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4656E" w14:textId="57AB5BFB" w:rsidR="00EA5EC9" w:rsidRPr="00613981" w:rsidRDefault="00EA5EC9" w:rsidP="00BC34A9">
      <w:pPr>
        <w:pStyle w:val="Textoindependiente31"/>
        <w:widowControl w:val="0"/>
        <w:pBdr>
          <w:top w:val="single" w:sz="12" w:space="0" w:color="auto"/>
          <w:bottom w:val="single" w:sz="12" w:space="1" w:color="auto"/>
        </w:pBdr>
        <w:tabs>
          <w:tab w:val="left" w:pos="1008"/>
        </w:tabs>
        <w:rPr>
          <w:rFonts w:ascii="Arial Black" w:hAnsi="Arial Black" w:cs="Arial"/>
          <w:snapToGrid w:val="0"/>
          <w:sz w:val="22"/>
          <w:szCs w:val="24"/>
        </w:rPr>
      </w:pPr>
      <w:bookmarkStart w:id="0" w:name="_GoBack"/>
      <w:bookmarkEnd w:id="0"/>
      <w:r w:rsidRPr="00AB71F8">
        <w:rPr>
          <w:rFonts w:ascii="Arial Black" w:hAnsi="Arial Black" w:cs="Arial"/>
          <w:snapToGrid w:val="0"/>
          <w:szCs w:val="24"/>
        </w:rPr>
        <w:t>Acta número</w:t>
      </w:r>
      <w:r w:rsidR="00100EAD">
        <w:rPr>
          <w:rFonts w:ascii="Arial Black" w:hAnsi="Arial Black" w:cs="Arial"/>
          <w:snapToGrid w:val="0"/>
          <w:szCs w:val="24"/>
        </w:rPr>
        <w:t xml:space="preserve"> </w:t>
      </w:r>
      <w:r w:rsidR="005F3633">
        <w:rPr>
          <w:rFonts w:ascii="Arial Black" w:hAnsi="Arial Black" w:cs="Arial"/>
          <w:snapToGrid w:val="0"/>
          <w:szCs w:val="24"/>
        </w:rPr>
        <w:t>cuarenta y dos</w:t>
      </w:r>
      <w:r w:rsidR="00A44868">
        <w:rPr>
          <w:rFonts w:ascii="Arial Black" w:hAnsi="Arial Black" w:cs="Arial"/>
          <w:snapToGrid w:val="0"/>
          <w:szCs w:val="24"/>
        </w:rPr>
        <w:t xml:space="preserve"> </w:t>
      </w:r>
      <w:r w:rsidRPr="00AB71F8">
        <w:rPr>
          <w:rFonts w:ascii="Arial Black" w:hAnsi="Arial Black" w:cs="Arial"/>
          <w:snapToGrid w:val="0"/>
          <w:szCs w:val="24"/>
        </w:rPr>
        <w:t>de</w:t>
      </w:r>
      <w:r w:rsidR="00C077E4">
        <w:rPr>
          <w:rFonts w:ascii="Arial Black" w:hAnsi="Arial Black" w:cs="Arial"/>
          <w:snapToGrid w:val="0"/>
          <w:szCs w:val="24"/>
        </w:rPr>
        <w:t xml:space="preserve"> </w:t>
      </w:r>
      <w:r w:rsidRPr="00AB71F8">
        <w:rPr>
          <w:rFonts w:ascii="Arial Black" w:hAnsi="Arial Black" w:cs="Arial"/>
          <w:snapToGrid w:val="0"/>
          <w:szCs w:val="24"/>
        </w:rPr>
        <w:t>la</w:t>
      </w:r>
      <w:r w:rsidR="002A0E3D">
        <w:rPr>
          <w:rFonts w:ascii="Arial Black" w:hAnsi="Arial Black" w:cs="Arial"/>
          <w:snapToGrid w:val="0"/>
          <w:szCs w:val="24"/>
        </w:rPr>
        <w:t xml:space="preserve"> </w:t>
      </w:r>
      <w:r w:rsidRPr="00AB71F8">
        <w:rPr>
          <w:rFonts w:ascii="Arial Black" w:hAnsi="Arial Black" w:cs="Arial"/>
          <w:snapToGrid w:val="0"/>
          <w:szCs w:val="24"/>
        </w:rPr>
        <w:t>sesión</w:t>
      </w:r>
      <w:r w:rsidR="003949E4">
        <w:rPr>
          <w:rFonts w:ascii="Arial Black" w:hAnsi="Arial Black" w:cs="Arial"/>
          <w:snapToGrid w:val="0"/>
          <w:szCs w:val="24"/>
        </w:rPr>
        <w:t xml:space="preserve"> </w:t>
      </w:r>
      <w:r w:rsidRPr="00AB71F8">
        <w:rPr>
          <w:rFonts w:ascii="Arial Black" w:hAnsi="Arial Black" w:cs="Arial"/>
          <w:snapToGrid w:val="0"/>
          <w:szCs w:val="24"/>
        </w:rPr>
        <w:t xml:space="preserve">ordinaria celebrada el día </w:t>
      </w:r>
      <w:r w:rsidR="005F3633">
        <w:rPr>
          <w:rFonts w:ascii="Arial Black" w:hAnsi="Arial Black" w:cs="Arial"/>
          <w:snapToGrid w:val="0"/>
          <w:szCs w:val="24"/>
        </w:rPr>
        <w:t>veinticuatro</w:t>
      </w:r>
      <w:r w:rsidR="00A44868">
        <w:rPr>
          <w:rFonts w:ascii="Arial Black" w:hAnsi="Arial Black" w:cs="Arial"/>
          <w:snapToGrid w:val="0"/>
          <w:szCs w:val="24"/>
        </w:rPr>
        <w:t xml:space="preserve"> </w:t>
      </w:r>
      <w:r w:rsidR="009171E2">
        <w:rPr>
          <w:rFonts w:ascii="Arial Black" w:hAnsi="Arial Black" w:cs="Arial"/>
          <w:snapToGrid w:val="0"/>
          <w:szCs w:val="24"/>
        </w:rPr>
        <w:t xml:space="preserve">de </w:t>
      </w:r>
      <w:r w:rsidR="005F3633">
        <w:rPr>
          <w:rFonts w:ascii="Arial Black" w:hAnsi="Arial Black" w:cs="Arial"/>
          <w:snapToGrid w:val="0"/>
          <w:szCs w:val="24"/>
        </w:rPr>
        <w:t>marzo</w:t>
      </w:r>
      <w:r w:rsidRPr="00AB71F8">
        <w:rPr>
          <w:rFonts w:ascii="Arial Black" w:hAnsi="Arial Black" w:cs="Arial"/>
          <w:snapToGrid w:val="0"/>
          <w:szCs w:val="24"/>
        </w:rPr>
        <w:t xml:space="preserve"> </w:t>
      </w:r>
      <w:r w:rsidR="00250E2E">
        <w:rPr>
          <w:rFonts w:ascii="Arial Black" w:hAnsi="Arial Black" w:cs="Arial"/>
          <w:snapToGrid w:val="0"/>
          <w:szCs w:val="24"/>
        </w:rPr>
        <w:t xml:space="preserve">de </w:t>
      </w:r>
      <w:r w:rsidRPr="00AB71F8">
        <w:rPr>
          <w:rFonts w:ascii="Arial Black" w:hAnsi="Arial Black" w:cs="Arial"/>
          <w:snapToGrid w:val="0"/>
          <w:szCs w:val="24"/>
        </w:rPr>
        <w:t xml:space="preserve">dos mil </w:t>
      </w:r>
      <w:r w:rsidR="0030341C" w:rsidRPr="00AB71F8">
        <w:rPr>
          <w:rFonts w:ascii="Arial Black" w:hAnsi="Arial Black" w:cs="Arial"/>
          <w:snapToGrid w:val="0"/>
          <w:szCs w:val="24"/>
        </w:rPr>
        <w:t>veinti</w:t>
      </w:r>
      <w:r w:rsidR="0030341C">
        <w:rPr>
          <w:rFonts w:ascii="Arial Black" w:hAnsi="Arial Black" w:cs="Arial"/>
          <w:snapToGrid w:val="0"/>
          <w:szCs w:val="24"/>
        </w:rPr>
        <w:t>séis</w:t>
      </w:r>
      <w:r w:rsidRPr="00AB71F8">
        <w:rPr>
          <w:rFonts w:ascii="Arial Black" w:hAnsi="Arial Black" w:cs="Arial"/>
          <w:snapToGrid w:val="0"/>
          <w:szCs w:val="24"/>
        </w:rPr>
        <w:t xml:space="preserve"> a las </w:t>
      </w:r>
      <w:r w:rsidR="00B37150">
        <w:rPr>
          <w:rFonts w:ascii="Arial Black" w:hAnsi="Arial Black" w:cs="Arial"/>
          <w:snapToGrid w:val="0"/>
          <w:szCs w:val="24"/>
        </w:rPr>
        <w:t>diez</w:t>
      </w:r>
      <w:r w:rsidRPr="00302D49">
        <w:rPr>
          <w:rFonts w:ascii="Arial Black" w:hAnsi="Arial Black" w:cs="Arial"/>
          <w:snapToGrid w:val="0"/>
          <w:szCs w:val="24"/>
        </w:rPr>
        <w:t xml:space="preserve"> horas con </w:t>
      </w:r>
      <w:r w:rsidR="005F3633">
        <w:rPr>
          <w:rFonts w:ascii="Arial Black" w:hAnsi="Arial Black" w:cs="Arial"/>
          <w:snapToGrid w:val="0"/>
          <w:szCs w:val="24"/>
        </w:rPr>
        <w:t>trece</w:t>
      </w:r>
      <w:r w:rsidR="005A0D6D">
        <w:rPr>
          <w:rFonts w:ascii="Arial Black" w:hAnsi="Arial Black" w:cs="Arial"/>
          <w:snapToGrid w:val="0"/>
          <w:szCs w:val="24"/>
        </w:rPr>
        <w:t xml:space="preserve"> </w:t>
      </w:r>
      <w:r w:rsidRPr="00302D49">
        <w:rPr>
          <w:rFonts w:ascii="Arial Black" w:hAnsi="Arial Black" w:cs="Arial"/>
          <w:snapToGrid w:val="0"/>
          <w:szCs w:val="24"/>
        </w:rPr>
        <w:t>minutos, en el Salón de Sesiones de Palacio</w:t>
      </w:r>
      <w:r w:rsidRPr="00AB71F8">
        <w:rPr>
          <w:rFonts w:ascii="Arial Black" w:hAnsi="Arial Black" w:cs="Arial"/>
          <w:snapToGrid w:val="0"/>
          <w:szCs w:val="24"/>
        </w:rPr>
        <w:t xml:space="preserve"> Municipal.</w:t>
      </w:r>
    </w:p>
    <w:p w14:paraId="0DD3E16A" w14:textId="77777777" w:rsidR="00EA5EC9" w:rsidRPr="00661F5E" w:rsidRDefault="00EA5EC9" w:rsidP="00BC34A9">
      <w:pPr>
        <w:pStyle w:val="Sangra3detindependiente"/>
        <w:rPr>
          <w:snapToGrid w:val="0"/>
          <w:lang w:val="es-MX"/>
        </w:rPr>
      </w:pPr>
    </w:p>
    <w:p w14:paraId="147B58AE" w14:textId="77777777" w:rsidR="00EA5EC9" w:rsidRPr="00F155FC" w:rsidRDefault="00EA5EC9" w:rsidP="00BC34A9">
      <w:pPr>
        <w:pStyle w:val="Sangra3detindependiente"/>
        <w:rPr>
          <w:rFonts w:cs="Arial"/>
          <w:snapToGrid w:val="0"/>
          <w:lang w:val="es-MX"/>
        </w:rPr>
      </w:pPr>
    </w:p>
    <w:p w14:paraId="5B05D563" w14:textId="638056B3" w:rsidR="00EA5EC9" w:rsidRDefault="00EA5EC9" w:rsidP="00BC34A9">
      <w:pPr>
        <w:pStyle w:val="Sangra3detindependiente"/>
        <w:rPr>
          <w:rFonts w:cs="Arial"/>
          <w:snapToGrid w:val="0"/>
          <w:lang w:val="es-MX"/>
        </w:rPr>
      </w:pPr>
      <w:r w:rsidRPr="00661F5E">
        <w:rPr>
          <w:rFonts w:cs="Arial"/>
          <w:snapToGrid w:val="0"/>
          <w:lang w:val="es-MX"/>
        </w:rPr>
        <w:t>Preside la</w:t>
      </w:r>
      <w:r w:rsidR="00E07596">
        <w:rPr>
          <w:rFonts w:cs="Arial"/>
          <w:snapToGrid w:val="0"/>
          <w:lang w:val="es-MX"/>
        </w:rPr>
        <w:t xml:space="preserve"> </w:t>
      </w:r>
      <w:r w:rsidRPr="00661F5E">
        <w:rPr>
          <w:rFonts w:cs="Arial"/>
          <w:snapToGrid w:val="0"/>
          <w:lang w:val="es-MX"/>
        </w:rPr>
        <w:t>sesión l</w:t>
      </w:r>
      <w:r>
        <w:rPr>
          <w:rFonts w:cs="Arial"/>
          <w:snapToGrid w:val="0"/>
          <w:lang w:val="es-MX"/>
        </w:rPr>
        <w:t>a</w:t>
      </w:r>
      <w:r w:rsidRPr="00661F5E">
        <w:rPr>
          <w:rFonts w:cs="Arial"/>
          <w:snapToGrid w:val="0"/>
          <w:lang w:val="es-MX"/>
        </w:rPr>
        <w:t xml:space="preserve"> President</w:t>
      </w:r>
      <w:r>
        <w:rPr>
          <w:rFonts w:cs="Arial"/>
          <w:snapToGrid w:val="0"/>
          <w:lang w:val="es-MX"/>
        </w:rPr>
        <w:t>a</w:t>
      </w:r>
      <w:r w:rsidRPr="00661F5E">
        <w:rPr>
          <w:rFonts w:cs="Arial"/>
          <w:snapToGrid w:val="0"/>
          <w:lang w:val="es-MX"/>
        </w:rPr>
        <w:t xml:space="preserve"> Municipal </w:t>
      </w:r>
      <w:r>
        <w:rPr>
          <w:rFonts w:cs="Arial"/>
          <w:snapToGrid w:val="0"/>
          <w:lang w:val="es-MX"/>
        </w:rPr>
        <w:t>Verónica Delgadillo García</w:t>
      </w:r>
      <w:r w:rsidRPr="00661F5E">
        <w:rPr>
          <w:rFonts w:cs="Arial"/>
          <w:snapToGrid w:val="0"/>
          <w:lang w:val="es-MX"/>
        </w:rPr>
        <w:t xml:space="preserve"> y la Secretaría General está a cargo d</w:t>
      </w:r>
      <w:r w:rsidR="00B577AB">
        <w:rPr>
          <w:rFonts w:cs="Arial"/>
          <w:snapToGrid w:val="0"/>
          <w:lang w:val="es-MX"/>
        </w:rPr>
        <w:t>e</w:t>
      </w:r>
      <w:r w:rsidRPr="00661F5E">
        <w:rPr>
          <w:rFonts w:cs="Arial"/>
          <w:snapToGrid w:val="0"/>
          <w:lang w:val="es-MX"/>
        </w:rPr>
        <w:t xml:space="preserve">l licenciado </w:t>
      </w:r>
      <w:r w:rsidRPr="0074482F">
        <w:rPr>
          <w:rFonts w:cs="Arial"/>
          <w:snapToGrid w:val="0"/>
          <w:lang w:val="es-MX"/>
        </w:rPr>
        <w:t>José Manuel Romo Parra.</w:t>
      </w:r>
    </w:p>
    <w:p w14:paraId="09D8306D" w14:textId="77777777" w:rsidR="00EA5EC9" w:rsidRPr="00C2741D" w:rsidRDefault="00EA5EC9" w:rsidP="00BC34A9">
      <w:pPr>
        <w:pStyle w:val="Sangra3detindependiente"/>
        <w:rPr>
          <w:bCs w:val="0"/>
          <w:lang w:val="es-MX"/>
        </w:rPr>
      </w:pPr>
    </w:p>
    <w:p w14:paraId="45C689EF" w14:textId="77777777" w:rsidR="00EA5EC9" w:rsidRPr="00C2741D" w:rsidRDefault="000E34FC" w:rsidP="00BC34A9">
      <w:pPr>
        <w:pStyle w:val="Sangra3detindependiente"/>
        <w:rPr>
          <w:bCs w:val="0"/>
          <w:lang w:val="es-MX"/>
        </w:rPr>
      </w:pPr>
      <w:r>
        <w:rPr>
          <w:b/>
          <w:bCs w:val="0"/>
          <w:lang w:val="es-MX"/>
        </w:rPr>
        <w:t xml:space="preserve">La Presidenta Municipal: </w:t>
      </w:r>
      <w:r w:rsidR="00EA5EC9" w:rsidRPr="00C2741D">
        <w:rPr>
          <w:bCs w:val="0"/>
          <w:lang w:val="es-MX"/>
        </w:rPr>
        <w:t>Se instruye al Secretario General del Ayuntamiento, pase lista de asistencia.</w:t>
      </w:r>
    </w:p>
    <w:p w14:paraId="6CA66279" w14:textId="77777777" w:rsidR="00EA5EC9" w:rsidRPr="00C2741D" w:rsidRDefault="00EA5EC9" w:rsidP="00BC34A9">
      <w:pPr>
        <w:pStyle w:val="expandido"/>
        <w:tabs>
          <w:tab w:val="num" w:pos="0"/>
        </w:tabs>
        <w:spacing w:line="240" w:lineRule="auto"/>
        <w:outlineLvl w:val="0"/>
        <w:rPr>
          <w:rFonts w:ascii="Arial" w:hAnsi="Arial" w:cs="Arial"/>
          <w:spacing w:val="0"/>
          <w:szCs w:val="24"/>
          <w:lang w:val="es-MX"/>
        </w:rPr>
      </w:pPr>
    </w:p>
    <w:p w14:paraId="0F3537F4" w14:textId="77777777" w:rsidR="005C7401" w:rsidRDefault="005C7401" w:rsidP="00BC34A9">
      <w:pPr>
        <w:pStyle w:val="expandido"/>
        <w:tabs>
          <w:tab w:val="num" w:pos="0"/>
        </w:tabs>
        <w:spacing w:line="240" w:lineRule="auto"/>
        <w:outlineLvl w:val="0"/>
        <w:rPr>
          <w:rFonts w:ascii="Arial" w:hAnsi="Arial" w:cs="Arial"/>
          <w:spacing w:val="0"/>
          <w:szCs w:val="24"/>
          <w:lang w:val="es-MX"/>
        </w:rPr>
      </w:pPr>
    </w:p>
    <w:p w14:paraId="565FEEBE" w14:textId="1472B277" w:rsidR="00EA5EC9" w:rsidRPr="0019452B" w:rsidRDefault="00EA5EC9" w:rsidP="00BC34A9">
      <w:pPr>
        <w:pStyle w:val="expandido"/>
        <w:tabs>
          <w:tab w:val="num" w:pos="0"/>
        </w:tabs>
        <w:spacing w:line="240" w:lineRule="auto"/>
        <w:outlineLvl w:val="0"/>
        <w:rPr>
          <w:rFonts w:ascii="Arial" w:hAnsi="Arial" w:cs="Arial"/>
          <w:spacing w:val="0"/>
          <w:szCs w:val="24"/>
          <w:lang w:val="es-MX"/>
        </w:rPr>
      </w:pPr>
      <w:r w:rsidRPr="0019452B">
        <w:rPr>
          <w:rFonts w:ascii="Arial" w:hAnsi="Arial" w:cs="Arial"/>
          <w:spacing w:val="0"/>
          <w:szCs w:val="24"/>
          <w:lang w:val="es-MX"/>
        </w:rPr>
        <w:t>I.- LISTA DE ASISTENCIA Y VERIFICACIÓN DEL QUÓRUM.</w:t>
      </w:r>
    </w:p>
    <w:p w14:paraId="3956D5FA" w14:textId="77777777" w:rsidR="00EA5EC9" w:rsidRPr="0019452B" w:rsidRDefault="00EA5EC9" w:rsidP="00BC34A9">
      <w:pPr>
        <w:pStyle w:val="expandido"/>
        <w:tabs>
          <w:tab w:val="num" w:pos="0"/>
        </w:tabs>
        <w:spacing w:line="240" w:lineRule="auto"/>
        <w:outlineLvl w:val="0"/>
        <w:rPr>
          <w:rFonts w:ascii="Arial" w:hAnsi="Arial" w:cs="Arial"/>
          <w:spacing w:val="0"/>
          <w:sz w:val="25"/>
          <w:szCs w:val="25"/>
          <w:lang w:val="es-MX"/>
        </w:rPr>
      </w:pPr>
    </w:p>
    <w:p w14:paraId="535BA153" w14:textId="77777777" w:rsidR="00EA5EC9" w:rsidRPr="0019452B" w:rsidRDefault="00EA5EC9" w:rsidP="00BC34A9">
      <w:pPr>
        <w:pStyle w:val="expandido"/>
        <w:tabs>
          <w:tab w:val="num" w:pos="0"/>
        </w:tabs>
        <w:spacing w:line="240" w:lineRule="auto"/>
        <w:outlineLvl w:val="0"/>
        <w:rPr>
          <w:rFonts w:ascii="Arial" w:hAnsi="Arial" w:cs="Arial"/>
          <w:spacing w:val="0"/>
          <w:sz w:val="25"/>
          <w:szCs w:val="25"/>
          <w:lang w:val="es-MX"/>
        </w:rPr>
      </w:pPr>
    </w:p>
    <w:p w14:paraId="7D48CE42" w14:textId="58623E5F" w:rsidR="00EA5EC9" w:rsidRPr="007A7EBF" w:rsidRDefault="00EA5EC9" w:rsidP="00BC34A9">
      <w:pPr>
        <w:jc w:val="both"/>
        <w:rPr>
          <w:rFonts w:ascii="Arial" w:hAnsi="Arial" w:cs="Arial"/>
          <w:i/>
          <w:sz w:val="24"/>
          <w:szCs w:val="24"/>
        </w:rPr>
      </w:pPr>
      <w:r w:rsidRPr="006046D6">
        <w:rPr>
          <w:rFonts w:ascii="Arial" w:hAnsi="Arial" w:cs="Arial"/>
          <w:b/>
          <w:sz w:val="24"/>
          <w:szCs w:val="24"/>
          <w:lang w:val="es-ES_tradnl"/>
        </w:rPr>
        <w:t>El Señor Secretario General:</w:t>
      </w:r>
      <w:r w:rsidRPr="006046D6">
        <w:rPr>
          <w:rFonts w:ascii="Arial" w:hAnsi="Arial" w:cs="Arial"/>
          <w:sz w:val="24"/>
          <w:szCs w:val="24"/>
          <w:lang w:val="es-ES_tradnl"/>
        </w:rPr>
        <w:t xml:space="preserve"> </w:t>
      </w:r>
      <w:r w:rsidRPr="006046D6">
        <w:rPr>
          <w:rFonts w:ascii="Arial" w:hAnsi="Arial" w:cs="Arial"/>
          <w:sz w:val="24"/>
          <w:szCs w:val="24"/>
        </w:rPr>
        <w:t xml:space="preserve">Ciudadana Verónica Delgadillo García, </w:t>
      </w:r>
      <w:r w:rsidRPr="006046D6">
        <w:rPr>
          <w:rFonts w:ascii="Arial" w:hAnsi="Arial" w:cs="Arial"/>
          <w:i/>
          <w:sz w:val="24"/>
          <w:szCs w:val="24"/>
        </w:rPr>
        <w:t>presente</w:t>
      </w:r>
      <w:r w:rsidRPr="006046D6">
        <w:rPr>
          <w:rFonts w:ascii="Arial" w:hAnsi="Arial" w:cs="Arial"/>
          <w:sz w:val="24"/>
          <w:szCs w:val="24"/>
        </w:rPr>
        <w:t>; ciudadano Salvador de la Cruz Rodríguez Reyes,</w:t>
      </w:r>
      <w:r w:rsidRPr="006046D6">
        <w:rPr>
          <w:rFonts w:ascii="Arial" w:hAnsi="Arial" w:cs="Arial"/>
          <w:i/>
          <w:sz w:val="24"/>
          <w:szCs w:val="24"/>
        </w:rPr>
        <w:t xml:space="preserve"> presente; </w:t>
      </w:r>
      <w:r w:rsidRPr="006046D6">
        <w:rPr>
          <w:rFonts w:ascii="Arial" w:hAnsi="Arial" w:cs="Arial"/>
          <w:sz w:val="24"/>
          <w:szCs w:val="24"/>
        </w:rPr>
        <w:t xml:space="preserve">ciudadana Ana Isabel Robles Jiménez, </w:t>
      </w:r>
      <w:r w:rsidRPr="006046D6">
        <w:rPr>
          <w:rFonts w:ascii="Arial" w:hAnsi="Arial" w:cs="Arial"/>
          <w:i/>
          <w:sz w:val="24"/>
          <w:szCs w:val="24"/>
        </w:rPr>
        <w:t>presente</w:t>
      </w:r>
      <w:r w:rsidRPr="006046D6">
        <w:rPr>
          <w:rFonts w:ascii="Arial" w:hAnsi="Arial" w:cs="Arial"/>
          <w:sz w:val="24"/>
          <w:szCs w:val="24"/>
        </w:rPr>
        <w:t xml:space="preserve">; ciudadana María Andrea Medrano Ortega, </w:t>
      </w:r>
      <w:r w:rsidR="00B37150" w:rsidRPr="006046D6">
        <w:rPr>
          <w:rFonts w:ascii="Arial" w:hAnsi="Arial" w:cs="Arial"/>
          <w:i/>
          <w:sz w:val="24"/>
          <w:szCs w:val="24"/>
        </w:rPr>
        <w:t>presente</w:t>
      </w:r>
      <w:r w:rsidRPr="006046D6">
        <w:rPr>
          <w:rFonts w:ascii="Arial" w:hAnsi="Arial" w:cs="Arial"/>
          <w:i/>
          <w:sz w:val="24"/>
          <w:szCs w:val="24"/>
        </w:rPr>
        <w:t xml:space="preserve">; </w:t>
      </w:r>
      <w:r w:rsidRPr="006046D6">
        <w:rPr>
          <w:rFonts w:ascii="Arial" w:hAnsi="Arial" w:cs="Arial"/>
          <w:sz w:val="24"/>
          <w:szCs w:val="24"/>
        </w:rPr>
        <w:t>ciudadano Humberto Gabriel Trujillo Jiménez</w:t>
      </w:r>
      <w:r w:rsidR="00FC35BE" w:rsidRPr="006046D6">
        <w:rPr>
          <w:rFonts w:ascii="Arial" w:hAnsi="Arial" w:cs="Arial"/>
          <w:sz w:val="24"/>
          <w:szCs w:val="24"/>
        </w:rPr>
        <w:t xml:space="preserve">, </w:t>
      </w:r>
      <w:r w:rsidR="00FC35BE" w:rsidRPr="006046D6">
        <w:rPr>
          <w:rFonts w:ascii="Arial" w:hAnsi="Arial" w:cs="Arial"/>
          <w:i/>
          <w:iCs/>
          <w:sz w:val="24"/>
          <w:szCs w:val="24"/>
        </w:rPr>
        <w:t>presente</w:t>
      </w:r>
      <w:r w:rsidRPr="006046D6">
        <w:rPr>
          <w:rFonts w:ascii="Arial" w:hAnsi="Arial" w:cs="Arial"/>
          <w:i/>
          <w:sz w:val="24"/>
          <w:szCs w:val="24"/>
        </w:rPr>
        <w:t xml:space="preserve">; </w:t>
      </w:r>
      <w:r w:rsidRPr="006046D6">
        <w:rPr>
          <w:rFonts w:ascii="Arial" w:hAnsi="Arial" w:cs="Arial"/>
          <w:sz w:val="24"/>
          <w:szCs w:val="24"/>
        </w:rPr>
        <w:t xml:space="preserve">ciudadana Leticia Fabiola Cuan Ramírez, </w:t>
      </w:r>
      <w:r w:rsidRPr="006046D6">
        <w:rPr>
          <w:rFonts w:ascii="Arial" w:hAnsi="Arial" w:cs="Arial"/>
          <w:i/>
          <w:sz w:val="24"/>
          <w:szCs w:val="24"/>
        </w:rPr>
        <w:t xml:space="preserve">presente; </w:t>
      </w:r>
      <w:r w:rsidRPr="006046D6">
        <w:rPr>
          <w:rFonts w:ascii="Arial" w:hAnsi="Arial" w:cs="Arial"/>
          <w:sz w:val="24"/>
          <w:szCs w:val="24"/>
        </w:rPr>
        <w:t xml:space="preserve">ciudadano Mario Hugo Castellanos Ibarra, </w:t>
      </w:r>
      <w:r w:rsidRPr="006046D6">
        <w:rPr>
          <w:rFonts w:ascii="Arial" w:hAnsi="Arial" w:cs="Arial"/>
          <w:i/>
          <w:sz w:val="24"/>
          <w:szCs w:val="24"/>
        </w:rPr>
        <w:t>presente;</w:t>
      </w:r>
      <w:r w:rsidRPr="006046D6">
        <w:rPr>
          <w:rFonts w:ascii="Arial" w:hAnsi="Arial" w:cs="Arial"/>
          <w:sz w:val="24"/>
          <w:szCs w:val="24"/>
        </w:rPr>
        <w:t xml:space="preserve"> ciudadana</w:t>
      </w:r>
      <w:r w:rsidRPr="006046D6">
        <w:rPr>
          <w:rFonts w:ascii="Arial" w:hAnsi="Arial" w:cs="Arial"/>
          <w:i/>
          <w:sz w:val="24"/>
          <w:szCs w:val="24"/>
        </w:rPr>
        <w:t xml:space="preserve"> </w:t>
      </w:r>
      <w:r w:rsidRPr="006046D6">
        <w:rPr>
          <w:rFonts w:ascii="Arial" w:hAnsi="Arial" w:cs="Arial"/>
          <w:sz w:val="24"/>
          <w:szCs w:val="24"/>
        </w:rPr>
        <w:t xml:space="preserve">Karla Andrea Leonardo Torres, </w:t>
      </w:r>
      <w:r w:rsidRPr="006046D6">
        <w:rPr>
          <w:rFonts w:ascii="Arial" w:hAnsi="Arial" w:cs="Arial"/>
          <w:i/>
          <w:sz w:val="24"/>
          <w:szCs w:val="24"/>
        </w:rPr>
        <w:t xml:space="preserve">presente; </w:t>
      </w:r>
      <w:r w:rsidRPr="006046D6">
        <w:rPr>
          <w:rFonts w:ascii="Arial" w:hAnsi="Arial" w:cs="Arial"/>
          <w:sz w:val="24"/>
          <w:szCs w:val="24"/>
        </w:rPr>
        <w:t xml:space="preserve">ciudadano Salvador Alcázar Mendívil, </w:t>
      </w:r>
      <w:r w:rsidRPr="006046D6">
        <w:rPr>
          <w:rFonts w:ascii="Arial" w:hAnsi="Arial" w:cs="Arial"/>
          <w:i/>
          <w:sz w:val="24"/>
          <w:szCs w:val="24"/>
        </w:rPr>
        <w:t>presente;</w:t>
      </w:r>
      <w:r w:rsidRPr="006046D6">
        <w:rPr>
          <w:rFonts w:ascii="Arial" w:hAnsi="Arial" w:cs="Arial"/>
          <w:sz w:val="24"/>
          <w:szCs w:val="24"/>
        </w:rPr>
        <w:t xml:space="preserve"> ciudadana Luz María Alatorre Maldonado, </w:t>
      </w:r>
      <w:r w:rsidRPr="006046D6">
        <w:rPr>
          <w:rFonts w:ascii="Arial" w:hAnsi="Arial" w:cs="Arial"/>
          <w:i/>
          <w:sz w:val="24"/>
          <w:szCs w:val="24"/>
        </w:rPr>
        <w:t>presente;</w:t>
      </w:r>
      <w:r w:rsidRPr="006046D6">
        <w:rPr>
          <w:rFonts w:ascii="Arial" w:hAnsi="Arial" w:cs="Arial"/>
          <w:sz w:val="24"/>
          <w:szCs w:val="24"/>
        </w:rPr>
        <w:t xml:space="preserve"> ciudadano Gabriel Vázquez Suárez</w:t>
      </w:r>
      <w:r w:rsidRPr="006046D6">
        <w:rPr>
          <w:rFonts w:ascii="Arial" w:hAnsi="Arial" w:cs="Arial"/>
          <w:i/>
          <w:sz w:val="24"/>
          <w:szCs w:val="24"/>
        </w:rPr>
        <w:t>; c</w:t>
      </w:r>
      <w:r w:rsidRPr="006046D6">
        <w:rPr>
          <w:rFonts w:ascii="Arial" w:hAnsi="Arial" w:cs="Arial"/>
          <w:sz w:val="24"/>
          <w:szCs w:val="24"/>
        </w:rPr>
        <w:t xml:space="preserve">iudadano Víctor Hugo Hernández López, </w:t>
      </w:r>
      <w:r w:rsidRPr="006046D6">
        <w:rPr>
          <w:rFonts w:ascii="Arial" w:hAnsi="Arial" w:cs="Arial"/>
          <w:i/>
          <w:sz w:val="24"/>
          <w:szCs w:val="24"/>
        </w:rPr>
        <w:t xml:space="preserve">presente; </w:t>
      </w:r>
      <w:r w:rsidRPr="006046D6">
        <w:rPr>
          <w:rFonts w:ascii="Arial" w:hAnsi="Arial" w:cs="Arial"/>
          <w:sz w:val="24"/>
          <w:szCs w:val="24"/>
        </w:rPr>
        <w:t xml:space="preserve">ciudadano José María Martínez </w:t>
      </w:r>
      <w:proofErr w:type="spellStart"/>
      <w:r w:rsidRPr="006046D6">
        <w:rPr>
          <w:rFonts w:ascii="Arial" w:hAnsi="Arial" w:cs="Arial"/>
          <w:sz w:val="24"/>
          <w:szCs w:val="24"/>
        </w:rPr>
        <w:t>Martínez</w:t>
      </w:r>
      <w:proofErr w:type="spellEnd"/>
      <w:r w:rsidR="00FC1DBB" w:rsidRPr="006046D6">
        <w:rPr>
          <w:rFonts w:ascii="Arial" w:hAnsi="Arial" w:cs="Arial"/>
          <w:sz w:val="24"/>
          <w:szCs w:val="24"/>
        </w:rPr>
        <w:t xml:space="preserve">, </w:t>
      </w:r>
      <w:r w:rsidR="00FC1DBB" w:rsidRPr="006046D6">
        <w:rPr>
          <w:rFonts w:ascii="Arial" w:hAnsi="Arial" w:cs="Arial"/>
          <w:i/>
          <w:iCs/>
          <w:sz w:val="24"/>
          <w:szCs w:val="24"/>
        </w:rPr>
        <w:t>se incorporó a la sesión</w:t>
      </w:r>
      <w:r w:rsidRPr="006046D6">
        <w:rPr>
          <w:rFonts w:ascii="Arial" w:hAnsi="Arial" w:cs="Arial"/>
          <w:i/>
          <w:sz w:val="24"/>
          <w:szCs w:val="24"/>
        </w:rPr>
        <w:t xml:space="preserve">; </w:t>
      </w:r>
      <w:r w:rsidRPr="006046D6">
        <w:rPr>
          <w:rFonts w:ascii="Arial" w:hAnsi="Arial" w:cs="Arial"/>
          <w:sz w:val="24"/>
          <w:szCs w:val="24"/>
        </w:rPr>
        <w:t>ciudadana Teresa Naranjo Arias</w:t>
      </w:r>
      <w:r w:rsidR="008C7251" w:rsidRPr="006046D6">
        <w:rPr>
          <w:rFonts w:ascii="Arial" w:hAnsi="Arial" w:cs="Arial"/>
          <w:sz w:val="24"/>
          <w:szCs w:val="24"/>
        </w:rPr>
        <w:t xml:space="preserve">, </w:t>
      </w:r>
      <w:r w:rsidR="0030341C" w:rsidRPr="006046D6">
        <w:rPr>
          <w:rFonts w:ascii="Arial" w:hAnsi="Arial" w:cs="Arial"/>
          <w:i/>
          <w:iCs/>
          <w:sz w:val="24"/>
          <w:szCs w:val="24"/>
        </w:rPr>
        <w:t>presente</w:t>
      </w:r>
      <w:r w:rsidRPr="006046D6">
        <w:rPr>
          <w:rFonts w:ascii="Arial" w:hAnsi="Arial" w:cs="Arial"/>
          <w:sz w:val="24"/>
          <w:szCs w:val="24"/>
        </w:rPr>
        <w:t>; ciudadano Juan Alberto Salinas Macías</w:t>
      </w:r>
      <w:r w:rsidR="003416D2" w:rsidRPr="006046D6">
        <w:rPr>
          <w:rFonts w:ascii="Arial" w:hAnsi="Arial" w:cs="Arial"/>
          <w:sz w:val="24"/>
          <w:szCs w:val="24"/>
        </w:rPr>
        <w:t xml:space="preserve">, </w:t>
      </w:r>
      <w:r w:rsidR="0030341C" w:rsidRPr="006046D6">
        <w:rPr>
          <w:rFonts w:ascii="Arial" w:hAnsi="Arial" w:cs="Arial"/>
          <w:i/>
          <w:iCs/>
          <w:sz w:val="24"/>
          <w:szCs w:val="24"/>
        </w:rPr>
        <w:t>presente</w:t>
      </w:r>
      <w:r w:rsidRPr="006046D6">
        <w:rPr>
          <w:rFonts w:ascii="Arial" w:hAnsi="Arial" w:cs="Arial"/>
          <w:sz w:val="24"/>
          <w:szCs w:val="24"/>
        </w:rPr>
        <w:t>;</w:t>
      </w:r>
      <w:r w:rsidR="0030341C" w:rsidRPr="006046D6">
        <w:rPr>
          <w:rFonts w:ascii="Arial" w:hAnsi="Arial" w:cs="Arial"/>
          <w:sz w:val="24"/>
          <w:szCs w:val="24"/>
        </w:rPr>
        <w:t xml:space="preserve"> </w:t>
      </w:r>
      <w:r w:rsidRPr="006046D6">
        <w:rPr>
          <w:rFonts w:ascii="Arial" w:hAnsi="Arial" w:cs="Arial"/>
          <w:sz w:val="24"/>
          <w:szCs w:val="24"/>
        </w:rPr>
        <w:t>ciudadana Mariana Fernández Ramírez</w:t>
      </w:r>
      <w:r w:rsidR="00FC35BE" w:rsidRPr="006046D6">
        <w:rPr>
          <w:rFonts w:ascii="Arial" w:hAnsi="Arial" w:cs="Arial"/>
          <w:sz w:val="24"/>
          <w:szCs w:val="24"/>
        </w:rPr>
        <w:t xml:space="preserve">, </w:t>
      </w:r>
      <w:r w:rsidR="00FC35BE" w:rsidRPr="007A7EBF">
        <w:rPr>
          <w:rFonts w:ascii="Arial" w:hAnsi="Arial" w:cs="Arial"/>
          <w:i/>
          <w:iCs/>
          <w:sz w:val="24"/>
          <w:szCs w:val="24"/>
        </w:rPr>
        <w:t>presente</w:t>
      </w:r>
      <w:r w:rsidRPr="007A7EBF">
        <w:rPr>
          <w:rFonts w:ascii="Arial" w:hAnsi="Arial" w:cs="Arial"/>
          <w:i/>
          <w:sz w:val="24"/>
          <w:szCs w:val="24"/>
        </w:rPr>
        <w:t>;</w:t>
      </w:r>
      <w:r w:rsidRPr="007A7EBF">
        <w:rPr>
          <w:rFonts w:ascii="Arial" w:hAnsi="Arial" w:cs="Arial"/>
          <w:sz w:val="24"/>
          <w:szCs w:val="24"/>
        </w:rPr>
        <w:t xml:space="preserve"> ciudadano José de Jesús Becerra Santiago</w:t>
      </w:r>
      <w:r w:rsidR="00B37150" w:rsidRPr="007A7EBF">
        <w:rPr>
          <w:rFonts w:ascii="Arial" w:hAnsi="Arial" w:cs="Arial"/>
          <w:sz w:val="24"/>
          <w:szCs w:val="24"/>
        </w:rPr>
        <w:t>,</w:t>
      </w:r>
      <w:r w:rsidR="00B37150" w:rsidRPr="007A7EBF">
        <w:rPr>
          <w:rFonts w:ascii="Arial" w:hAnsi="Arial" w:cs="Arial"/>
          <w:i/>
          <w:sz w:val="24"/>
          <w:szCs w:val="24"/>
        </w:rPr>
        <w:t xml:space="preserve"> presente</w:t>
      </w:r>
      <w:r w:rsidRPr="007A7EBF">
        <w:rPr>
          <w:rFonts w:ascii="Arial" w:hAnsi="Arial" w:cs="Arial"/>
          <w:i/>
          <w:sz w:val="24"/>
          <w:szCs w:val="24"/>
        </w:rPr>
        <w:t xml:space="preserve">; </w:t>
      </w:r>
      <w:r w:rsidRPr="007A7EBF">
        <w:rPr>
          <w:rFonts w:ascii="Arial" w:hAnsi="Arial" w:cs="Arial"/>
          <w:sz w:val="24"/>
          <w:szCs w:val="24"/>
        </w:rPr>
        <w:t>ciudadana Diana Araceli González Martínez</w:t>
      </w:r>
      <w:r w:rsidR="005A0D6D" w:rsidRPr="007A7EBF">
        <w:rPr>
          <w:rFonts w:ascii="Arial" w:hAnsi="Arial" w:cs="Arial"/>
          <w:sz w:val="24"/>
          <w:szCs w:val="24"/>
        </w:rPr>
        <w:t xml:space="preserve">, </w:t>
      </w:r>
      <w:r w:rsidR="005A0D6D" w:rsidRPr="007A7EBF">
        <w:rPr>
          <w:rFonts w:ascii="Arial" w:hAnsi="Arial" w:cs="Arial"/>
          <w:i/>
          <w:sz w:val="24"/>
          <w:szCs w:val="24"/>
        </w:rPr>
        <w:t>presente;</w:t>
      </w:r>
      <w:r w:rsidRPr="007A7EBF">
        <w:rPr>
          <w:rFonts w:ascii="Arial" w:hAnsi="Arial" w:cs="Arial"/>
          <w:sz w:val="24"/>
          <w:szCs w:val="24"/>
        </w:rPr>
        <w:t xml:space="preserve"> ciudadano Julio César Covarrubias Mendoza</w:t>
      </w:r>
      <w:r w:rsidR="00216D5B" w:rsidRPr="007A7EBF">
        <w:rPr>
          <w:rFonts w:ascii="Arial" w:hAnsi="Arial" w:cs="Arial"/>
          <w:sz w:val="24"/>
          <w:szCs w:val="24"/>
        </w:rPr>
        <w:t>,</w:t>
      </w:r>
      <w:r w:rsidR="00216D5B" w:rsidRPr="007A7EBF">
        <w:rPr>
          <w:rFonts w:ascii="Arial" w:hAnsi="Arial" w:cs="Arial"/>
          <w:i/>
          <w:sz w:val="24"/>
          <w:szCs w:val="24"/>
        </w:rPr>
        <w:t xml:space="preserve"> </w:t>
      </w:r>
      <w:r w:rsidR="00B37150" w:rsidRPr="007A7EBF">
        <w:rPr>
          <w:rFonts w:ascii="Arial" w:hAnsi="Arial" w:cs="Arial"/>
          <w:i/>
          <w:sz w:val="24"/>
          <w:szCs w:val="24"/>
        </w:rPr>
        <w:t>presente</w:t>
      </w:r>
      <w:r w:rsidRPr="007A7EBF">
        <w:rPr>
          <w:rFonts w:ascii="Arial" w:hAnsi="Arial" w:cs="Arial"/>
          <w:i/>
          <w:sz w:val="24"/>
          <w:szCs w:val="24"/>
        </w:rPr>
        <w:t>.</w:t>
      </w:r>
    </w:p>
    <w:p w14:paraId="6D1DA366" w14:textId="77777777" w:rsidR="00EA5EC9" w:rsidRPr="007A7EBF" w:rsidRDefault="00EA5EC9" w:rsidP="00BC34A9">
      <w:pPr>
        <w:jc w:val="both"/>
        <w:rPr>
          <w:rFonts w:ascii="Arial" w:hAnsi="Arial" w:cs="Arial"/>
          <w:i/>
          <w:sz w:val="24"/>
          <w:szCs w:val="24"/>
        </w:rPr>
      </w:pPr>
      <w:r w:rsidRPr="007A7EBF">
        <w:rPr>
          <w:rFonts w:ascii="Arial" w:hAnsi="Arial" w:cs="Arial"/>
          <w:i/>
          <w:sz w:val="24"/>
          <w:szCs w:val="24"/>
        </w:rPr>
        <w:t xml:space="preserve"> </w:t>
      </w:r>
    </w:p>
    <w:p w14:paraId="25126FC6" w14:textId="34E252A8" w:rsidR="00EA5EC9" w:rsidRPr="007A7EBF" w:rsidRDefault="00EA5EC9" w:rsidP="00BC34A9">
      <w:pPr>
        <w:jc w:val="both"/>
        <w:rPr>
          <w:rFonts w:ascii="Arial" w:hAnsi="Arial" w:cs="Arial"/>
          <w:sz w:val="24"/>
          <w:szCs w:val="24"/>
        </w:rPr>
      </w:pPr>
      <w:r w:rsidRPr="007A7EBF">
        <w:rPr>
          <w:rFonts w:ascii="Arial" w:hAnsi="Arial" w:cs="Arial"/>
          <w:sz w:val="24"/>
          <w:szCs w:val="24"/>
        </w:rPr>
        <w:t>En los términos de lo dispuesto en los artículos 32 de la Ley del Gobierno y la Administración Pública Municipal del Estado de Jalisco; y 61, párrafo segundo del Código de Gobierno del Municipio de Guadalajara, existe quórum</w:t>
      </w:r>
      <w:r w:rsidR="00AE737A" w:rsidRPr="007A7EBF">
        <w:rPr>
          <w:rFonts w:ascii="Arial" w:hAnsi="Arial" w:cs="Arial"/>
          <w:sz w:val="24"/>
          <w:szCs w:val="24"/>
        </w:rPr>
        <w:t xml:space="preserve"> legal</w:t>
      </w:r>
      <w:r w:rsidRPr="007A7EBF">
        <w:rPr>
          <w:rFonts w:ascii="Arial" w:hAnsi="Arial" w:cs="Arial"/>
          <w:sz w:val="24"/>
          <w:szCs w:val="24"/>
        </w:rPr>
        <w:t xml:space="preserve"> al estar presentes </w:t>
      </w:r>
      <w:r w:rsidR="006046D6" w:rsidRPr="007A7EBF">
        <w:rPr>
          <w:rFonts w:ascii="Arial" w:hAnsi="Arial" w:cs="Arial"/>
          <w:sz w:val="24"/>
          <w:szCs w:val="24"/>
        </w:rPr>
        <w:t xml:space="preserve">17 </w:t>
      </w:r>
      <w:r w:rsidRPr="007A7EBF">
        <w:rPr>
          <w:rFonts w:ascii="Arial" w:hAnsi="Arial" w:cs="Arial"/>
          <w:sz w:val="24"/>
          <w:szCs w:val="24"/>
        </w:rPr>
        <w:t>regidores con el objeto de que se declare instalada la presente sesión.</w:t>
      </w:r>
    </w:p>
    <w:p w14:paraId="4F56D22D" w14:textId="77777777" w:rsidR="00EA5EC9" w:rsidRPr="007A7EBF" w:rsidRDefault="00EA5EC9" w:rsidP="00BC34A9">
      <w:pPr>
        <w:jc w:val="both"/>
        <w:rPr>
          <w:rFonts w:ascii="Arial" w:hAnsi="Arial" w:cs="Arial"/>
          <w:sz w:val="24"/>
          <w:szCs w:val="24"/>
          <w:highlight w:val="yellow"/>
        </w:rPr>
      </w:pPr>
    </w:p>
    <w:p w14:paraId="50C9DA9E" w14:textId="6B35F361" w:rsidR="00EA5EC9" w:rsidRPr="007A7EBF" w:rsidRDefault="00EA5EC9" w:rsidP="00BC34A9">
      <w:pPr>
        <w:jc w:val="both"/>
        <w:rPr>
          <w:rFonts w:ascii="Arial" w:hAnsi="Arial" w:cs="Arial"/>
          <w:sz w:val="24"/>
          <w:szCs w:val="24"/>
        </w:rPr>
      </w:pPr>
      <w:r w:rsidRPr="007A7EBF">
        <w:rPr>
          <w:rFonts w:ascii="Arial" w:hAnsi="Arial" w:cs="Arial"/>
          <w:b/>
          <w:snapToGrid w:val="0"/>
          <w:sz w:val="24"/>
          <w:szCs w:val="24"/>
        </w:rPr>
        <w:t xml:space="preserve">La Presidenta Municipal: </w:t>
      </w:r>
      <w:r w:rsidRPr="007A7EBF">
        <w:rPr>
          <w:rFonts w:ascii="Arial" w:hAnsi="Arial" w:cs="Arial"/>
          <w:sz w:val="24"/>
          <w:szCs w:val="24"/>
        </w:rPr>
        <w:t xml:space="preserve">Existiendo quórum, se declara abierta esta sesión ordinaria del Ayuntamiento de Guadalajara, correspondiente al día </w:t>
      </w:r>
      <w:r w:rsidR="00EA71EC" w:rsidRPr="007A7EBF">
        <w:rPr>
          <w:rFonts w:ascii="Arial" w:hAnsi="Arial" w:cs="Arial"/>
          <w:sz w:val="24"/>
          <w:szCs w:val="24"/>
        </w:rPr>
        <w:t>24</w:t>
      </w:r>
      <w:r w:rsidRPr="007A7EBF">
        <w:rPr>
          <w:rFonts w:ascii="Arial" w:hAnsi="Arial" w:cs="Arial"/>
          <w:sz w:val="24"/>
          <w:szCs w:val="24"/>
        </w:rPr>
        <w:t xml:space="preserve"> de </w:t>
      </w:r>
      <w:r w:rsidR="00EA71EC" w:rsidRPr="007A7EBF">
        <w:rPr>
          <w:rFonts w:ascii="Arial" w:hAnsi="Arial" w:cs="Arial"/>
          <w:sz w:val="24"/>
          <w:szCs w:val="24"/>
        </w:rPr>
        <w:t>marzo</w:t>
      </w:r>
      <w:r w:rsidRPr="007A7EBF">
        <w:rPr>
          <w:rFonts w:ascii="Arial" w:hAnsi="Arial" w:cs="Arial"/>
          <w:sz w:val="24"/>
          <w:szCs w:val="24"/>
        </w:rPr>
        <w:t xml:space="preserve"> de 202</w:t>
      </w:r>
      <w:r w:rsidR="0030341C" w:rsidRPr="007A7EBF">
        <w:rPr>
          <w:rFonts w:ascii="Arial" w:hAnsi="Arial" w:cs="Arial"/>
          <w:sz w:val="24"/>
          <w:szCs w:val="24"/>
        </w:rPr>
        <w:t>6</w:t>
      </w:r>
      <w:r w:rsidRPr="007A7EBF">
        <w:rPr>
          <w:rFonts w:ascii="Arial" w:hAnsi="Arial" w:cs="Arial"/>
          <w:sz w:val="24"/>
          <w:szCs w:val="24"/>
        </w:rPr>
        <w:t xml:space="preserve"> y válidos los acuerdos que en ella se tomen.</w:t>
      </w:r>
    </w:p>
    <w:p w14:paraId="2DAE281F" w14:textId="77777777" w:rsidR="005F3633" w:rsidRDefault="005F3633" w:rsidP="00BC34A9">
      <w:pPr>
        <w:jc w:val="both"/>
        <w:rPr>
          <w:rFonts w:ascii="Arial" w:hAnsi="Arial" w:cs="Arial"/>
          <w:sz w:val="24"/>
          <w:szCs w:val="24"/>
        </w:rPr>
      </w:pPr>
    </w:p>
    <w:p w14:paraId="0E548000" w14:textId="77777777" w:rsidR="006C6470" w:rsidRDefault="006C6470" w:rsidP="00BC34A9">
      <w:pPr>
        <w:jc w:val="both"/>
        <w:rPr>
          <w:rFonts w:ascii="Arial" w:hAnsi="Arial" w:cs="Arial"/>
          <w:sz w:val="24"/>
          <w:szCs w:val="24"/>
        </w:rPr>
      </w:pPr>
    </w:p>
    <w:p w14:paraId="5ABF3D11" w14:textId="77777777" w:rsidR="006C6470" w:rsidRPr="007A7EBF" w:rsidRDefault="006C6470" w:rsidP="00BC34A9">
      <w:pPr>
        <w:jc w:val="both"/>
        <w:rPr>
          <w:rFonts w:ascii="Arial" w:hAnsi="Arial" w:cs="Arial"/>
          <w:sz w:val="24"/>
          <w:szCs w:val="24"/>
        </w:rPr>
      </w:pPr>
    </w:p>
    <w:p w14:paraId="005CCD9C" w14:textId="77777777" w:rsidR="00EA5EC9" w:rsidRPr="007A7EBF" w:rsidRDefault="00EA5EC9" w:rsidP="00BC34A9">
      <w:pPr>
        <w:jc w:val="center"/>
        <w:rPr>
          <w:rFonts w:ascii="Arial" w:hAnsi="Arial" w:cs="Arial"/>
          <w:b/>
          <w:bCs/>
          <w:sz w:val="24"/>
          <w:szCs w:val="24"/>
          <w:lang w:val="es-ES_tradnl"/>
        </w:rPr>
      </w:pPr>
      <w:r w:rsidRPr="007A7EBF">
        <w:rPr>
          <w:rFonts w:ascii="Arial" w:hAnsi="Arial" w:cs="Arial"/>
          <w:b/>
          <w:bCs/>
          <w:sz w:val="24"/>
          <w:szCs w:val="24"/>
          <w:lang w:val="es-ES_tradnl"/>
        </w:rPr>
        <w:lastRenderedPageBreak/>
        <w:t>II. LECTURA Y EN SU CASO APROBACIÓN DEL ORDEN DEL DÍA.</w:t>
      </w:r>
    </w:p>
    <w:p w14:paraId="03488210" w14:textId="77777777" w:rsidR="00EA5EC9" w:rsidRPr="007A7EBF" w:rsidRDefault="00EA5EC9" w:rsidP="00BC34A9">
      <w:pPr>
        <w:jc w:val="both"/>
        <w:rPr>
          <w:rFonts w:ascii="Arial" w:hAnsi="Arial" w:cs="Arial"/>
          <w:b/>
          <w:sz w:val="24"/>
          <w:szCs w:val="24"/>
          <w:lang w:val="es-ES_tradnl"/>
        </w:rPr>
      </w:pPr>
    </w:p>
    <w:p w14:paraId="0FB24F9F" w14:textId="77777777" w:rsidR="00EA5EC9" w:rsidRPr="007A7EBF" w:rsidRDefault="00EA5EC9" w:rsidP="00BC34A9">
      <w:pPr>
        <w:jc w:val="both"/>
        <w:rPr>
          <w:rFonts w:ascii="Arial" w:hAnsi="Arial" w:cs="Arial"/>
          <w:sz w:val="24"/>
          <w:szCs w:val="24"/>
          <w:lang w:val="es-ES_tradnl"/>
        </w:rPr>
      </w:pPr>
      <w:r w:rsidRPr="007A7EBF">
        <w:rPr>
          <w:rFonts w:ascii="Arial" w:hAnsi="Arial" w:cs="Arial"/>
          <w:b/>
          <w:sz w:val="24"/>
          <w:szCs w:val="24"/>
          <w:lang w:val="es-ES_tradnl"/>
        </w:rPr>
        <w:t xml:space="preserve">La Presidenta Municipal: </w:t>
      </w:r>
      <w:r w:rsidRPr="007A7EBF">
        <w:rPr>
          <w:rFonts w:ascii="Arial" w:hAnsi="Arial" w:cs="Arial"/>
          <w:sz w:val="24"/>
          <w:szCs w:val="24"/>
          <w:lang w:val="es-ES_tradnl"/>
        </w:rPr>
        <w:t>Para dar curso a esta sesión, se propone el siguiente orden del día, solicitando al Secretario General proceda a darle lectura.</w:t>
      </w:r>
    </w:p>
    <w:p w14:paraId="46A54444" w14:textId="77777777" w:rsidR="005A0D6D" w:rsidRPr="007A7EBF" w:rsidRDefault="005A0D6D" w:rsidP="00BC34A9">
      <w:pPr>
        <w:jc w:val="both"/>
        <w:rPr>
          <w:rFonts w:ascii="Arial" w:hAnsi="Arial" w:cs="Arial"/>
          <w:sz w:val="24"/>
          <w:szCs w:val="24"/>
          <w:lang w:val="es-ES_tradnl"/>
        </w:rPr>
      </w:pPr>
    </w:p>
    <w:p w14:paraId="4D38C386" w14:textId="77777777" w:rsidR="00EA5EC9" w:rsidRPr="007A7EBF" w:rsidRDefault="00EA5EC9" w:rsidP="00BC34A9">
      <w:pPr>
        <w:jc w:val="both"/>
        <w:rPr>
          <w:rFonts w:ascii="Arial" w:hAnsi="Arial" w:cs="Arial"/>
          <w:sz w:val="24"/>
          <w:szCs w:val="24"/>
          <w:lang w:val="es-ES_tradnl"/>
        </w:rPr>
      </w:pPr>
      <w:r w:rsidRPr="007A7EBF">
        <w:rPr>
          <w:rFonts w:ascii="Arial" w:hAnsi="Arial" w:cs="Arial"/>
          <w:b/>
          <w:sz w:val="24"/>
          <w:szCs w:val="24"/>
          <w:lang w:val="es-ES_tradnl"/>
        </w:rPr>
        <w:t>El Señor Secretario General:</w:t>
      </w:r>
    </w:p>
    <w:p w14:paraId="15B1D389" w14:textId="77777777" w:rsidR="00EA5EC9" w:rsidRPr="007A7EBF" w:rsidRDefault="00EA5EC9" w:rsidP="00BC34A9">
      <w:pPr>
        <w:jc w:val="center"/>
        <w:rPr>
          <w:rFonts w:ascii="Arial" w:hAnsi="Arial" w:cs="Arial"/>
          <w:b/>
          <w:bCs/>
          <w:sz w:val="24"/>
          <w:szCs w:val="24"/>
          <w:lang w:val="es-ES_tradnl"/>
        </w:rPr>
      </w:pPr>
      <w:r w:rsidRPr="007A7EBF">
        <w:rPr>
          <w:rFonts w:ascii="Arial" w:hAnsi="Arial" w:cs="Arial"/>
          <w:b/>
          <w:bCs/>
          <w:sz w:val="24"/>
          <w:szCs w:val="24"/>
          <w:lang w:val="es-ES_tradnl"/>
        </w:rPr>
        <w:t>ORDEN DEL DÍA</w:t>
      </w:r>
    </w:p>
    <w:p w14:paraId="620CD8CD" w14:textId="77777777" w:rsidR="00EA5EC9" w:rsidRPr="007A7EBF" w:rsidRDefault="00EA5EC9" w:rsidP="00BC34A9">
      <w:pPr>
        <w:jc w:val="both"/>
        <w:rPr>
          <w:rFonts w:ascii="Arial" w:hAnsi="Arial" w:cs="Arial"/>
          <w:b/>
          <w:bCs/>
          <w:sz w:val="24"/>
          <w:szCs w:val="24"/>
          <w:lang w:val="es-ES_tradnl"/>
        </w:rPr>
      </w:pPr>
    </w:p>
    <w:p w14:paraId="21E62CDB" w14:textId="77777777" w:rsidR="00EA5EC9" w:rsidRPr="007A7EBF" w:rsidRDefault="00EA5EC9" w:rsidP="00BC34A9">
      <w:pPr>
        <w:numPr>
          <w:ilvl w:val="0"/>
          <w:numId w:val="1"/>
        </w:numPr>
        <w:ind w:left="284" w:hanging="284"/>
        <w:jc w:val="both"/>
        <w:rPr>
          <w:rFonts w:ascii="Arial" w:hAnsi="Arial" w:cs="Arial"/>
          <w:bCs/>
          <w:sz w:val="24"/>
          <w:szCs w:val="24"/>
          <w:lang w:val="es-ES_tradnl"/>
        </w:rPr>
      </w:pPr>
      <w:r w:rsidRPr="007A7EBF">
        <w:rPr>
          <w:rFonts w:ascii="Arial" w:hAnsi="Arial" w:cs="Arial"/>
          <w:bCs/>
          <w:sz w:val="24"/>
          <w:szCs w:val="24"/>
          <w:lang w:val="es-ES_tradnl"/>
        </w:rPr>
        <w:t xml:space="preserve"> LISTA DE ASISTENCIA Y VERIFICACIÓN DEL QUÓRUM.</w:t>
      </w:r>
    </w:p>
    <w:p w14:paraId="1653951E" w14:textId="77777777" w:rsidR="00EA5EC9" w:rsidRPr="007A7EBF" w:rsidRDefault="00EA5EC9" w:rsidP="00BC34A9">
      <w:pPr>
        <w:ind w:left="284"/>
        <w:jc w:val="both"/>
        <w:rPr>
          <w:rFonts w:ascii="Arial" w:hAnsi="Arial" w:cs="Arial"/>
          <w:bCs/>
          <w:sz w:val="24"/>
          <w:szCs w:val="24"/>
          <w:lang w:val="es-ES_tradnl"/>
        </w:rPr>
      </w:pPr>
    </w:p>
    <w:p w14:paraId="789DDB00" w14:textId="77777777" w:rsidR="005F3633" w:rsidRPr="007A7EBF" w:rsidRDefault="00EA5EC9" w:rsidP="005F3633">
      <w:pPr>
        <w:numPr>
          <w:ilvl w:val="0"/>
          <w:numId w:val="1"/>
        </w:numPr>
        <w:ind w:left="284" w:hanging="284"/>
        <w:jc w:val="both"/>
        <w:rPr>
          <w:rFonts w:ascii="Arial" w:hAnsi="Arial" w:cs="Arial"/>
          <w:bCs/>
          <w:sz w:val="24"/>
          <w:szCs w:val="24"/>
          <w:lang w:val="es-ES_tradnl"/>
        </w:rPr>
      </w:pPr>
      <w:r w:rsidRPr="007A7EBF">
        <w:rPr>
          <w:rFonts w:ascii="Arial" w:hAnsi="Arial" w:cs="Arial"/>
          <w:bCs/>
          <w:sz w:val="24"/>
          <w:szCs w:val="24"/>
          <w:lang w:val="es-ES_tradnl"/>
        </w:rPr>
        <w:t>LECTURA Y EN SU CASO APROBACIÓN DEL ORDEN DEL DÍA.</w:t>
      </w:r>
    </w:p>
    <w:p w14:paraId="5AE786F5" w14:textId="77777777" w:rsidR="005F3633" w:rsidRPr="007A7EBF" w:rsidRDefault="005F3633" w:rsidP="005F3633">
      <w:pPr>
        <w:pStyle w:val="Prrafodelista"/>
        <w:rPr>
          <w:rFonts w:ascii="Arial" w:hAnsi="Arial" w:cs="Arial"/>
          <w:bCs/>
          <w:lang w:val="es-ES_tradnl" w:eastAsia="es-MX"/>
        </w:rPr>
      </w:pPr>
    </w:p>
    <w:p w14:paraId="6437B89D" w14:textId="3A876E43" w:rsidR="005F3633" w:rsidRPr="007A7EBF" w:rsidRDefault="005F3633" w:rsidP="005F3633">
      <w:pPr>
        <w:numPr>
          <w:ilvl w:val="0"/>
          <w:numId w:val="1"/>
        </w:numPr>
        <w:ind w:left="284" w:hanging="284"/>
        <w:jc w:val="both"/>
        <w:rPr>
          <w:rFonts w:ascii="Arial" w:hAnsi="Arial" w:cs="Arial"/>
          <w:bCs/>
          <w:sz w:val="24"/>
          <w:szCs w:val="24"/>
          <w:lang w:val="es-ES_tradnl"/>
        </w:rPr>
      </w:pPr>
      <w:r w:rsidRPr="007A7EBF">
        <w:rPr>
          <w:rFonts w:ascii="Arial" w:hAnsi="Arial" w:cs="Arial"/>
          <w:bCs/>
          <w:sz w:val="24"/>
          <w:szCs w:val="24"/>
          <w:lang w:val="es-ES_tradnl"/>
        </w:rPr>
        <w:t xml:space="preserve">LECTURA, EN SU CASO DEBATE Y APROBACIÓN DEL ACTA DE LA SESIÓN SOLEMNE DE FECHA 14 DE FEBRERO Y DE LA SESIÓN ORDINARIA DE FECHA 19 DE FEBRERO, AMBAS DEL AÑO 2026. </w:t>
      </w:r>
    </w:p>
    <w:p w14:paraId="5310B611" w14:textId="77777777" w:rsidR="00F66DEB" w:rsidRPr="007A7EBF" w:rsidRDefault="00F66DEB" w:rsidP="00BC34A9">
      <w:pPr>
        <w:pStyle w:val="Prrafodelista"/>
        <w:tabs>
          <w:tab w:val="left" w:pos="426"/>
        </w:tabs>
        <w:ind w:left="426"/>
        <w:jc w:val="both"/>
        <w:rPr>
          <w:rFonts w:ascii="Arial" w:eastAsia="Calibri" w:hAnsi="Arial" w:cs="Arial"/>
          <w:lang w:eastAsia="en-US"/>
        </w:rPr>
      </w:pPr>
    </w:p>
    <w:p w14:paraId="23991144" w14:textId="513BA308" w:rsidR="00EA5EC9" w:rsidRPr="007A7EBF" w:rsidRDefault="00EA5EC9" w:rsidP="00BC34A9">
      <w:pPr>
        <w:pStyle w:val="Prrafodelista"/>
        <w:numPr>
          <w:ilvl w:val="0"/>
          <w:numId w:val="1"/>
        </w:numPr>
        <w:tabs>
          <w:tab w:val="left" w:pos="426"/>
        </w:tabs>
        <w:ind w:left="426" w:hanging="426"/>
        <w:jc w:val="both"/>
        <w:rPr>
          <w:rFonts w:ascii="Arial" w:eastAsia="Calibri" w:hAnsi="Arial" w:cs="Arial"/>
          <w:lang w:eastAsia="en-US"/>
        </w:rPr>
      </w:pPr>
      <w:r w:rsidRPr="007A7EBF">
        <w:rPr>
          <w:rFonts w:ascii="Arial" w:eastAsia="Calibri" w:hAnsi="Arial" w:cs="Arial"/>
          <w:lang w:eastAsia="en-US"/>
        </w:rPr>
        <w:t xml:space="preserve">LECTURA Y </w:t>
      </w:r>
      <w:r w:rsidR="009727B1" w:rsidRPr="007A7EBF">
        <w:rPr>
          <w:rFonts w:ascii="Arial" w:eastAsia="Calibri" w:hAnsi="Arial" w:cs="Arial"/>
          <w:lang w:eastAsia="en-US"/>
        </w:rPr>
        <w:t>TRÁMITES</w:t>
      </w:r>
      <w:r w:rsidRPr="007A7EBF">
        <w:rPr>
          <w:rFonts w:ascii="Arial" w:eastAsia="Calibri" w:hAnsi="Arial" w:cs="Arial"/>
          <w:lang w:eastAsia="en-US"/>
        </w:rPr>
        <w:t xml:space="preserve"> DE LAS COMUNICACIONES RECIBIDAS.</w:t>
      </w:r>
    </w:p>
    <w:p w14:paraId="42381B85" w14:textId="77777777" w:rsidR="00EA5EC9" w:rsidRPr="007A7EBF" w:rsidRDefault="00EA5EC9" w:rsidP="00BC34A9">
      <w:pPr>
        <w:rPr>
          <w:rFonts w:ascii="Arial" w:hAnsi="Arial" w:cs="Arial"/>
          <w:bCs/>
          <w:sz w:val="24"/>
          <w:szCs w:val="24"/>
          <w:lang w:val="es-ES_tradnl"/>
        </w:rPr>
      </w:pPr>
    </w:p>
    <w:p w14:paraId="7D849188" w14:textId="77777777" w:rsidR="00EA5EC9" w:rsidRPr="007A7EBF" w:rsidRDefault="00EA5EC9" w:rsidP="00BC34A9">
      <w:pPr>
        <w:pStyle w:val="Prrafodelista"/>
        <w:numPr>
          <w:ilvl w:val="0"/>
          <w:numId w:val="1"/>
        </w:numPr>
        <w:tabs>
          <w:tab w:val="left" w:pos="426"/>
        </w:tabs>
        <w:ind w:left="426" w:hanging="426"/>
        <w:jc w:val="both"/>
        <w:rPr>
          <w:rFonts w:ascii="Arial" w:hAnsi="Arial" w:cs="Arial"/>
          <w:lang w:val="es-ES_tradnl" w:eastAsia="es-MX"/>
        </w:rPr>
      </w:pPr>
      <w:r w:rsidRPr="007A7EBF">
        <w:rPr>
          <w:rFonts w:ascii="Arial" w:hAnsi="Arial" w:cs="Arial"/>
          <w:bCs/>
          <w:lang w:val="es-ES_tradnl"/>
        </w:rPr>
        <w:t>PRESENTACIÓN DE INICIATIVAS</w:t>
      </w:r>
      <w:r w:rsidR="00B50C9B" w:rsidRPr="007A7EBF">
        <w:rPr>
          <w:rFonts w:ascii="Arial" w:hAnsi="Arial" w:cs="Arial"/>
          <w:bCs/>
          <w:lang w:val="es-ES_tradnl"/>
        </w:rPr>
        <w:t xml:space="preserve"> CON TURNO A COMISIÓN</w:t>
      </w:r>
      <w:r w:rsidRPr="007A7EBF">
        <w:rPr>
          <w:rFonts w:ascii="Arial" w:hAnsi="Arial" w:cs="Arial"/>
          <w:bCs/>
          <w:lang w:val="es-ES_tradnl"/>
        </w:rPr>
        <w:t>.</w:t>
      </w:r>
    </w:p>
    <w:p w14:paraId="61D014E7" w14:textId="77777777" w:rsidR="00EA5EC9" w:rsidRPr="007A7EBF" w:rsidRDefault="00EA5EC9" w:rsidP="00BC34A9">
      <w:pPr>
        <w:pStyle w:val="Prrafodelista"/>
        <w:rPr>
          <w:rFonts w:ascii="Arial" w:hAnsi="Arial" w:cs="Arial"/>
          <w:bCs/>
        </w:rPr>
      </w:pPr>
    </w:p>
    <w:p w14:paraId="06BEBD8F" w14:textId="77777777" w:rsidR="00EA5EC9" w:rsidRPr="007A7EBF" w:rsidRDefault="00EA5EC9" w:rsidP="00BC34A9">
      <w:pPr>
        <w:pStyle w:val="Prrafodelista"/>
        <w:numPr>
          <w:ilvl w:val="0"/>
          <w:numId w:val="1"/>
        </w:numPr>
        <w:tabs>
          <w:tab w:val="left" w:pos="426"/>
        </w:tabs>
        <w:ind w:left="426" w:hanging="426"/>
        <w:jc w:val="both"/>
        <w:rPr>
          <w:rFonts w:ascii="Arial" w:hAnsi="Arial" w:cs="Arial"/>
          <w:lang w:val="es-ES_tradnl" w:eastAsia="es-MX"/>
        </w:rPr>
      </w:pPr>
      <w:r w:rsidRPr="007A7EBF">
        <w:rPr>
          <w:rFonts w:ascii="Arial" w:hAnsi="Arial" w:cs="Arial"/>
          <w:bCs/>
        </w:rPr>
        <w:t>LECTURA, EN SU CASO DEBATE, Y APROBACIÓN DE DICTAMENES.</w:t>
      </w:r>
    </w:p>
    <w:p w14:paraId="5E7AD00B" w14:textId="77777777" w:rsidR="00EA5EC9" w:rsidRPr="007A7EBF" w:rsidRDefault="00EA5EC9" w:rsidP="00BC34A9">
      <w:pPr>
        <w:rPr>
          <w:rFonts w:ascii="Arial" w:hAnsi="Arial" w:cs="Arial"/>
          <w:sz w:val="24"/>
          <w:szCs w:val="24"/>
          <w:lang w:val="es-ES_tradnl"/>
        </w:rPr>
      </w:pPr>
    </w:p>
    <w:p w14:paraId="288C1F92" w14:textId="52D9F827" w:rsidR="00866D0E" w:rsidRPr="007A7EBF" w:rsidRDefault="00EA5EC9" w:rsidP="00BC34A9">
      <w:pPr>
        <w:pStyle w:val="Prrafodelista"/>
        <w:numPr>
          <w:ilvl w:val="0"/>
          <w:numId w:val="1"/>
        </w:numPr>
        <w:tabs>
          <w:tab w:val="left" w:pos="426"/>
        </w:tabs>
        <w:ind w:left="426" w:hanging="426"/>
        <w:jc w:val="both"/>
        <w:rPr>
          <w:rFonts w:ascii="Arial" w:hAnsi="Arial" w:cs="Arial"/>
          <w:lang w:val="es-ES_tradnl" w:eastAsia="es-MX"/>
        </w:rPr>
      </w:pPr>
      <w:r w:rsidRPr="007A7EBF">
        <w:rPr>
          <w:rFonts w:ascii="Arial" w:eastAsia="Calibri" w:hAnsi="Arial" w:cs="Arial"/>
          <w:lang w:eastAsia="en-US"/>
        </w:rPr>
        <w:t>ASUNTOS VARIOS.</w:t>
      </w:r>
    </w:p>
    <w:p w14:paraId="38967F5D" w14:textId="77777777" w:rsidR="0083697F" w:rsidRPr="007A7EBF" w:rsidRDefault="0083697F" w:rsidP="0083697F">
      <w:pPr>
        <w:pStyle w:val="Prrafodelista"/>
        <w:rPr>
          <w:rFonts w:ascii="Arial" w:hAnsi="Arial" w:cs="Arial"/>
          <w:lang w:val="es-ES_tradnl" w:eastAsia="es-MX"/>
        </w:rPr>
      </w:pPr>
    </w:p>
    <w:p w14:paraId="4D48E148" w14:textId="44D7F3C1" w:rsidR="0083697F" w:rsidRPr="007A7EBF" w:rsidRDefault="0083697F" w:rsidP="0083697F">
      <w:pPr>
        <w:keepNext/>
        <w:jc w:val="both"/>
        <w:rPr>
          <w:rFonts w:ascii="Arial" w:eastAsia="Calibri" w:hAnsi="Arial" w:cs="Arial"/>
          <w:sz w:val="24"/>
          <w:szCs w:val="24"/>
        </w:rPr>
      </w:pPr>
      <w:r w:rsidRPr="007A7EBF">
        <w:rPr>
          <w:rFonts w:ascii="Arial" w:eastAsia="Calibri" w:hAnsi="Arial" w:cs="Arial"/>
          <w:sz w:val="24"/>
          <w:szCs w:val="24"/>
        </w:rPr>
        <w:t>Hago de su conocimiento que ha llegado a la Secretaría Genera</w:t>
      </w:r>
      <w:r w:rsidR="00FC1DBB" w:rsidRPr="007A7EBF">
        <w:rPr>
          <w:rFonts w:ascii="Arial" w:eastAsia="Calibri" w:hAnsi="Arial" w:cs="Arial"/>
          <w:sz w:val="24"/>
          <w:szCs w:val="24"/>
        </w:rPr>
        <w:t>l</w:t>
      </w:r>
      <w:r w:rsidR="00ED5EA5" w:rsidRPr="007A7EBF">
        <w:rPr>
          <w:rFonts w:ascii="Arial" w:eastAsia="Calibri" w:hAnsi="Arial" w:cs="Arial"/>
          <w:sz w:val="24"/>
          <w:szCs w:val="24"/>
        </w:rPr>
        <w:t xml:space="preserve"> la solicitud de </w:t>
      </w:r>
      <w:r w:rsidR="00EA71EC" w:rsidRPr="007A7EBF">
        <w:rPr>
          <w:rFonts w:ascii="Arial" w:eastAsia="Calibri" w:hAnsi="Arial" w:cs="Arial"/>
          <w:sz w:val="24"/>
          <w:szCs w:val="24"/>
        </w:rPr>
        <w:t>modificar el orden del día respecto a lo siguiente:</w:t>
      </w:r>
    </w:p>
    <w:p w14:paraId="2BAF09BB" w14:textId="751523DF" w:rsidR="00137467" w:rsidRPr="007A7EBF" w:rsidRDefault="00137467" w:rsidP="00137467">
      <w:pPr>
        <w:keepNext/>
        <w:jc w:val="both"/>
        <w:rPr>
          <w:rFonts w:ascii="Arial" w:eastAsia="Calibri" w:hAnsi="Arial" w:cs="Arial"/>
          <w:sz w:val="24"/>
          <w:szCs w:val="24"/>
        </w:rPr>
      </w:pPr>
    </w:p>
    <w:p w14:paraId="470E1327" w14:textId="4D8B0817" w:rsidR="00137467" w:rsidRDefault="00137467" w:rsidP="00137467">
      <w:pPr>
        <w:keepNext/>
        <w:jc w:val="both"/>
        <w:rPr>
          <w:rFonts w:ascii="Arial" w:eastAsia="Calibri" w:hAnsi="Arial" w:cs="Arial"/>
          <w:sz w:val="24"/>
          <w:szCs w:val="24"/>
        </w:rPr>
      </w:pPr>
      <w:r w:rsidRPr="007A7EBF">
        <w:rPr>
          <w:rFonts w:ascii="Arial" w:eastAsia="Calibri" w:hAnsi="Arial" w:cs="Arial"/>
          <w:sz w:val="24"/>
          <w:szCs w:val="24"/>
        </w:rPr>
        <w:t>- Retirar el comunicado enlistado con el número 27.</w:t>
      </w:r>
    </w:p>
    <w:p w14:paraId="69C225E2" w14:textId="77777777" w:rsidR="00B577AB" w:rsidRPr="007A7EBF" w:rsidRDefault="00B577AB" w:rsidP="00137467">
      <w:pPr>
        <w:keepNext/>
        <w:jc w:val="both"/>
        <w:rPr>
          <w:rFonts w:ascii="Arial" w:eastAsia="Calibri" w:hAnsi="Arial" w:cs="Arial"/>
          <w:sz w:val="24"/>
          <w:szCs w:val="24"/>
        </w:rPr>
      </w:pPr>
    </w:p>
    <w:p w14:paraId="1976B9F0" w14:textId="1E18EBB1" w:rsidR="00EA71EC" w:rsidRPr="007A7EBF" w:rsidRDefault="00137467" w:rsidP="00137467">
      <w:pPr>
        <w:keepNext/>
        <w:jc w:val="both"/>
        <w:rPr>
          <w:rFonts w:ascii="Arial" w:eastAsia="Calibri" w:hAnsi="Arial" w:cs="Arial"/>
          <w:sz w:val="24"/>
          <w:szCs w:val="24"/>
        </w:rPr>
      </w:pPr>
      <w:r w:rsidRPr="007A7EBF">
        <w:rPr>
          <w:rFonts w:ascii="Arial" w:eastAsia="Calibri" w:hAnsi="Arial" w:cs="Arial"/>
          <w:sz w:val="24"/>
          <w:szCs w:val="24"/>
        </w:rPr>
        <w:t xml:space="preserve">- Incorporar los dictámenes 15 bis, 25 bis, 28, 29, 30 y 31, que se refieren a lo siguiente: </w:t>
      </w:r>
    </w:p>
    <w:p w14:paraId="21F29F99" w14:textId="1100FDF4" w:rsidR="00137467" w:rsidRPr="007A7EBF" w:rsidRDefault="00137467" w:rsidP="00137467">
      <w:pPr>
        <w:keepNext/>
        <w:jc w:val="both"/>
        <w:rPr>
          <w:rFonts w:ascii="Arial" w:eastAsia="Calibri" w:hAnsi="Arial" w:cs="Arial"/>
          <w:sz w:val="24"/>
          <w:szCs w:val="24"/>
        </w:rPr>
      </w:pPr>
    </w:p>
    <w:p w14:paraId="00480C4C" w14:textId="4190BE86" w:rsidR="00137467" w:rsidRPr="007A7EBF" w:rsidRDefault="00137467" w:rsidP="00137467">
      <w:pPr>
        <w:keepNext/>
        <w:jc w:val="both"/>
        <w:rPr>
          <w:rFonts w:ascii="Arial" w:eastAsia="Calibri" w:hAnsi="Arial" w:cs="Arial"/>
          <w:sz w:val="24"/>
          <w:szCs w:val="24"/>
        </w:rPr>
      </w:pPr>
      <w:r w:rsidRPr="007A7EBF">
        <w:rPr>
          <w:rFonts w:ascii="Arial" w:eastAsia="Calibri" w:hAnsi="Arial" w:cs="Arial"/>
          <w:sz w:val="24"/>
          <w:szCs w:val="24"/>
        </w:rPr>
        <w:t>15 bis.- Iniciativa de decreto con dispensa de trámite de la Presidenta Verónica Delgadillo García, que tiene por objeto aprobar reglas de operación del programa de apoyos sociales para mejorar la calidad del agua de Guadalajara.</w:t>
      </w:r>
    </w:p>
    <w:p w14:paraId="60DC24DE" w14:textId="77777777" w:rsidR="00137467" w:rsidRPr="007A7EBF" w:rsidRDefault="00137467" w:rsidP="00137467">
      <w:pPr>
        <w:keepNext/>
        <w:jc w:val="both"/>
        <w:rPr>
          <w:rFonts w:ascii="Arial" w:eastAsia="Calibri" w:hAnsi="Arial" w:cs="Arial"/>
          <w:sz w:val="24"/>
          <w:szCs w:val="24"/>
        </w:rPr>
      </w:pPr>
    </w:p>
    <w:p w14:paraId="79C7A91A" w14:textId="796C43D2" w:rsidR="00137467" w:rsidRPr="007A7EBF" w:rsidRDefault="00137467" w:rsidP="00137467">
      <w:pPr>
        <w:contextualSpacing/>
        <w:jc w:val="both"/>
        <w:rPr>
          <w:rFonts w:ascii="Arial" w:hAnsi="Arial" w:cs="Arial"/>
          <w:bCs/>
          <w:sz w:val="24"/>
          <w:szCs w:val="24"/>
          <w:lang w:val="es-ES" w:eastAsia="es-ES"/>
        </w:rPr>
      </w:pPr>
      <w:r w:rsidRPr="007A7EBF">
        <w:rPr>
          <w:rFonts w:ascii="Arial" w:hAnsi="Arial" w:cs="Arial"/>
          <w:bCs/>
          <w:sz w:val="24"/>
          <w:szCs w:val="24"/>
          <w:lang w:val="es-ES" w:eastAsia="es-ES"/>
        </w:rPr>
        <w:t xml:space="preserve">25 Bis. Iniciativa de decreto con dispensa de trámite del regidor José María Martínez </w:t>
      </w:r>
      <w:proofErr w:type="spellStart"/>
      <w:r w:rsidRPr="007A7EBF">
        <w:rPr>
          <w:rFonts w:ascii="Arial" w:hAnsi="Arial" w:cs="Arial"/>
          <w:bCs/>
          <w:sz w:val="24"/>
          <w:szCs w:val="24"/>
          <w:lang w:val="es-ES" w:eastAsia="es-ES"/>
        </w:rPr>
        <w:t>Martínez</w:t>
      </w:r>
      <w:proofErr w:type="spellEnd"/>
      <w:r w:rsidRPr="007A7EBF">
        <w:rPr>
          <w:rFonts w:ascii="Arial" w:hAnsi="Arial" w:cs="Arial"/>
          <w:bCs/>
          <w:sz w:val="24"/>
          <w:szCs w:val="24"/>
          <w:lang w:val="es-ES" w:eastAsia="es-ES"/>
        </w:rPr>
        <w:t xml:space="preserve">, para </w:t>
      </w:r>
      <w:r w:rsidR="00B577AB">
        <w:rPr>
          <w:rFonts w:ascii="Arial" w:hAnsi="Arial" w:cs="Arial"/>
          <w:bCs/>
          <w:sz w:val="24"/>
          <w:szCs w:val="24"/>
          <w:lang w:val="es-ES" w:eastAsia="es-ES"/>
        </w:rPr>
        <w:t>presentar</w:t>
      </w:r>
      <w:r w:rsidRPr="007A7EBF">
        <w:rPr>
          <w:rFonts w:ascii="Arial" w:hAnsi="Arial" w:cs="Arial"/>
          <w:bCs/>
          <w:sz w:val="24"/>
          <w:szCs w:val="24"/>
          <w:lang w:val="es-ES" w:eastAsia="es-ES"/>
        </w:rPr>
        <w:t xml:space="preserve"> al Congreso del Estado propuesta de reforma al Decreto 29848/LXIV/2025. </w:t>
      </w:r>
    </w:p>
    <w:p w14:paraId="7BAF52BD" w14:textId="77777777" w:rsidR="00137467" w:rsidRPr="007A7EBF" w:rsidRDefault="00137467" w:rsidP="00137467">
      <w:pPr>
        <w:jc w:val="both"/>
        <w:rPr>
          <w:rFonts w:ascii="Arial" w:hAnsi="Arial" w:cs="Arial"/>
          <w:b/>
          <w:sz w:val="24"/>
          <w:szCs w:val="24"/>
          <w:lang w:val="es-ES_tradnl" w:eastAsia="es-ES"/>
        </w:rPr>
      </w:pPr>
    </w:p>
    <w:p w14:paraId="10060616" w14:textId="77777777" w:rsidR="00137467" w:rsidRPr="007A7EBF" w:rsidRDefault="00137467" w:rsidP="00137467">
      <w:pPr>
        <w:contextualSpacing/>
        <w:jc w:val="both"/>
        <w:rPr>
          <w:rFonts w:ascii="Arial" w:hAnsi="Arial" w:cs="Arial"/>
          <w:bCs/>
          <w:sz w:val="24"/>
          <w:szCs w:val="24"/>
          <w:lang w:val="es-ES" w:eastAsia="es-ES"/>
        </w:rPr>
      </w:pPr>
      <w:r w:rsidRPr="007A7EBF">
        <w:rPr>
          <w:rFonts w:ascii="Arial" w:hAnsi="Arial" w:cs="Arial"/>
          <w:bCs/>
          <w:sz w:val="24"/>
          <w:szCs w:val="24"/>
          <w:lang w:val="es-ES" w:eastAsia="es-ES"/>
        </w:rPr>
        <w:t xml:space="preserve">28. Iniciativa de acuerdo con carácter de dictamen de la regidora Mariana Fernández Ramírez, que aprueba re incorporar el idioma inglés en la formación </w:t>
      </w:r>
      <w:r w:rsidRPr="007A7EBF">
        <w:rPr>
          <w:rFonts w:ascii="Arial" w:hAnsi="Arial" w:cs="Arial"/>
          <w:bCs/>
          <w:sz w:val="24"/>
          <w:szCs w:val="24"/>
          <w:lang w:val="es-ES" w:eastAsia="es-ES"/>
        </w:rPr>
        <w:lastRenderedPageBreak/>
        <w:t xml:space="preserve">de los elementos operativos de la Academia de Formación y Profesionalización Policial de Guadalajara y a los elementos activos de la Comisaría de Seguridad Ciudadana. </w:t>
      </w:r>
    </w:p>
    <w:p w14:paraId="52244359" w14:textId="77777777" w:rsidR="00137467" w:rsidRPr="007A7EBF" w:rsidRDefault="00137467" w:rsidP="00137467">
      <w:pPr>
        <w:contextualSpacing/>
        <w:jc w:val="both"/>
        <w:rPr>
          <w:rFonts w:ascii="Arial" w:hAnsi="Arial" w:cs="Arial"/>
          <w:bCs/>
          <w:sz w:val="24"/>
          <w:szCs w:val="24"/>
          <w:lang w:val="es-ES" w:eastAsia="es-ES"/>
        </w:rPr>
      </w:pPr>
    </w:p>
    <w:p w14:paraId="54388080" w14:textId="77777777" w:rsidR="00137467" w:rsidRPr="007A7EBF" w:rsidRDefault="00137467" w:rsidP="00137467">
      <w:pPr>
        <w:contextualSpacing/>
        <w:jc w:val="both"/>
        <w:rPr>
          <w:rFonts w:ascii="Arial" w:hAnsi="Arial" w:cs="Arial"/>
          <w:bCs/>
          <w:sz w:val="24"/>
          <w:szCs w:val="24"/>
          <w:lang w:val="es-ES" w:eastAsia="es-ES"/>
        </w:rPr>
      </w:pPr>
      <w:r w:rsidRPr="007A7EBF">
        <w:rPr>
          <w:rFonts w:ascii="Arial" w:hAnsi="Arial" w:cs="Arial"/>
          <w:bCs/>
          <w:sz w:val="24"/>
          <w:szCs w:val="24"/>
          <w:lang w:val="es-ES" w:eastAsia="es-ES"/>
        </w:rPr>
        <w:t xml:space="preserve">29. Iniciativa de acuerdo con carácter de dictamen de la regidora Mariana Fernández Ramírez, para realizar una estrategia encaminada a graduar más jóvenes como policías de Guadalajara. </w:t>
      </w:r>
    </w:p>
    <w:p w14:paraId="16A6A02B" w14:textId="77777777" w:rsidR="00137467" w:rsidRPr="007A7EBF" w:rsidRDefault="00137467" w:rsidP="00137467">
      <w:pPr>
        <w:contextualSpacing/>
        <w:jc w:val="both"/>
        <w:rPr>
          <w:rFonts w:ascii="Arial" w:hAnsi="Arial" w:cs="Arial"/>
          <w:bCs/>
          <w:sz w:val="24"/>
          <w:szCs w:val="24"/>
          <w:lang w:val="es-ES" w:eastAsia="es-ES"/>
        </w:rPr>
      </w:pPr>
    </w:p>
    <w:p w14:paraId="115B5A28" w14:textId="77777777" w:rsidR="00137467" w:rsidRPr="007A7EBF" w:rsidRDefault="00137467" w:rsidP="00137467">
      <w:pPr>
        <w:contextualSpacing/>
        <w:jc w:val="both"/>
        <w:rPr>
          <w:rFonts w:ascii="Arial" w:hAnsi="Arial" w:cs="Arial"/>
          <w:bCs/>
          <w:sz w:val="24"/>
          <w:szCs w:val="24"/>
          <w:lang w:val="es-ES" w:eastAsia="es-ES"/>
        </w:rPr>
      </w:pPr>
      <w:r w:rsidRPr="007A7EBF">
        <w:rPr>
          <w:rFonts w:ascii="Arial" w:hAnsi="Arial" w:cs="Arial"/>
          <w:bCs/>
          <w:sz w:val="24"/>
          <w:szCs w:val="24"/>
          <w:lang w:val="es-ES" w:eastAsia="es-ES"/>
        </w:rPr>
        <w:t xml:space="preserve">30. Iniciativa de acuerdo con carácter de dictamen de la regidora Mariana Fernández Ramírez, para emitir disposiciones sobre el fallo en los sistemas informáticos del Ayuntamiento de Guadalajara. </w:t>
      </w:r>
    </w:p>
    <w:p w14:paraId="789E5D69" w14:textId="77777777" w:rsidR="00137467" w:rsidRPr="007A7EBF" w:rsidRDefault="00137467" w:rsidP="00137467">
      <w:pPr>
        <w:contextualSpacing/>
        <w:jc w:val="both"/>
        <w:rPr>
          <w:rFonts w:ascii="Arial" w:hAnsi="Arial" w:cs="Arial"/>
          <w:bCs/>
          <w:sz w:val="24"/>
          <w:szCs w:val="24"/>
          <w:lang w:val="es-ES" w:eastAsia="es-ES"/>
        </w:rPr>
      </w:pPr>
    </w:p>
    <w:p w14:paraId="62F02201" w14:textId="0540AD21" w:rsidR="00EA71EC" w:rsidRPr="007A7EBF" w:rsidRDefault="00137467" w:rsidP="00137467">
      <w:pPr>
        <w:contextualSpacing/>
        <w:jc w:val="both"/>
        <w:rPr>
          <w:rFonts w:ascii="Arial" w:hAnsi="Arial" w:cs="Arial"/>
          <w:sz w:val="24"/>
          <w:szCs w:val="24"/>
          <w:lang w:val="es-ES_tradnl" w:eastAsia="es-ES"/>
        </w:rPr>
      </w:pPr>
      <w:r w:rsidRPr="007A7EBF">
        <w:rPr>
          <w:rFonts w:ascii="Arial" w:hAnsi="Arial" w:cs="Arial"/>
          <w:bCs/>
          <w:sz w:val="24"/>
          <w:szCs w:val="24"/>
          <w:lang w:val="es-ES" w:eastAsia="es-ES"/>
        </w:rPr>
        <w:t xml:space="preserve">31. Iniciativa de acuerdo con carácter de dictamen de la regidora Diana </w:t>
      </w:r>
      <w:proofErr w:type="spellStart"/>
      <w:r w:rsidRPr="007A7EBF">
        <w:rPr>
          <w:rFonts w:ascii="Arial" w:hAnsi="Arial" w:cs="Arial"/>
          <w:bCs/>
          <w:sz w:val="24"/>
          <w:szCs w:val="24"/>
          <w:lang w:val="es-ES" w:eastAsia="es-ES"/>
        </w:rPr>
        <w:t>Aracelí</w:t>
      </w:r>
      <w:proofErr w:type="spellEnd"/>
      <w:r w:rsidRPr="007A7EBF">
        <w:rPr>
          <w:rFonts w:ascii="Arial" w:hAnsi="Arial" w:cs="Arial"/>
          <w:bCs/>
          <w:sz w:val="24"/>
          <w:szCs w:val="24"/>
          <w:lang w:val="es-ES" w:eastAsia="es-ES"/>
        </w:rPr>
        <w:t xml:space="preserve"> González Martínez, para solicitar al representante del Ayuntamiento de Guadalajara ante la Junta de Gobierno del Sistema Intermunicipal de los Servicios de Agua Potable y Alcantarillado, SIAPA, presente informe detallado sobre la crisis de calidad del agua en la Zona Metropolitana de Guadalajara.</w:t>
      </w:r>
    </w:p>
    <w:p w14:paraId="22A3FB42" w14:textId="77777777" w:rsidR="00866D0E" w:rsidRPr="007A7EBF" w:rsidRDefault="00866D0E" w:rsidP="00A6387B">
      <w:pPr>
        <w:jc w:val="both"/>
        <w:rPr>
          <w:rFonts w:ascii="Arial" w:hAnsi="Arial" w:cs="Arial"/>
          <w:b/>
          <w:bCs/>
          <w:sz w:val="24"/>
          <w:szCs w:val="24"/>
          <w:lang w:val="es-ES_tradnl" w:eastAsia="es-ES"/>
        </w:rPr>
      </w:pPr>
    </w:p>
    <w:p w14:paraId="7A4CEEE6" w14:textId="111E298E" w:rsidR="00D43249" w:rsidRPr="007A7EBF" w:rsidRDefault="00EA5EC9" w:rsidP="00DC2377">
      <w:pPr>
        <w:tabs>
          <w:tab w:val="left" w:pos="567"/>
        </w:tabs>
        <w:jc w:val="both"/>
        <w:rPr>
          <w:rFonts w:ascii="Arial" w:hAnsi="Arial" w:cs="Arial"/>
          <w:sz w:val="24"/>
          <w:szCs w:val="24"/>
        </w:rPr>
      </w:pPr>
      <w:r w:rsidRPr="007A7EBF">
        <w:rPr>
          <w:rFonts w:ascii="Arial" w:hAnsi="Arial" w:cs="Arial"/>
          <w:b/>
          <w:bCs/>
          <w:sz w:val="24"/>
          <w:szCs w:val="24"/>
          <w:lang w:val="es-ES_tradnl" w:eastAsia="es-ES"/>
        </w:rPr>
        <w:t>La Presidenta Municipal:</w:t>
      </w:r>
      <w:r w:rsidRPr="007A7EBF">
        <w:rPr>
          <w:rFonts w:ascii="Arial" w:hAnsi="Arial" w:cs="Arial"/>
          <w:sz w:val="24"/>
          <w:szCs w:val="24"/>
          <w:lang w:val="es-ES_tradnl" w:eastAsia="es-ES"/>
        </w:rPr>
        <w:t xml:space="preserve"> II. </w:t>
      </w:r>
      <w:r w:rsidR="00DC2377" w:rsidRPr="007A7EBF">
        <w:rPr>
          <w:rFonts w:ascii="Arial" w:hAnsi="Arial" w:cs="Arial"/>
          <w:sz w:val="24"/>
          <w:szCs w:val="24"/>
        </w:rPr>
        <w:t>En cumplimiento del punto segundo del orden del día, está a su consideración el contenido del mismo, con la</w:t>
      </w:r>
      <w:r w:rsidR="00137467" w:rsidRPr="007A7EBF">
        <w:rPr>
          <w:rFonts w:ascii="Arial" w:hAnsi="Arial" w:cs="Arial"/>
          <w:sz w:val="24"/>
          <w:szCs w:val="24"/>
        </w:rPr>
        <w:t>s</w:t>
      </w:r>
      <w:r w:rsidR="00DC2377" w:rsidRPr="007A7EBF">
        <w:rPr>
          <w:rFonts w:ascii="Arial" w:hAnsi="Arial" w:cs="Arial"/>
          <w:sz w:val="24"/>
          <w:szCs w:val="24"/>
        </w:rPr>
        <w:t xml:space="preserve"> modificaci</w:t>
      </w:r>
      <w:r w:rsidR="00137467" w:rsidRPr="007A7EBF">
        <w:rPr>
          <w:rFonts w:ascii="Arial" w:hAnsi="Arial" w:cs="Arial"/>
          <w:sz w:val="24"/>
          <w:szCs w:val="24"/>
        </w:rPr>
        <w:t>o</w:t>
      </w:r>
      <w:r w:rsidR="00DC2377" w:rsidRPr="007A7EBF">
        <w:rPr>
          <w:rFonts w:ascii="Arial" w:hAnsi="Arial" w:cs="Arial"/>
          <w:sz w:val="24"/>
          <w:szCs w:val="24"/>
        </w:rPr>
        <w:t>n</w:t>
      </w:r>
      <w:r w:rsidR="00137467" w:rsidRPr="007A7EBF">
        <w:rPr>
          <w:rFonts w:ascii="Arial" w:hAnsi="Arial" w:cs="Arial"/>
          <w:sz w:val="24"/>
          <w:szCs w:val="24"/>
        </w:rPr>
        <w:t>es</w:t>
      </w:r>
      <w:r w:rsidR="00DC2377" w:rsidRPr="007A7EBF">
        <w:rPr>
          <w:rFonts w:ascii="Arial" w:hAnsi="Arial" w:cs="Arial"/>
          <w:sz w:val="24"/>
          <w:szCs w:val="24"/>
        </w:rPr>
        <w:t xml:space="preserve"> presentada</w:t>
      </w:r>
      <w:r w:rsidR="00137467" w:rsidRPr="007A7EBF">
        <w:rPr>
          <w:rFonts w:ascii="Arial" w:hAnsi="Arial" w:cs="Arial"/>
          <w:sz w:val="24"/>
          <w:szCs w:val="24"/>
        </w:rPr>
        <w:t>s</w:t>
      </w:r>
      <w:r w:rsidR="00DC2377" w:rsidRPr="007A7EBF">
        <w:rPr>
          <w:rFonts w:ascii="Arial" w:hAnsi="Arial" w:cs="Arial"/>
          <w:sz w:val="24"/>
          <w:szCs w:val="24"/>
        </w:rPr>
        <w:t>, por lo que en votación económica les consulto si lo aprueban. Quién esté por la afirmativa favor de manifestarlo levantando su mano. Aprobado.</w:t>
      </w:r>
    </w:p>
    <w:p w14:paraId="70B510AC" w14:textId="77777777" w:rsidR="005802BC" w:rsidRPr="007A7EBF" w:rsidRDefault="005802BC" w:rsidP="00BC34A9">
      <w:pPr>
        <w:jc w:val="both"/>
        <w:rPr>
          <w:rFonts w:ascii="Arial" w:hAnsi="Arial" w:cs="Arial"/>
          <w:b/>
          <w:sz w:val="24"/>
          <w:szCs w:val="24"/>
          <w:lang w:val="es-ES_tradnl" w:eastAsia="es-ES"/>
        </w:rPr>
      </w:pPr>
    </w:p>
    <w:p w14:paraId="06EDCFF6" w14:textId="77777777" w:rsidR="005F3633" w:rsidRPr="007A7EBF" w:rsidRDefault="00EA5EC9" w:rsidP="005F3633">
      <w:pPr>
        <w:jc w:val="both"/>
        <w:rPr>
          <w:rFonts w:ascii="Arial" w:hAnsi="Arial" w:cs="Arial"/>
          <w:b/>
          <w:sz w:val="24"/>
          <w:szCs w:val="24"/>
          <w:lang w:val="es-ES_tradnl"/>
        </w:rPr>
      </w:pPr>
      <w:r w:rsidRPr="007A7EBF">
        <w:rPr>
          <w:rFonts w:ascii="Arial" w:hAnsi="Arial" w:cs="Arial"/>
          <w:b/>
          <w:sz w:val="24"/>
          <w:szCs w:val="24"/>
          <w:lang w:val="es-ES_tradnl"/>
        </w:rPr>
        <w:t>III</w:t>
      </w:r>
      <w:r w:rsidR="00302D49" w:rsidRPr="007A7EBF">
        <w:rPr>
          <w:rFonts w:ascii="Arial" w:hAnsi="Arial" w:cs="Arial"/>
          <w:b/>
          <w:sz w:val="24"/>
          <w:szCs w:val="24"/>
          <w:lang w:val="es-ES_tradnl"/>
        </w:rPr>
        <w:t>.</w:t>
      </w:r>
      <w:r w:rsidRPr="007A7EBF">
        <w:rPr>
          <w:rFonts w:ascii="Arial" w:hAnsi="Arial" w:cs="Arial"/>
          <w:b/>
          <w:sz w:val="24"/>
          <w:szCs w:val="24"/>
          <w:lang w:val="es-ES_tradnl"/>
        </w:rPr>
        <w:t xml:space="preserve"> </w:t>
      </w:r>
      <w:r w:rsidR="005F3633" w:rsidRPr="007A7EBF">
        <w:rPr>
          <w:rFonts w:ascii="Arial" w:hAnsi="Arial" w:cs="Arial"/>
          <w:b/>
          <w:sz w:val="24"/>
          <w:szCs w:val="24"/>
          <w:lang w:val="es-ES_tradnl"/>
        </w:rPr>
        <w:t xml:space="preserve">LECTURA, EN SU CASO DEBATE Y APROBACIÓN DEL ACTA DE LA SESIÓN SOLEMNE DE FECHA 14 DE FEBRERO Y DE LA SESIÓN ORDINARIA DE FECHA 19 DE FEBRERO, AMBAS DEL AÑO 2026. </w:t>
      </w:r>
    </w:p>
    <w:p w14:paraId="525329DD" w14:textId="22073479" w:rsidR="003416D2" w:rsidRPr="007A7EBF" w:rsidRDefault="003416D2" w:rsidP="00BC34A9">
      <w:pPr>
        <w:jc w:val="both"/>
        <w:rPr>
          <w:rFonts w:ascii="Arial" w:hAnsi="Arial" w:cs="Arial"/>
          <w:b/>
          <w:bCs/>
          <w:sz w:val="24"/>
          <w:szCs w:val="24"/>
          <w:lang w:val="es-ES_tradnl" w:eastAsia="es-ES"/>
        </w:rPr>
      </w:pPr>
    </w:p>
    <w:p w14:paraId="67494814" w14:textId="179A3C1C" w:rsidR="00137467" w:rsidRDefault="00EA5EC9" w:rsidP="00CC5E33">
      <w:pPr>
        <w:jc w:val="both"/>
        <w:rPr>
          <w:rFonts w:ascii="Arial" w:hAnsi="Arial" w:cs="Arial"/>
          <w:b/>
          <w:sz w:val="32"/>
          <w:szCs w:val="32"/>
          <w:lang w:val="es-ES_tradnl" w:eastAsia="es-ES"/>
        </w:rPr>
      </w:pPr>
      <w:r w:rsidRPr="007A7EBF">
        <w:rPr>
          <w:rFonts w:ascii="Arial" w:hAnsi="Arial" w:cs="Arial"/>
          <w:b/>
          <w:snapToGrid w:val="0"/>
          <w:sz w:val="24"/>
          <w:szCs w:val="24"/>
        </w:rPr>
        <w:t>La Presidenta Municipal:</w:t>
      </w:r>
      <w:r w:rsidRPr="007A7EBF">
        <w:rPr>
          <w:rFonts w:ascii="Arial" w:hAnsi="Arial" w:cs="Arial"/>
          <w:sz w:val="24"/>
          <w:szCs w:val="24"/>
          <w:lang w:val="es-ES_tradnl" w:eastAsia="es-ES"/>
        </w:rPr>
        <w:t xml:space="preserve"> III.</w:t>
      </w:r>
      <w:r w:rsidR="005F4164" w:rsidRPr="007A7EBF">
        <w:rPr>
          <w:rFonts w:ascii="Arial" w:hAnsi="Arial" w:cs="Arial"/>
          <w:b/>
          <w:sz w:val="32"/>
          <w:szCs w:val="32"/>
          <w:lang w:val="es-ES_tradnl" w:eastAsia="es-ES"/>
        </w:rPr>
        <w:t xml:space="preserve"> </w:t>
      </w:r>
      <w:r w:rsidR="00137467" w:rsidRPr="007A7EBF">
        <w:rPr>
          <w:rFonts w:ascii="Arial" w:hAnsi="Arial" w:cs="Arial"/>
          <w:sz w:val="24"/>
          <w:szCs w:val="24"/>
        </w:rPr>
        <w:t>En desahogo del tercer punto del orden del día, pongo a su consideración el contenido del acta de la sesión solemne de fecha 14 de febrero y de la sesión ordinaria de</w:t>
      </w:r>
      <w:r w:rsidR="00B577AB">
        <w:rPr>
          <w:rFonts w:ascii="Arial" w:hAnsi="Arial" w:cs="Arial"/>
          <w:sz w:val="24"/>
          <w:szCs w:val="24"/>
        </w:rPr>
        <w:t xml:space="preserve">l </w:t>
      </w:r>
      <w:r w:rsidR="00137467" w:rsidRPr="007A7EBF">
        <w:rPr>
          <w:rFonts w:ascii="Arial" w:hAnsi="Arial" w:cs="Arial"/>
          <w:sz w:val="24"/>
          <w:szCs w:val="24"/>
        </w:rPr>
        <w:t>19 de febrero, ambas de 2026, las cuales les fueron previamente entregadas, por lo que en votación económica les pregunto si las aprueban. Quienes estén por la afirmativa favor de manifestarlo levantando su mano.</w:t>
      </w:r>
      <w:r w:rsidR="00B577AB">
        <w:rPr>
          <w:rFonts w:ascii="Arial" w:hAnsi="Arial" w:cs="Arial"/>
          <w:b/>
          <w:sz w:val="32"/>
          <w:szCs w:val="32"/>
          <w:lang w:val="es-ES_tradnl" w:eastAsia="es-ES"/>
        </w:rPr>
        <w:t xml:space="preserve"> </w:t>
      </w:r>
      <w:r w:rsidR="00CC5E33" w:rsidRPr="00B577AB">
        <w:rPr>
          <w:rFonts w:ascii="Arial" w:hAnsi="Arial" w:cs="Arial"/>
          <w:bCs/>
          <w:sz w:val="24"/>
          <w:szCs w:val="24"/>
          <w:lang w:val="es-ES_tradnl" w:eastAsia="es-ES"/>
        </w:rPr>
        <w:t>Aprobado</w:t>
      </w:r>
      <w:r w:rsidR="00B577AB" w:rsidRPr="00B577AB">
        <w:rPr>
          <w:rFonts w:ascii="Arial" w:hAnsi="Arial" w:cs="Arial"/>
          <w:bCs/>
          <w:sz w:val="24"/>
          <w:szCs w:val="24"/>
          <w:lang w:val="es-ES_tradnl" w:eastAsia="es-ES"/>
        </w:rPr>
        <w:t>.</w:t>
      </w:r>
    </w:p>
    <w:p w14:paraId="1300B3E6" w14:textId="77777777" w:rsidR="00AD364D" w:rsidRPr="00AD364D" w:rsidRDefault="00AD364D" w:rsidP="00CC5E33">
      <w:pPr>
        <w:jc w:val="both"/>
        <w:rPr>
          <w:rFonts w:ascii="Arial" w:hAnsi="Arial" w:cs="Arial"/>
          <w:b/>
          <w:lang w:val="es-ES_tradnl" w:eastAsia="es-ES"/>
        </w:rPr>
      </w:pPr>
    </w:p>
    <w:p w14:paraId="0815B323" w14:textId="77777777" w:rsidR="00CC5E33" w:rsidRPr="00CC5E33" w:rsidRDefault="00CC5E33" w:rsidP="00CC5E33">
      <w:pPr>
        <w:pStyle w:val="Sangra3detindependiente"/>
        <w:widowControl w:val="0"/>
        <w:jc w:val="center"/>
        <w:rPr>
          <w:rFonts w:cs="Arial"/>
          <w:b/>
          <w:bCs w:val="0"/>
          <w:i/>
          <w:iCs/>
          <w:snapToGrid w:val="0"/>
          <w:sz w:val="20"/>
          <w:szCs w:val="20"/>
        </w:rPr>
      </w:pPr>
      <w:r w:rsidRPr="00CC5E33">
        <w:rPr>
          <w:rFonts w:cs="Arial"/>
          <w:b/>
          <w:bCs w:val="0"/>
          <w:i/>
          <w:iCs/>
          <w:snapToGrid w:val="0"/>
          <w:sz w:val="20"/>
          <w:szCs w:val="20"/>
        </w:rPr>
        <w:t xml:space="preserve">SÍNTESIS DEL ACTA DE </w:t>
      </w:r>
      <w:smartTag w:uri="urn:schemas-microsoft-com:office:smarttags" w:element="date">
        <w:smartTagPr>
          <w:attr w:name="ProductID" w:val="LA SESIￓN SOLEMNE"/>
        </w:smartTagPr>
        <w:smartTag w:uri="urn:schemas-microsoft-com:office:smarttags" w:element="PersonName">
          <w:smartTagPr>
            <w:attr w:name="ProductID" w:val="LA SESIÓN SOLEMNE"/>
          </w:smartTagPr>
          <w:r w:rsidRPr="00CC5E33">
            <w:rPr>
              <w:rFonts w:cs="Arial"/>
              <w:b/>
              <w:bCs w:val="0"/>
              <w:i/>
              <w:iCs/>
              <w:snapToGrid w:val="0"/>
              <w:sz w:val="20"/>
              <w:szCs w:val="20"/>
            </w:rPr>
            <w:t>LA SESIÓN SOLEMNE</w:t>
          </w:r>
        </w:smartTag>
      </w:smartTag>
      <w:r w:rsidRPr="00CC5E33">
        <w:rPr>
          <w:rFonts w:cs="Arial"/>
          <w:b/>
          <w:bCs w:val="0"/>
          <w:i/>
          <w:iCs/>
          <w:snapToGrid w:val="0"/>
          <w:sz w:val="20"/>
          <w:szCs w:val="20"/>
        </w:rPr>
        <w:t xml:space="preserve"> DEL DÍA 14 DE FEBRERO DEL AÑO 2026.</w:t>
      </w:r>
    </w:p>
    <w:p w14:paraId="061A39F3" w14:textId="77777777" w:rsidR="00CC5E33" w:rsidRPr="00CC5E33" w:rsidRDefault="00CC5E33" w:rsidP="00CC5E33">
      <w:pPr>
        <w:pStyle w:val="Sangra3detindependiente"/>
        <w:widowControl w:val="0"/>
        <w:rPr>
          <w:rFonts w:cs="Arial"/>
          <w:i/>
          <w:iCs/>
          <w:snapToGrid w:val="0"/>
          <w:sz w:val="20"/>
          <w:szCs w:val="20"/>
          <w:lang w:val="es-MX"/>
        </w:rPr>
      </w:pPr>
    </w:p>
    <w:p w14:paraId="372DDB85" w14:textId="77777777" w:rsidR="00CC5E33" w:rsidRPr="00CC5E33" w:rsidRDefault="00CC5E33" w:rsidP="00CC5E33">
      <w:pPr>
        <w:pStyle w:val="Sangra3detindependiente"/>
        <w:widowControl w:val="0"/>
        <w:rPr>
          <w:rFonts w:cs="Arial"/>
          <w:i/>
          <w:iCs/>
          <w:sz w:val="20"/>
          <w:szCs w:val="20"/>
          <w:lang w:val="es-MX"/>
        </w:rPr>
      </w:pPr>
      <w:r w:rsidRPr="00CC5E33">
        <w:rPr>
          <w:rFonts w:cs="Arial"/>
          <w:i/>
          <w:iCs/>
          <w:sz w:val="20"/>
          <w:szCs w:val="20"/>
          <w:lang w:val="es-MX"/>
        </w:rPr>
        <w:t xml:space="preserve">Presidió la sesión la Presidenta Municipal Verónica Delgadillo García y </w:t>
      </w:r>
      <w:smartTag w:uri="urn:schemas-microsoft-com:office:smarttags" w:element="date">
        <w:smartTagPr>
          <w:attr w:name="ProductID" w:val="la Secretar￭a General"/>
        </w:smartTagPr>
        <w:smartTag w:uri="urn:schemas-microsoft-com:office:smarttags" w:element="PersonName">
          <w:smartTagPr>
            <w:attr w:name="ProductID" w:val="la Secretaría General"/>
          </w:smartTagPr>
          <w:r w:rsidRPr="00CC5E33">
            <w:rPr>
              <w:rFonts w:cs="Arial"/>
              <w:i/>
              <w:iCs/>
              <w:sz w:val="20"/>
              <w:szCs w:val="20"/>
              <w:lang w:val="es-MX"/>
            </w:rPr>
            <w:t>la Secretaría General</w:t>
          </w:r>
        </w:smartTag>
      </w:smartTag>
      <w:r w:rsidRPr="00CC5E33">
        <w:rPr>
          <w:rFonts w:cs="Arial"/>
          <w:i/>
          <w:iCs/>
          <w:sz w:val="20"/>
          <w:szCs w:val="20"/>
          <w:lang w:val="es-MX"/>
        </w:rPr>
        <w:t xml:space="preserve"> estuvo a cargo del licenciado José Manuel Romo Parra.</w:t>
      </w:r>
    </w:p>
    <w:p w14:paraId="754B58A7" w14:textId="77777777" w:rsidR="00CC5E33" w:rsidRPr="00CC5E33" w:rsidRDefault="00CC5E33" w:rsidP="00CC5E33">
      <w:pPr>
        <w:pStyle w:val="Sangra3detindependiente"/>
        <w:widowControl w:val="0"/>
        <w:rPr>
          <w:rFonts w:cs="Arial"/>
          <w:i/>
          <w:iCs/>
          <w:snapToGrid w:val="0"/>
          <w:sz w:val="20"/>
          <w:szCs w:val="20"/>
          <w:lang w:val="es-MX"/>
        </w:rPr>
      </w:pPr>
    </w:p>
    <w:p w14:paraId="6694E89D" w14:textId="77777777" w:rsidR="00CC5E33" w:rsidRPr="00CC5E33" w:rsidRDefault="00CC5E33" w:rsidP="00CC5E33">
      <w:pPr>
        <w:pStyle w:val="Sangradetextonormal"/>
        <w:ind w:left="0"/>
        <w:rPr>
          <w:rFonts w:cs="Arial"/>
          <w:b w:val="0"/>
          <w:i/>
          <w:iCs/>
          <w:sz w:val="20"/>
        </w:rPr>
      </w:pPr>
      <w:r w:rsidRPr="00CC5E33">
        <w:rPr>
          <w:rFonts w:cs="Arial"/>
          <w:i/>
          <w:iCs/>
          <w:smallCaps/>
          <w:sz w:val="20"/>
        </w:rPr>
        <w:tab/>
        <w:t xml:space="preserve">I </w:t>
      </w:r>
      <w:r w:rsidRPr="00CC5E33">
        <w:rPr>
          <w:rFonts w:cs="Arial"/>
          <w:i/>
          <w:iCs/>
          <w:sz w:val="20"/>
          <w:lang w:val="es-ES_tradnl"/>
        </w:rPr>
        <w:t>y</w:t>
      </w:r>
      <w:r w:rsidRPr="00CC5E33">
        <w:rPr>
          <w:rFonts w:cs="Arial"/>
          <w:i/>
          <w:iCs/>
          <w:smallCaps/>
          <w:sz w:val="20"/>
        </w:rPr>
        <w:t xml:space="preserve"> II.</w:t>
      </w:r>
      <w:r w:rsidRPr="00CC5E33">
        <w:rPr>
          <w:rFonts w:cs="Arial"/>
          <w:i/>
          <w:iCs/>
          <w:sz w:val="20"/>
        </w:rPr>
        <w:t xml:space="preserve"> </w:t>
      </w:r>
      <w:r w:rsidRPr="00CC5E33">
        <w:rPr>
          <w:rFonts w:cs="Arial"/>
          <w:b w:val="0"/>
          <w:i/>
          <w:iCs/>
          <w:sz w:val="20"/>
        </w:rPr>
        <w:t>En desahogo de los primeros puntos del orden del día, habiéndose verificado la existencia de quórum legal, la Presidenta Municipal Verónica Delgadillo García declaró abierta la sesión solemne conmemorativa al 14 de febrero de 1542, Fundación Definitiva de la Ciudad de Guadalajara, aprobándose el orden del día.</w:t>
      </w:r>
    </w:p>
    <w:p w14:paraId="74B1332D" w14:textId="77777777" w:rsidR="00CC5E33" w:rsidRPr="00CC5E33" w:rsidRDefault="00CC5E33" w:rsidP="00CC5E33">
      <w:pPr>
        <w:jc w:val="both"/>
        <w:rPr>
          <w:rFonts w:ascii="Arial" w:hAnsi="Arial" w:cs="Arial"/>
          <w:b/>
          <w:i/>
          <w:iCs/>
        </w:rPr>
      </w:pPr>
      <w:r w:rsidRPr="00CC5E33">
        <w:rPr>
          <w:rFonts w:ascii="Arial" w:hAnsi="Arial" w:cs="Arial"/>
          <w:i/>
          <w:iCs/>
        </w:rPr>
        <w:lastRenderedPageBreak/>
        <w:tab/>
      </w:r>
      <w:r w:rsidRPr="00CC5E33">
        <w:rPr>
          <w:rFonts w:ascii="Arial" w:hAnsi="Arial" w:cs="Arial"/>
          <w:b/>
          <w:i/>
          <w:iCs/>
        </w:rPr>
        <w:t>III</w:t>
      </w:r>
      <w:r w:rsidRPr="00CC5E33">
        <w:rPr>
          <w:rFonts w:ascii="Arial" w:hAnsi="Arial" w:cs="Arial"/>
          <w:b/>
          <w:i/>
          <w:iCs/>
          <w:lang w:val="es-ES_tradnl"/>
        </w:rPr>
        <w:t xml:space="preserve">. </w:t>
      </w:r>
      <w:r w:rsidRPr="00CC5E33">
        <w:rPr>
          <w:rFonts w:ascii="Arial" w:hAnsi="Arial" w:cs="Arial"/>
          <w:i/>
          <w:iCs/>
          <w:lang w:val="es-ES_tradnl"/>
        </w:rPr>
        <w:t>En desahogo del tercer punto del orden del día, se nombró a la comisión de munícipes que recibió e introdujo a la sesión al Gobernador Constitucional del Estado de Jalisco, licenciado Jesús Pablo Lemus Navarro</w:t>
      </w:r>
      <w:r w:rsidRPr="00CC5E33">
        <w:rPr>
          <w:rFonts w:ascii="Arial" w:hAnsi="Arial" w:cs="Arial"/>
          <w:bCs/>
          <w:i/>
          <w:iCs/>
          <w:lang w:val="es-ES_tradnl"/>
        </w:rPr>
        <w:t xml:space="preserve">, a la diputada </w:t>
      </w:r>
      <w:r w:rsidRPr="00CC5E33">
        <w:rPr>
          <w:rFonts w:ascii="Arial" w:hAnsi="Arial" w:cs="Arial"/>
          <w:i/>
          <w:iCs/>
          <w:lang w:eastAsia="es-ES"/>
        </w:rPr>
        <w:t>Verónica Magdalena Jiménez Vázquez, en representación del Congreso del Estado de Jalisco</w:t>
      </w:r>
      <w:r w:rsidRPr="00CC5E33">
        <w:rPr>
          <w:rFonts w:ascii="Arial" w:hAnsi="Arial" w:cs="Arial"/>
          <w:i/>
          <w:iCs/>
          <w:lang w:val="es-ES_tradnl"/>
        </w:rPr>
        <w:t xml:space="preserve"> y al </w:t>
      </w:r>
      <w:r w:rsidRPr="00CC5E33">
        <w:rPr>
          <w:rFonts w:ascii="Arial" w:hAnsi="Arial" w:cs="Arial"/>
          <w:i/>
          <w:iCs/>
        </w:rPr>
        <w:t>magistrado Armando Ramírez Rizzo, en representación del Supremo Tribunal de Justicia del Estado de Jalisco</w:t>
      </w:r>
      <w:r w:rsidRPr="00CC5E33">
        <w:rPr>
          <w:rFonts w:ascii="Arial" w:hAnsi="Arial" w:cs="Arial"/>
          <w:bCs/>
          <w:i/>
          <w:iCs/>
          <w:lang w:val="es-ES_tradnl"/>
        </w:rPr>
        <w:t>.</w:t>
      </w:r>
    </w:p>
    <w:p w14:paraId="4D0535AA" w14:textId="77777777" w:rsidR="00CC5E33" w:rsidRPr="00CC5E33" w:rsidRDefault="00CC5E33" w:rsidP="00CC5E33">
      <w:pPr>
        <w:jc w:val="both"/>
        <w:rPr>
          <w:rFonts w:ascii="Arial" w:hAnsi="Arial" w:cs="Arial"/>
          <w:b/>
          <w:i/>
          <w:iCs/>
        </w:rPr>
      </w:pPr>
    </w:p>
    <w:p w14:paraId="5BE89F63" w14:textId="77777777" w:rsidR="00CC5E33" w:rsidRPr="00CC5E33" w:rsidRDefault="00CC5E33" w:rsidP="00CC5E33">
      <w:pPr>
        <w:jc w:val="both"/>
        <w:rPr>
          <w:rFonts w:ascii="Arial" w:hAnsi="Arial" w:cs="Arial"/>
          <w:i/>
          <w:iCs/>
          <w:lang w:val="es-ES_tradnl"/>
        </w:rPr>
      </w:pPr>
      <w:r w:rsidRPr="00CC5E33">
        <w:rPr>
          <w:rFonts w:ascii="Arial" w:hAnsi="Arial" w:cs="Arial"/>
          <w:b/>
          <w:i/>
          <w:iCs/>
        </w:rPr>
        <w:tab/>
      </w:r>
      <w:r w:rsidRPr="00CC5E33">
        <w:rPr>
          <w:rFonts w:ascii="Arial" w:hAnsi="Arial" w:cs="Arial"/>
          <w:b/>
          <w:i/>
          <w:iCs/>
          <w:lang w:val="es-ES_tradnl"/>
        </w:rPr>
        <w:t>IV y V.</w:t>
      </w:r>
      <w:r w:rsidRPr="00CC5E33">
        <w:rPr>
          <w:rFonts w:ascii="Arial" w:hAnsi="Arial" w:cs="Arial"/>
          <w:i/>
          <w:iCs/>
          <w:lang w:val="es-ES_tradnl"/>
        </w:rPr>
        <w:t xml:space="preserve"> En desahogo del cuarto punto del orden del día, se rindió honores a nuestro Lábaro Patrio y se entonó el Himno Nacional Mexicano. Acto seguido, en desahogo del quinto punto del orden del día, se realizaron </w:t>
      </w:r>
      <w:r w:rsidRPr="00CC5E33">
        <w:rPr>
          <w:rFonts w:ascii="Arial" w:hAnsi="Arial" w:cs="Arial"/>
          <w:i/>
          <w:iCs/>
        </w:rPr>
        <w:t xml:space="preserve">honores a </w:t>
      </w:r>
      <w:smartTag w:uri="urn:schemas-microsoft-com:office:smarttags" w:element="date">
        <w:smartTagPr>
          <w:attr w:name="ProductID" w:val="la Bandera"/>
        </w:smartTagPr>
        <w:smartTag w:uri="urn:schemas-microsoft-com:office:smarttags" w:element="PersonName">
          <w:smartTagPr>
            <w:attr w:name="ProductID" w:val="la Bandera"/>
          </w:smartTagPr>
          <w:r w:rsidRPr="00CC5E33">
            <w:rPr>
              <w:rFonts w:ascii="Arial" w:hAnsi="Arial" w:cs="Arial"/>
              <w:i/>
              <w:iCs/>
            </w:rPr>
            <w:t>la Bandera</w:t>
          </w:r>
        </w:smartTag>
      </w:smartTag>
      <w:r w:rsidRPr="00CC5E33">
        <w:rPr>
          <w:rFonts w:ascii="Arial" w:hAnsi="Arial" w:cs="Arial"/>
          <w:i/>
          <w:iCs/>
        </w:rPr>
        <w:t xml:space="preserve"> del Estado de Jalisco y la interpretación de su himno.</w:t>
      </w:r>
    </w:p>
    <w:p w14:paraId="063770A3" w14:textId="77777777" w:rsidR="00CC5E33" w:rsidRPr="00CC5E33" w:rsidRDefault="00CC5E33" w:rsidP="00CC5E33">
      <w:pPr>
        <w:jc w:val="both"/>
        <w:rPr>
          <w:rFonts w:ascii="Arial" w:hAnsi="Arial" w:cs="Arial"/>
          <w:i/>
          <w:iCs/>
          <w:lang w:val="es-ES_tradnl"/>
        </w:rPr>
      </w:pPr>
    </w:p>
    <w:p w14:paraId="17E8BE43" w14:textId="77777777" w:rsidR="00CC5E33" w:rsidRPr="00CC5E33" w:rsidRDefault="00CC5E33" w:rsidP="00CC5E33">
      <w:pPr>
        <w:ind w:firstLine="708"/>
        <w:jc w:val="both"/>
        <w:rPr>
          <w:rFonts w:ascii="Arial" w:hAnsi="Arial" w:cs="Arial"/>
          <w:i/>
          <w:iCs/>
        </w:rPr>
      </w:pPr>
      <w:r w:rsidRPr="00CC5E33">
        <w:rPr>
          <w:rFonts w:ascii="Arial" w:hAnsi="Arial" w:cs="Arial"/>
          <w:b/>
          <w:bCs/>
          <w:i/>
          <w:iCs/>
          <w:lang w:val="es-ES_tradnl"/>
        </w:rPr>
        <w:t>VI.</w:t>
      </w:r>
      <w:r w:rsidRPr="00CC5E33">
        <w:rPr>
          <w:rFonts w:ascii="Arial" w:hAnsi="Arial" w:cs="Arial"/>
          <w:bCs/>
          <w:i/>
          <w:iCs/>
        </w:rPr>
        <w:t xml:space="preserve"> En cumplimiento del sexto punto del orden del día, la Presidenta Municipal Verónica Delgadillo García entregó el Premio Ciudad de Guadalajara a la C. Beatriz Núñez Miranda, por sus aportaciones en el estudio del crecimiento y desarrollo urbano, la vivienda y el patrimonio edificado de esta ciudad</w:t>
      </w:r>
      <w:r w:rsidRPr="00CC5E33">
        <w:rPr>
          <w:rFonts w:ascii="Arial" w:hAnsi="Arial" w:cs="Arial"/>
          <w:i/>
          <w:iCs/>
        </w:rPr>
        <w:t>. Acto seguido, la galardonada dirigió un mensaje.</w:t>
      </w:r>
    </w:p>
    <w:p w14:paraId="56D7C7C9" w14:textId="77777777" w:rsidR="00CC5E33" w:rsidRPr="00CC5E33" w:rsidRDefault="00CC5E33" w:rsidP="00CC5E33">
      <w:pPr>
        <w:ind w:firstLine="708"/>
        <w:jc w:val="both"/>
        <w:rPr>
          <w:rFonts w:ascii="Arial" w:hAnsi="Arial" w:cs="Arial"/>
          <w:i/>
          <w:iCs/>
        </w:rPr>
      </w:pPr>
    </w:p>
    <w:p w14:paraId="2F1853BF" w14:textId="77777777" w:rsidR="00CC5E33" w:rsidRPr="00CC5E33" w:rsidRDefault="00CC5E33" w:rsidP="00CC5E33">
      <w:pPr>
        <w:ind w:firstLine="708"/>
        <w:jc w:val="both"/>
        <w:rPr>
          <w:rFonts w:ascii="Arial" w:hAnsi="Arial" w:cs="Arial"/>
          <w:i/>
          <w:iCs/>
          <w:lang w:val="es-ES_tradnl"/>
        </w:rPr>
      </w:pPr>
      <w:r w:rsidRPr="00CC5E33">
        <w:rPr>
          <w:rFonts w:ascii="Arial" w:hAnsi="Arial" w:cs="Arial"/>
          <w:b/>
          <w:bCs/>
          <w:i/>
          <w:iCs/>
          <w:lang w:val="es-ES_tradnl"/>
        </w:rPr>
        <w:t>VII.</w:t>
      </w:r>
      <w:r w:rsidRPr="00CC5E33">
        <w:rPr>
          <w:rFonts w:ascii="Arial" w:hAnsi="Arial" w:cs="Arial"/>
          <w:bCs/>
          <w:i/>
          <w:iCs/>
        </w:rPr>
        <w:t xml:space="preserve"> En </w:t>
      </w:r>
      <w:r w:rsidRPr="00CC5E33">
        <w:rPr>
          <w:rFonts w:ascii="Arial" w:hAnsi="Arial" w:cs="Arial"/>
          <w:i/>
          <w:iCs/>
          <w:lang w:val="es-ES_tradnl"/>
        </w:rPr>
        <w:t xml:space="preserve">desahogo del octavo punto del orden del día, </w:t>
      </w:r>
      <w:r w:rsidRPr="00CC5E33">
        <w:rPr>
          <w:rFonts w:ascii="Arial" w:hAnsi="Arial" w:cs="Arial"/>
          <w:bCs/>
          <w:i/>
          <w:iCs/>
        </w:rPr>
        <w:t>la Presidenta Municipal Verónica Delgadillo García</w:t>
      </w:r>
      <w:r w:rsidRPr="00CC5E33">
        <w:rPr>
          <w:rFonts w:ascii="Arial" w:hAnsi="Arial" w:cs="Arial"/>
          <w:i/>
          <w:iCs/>
          <w:lang w:val="es-ES_tradnl"/>
        </w:rPr>
        <w:t xml:space="preserve"> pronunció el discurso oficial de la sesión solemne</w:t>
      </w:r>
      <w:r w:rsidRPr="00CC5E33">
        <w:rPr>
          <w:rFonts w:ascii="Arial" w:hAnsi="Arial" w:cs="Arial"/>
          <w:i/>
          <w:iCs/>
        </w:rPr>
        <w:t xml:space="preserve"> </w:t>
      </w:r>
      <w:r w:rsidRPr="00CC5E33">
        <w:rPr>
          <w:rFonts w:ascii="Arial" w:hAnsi="Arial" w:cs="Arial"/>
          <w:i/>
          <w:iCs/>
          <w:lang w:val="es-ES_tradnl"/>
        </w:rPr>
        <w:t>por el 484 Aniversario de la Fundación Definitiva de la Ciudad de Guadalajara y el Gobernador Constitucional del Estado de Jalisco, licenciado Jesús Pablo Lemus Navarro</w:t>
      </w:r>
      <w:r w:rsidRPr="00CC5E33">
        <w:rPr>
          <w:rFonts w:ascii="Arial" w:hAnsi="Arial" w:cs="Arial"/>
          <w:i/>
          <w:iCs/>
        </w:rPr>
        <w:t xml:space="preserve"> </w:t>
      </w:r>
      <w:r w:rsidRPr="00CC5E33">
        <w:rPr>
          <w:rFonts w:ascii="Arial" w:hAnsi="Arial" w:cs="Arial"/>
          <w:i/>
          <w:iCs/>
          <w:lang w:val="es-ES_tradnl"/>
        </w:rPr>
        <w:t>dirigió unas palabras con motivo de la sesión.</w:t>
      </w:r>
    </w:p>
    <w:p w14:paraId="5351852D" w14:textId="77777777" w:rsidR="00CC5E33" w:rsidRPr="00CC5E33" w:rsidRDefault="00CC5E33" w:rsidP="00CC5E33">
      <w:pPr>
        <w:jc w:val="both"/>
        <w:rPr>
          <w:rFonts w:ascii="Arial" w:hAnsi="Arial" w:cs="Arial"/>
          <w:i/>
          <w:iCs/>
        </w:rPr>
      </w:pPr>
    </w:p>
    <w:p w14:paraId="796EF16D" w14:textId="77777777" w:rsidR="00CC5E33" w:rsidRPr="00CC5E33" w:rsidRDefault="00CC5E33" w:rsidP="00CC5E33">
      <w:pPr>
        <w:ind w:firstLine="708"/>
        <w:jc w:val="both"/>
        <w:rPr>
          <w:rFonts w:ascii="Arial" w:hAnsi="Arial" w:cs="Arial"/>
          <w:i/>
          <w:iCs/>
        </w:rPr>
      </w:pPr>
      <w:r w:rsidRPr="00CC5E33">
        <w:rPr>
          <w:rFonts w:ascii="Arial" w:hAnsi="Arial" w:cs="Arial"/>
          <w:b/>
          <w:i/>
          <w:iCs/>
        </w:rPr>
        <w:t xml:space="preserve">VIII. </w:t>
      </w:r>
      <w:r w:rsidRPr="00CC5E33">
        <w:rPr>
          <w:rFonts w:ascii="Arial" w:hAnsi="Arial" w:cs="Arial"/>
          <w:bCs/>
          <w:i/>
          <w:iCs/>
        </w:rPr>
        <w:t>En cumplimiento del último punto del orden del día, se dio por concluida la sesión</w:t>
      </w:r>
      <w:r w:rsidRPr="00CC5E33">
        <w:rPr>
          <w:rFonts w:ascii="Arial" w:hAnsi="Arial" w:cs="Arial"/>
          <w:i/>
          <w:iCs/>
        </w:rPr>
        <w:t>.</w:t>
      </w:r>
    </w:p>
    <w:p w14:paraId="20C6ED24" w14:textId="77777777" w:rsidR="00CC5E33" w:rsidRDefault="00CC5E33" w:rsidP="00CC5E33">
      <w:pPr>
        <w:jc w:val="center"/>
        <w:rPr>
          <w:rFonts w:ascii="Arial" w:hAnsi="Arial" w:cs="Arial"/>
          <w:b/>
          <w:i/>
          <w:iCs/>
        </w:rPr>
      </w:pPr>
    </w:p>
    <w:p w14:paraId="427288D0" w14:textId="51ED89A9" w:rsidR="00CC5E33" w:rsidRPr="00CC5E33" w:rsidRDefault="00CC5E33" w:rsidP="00CC5E33">
      <w:pPr>
        <w:jc w:val="center"/>
        <w:rPr>
          <w:rFonts w:ascii="Arial" w:hAnsi="Arial" w:cs="Arial"/>
          <w:b/>
          <w:i/>
          <w:iCs/>
        </w:rPr>
      </w:pPr>
      <w:r w:rsidRPr="00CC5E33">
        <w:rPr>
          <w:rFonts w:ascii="Arial" w:hAnsi="Arial" w:cs="Arial"/>
          <w:b/>
          <w:i/>
          <w:iCs/>
        </w:rPr>
        <w:t xml:space="preserve">SÍNTESIS DEL ACTA DE </w:t>
      </w:r>
      <w:smartTag w:uri="urn:schemas-microsoft-com:office:smarttags" w:element="PersonName">
        <w:smartTagPr>
          <w:attr w:name="ProductID" w:val="LA SESIￓN ORDINARIA"/>
        </w:smartTagPr>
        <w:r w:rsidRPr="00CC5E33">
          <w:rPr>
            <w:rFonts w:ascii="Arial" w:hAnsi="Arial" w:cs="Arial"/>
            <w:b/>
            <w:i/>
            <w:iCs/>
          </w:rPr>
          <w:t>LA SESIÓN ORDINARIA</w:t>
        </w:r>
      </w:smartTag>
      <w:r w:rsidRPr="00CC5E33">
        <w:rPr>
          <w:rFonts w:ascii="Arial" w:hAnsi="Arial" w:cs="Arial"/>
          <w:b/>
          <w:i/>
          <w:iCs/>
        </w:rPr>
        <w:t xml:space="preserve"> DEL DÍA 19 DE FEBRERO DE 2026.</w:t>
      </w:r>
    </w:p>
    <w:p w14:paraId="366ECB9B" w14:textId="77777777" w:rsidR="00CC5E33" w:rsidRPr="00CC5E33" w:rsidRDefault="00CC5E33" w:rsidP="00CC5E33">
      <w:pPr>
        <w:jc w:val="both"/>
        <w:rPr>
          <w:rFonts w:ascii="Arial" w:hAnsi="Arial" w:cs="Arial"/>
          <w:i/>
          <w:iCs/>
        </w:rPr>
      </w:pPr>
      <w:r w:rsidRPr="00CC5E33">
        <w:rPr>
          <w:rFonts w:ascii="Arial" w:hAnsi="Arial" w:cs="Arial"/>
          <w:i/>
          <w:iCs/>
        </w:rPr>
        <w:tab/>
      </w:r>
    </w:p>
    <w:p w14:paraId="5385D180" w14:textId="77777777" w:rsidR="00CC5E33" w:rsidRPr="00CC5E33" w:rsidRDefault="00CC5E33" w:rsidP="00CC5E33">
      <w:pPr>
        <w:ind w:firstLine="708"/>
        <w:jc w:val="both"/>
        <w:rPr>
          <w:rFonts w:ascii="Arial" w:hAnsi="Arial" w:cs="Arial"/>
          <w:i/>
          <w:iCs/>
        </w:rPr>
      </w:pPr>
      <w:r w:rsidRPr="00CC5E33">
        <w:rPr>
          <w:rFonts w:ascii="Arial" w:hAnsi="Arial" w:cs="Arial"/>
          <w:i/>
          <w:iCs/>
        </w:rPr>
        <w:t xml:space="preserve">Presidió la sesión la Presidenta Municipal Verónica Delgadillo García, y </w:t>
      </w:r>
      <w:smartTag w:uri="urn:schemas-microsoft-com:office:smarttags" w:element="PersonName">
        <w:smartTagPr>
          <w:attr w:name="ProductID" w:val="la Secretar￭a General"/>
        </w:smartTagPr>
        <w:r w:rsidRPr="00CC5E33">
          <w:rPr>
            <w:rFonts w:ascii="Arial" w:hAnsi="Arial" w:cs="Arial"/>
            <w:i/>
            <w:iCs/>
          </w:rPr>
          <w:t>la Secretaría General</w:t>
        </w:r>
      </w:smartTag>
      <w:r w:rsidRPr="00CC5E33">
        <w:rPr>
          <w:rFonts w:ascii="Arial" w:hAnsi="Arial" w:cs="Arial"/>
          <w:i/>
          <w:iCs/>
        </w:rPr>
        <w:t xml:space="preserve"> </w:t>
      </w:r>
      <w:r w:rsidRPr="00CC5E33">
        <w:rPr>
          <w:rFonts w:ascii="Arial" w:hAnsi="Arial" w:cs="Arial"/>
          <w:bCs/>
          <w:i/>
          <w:iCs/>
          <w:lang w:val="es-ES_tradnl"/>
        </w:rPr>
        <w:t>estuvo a cargo del licenciado José Manuel Romo Parra.</w:t>
      </w:r>
    </w:p>
    <w:p w14:paraId="4FC2ED52" w14:textId="77777777" w:rsidR="00CC5E33" w:rsidRPr="00CC5E33" w:rsidRDefault="00CC5E33" w:rsidP="00CC5E33">
      <w:pPr>
        <w:jc w:val="both"/>
        <w:rPr>
          <w:rFonts w:ascii="Arial" w:hAnsi="Arial" w:cs="Arial"/>
          <w:i/>
          <w:iCs/>
        </w:rPr>
      </w:pPr>
    </w:p>
    <w:p w14:paraId="04174A1F" w14:textId="77777777" w:rsidR="00CC5E33" w:rsidRPr="00CC5E33" w:rsidRDefault="00CC5E33" w:rsidP="00CC5E33">
      <w:pPr>
        <w:jc w:val="both"/>
        <w:rPr>
          <w:rFonts w:ascii="Arial" w:hAnsi="Arial" w:cs="Arial"/>
          <w:i/>
          <w:iCs/>
        </w:rPr>
      </w:pPr>
      <w:r w:rsidRPr="00CC5E33">
        <w:rPr>
          <w:rFonts w:ascii="Arial" w:hAnsi="Arial" w:cs="Arial"/>
          <w:i/>
          <w:iCs/>
        </w:rPr>
        <w:tab/>
      </w:r>
      <w:r w:rsidRPr="00CC5E33">
        <w:rPr>
          <w:rFonts w:ascii="Arial" w:hAnsi="Arial" w:cs="Arial"/>
          <w:b/>
          <w:i/>
          <w:iCs/>
        </w:rPr>
        <w:t xml:space="preserve">I </w:t>
      </w:r>
      <w:r w:rsidRPr="00CC5E33">
        <w:rPr>
          <w:rFonts w:ascii="Arial" w:hAnsi="Arial" w:cs="Arial"/>
          <w:i/>
          <w:iCs/>
        </w:rPr>
        <w:t>y</w:t>
      </w:r>
      <w:r w:rsidRPr="00CC5E33">
        <w:rPr>
          <w:rFonts w:ascii="Arial" w:hAnsi="Arial" w:cs="Arial"/>
          <w:b/>
          <w:i/>
          <w:iCs/>
        </w:rPr>
        <w:t xml:space="preserve"> II.</w:t>
      </w:r>
      <w:r w:rsidRPr="00CC5E33">
        <w:rPr>
          <w:rFonts w:ascii="Arial" w:hAnsi="Arial" w:cs="Arial"/>
          <w:i/>
          <w:iCs/>
        </w:rPr>
        <w:t xml:space="preserve"> En desahogo del primer y segundo puntos del orden del día, habiéndose verificado la existencia de quórum legal, la Presidenta Municipal Verónica Delgadillo García declaró abierta la sesión y válidos los acuerdos que en ella se tomaron, aprobándose el orden del día con modificaciones. </w:t>
      </w:r>
    </w:p>
    <w:p w14:paraId="0C8326E3" w14:textId="77777777" w:rsidR="00CC5E33" w:rsidRPr="00CC5E33" w:rsidRDefault="00CC5E33" w:rsidP="00CC5E33">
      <w:pPr>
        <w:jc w:val="both"/>
        <w:rPr>
          <w:rFonts w:ascii="Arial" w:hAnsi="Arial" w:cs="Arial"/>
          <w:i/>
          <w:iCs/>
        </w:rPr>
      </w:pPr>
    </w:p>
    <w:p w14:paraId="1E77789B" w14:textId="77777777" w:rsidR="00CC5E33" w:rsidRPr="00CC5E33" w:rsidRDefault="00CC5E33" w:rsidP="00CC5E33">
      <w:pPr>
        <w:jc w:val="both"/>
        <w:rPr>
          <w:rFonts w:ascii="Arial" w:hAnsi="Arial" w:cs="Arial"/>
          <w:i/>
          <w:iCs/>
        </w:rPr>
      </w:pPr>
      <w:r w:rsidRPr="00CC5E33">
        <w:rPr>
          <w:rFonts w:ascii="Arial" w:hAnsi="Arial" w:cs="Arial"/>
          <w:i/>
          <w:iCs/>
        </w:rPr>
        <w:tab/>
      </w:r>
      <w:r w:rsidRPr="00CC5E33">
        <w:rPr>
          <w:rFonts w:ascii="Arial" w:hAnsi="Arial" w:cs="Arial"/>
          <w:b/>
          <w:i/>
          <w:iCs/>
        </w:rPr>
        <w:t>III.</w:t>
      </w:r>
      <w:r w:rsidRPr="00CC5E33">
        <w:rPr>
          <w:rFonts w:ascii="Arial" w:hAnsi="Arial" w:cs="Arial"/>
          <w:i/>
          <w:iCs/>
        </w:rPr>
        <w:t xml:space="preserve"> En desahogo del tercer punto del orden del día, se aprobó el acta de la sesión ordinaria del 30 de enero de 2026.</w:t>
      </w:r>
    </w:p>
    <w:p w14:paraId="685A973E" w14:textId="77777777" w:rsidR="00CC5E33" w:rsidRPr="00CC5E33" w:rsidRDefault="00CC5E33" w:rsidP="00CC5E33">
      <w:pPr>
        <w:jc w:val="both"/>
        <w:rPr>
          <w:rFonts w:ascii="Arial" w:hAnsi="Arial" w:cs="Arial"/>
          <w:i/>
          <w:iCs/>
        </w:rPr>
      </w:pPr>
    </w:p>
    <w:p w14:paraId="7669038E" w14:textId="77777777" w:rsidR="00CC5E33" w:rsidRPr="00CC5E33" w:rsidRDefault="00CC5E33" w:rsidP="00CC5E33">
      <w:pPr>
        <w:ind w:firstLine="708"/>
        <w:jc w:val="both"/>
        <w:rPr>
          <w:rFonts w:ascii="Arial" w:hAnsi="Arial" w:cs="Arial"/>
          <w:i/>
          <w:iCs/>
        </w:rPr>
      </w:pPr>
      <w:r w:rsidRPr="00CC5E33">
        <w:rPr>
          <w:rFonts w:ascii="Arial" w:hAnsi="Arial" w:cs="Arial"/>
          <w:b/>
          <w:i/>
          <w:iCs/>
        </w:rPr>
        <w:t>IV.</w:t>
      </w:r>
      <w:r w:rsidRPr="00CC5E33">
        <w:rPr>
          <w:rFonts w:ascii="Arial" w:hAnsi="Arial" w:cs="Arial"/>
          <w:i/>
          <w:iCs/>
        </w:rPr>
        <w:t xml:space="preserve"> En desahogo del cuarto punto del orden del día, se les dio trámite a las siguientes comunicaciones: de la Dirección de lo Jurídico Consultivo, para la modificación del Decreto Municipal D 83/05/09; y de la Dirección de Patrimonio, para desincorporación y baja de un vehículo municipal, turnándose a la Comisión Edilicia de Hacienda Pública y Patrimonio Municipal; del regidor José María Martínez </w:t>
      </w:r>
      <w:proofErr w:type="spellStart"/>
      <w:r w:rsidRPr="00CC5E33">
        <w:rPr>
          <w:rFonts w:ascii="Arial" w:hAnsi="Arial" w:cs="Arial"/>
          <w:i/>
          <w:iCs/>
        </w:rPr>
        <w:t>Martínez</w:t>
      </w:r>
      <w:proofErr w:type="spellEnd"/>
      <w:r w:rsidRPr="00CC5E33">
        <w:rPr>
          <w:rFonts w:ascii="Arial" w:hAnsi="Arial" w:cs="Arial"/>
          <w:i/>
          <w:iCs/>
        </w:rPr>
        <w:t xml:space="preserve">, iniciativa que declara el 25 de marzo como Día de la Niña y el Niño por Nacer, turnándose a las Comisiones Edilicias de Asuntos de la Niñez y Atención a la Juventud y de Cultura, Espectáculos, Festividades y Conmemoraciones Cívicas; de la Dirección de lo Jurídico Consultivo, sobre locales en mercados municipales de primera categoría y primera especial; y de tercera categoría, turnándose a las Comisiones Edilicias de Mercados, Centrales de Abasto, Tianguis y Comercio en Espacios Abiertos, y de Hacienda Pública y Patrimonio Municipal; del titular de Análisis y Comunicación Estratégica, informe de actividades del viaje al Sorteo FIFA 2026 en Washington, D.C., Estados Unidos de América; del Jefe de la Oficina Ejecutiva de Presidencia, informe de gira de trabajo, en las ciudades de Madrid y Barcelona, España; y de la Directora Jurídica de Seguimiento de la Consejería Jurídica, informe de gira de trabajo de la Presidenta Municipal, en las ciudades de </w:t>
      </w:r>
      <w:r w:rsidRPr="00CC5E33">
        <w:rPr>
          <w:rFonts w:ascii="Arial" w:hAnsi="Arial" w:cs="Arial"/>
          <w:i/>
          <w:iCs/>
        </w:rPr>
        <w:lastRenderedPageBreak/>
        <w:t xml:space="preserve">Madrid y Barcelona, España, teniéndose por recibidos y por cumplimentado lo dispuesto en los artículos 5 y 22, párrafo segundo del Reglamento de Visitas Oficiales del Ayuntamiento de Guadalajara, instruyendo su publicación en la Gaceta Municipal; de los ediles Mariana Fernández Ramírez, solicitud de justificación de sus inasistencias a la sesión ordinaria del 30 de enero de 2026 y solemne del 14 de febrero de 2026; y José María Martínez </w:t>
      </w:r>
      <w:proofErr w:type="spellStart"/>
      <w:r w:rsidRPr="00CC5E33">
        <w:rPr>
          <w:rFonts w:ascii="Arial" w:hAnsi="Arial" w:cs="Arial"/>
          <w:i/>
          <w:iCs/>
        </w:rPr>
        <w:t>Martínez</w:t>
      </w:r>
      <w:proofErr w:type="spellEnd"/>
      <w:r w:rsidRPr="00CC5E33">
        <w:rPr>
          <w:rFonts w:ascii="Arial" w:hAnsi="Arial" w:cs="Arial"/>
          <w:i/>
          <w:iCs/>
        </w:rPr>
        <w:t>, a la sesión solemne del 14 de febrero de 2026, aprobándose las ausencias conforme al artículo 51 de la Ley del Gobierno y la Administración Pública Municipal del Estado de Jalisco; y de la Dirección de Control del Territorio, resoluciones improcedentes de los recursos de revisión interpuestos en contra de la Dirección de Ordenamiento del Territorio, correspondientes a los expedientes DRRUS 66/2024; 19/2025 DCT; 29/2025 DCT; 38/2025 DCT; 44/2025 DCT; 51/2025 DCT; 52/2025 DCT; y 56/2025 DCT, validándose las resoluciones de referencia, de conformidad con lo dispuesto en el párrafo 4 del artículo 162 del Reglamento de Gestión del Desarrollo Urbano para el Municipio de Guadalajara.</w:t>
      </w:r>
    </w:p>
    <w:p w14:paraId="35BA5D37" w14:textId="77777777" w:rsidR="00CC5E33" w:rsidRPr="00CC5E33" w:rsidRDefault="00CC5E33" w:rsidP="00CC5E33">
      <w:pPr>
        <w:ind w:firstLine="708"/>
        <w:jc w:val="both"/>
        <w:rPr>
          <w:rFonts w:ascii="Arial" w:hAnsi="Arial" w:cs="Arial"/>
          <w:i/>
          <w:iCs/>
        </w:rPr>
      </w:pPr>
    </w:p>
    <w:p w14:paraId="4996DFEC" w14:textId="77777777" w:rsidR="00CC5E33" w:rsidRPr="00CC5E33" w:rsidRDefault="00CC5E33" w:rsidP="00CC5E33">
      <w:pPr>
        <w:ind w:firstLine="708"/>
        <w:contextualSpacing/>
        <w:jc w:val="both"/>
        <w:rPr>
          <w:rFonts w:ascii="Arial" w:hAnsi="Arial" w:cs="Arial"/>
          <w:i/>
          <w:iCs/>
        </w:rPr>
      </w:pPr>
      <w:r w:rsidRPr="00CC5E33">
        <w:rPr>
          <w:rFonts w:ascii="Arial" w:hAnsi="Arial" w:cs="Arial"/>
          <w:b/>
          <w:i/>
          <w:iCs/>
        </w:rPr>
        <w:t>V.</w:t>
      </w:r>
      <w:r w:rsidRPr="00CC5E33">
        <w:rPr>
          <w:rFonts w:ascii="Arial" w:hAnsi="Arial" w:cs="Arial"/>
          <w:i/>
          <w:iCs/>
        </w:rPr>
        <w:t xml:space="preserve"> En desahogo del quinto punto del orden del día, se dio turno a las siguientes iniciativas:</w:t>
      </w:r>
    </w:p>
    <w:p w14:paraId="3C192B83" w14:textId="77777777" w:rsidR="00CC5E33" w:rsidRPr="00CC5E33" w:rsidRDefault="00CC5E33" w:rsidP="00CC5E33">
      <w:pPr>
        <w:ind w:firstLine="708"/>
        <w:contextualSpacing/>
        <w:jc w:val="both"/>
        <w:rPr>
          <w:rFonts w:ascii="Arial" w:hAnsi="Arial" w:cs="Arial"/>
          <w:i/>
          <w:iCs/>
        </w:rPr>
      </w:pPr>
    </w:p>
    <w:p w14:paraId="2CA72512"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De los regidores Humberto Gabriel Trujillo Jiménez y José de Jesús Becerra Santiago, para realizar mesas de trabajo para la adopción de la inteligencia artificial, turnándose a la Comisión Edilicia de Educación, Innovación, Ciencia y Tecnología.</w:t>
      </w:r>
    </w:p>
    <w:p w14:paraId="2345ED45" w14:textId="77777777" w:rsidR="00CC5E33" w:rsidRPr="00CC5E33" w:rsidRDefault="00CC5E33" w:rsidP="00CC5E33">
      <w:pPr>
        <w:ind w:firstLine="708"/>
        <w:contextualSpacing/>
        <w:jc w:val="both"/>
        <w:rPr>
          <w:rFonts w:ascii="Arial" w:hAnsi="Arial" w:cs="Arial"/>
          <w:i/>
          <w:iCs/>
        </w:rPr>
      </w:pPr>
    </w:p>
    <w:p w14:paraId="4CAC3FB7"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Del Grupo Edilicio de MORENA, para establecer una partida suficiente para aumentar los salarios de los policías, turnándose a las Comisiones Edilicias de Hacienda Pública y Patrimonio Municipal y de Seguridad Ciudadana y Prevención Social.</w:t>
      </w:r>
    </w:p>
    <w:p w14:paraId="07152C8C" w14:textId="77777777" w:rsidR="00CC5E33" w:rsidRPr="00CC5E33" w:rsidRDefault="00CC5E33" w:rsidP="00CC5E33">
      <w:pPr>
        <w:ind w:firstLine="708"/>
        <w:contextualSpacing/>
        <w:jc w:val="both"/>
        <w:rPr>
          <w:rFonts w:ascii="Arial" w:hAnsi="Arial" w:cs="Arial"/>
          <w:i/>
          <w:iCs/>
        </w:rPr>
      </w:pPr>
    </w:p>
    <w:p w14:paraId="525A9AE6"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 xml:space="preserve">Del munícipe José María Martínez </w:t>
      </w:r>
      <w:proofErr w:type="spellStart"/>
      <w:r w:rsidRPr="00CC5E33">
        <w:rPr>
          <w:rFonts w:ascii="Arial" w:hAnsi="Arial" w:cs="Arial"/>
          <w:i/>
          <w:iCs/>
        </w:rPr>
        <w:t>Martínez</w:t>
      </w:r>
      <w:proofErr w:type="spellEnd"/>
      <w:r w:rsidRPr="00CC5E33">
        <w:rPr>
          <w:rFonts w:ascii="Arial" w:hAnsi="Arial" w:cs="Arial"/>
          <w:i/>
          <w:iCs/>
        </w:rPr>
        <w:t>, para presentar iniciativa de ley que reforma el Código Civil del Estado de Jalisco, turnándose a la Comisión Edilicia de Gobernación, Reglamentos y Vigilancia.</w:t>
      </w:r>
    </w:p>
    <w:p w14:paraId="78F5518D" w14:textId="77777777" w:rsidR="00CC5E33" w:rsidRPr="00CC5E33" w:rsidRDefault="00CC5E33" w:rsidP="00CC5E33">
      <w:pPr>
        <w:ind w:firstLine="708"/>
        <w:contextualSpacing/>
        <w:jc w:val="both"/>
        <w:rPr>
          <w:rFonts w:ascii="Arial" w:hAnsi="Arial" w:cs="Arial"/>
          <w:i/>
          <w:iCs/>
        </w:rPr>
      </w:pPr>
    </w:p>
    <w:p w14:paraId="764692EB"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De la regidora Karla Andrea Leonardo Torres, para la suscripción de convenio con el Municipio de Zapopan, para la prestación del servicio público de disposición final de residuos no peligrosos, residuos sólidos urbanos o de manejo especial en el Relleno Sanitario Metropolitano "Picachos", turnándose a la Comisión Edilicia de Servicios Municipales.</w:t>
      </w:r>
    </w:p>
    <w:p w14:paraId="0C7F3597" w14:textId="77777777" w:rsidR="00CC5E33" w:rsidRPr="00CC5E33" w:rsidRDefault="00CC5E33" w:rsidP="00CC5E33">
      <w:pPr>
        <w:ind w:firstLine="708"/>
        <w:contextualSpacing/>
        <w:jc w:val="both"/>
        <w:rPr>
          <w:rFonts w:ascii="Arial" w:hAnsi="Arial" w:cs="Arial"/>
          <w:i/>
          <w:iCs/>
        </w:rPr>
      </w:pPr>
    </w:p>
    <w:p w14:paraId="07378AD8"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De los ediles Karla Andrea Leonardo Torres, Luz María Alatorre Maldonado y Salvador Alcázar Mendívil, para nombrar salas en museos municipales; y celebrar convenios de colaboración con la Escuela de Conservación y Restauración de Occidente; y el Colegio de Jalisco A.C., turnándose a la Comisión Edilicia de Cultura, Espectáculos, Festividades y Conmemoraciones Cívicas.</w:t>
      </w:r>
    </w:p>
    <w:p w14:paraId="78D641A7" w14:textId="77777777" w:rsidR="00CC5E33" w:rsidRPr="00CC5E33" w:rsidRDefault="00CC5E33" w:rsidP="00CC5E33">
      <w:pPr>
        <w:ind w:firstLine="708"/>
        <w:contextualSpacing/>
        <w:jc w:val="both"/>
        <w:rPr>
          <w:rFonts w:ascii="Arial" w:hAnsi="Arial" w:cs="Arial"/>
          <w:i/>
          <w:iCs/>
        </w:rPr>
      </w:pPr>
    </w:p>
    <w:p w14:paraId="4EA1A4EB"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De la munícipe Mariana Fernández Ramírez, para aprobar licitación respecto de parquímetros, turnándose a la Comisión Edilicia de Obras Públicas, Planeación del Desarrollo Urbano y Movilidad; y para la adquisición de patrullas, habiéndose turnado a las Comisiones Edilicias de Hacienda Pública y Patrimonio Municipal y de Seguridad Ciudadana y Prevención Social.</w:t>
      </w:r>
    </w:p>
    <w:p w14:paraId="2A40B1F3" w14:textId="77777777" w:rsidR="00CC5E33" w:rsidRPr="00CC5E33" w:rsidRDefault="00CC5E33" w:rsidP="00CC5E33">
      <w:pPr>
        <w:ind w:firstLine="708"/>
        <w:contextualSpacing/>
        <w:jc w:val="both"/>
        <w:rPr>
          <w:rFonts w:ascii="Arial" w:hAnsi="Arial" w:cs="Arial"/>
          <w:i/>
          <w:iCs/>
        </w:rPr>
      </w:pPr>
    </w:p>
    <w:p w14:paraId="0EF7844F"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De las regidoras Mariana Fernández Ramírez y Diana Araceli González Martínez, para reactivar módulo de policía, turnándose a las Comisiones Edilicias de Corresponsabilidad Social, Desarrollo Humano y Social, y de Seguridad Ciudadana y Prevención Social.</w:t>
      </w:r>
    </w:p>
    <w:p w14:paraId="489B73AF" w14:textId="77777777" w:rsidR="00CC5E33" w:rsidRPr="00CC5E33" w:rsidRDefault="00CC5E33" w:rsidP="00CC5E33">
      <w:pPr>
        <w:ind w:firstLine="708"/>
        <w:contextualSpacing/>
        <w:jc w:val="both"/>
        <w:rPr>
          <w:rFonts w:ascii="Arial" w:hAnsi="Arial" w:cs="Arial"/>
          <w:i/>
          <w:iCs/>
        </w:rPr>
      </w:pPr>
    </w:p>
    <w:p w14:paraId="0EB1E821"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lastRenderedPageBreak/>
        <w:t>De la edil Diana Araceli González Martínez, para impulsar la reducción de papel mediante la transición de procesos digitales, turnándose a las Comisiones Edilicias de Educación, Innovación, Ciencia y Tecnología, y de Medio Ambiente y Desarrollo Sustentable; para rehabilitar el Jardín del Refugio, habiéndose turnado a las Comisiones Edilicias de Obras Públicas, Planeación del Desarrollo Urbano y Movilidad, y de Hacienda Pública y Patrimonio Municipal; y para modificar la denominación del Jardín del Refugio, turnándose a la de Cultura, Espectáculos, Festividades y Conmemoraciones Cívicas.</w:t>
      </w:r>
    </w:p>
    <w:p w14:paraId="5A22EE83" w14:textId="77777777" w:rsidR="00CC5E33" w:rsidRPr="00CC5E33" w:rsidRDefault="00CC5E33" w:rsidP="00CC5E33">
      <w:pPr>
        <w:ind w:firstLine="708"/>
        <w:contextualSpacing/>
        <w:jc w:val="both"/>
        <w:rPr>
          <w:rFonts w:ascii="Arial" w:hAnsi="Arial" w:cs="Arial"/>
          <w:i/>
          <w:iCs/>
        </w:rPr>
      </w:pPr>
    </w:p>
    <w:p w14:paraId="0924FE18"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 xml:space="preserve">Del munícipe Juan Alberto Salinas Macías, que reforma el Reglamento de Gestión Integral de Riesgos, Protección Civil y Bomberos para el Municipio de Guadalajara, turnándose a las Comisiones Edilicias de Gobernación, Reglamentos y Vigilancia, y de Gestión Integral de Riesgos, Protección Civil y Bomberos; que exhorta a </w:t>
      </w:r>
      <w:proofErr w:type="spellStart"/>
      <w:r w:rsidRPr="00CC5E33">
        <w:rPr>
          <w:rFonts w:ascii="Arial" w:hAnsi="Arial" w:cs="Arial"/>
          <w:i/>
          <w:iCs/>
        </w:rPr>
        <w:t>GDLimpia</w:t>
      </w:r>
      <w:proofErr w:type="spellEnd"/>
      <w:r w:rsidRPr="00CC5E33">
        <w:rPr>
          <w:rFonts w:ascii="Arial" w:hAnsi="Arial" w:cs="Arial"/>
          <w:i/>
          <w:iCs/>
        </w:rPr>
        <w:t>, a reconocer el derecho de su personal operativo a gozar de una licencia de paternidad ampliada, habiéndose turnado a la Comisión Edilicia de Servicios Municipales; para implementar el Programa de Capacitación José Trinidad López Rivas, en el Cuerpo de Bomberos de Guadalajara, turnándose a la de Gestión Integral de Riesgos, Protección Civil y Bomberos; para que se implemente un Protocolo Municipal de Respuesta ante Vulneraciones de Sistemas de Datos e Información, habiéndose turnado a las de Transparencia, Rendición de Cuentas y Combate a la Corrupción, y de Educación, Innovación, Ciencia y Tecnología; para exhortar al CODE Jalisco elimine el sistema de ingreso controlado mediante código QR en las pistas de atletismo bajo su administración, a la de Salud y Deportes; para implementar plataforma digital y curso en línea dirigidos a servidores públicos municipales sobre el resguardo responsable de cuentas patrimoniales, a las de Transparencia, Rendición de Cuentas y Combate a la Corrupción, y de Hacienda Pública y Patrimonio Municipal; para solicitar informe detallado de las obras públicas aprobadas en la Comisión Municipal de Obras Públicas, a las de Obras Públicas, Planeación del Desarrollo Urbano y Movilidad, y de Transparencia, Rendición de Cuentas y Combate a la Corrupción; y para establecer la Carrera por la Integridad, a las de Salud y Deportes, y de Transparencia, Rendición de Cuentas y Combate a la Corrupción.</w:t>
      </w:r>
    </w:p>
    <w:p w14:paraId="6B34A4C6" w14:textId="77777777" w:rsidR="00CC5E33" w:rsidRPr="00CC5E33" w:rsidRDefault="00CC5E33" w:rsidP="00CC5E33">
      <w:pPr>
        <w:ind w:firstLine="708"/>
        <w:contextualSpacing/>
        <w:jc w:val="both"/>
        <w:rPr>
          <w:rFonts w:ascii="Arial" w:hAnsi="Arial" w:cs="Arial"/>
          <w:i/>
          <w:iCs/>
        </w:rPr>
      </w:pPr>
    </w:p>
    <w:p w14:paraId="5DA239C3"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De la regidora Luz María Alatorre Maldonado, para celebrar convenio marco con la Secretaría General de Gobierno del Poder Ejecutivo del Estado, turnándose a la Comisión Edilicia de Derechos Humanos, Igualdad de Género y Respeto a la Diversidad; y para la colocación de placas en Palacio Municipal, habiéndose turnado a las Comisiones Edilicias de Derechos Humanos, Igualdad de Género y Respeto a la Diversidad, y de Hacienda Pública y Patrimonio Municipal.</w:t>
      </w:r>
    </w:p>
    <w:p w14:paraId="338ED52B" w14:textId="77777777" w:rsidR="00CC5E33" w:rsidRPr="00CC5E33" w:rsidRDefault="00CC5E33" w:rsidP="00CC5E33">
      <w:pPr>
        <w:ind w:firstLine="708"/>
        <w:contextualSpacing/>
        <w:jc w:val="both"/>
        <w:rPr>
          <w:rFonts w:ascii="Arial" w:hAnsi="Arial" w:cs="Arial"/>
          <w:i/>
          <w:iCs/>
        </w:rPr>
      </w:pPr>
    </w:p>
    <w:p w14:paraId="0994989C"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De la edil Leticia Fabiola Cuan Ramírez, que reforma diversos reglamentos municipales en materia de giros comerciales, turnándose a la Comisión Edilicia de Gobernación, Reglamentos y Vigilancia.</w:t>
      </w:r>
    </w:p>
    <w:p w14:paraId="24AF3ED0" w14:textId="77777777" w:rsidR="00CC5E33" w:rsidRPr="00CC5E33" w:rsidRDefault="00CC5E33" w:rsidP="00CC5E33">
      <w:pPr>
        <w:ind w:firstLine="708"/>
        <w:contextualSpacing/>
        <w:jc w:val="both"/>
        <w:rPr>
          <w:rFonts w:ascii="Arial" w:hAnsi="Arial" w:cs="Arial"/>
          <w:i/>
          <w:iCs/>
        </w:rPr>
      </w:pPr>
    </w:p>
    <w:p w14:paraId="7209767E"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De la Presidenta Municipal Verónica Delgadillo García y las regidoras Ana Isabel Robles Jiménez y María Andrea Medrano Ortega, para aprobar reconocimiento municipal a vecinos, turnándose a la Comisión Edilicia de Corresponsabilidad Social, Desarrollo Humano y Social.</w:t>
      </w:r>
    </w:p>
    <w:p w14:paraId="7013C42B" w14:textId="77777777" w:rsidR="00CC5E33" w:rsidRPr="00CC5E33" w:rsidRDefault="00CC5E33" w:rsidP="00CC5E33">
      <w:pPr>
        <w:ind w:firstLine="708"/>
        <w:contextualSpacing/>
        <w:jc w:val="both"/>
        <w:rPr>
          <w:rFonts w:ascii="Arial" w:hAnsi="Arial" w:cs="Arial"/>
          <w:i/>
          <w:iCs/>
        </w:rPr>
      </w:pPr>
    </w:p>
    <w:p w14:paraId="4159A453"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De la munícipe Ana Isabel Robles Jiménez, para reformar el Reglamento de Distinciones Otorgadas por el Municipio de Guadalajara, turnándose a la Comisión Edilicia de Gobernación, Reglamentos y Vigilancia.</w:t>
      </w:r>
    </w:p>
    <w:p w14:paraId="2701E3FD" w14:textId="77777777" w:rsidR="00CC5E33" w:rsidRPr="00CC5E33" w:rsidRDefault="00CC5E33" w:rsidP="00CC5E33">
      <w:pPr>
        <w:ind w:firstLine="708"/>
        <w:contextualSpacing/>
        <w:jc w:val="both"/>
        <w:rPr>
          <w:rFonts w:ascii="Arial" w:hAnsi="Arial" w:cs="Arial"/>
          <w:i/>
          <w:iCs/>
        </w:rPr>
      </w:pPr>
    </w:p>
    <w:p w14:paraId="0E94209A" w14:textId="77777777" w:rsidR="00CC5E33" w:rsidRPr="00CC5E33" w:rsidRDefault="00CC5E33" w:rsidP="00CC5E33">
      <w:pPr>
        <w:ind w:firstLine="708"/>
        <w:contextualSpacing/>
        <w:jc w:val="both"/>
        <w:rPr>
          <w:rFonts w:ascii="Arial" w:hAnsi="Arial" w:cs="Arial"/>
          <w:i/>
          <w:iCs/>
        </w:rPr>
      </w:pPr>
      <w:r w:rsidRPr="00CC5E33">
        <w:rPr>
          <w:rFonts w:ascii="Arial" w:hAnsi="Arial" w:cs="Arial"/>
          <w:i/>
          <w:iCs/>
        </w:rPr>
        <w:t>Y del Grupo Edilicio de Movimiento Ciudadano y diversos ediles, para exhortar al Gobierno Federal se destinen recursos para seguridad pública en los municipios, turnándose a la Comisión Edilicia de Gobernación, Reglamentos y Vigilancia.</w:t>
      </w:r>
    </w:p>
    <w:p w14:paraId="76D811C8" w14:textId="77777777" w:rsidR="00CC5E33" w:rsidRPr="00CC5E33" w:rsidRDefault="00CC5E33" w:rsidP="00CC5E33">
      <w:pPr>
        <w:ind w:firstLine="708"/>
        <w:contextualSpacing/>
        <w:jc w:val="both"/>
        <w:rPr>
          <w:rFonts w:ascii="Arial" w:hAnsi="Arial" w:cs="Arial"/>
          <w:bCs/>
          <w:i/>
          <w:iCs/>
        </w:rPr>
      </w:pPr>
      <w:r w:rsidRPr="00CC5E33">
        <w:rPr>
          <w:rFonts w:ascii="Arial" w:hAnsi="Arial" w:cs="Arial"/>
          <w:b/>
          <w:bCs/>
          <w:i/>
          <w:iCs/>
        </w:rPr>
        <w:lastRenderedPageBreak/>
        <w:t>VI.</w:t>
      </w:r>
      <w:r w:rsidRPr="00CC5E33">
        <w:rPr>
          <w:rFonts w:ascii="Arial" w:hAnsi="Arial" w:cs="Arial"/>
          <w:bCs/>
          <w:i/>
          <w:iCs/>
        </w:rPr>
        <w:t xml:space="preserve"> En desahogo del sexto punto del orden del día, se aprobaron los dictámenes que resuelven las siguientes iniciativas y asuntos para: la publicación de información respecto del servicio de recolección de sólidos urbanos; la revocación de derechos de concesión de locales en mercados municipales; celebrar convenio de colaboración con el Consejo Regional de la Industria Restaurantera y Gastronómica, A.C.; la designación de peritos traductores auxiliares del Registro Civil de Guadalajara; el otorgamiento de subsidio a los elementos operativos adscritos a la Policía Metropolitana de Guadalajara, con la intervención de los regidores Mariana Fernández Ramírez, Humberto Gabriel Trujillo Jiménez y Ana Isabel Robles Jiménez; la desincorporación de bienes propiedad municipal; y la renovación de contratos de comodato de ambulancias con el Gobierno del Estado; y se turnaron a comisiones las correspondientes a elaborar un sistema de cobro propiedad municipal para los parquímetros del Programa Aquí Hay Lugar; y transparentar los montos recaudados en el marco del Programa Aquí Hay Lugar, con la intervención de los munícipes Juan Alberto Salinas Macías y Mario Hugo Castellanos Ibarra; y para reformar diversos ordenamientos municipales. </w:t>
      </w:r>
    </w:p>
    <w:p w14:paraId="5A2F0A95" w14:textId="77777777" w:rsidR="00CC5E33" w:rsidRPr="00CC5E33" w:rsidRDefault="00CC5E33" w:rsidP="00CC5E33">
      <w:pPr>
        <w:ind w:firstLine="708"/>
        <w:contextualSpacing/>
        <w:jc w:val="both"/>
        <w:rPr>
          <w:rFonts w:ascii="Arial" w:hAnsi="Arial" w:cs="Arial"/>
          <w:b/>
          <w:i/>
          <w:iCs/>
          <w:lang w:val="es-ES_tradnl"/>
        </w:rPr>
      </w:pPr>
    </w:p>
    <w:p w14:paraId="59B5E9BE" w14:textId="77777777" w:rsidR="00CC5E33" w:rsidRPr="00CC5E33" w:rsidRDefault="00CC5E33" w:rsidP="00CC5E33">
      <w:pPr>
        <w:jc w:val="both"/>
        <w:rPr>
          <w:rFonts w:ascii="Arial" w:eastAsia="Calibri" w:hAnsi="Arial" w:cs="Arial"/>
          <w:i/>
          <w:iCs/>
          <w:lang w:val="es-ES" w:eastAsia="es-ES"/>
        </w:rPr>
      </w:pPr>
      <w:r w:rsidRPr="00CC5E33">
        <w:rPr>
          <w:rFonts w:ascii="Arial" w:hAnsi="Arial" w:cs="Arial"/>
          <w:b/>
          <w:i/>
          <w:iCs/>
          <w:lang w:val="es-ES_tradnl"/>
        </w:rPr>
        <w:tab/>
      </w:r>
      <w:r w:rsidRPr="00CC5E33">
        <w:rPr>
          <w:rFonts w:ascii="Arial" w:eastAsia="Calibri" w:hAnsi="Arial" w:cs="Arial"/>
          <w:b/>
          <w:i/>
          <w:iCs/>
          <w:lang w:val="es-ES_tradnl" w:eastAsia="es-ES"/>
        </w:rPr>
        <w:t>VII.</w:t>
      </w:r>
      <w:r w:rsidRPr="00CC5E33">
        <w:rPr>
          <w:rFonts w:ascii="Arial" w:eastAsia="Calibri" w:hAnsi="Arial" w:cs="Arial"/>
          <w:i/>
          <w:iCs/>
          <w:lang w:val="es-ES" w:eastAsia="es-ES"/>
        </w:rPr>
        <w:t xml:space="preserve"> En desahogo del séptimo punto del orden del día, relativo a Asuntos Varios, hicieron uso de la voz los regidores José María Martínez </w:t>
      </w:r>
      <w:proofErr w:type="spellStart"/>
      <w:r w:rsidRPr="00CC5E33">
        <w:rPr>
          <w:rFonts w:ascii="Arial" w:eastAsia="Calibri" w:hAnsi="Arial" w:cs="Arial"/>
          <w:i/>
          <w:iCs/>
          <w:lang w:val="es-ES" w:eastAsia="es-ES"/>
        </w:rPr>
        <w:t>Martínez</w:t>
      </w:r>
      <w:proofErr w:type="spellEnd"/>
      <w:r w:rsidRPr="00CC5E33">
        <w:rPr>
          <w:rFonts w:ascii="Arial" w:eastAsia="Calibri" w:hAnsi="Arial" w:cs="Arial"/>
          <w:i/>
          <w:iCs/>
          <w:lang w:val="es-ES" w:eastAsia="es-ES"/>
        </w:rPr>
        <w:t>, seguridad pública, con la intervención de los ediles Luz María Alatorre Maldonado y Juan Alberto Salinas Macías; Mariana Fernández Ramírez, sesiones del Ayuntamiento; y hacienda municipal; Juan Alberto Salinas Macías, solicitud de minuto de silencio en memoria de la madre del ex gobernador Emilio González Márquez, realizándose al final de la sesión; e infraestructura; Humberto Gabriel Trujillo Jiménez; y la Presidenta Municipal Verónica Delgadillo García, situación política, y no habiendo más asuntos por tratar se dio por concluida la sesión.</w:t>
      </w:r>
    </w:p>
    <w:p w14:paraId="6220BC22" w14:textId="003441A3" w:rsidR="00052150" w:rsidRPr="007A7EBF" w:rsidRDefault="00052150" w:rsidP="00DF7526">
      <w:pPr>
        <w:jc w:val="both"/>
        <w:rPr>
          <w:rFonts w:ascii="Arial" w:hAnsi="Arial" w:cs="Arial"/>
          <w:i/>
          <w:iCs/>
        </w:rPr>
      </w:pPr>
    </w:p>
    <w:p w14:paraId="6994BE8A" w14:textId="07C533AC" w:rsidR="00D911DE" w:rsidRPr="007A7EBF" w:rsidRDefault="00052150" w:rsidP="00BC34A9">
      <w:pPr>
        <w:jc w:val="both"/>
        <w:rPr>
          <w:rFonts w:ascii="Arial" w:hAnsi="Arial" w:cs="Arial"/>
          <w:b/>
          <w:bCs/>
          <w:sz w:val="24"/>
          <w:szCs w:val="24"/>
          <w:lang w:val="es-ES_tradnl"/>
        </w:rPr>
      </w:pPr>
      <w:r w:rsidRPr="007A7EBF">
        <w:rPr>
          <w:rFonts w:ascii="Arial" w:hAnsi="Arial" w:cs="Arial"/>
          <w:i/>
          <w:iCs/>
        </w:rPr>
        <w:tab/>
      </w:r>
      <w:r w:rsidR="00EA5EC9" w:rsidRPr="007A7EBF">
        <w:rPr>
          <w:rFonts w:ascii="Arial" w:hAnsi="Arial" w:cs="Arial"/>
          <w:b/>
          <w:bCs/>
          <w:sz w:val="24"/>
          <w:szCs w:val="24"/>
          <w:lang w:val="es-ES_tradnl"/>
        </w:rPr>
        <w:t>IV. LECTURA Y TURNO DE LAS COMUNICACIONES RECIBIDAS.</w:t>
      </w:r>
    </w:p>
    <w:p w14:paraId="335C0F59" w14:textId="77777777" w:rsidR="00EE34D9" w:rsidRPr="007A7EBF" w:rsidRDefault="00EE34D9" w:rsidP="003670F7">
      <w:pPr>
        <w:jc w:val="both"/>
        <w:rPr>
          <w:rFonts w:ascii="Arial" w:hAnsi="Arial" w:cs="Arial"/>
          <w:b/>
          <w:bCs/>
          <w:sz w:val="24"/>
          <w:szCs w:val="24"/>
          <w:lang w:val="es-ES_tradnl"/>
        </w:rPr>
      </w:pPr>
    </w:p>
    <w:p w14:paraId="0A5EAD38" w14:textId="425E55EB" w:rsidR="00A97D08" w:rsidRPr="007A7EBF" w:rsidRDefault="00EA5EC9" w:rsidP="003670F7">
      <w:pPr>
        <w:jc w:val="both"/>
        <w:rPr>
          <w:rFonts w:ascii="Arial" w:hAnsi="Arial" w:cs="Arial"/>
          <w:sz w:val="24"/>
          <w:szCs w:val="24"/>
          <w:lang w:val="es-ES_tradnl" w:eastAsia="es-ES"/>
        </w:rPr>
      </w:pPr>
      <w:r w:rsidRPr="007A7EBF">
        <w:rPr>
          <w:rFonts w:ascii="Arial" w:hAnsi="Arial" w:cs="Arial"/>
          <w:b/>
          <w:snapToGrid w:val="0"/>
          <w:sz w:val="24"/>
          <w:szCs w:val="24"/>
        </w:rPr>
        <w:t>La Presidenta Municipal:</w:t>
      </w:r>
      <w:r w:rsidRPr="007A7EBF">
        <w:rPr>
          <w:rFonts w:ascii="Arial" w:hAnsi="Arial" w:cs="Arial"/>
          <w:sz w:val="24"/>
          <w:szCs w:val="24"/>
        </w:rPr>
        <w:t xml:space="preserve"> </w:t>
      </w:r>
      <w:r w:rsidRPr="007A7EBF">
        <w:rPr>
          <w:rFonts w:ascii="Arial" w:hAnsi="Arial" w:cs="Arial"/>
          <w:sz w:val="24"/>
          <w:szCs w:val="24"/>
          <w:lang w:val="es-ES_tradnl"/>
        </w:rPr>
        <w:t xml:space="preserve">IV. </w:t>
      </w:r>
      <w:r w:rsidR="00A97D08" w:rsidRPr="007A7EBF">
        <w:rPr>
          <w:rFonts w:ascii="Arial" w:hAnsi="Arial" w:cs="Arial"/>
          <w:sz w:val="24"/>
          <w:szCs w:val="24"/>
          <w:lang w:val="es-ES_tradnl" w:eastAsia="es-ES"/>
        </w:rPr>
        <w:t>En desahogo del cuarto punto del orden del día, se le concede el uso de la voz al Sec</w:t>
      </w:r>
      <w:r w:rsidR="00FC1DBB" w:rsidRPr="007A7EBF">
        <w:rPr>
          <w:rFonts w:ascii="Arial" w:hAnsi="Arial" w:cs="Arial"/>
          <w:sz w:val="24"/>
          <w:szCs w:val="24"/>
          <w:lang w:val="es-ES_tradnl" w:eastAsia="es-ES"/>
        </w:rPr>
        <w:t>r</w:t>
      </w:r>
      <w:r w:rsidR="00A97D08" w:rsidRPr="007A7EBF">
        <w:rPr>
          <w:rFonts w:ascii="Arial" w:hAnsi="Arial" w:cs="Arial"/>
          <w:sz w:val="24"/>
          <w:szCs w:val="24"/>
          <w:lang w:val="es-ES_tradnl" w:eastAsia="es-ES"/>
        </w:rPr>
        <w:t>etario General para que enuncie las comunicaciones recibidas, agrupándolas cuando sea posible, de acuerdo con la propuesta de trámite correspondiente.</w:t>
      </w:r>
    </w:p>
    <w:p w14:paraId="6D280533" w14:textId="77777777" w:rsidR="00A97D08" w:rsidRPr="007A7EBF" w:rsidRDefault="00A97D08" w:rsidP="00137467">
      <w:pPr>
        <w:jc w:val="both"/>
        <w:rPr>
          <w:rFonts w:ascii="Arial" w:hAnsi="Arial" w:cs="Arial"/>
          <w:sz w:val="24"/>
          <w:szCs w:val="24"/>
          <w:lang w:val="es-ES" w:eastAsia="es-ES"/>
        </w:rPr>
      </w:pPr>
    </w:p>
    <w:p w14:paraId="0449EAFC" w14:textId="77777777" w:rsidR="00137467" w:rsidRPr="007A7EBF" w:rsidRDefault="00A97D08" w:rsidP="00137467">
      <w:pPr>
        <w:jc w:val="both"/>
        <w:rPr>
          <w:rFonts w:ascii="Arial" w:hAnsi="Arial" w:cs="Arial"/>
          <w:sz w:val="24"/>
          <w:szCs w:val="24"/>
          <w:lang w:val="es-ES" w:eastAsia="es-ES"/>
        </w:rPr>
      </w:pPr>
      <w:r w:rsidRPr="007A7EBF">
        <w:rPr>
          <w:rFonts w:ascii="Arial" w:hAnsi="Arial" w:cs="Arial"/>
          <w:b/>
          <w:sz w:val="24"/>
          <w:szCs w:val="24"/>
          <w:lang w:val="es-ES" w:eastAsia="es-ES"/>
        </w:rPr>
        <w:t>El Señor Secretario General:</w:t>
      </w:r>
      <w:r w:rsidRPr="007A7EBF">
        <w:rPr>
          <w:rFonts w:ascii="Arial" w:hAnsi="Arial" w:cs="Arial"/>
          <w:sz w:val="24"/>
          <w:szCs w:val="24"/>
          <w:lang w:val="es-ES" w:eastAsia="es-ES"/>
        </w:rPr>
        <w:t xml:space="preserve"> </w:t>
      </w:r>
      <w:r w:rsidR="00137467" w:rsidRPr="007A7EBF">
        <w:rPr>
          <w:rFonts w:ascii="Arial" w:hAnsi="Arial" w:cs="Arial"/>
          <w:sz w:val="24"/>
          <w:szCs w:val="24"/>
          <w:lang w:val="es-ES" w:eastAsia="es-ES"/>
        </w:rPr>
        <w:t xml:space="preserve">Como lo indica Presidenta, es el comunicado enlistado en el orden del día con el número 1, que se refiere a lo siguiente: </w:t>
      </w:r>
    </w:p>
    <w:p w14:paraId="22C87DF8" w14:textId="77777777" w:rsidR="00137467" w:rsidRPr="007A7EBF" w:rsidRDefault="00137467" w:rsidP="00137467">
      <w:pPr>
        <w:jc w:val="both"/>
        <w:rPr>
          <w:rFonts w:ascii="Arial" w:hAnsi="Arial" w:cs="Arial"/>
          <w:sz w:val="24"/>
          <w:szCs w:val="24"/>
          <w:lang w:val="es-ES_tradnl" w:eastAsia="es-ES"/>
        </w:rPr>
      </w:pPr>
    </w:p>
    <w:p w14:paraId="00956452" w14:textId="4963AFAE" w:rsidR="00137467" w:rsidRPr="007A7EBF" w:rsidRDefault="00137467" w:rsidP="00137467">
      <w:pPr>
        <w:contextualSpacing/>
        <w:jc w:val="both"/>
        <w:rPr>
          <w:rFonts w:ascii="Arial" w:hAnsi="Arial" w:cs="Arial"/>
          <w:sz w:val="24"/>
          <w:szCs w:val="24"/>
          <w:lang w:val="es-ES_tradnl"/>
        </w:rPr>
      </w:pPr>
      <w:r w:rsidRPr="007A7EBF">
        <w:rPr>
          <w:rFonts w:ascii="Arial" w:hAnsi="Arial" w:cs="Arial"/>
          <w:sz w:val="24"/>
          <w:szCs w:val="24"/>
          <w:lang w:val="es-ES_tradnl"/>
        </w:rPr>
        <w:t xml:space="preserve">1.- Oficio del Comisario General de Seguridad Ciudadana de Guadalajara, relativo al convenio de colaboración con la Secretaría de Igualdad Sustantiva entre Mujeres y Hombres. </w:t>
      </w:r>
    </w:p>
    <w:p w14:paraId="7E364D5D" w14:textId="77777777" w:rsidR="00137467" w:rsidRPr="007A7EBF" w:rsidRDefault="00137467" w:rsidP="00137467">
      <w:pPr>
        <w:jc w:val="both"/>
        <w:rPr>
          <w:rFonts w:ascii="Arial" w:hAnsi="Arial" w:cs="Arial"/>
          <w:sz w:val="24"/>
          <w:szCs w:val="24"/>
          <w:lang w:val="es-ES_tradnl" w:eastAsia="es-ES"/>
        </w:rPr>
      </w:pPr>
      <w:bookmarkStart w:id="1" w:name="_Hlk199245394"/>
    </w:p>
    <w:p w14:paraId="0442F61B" w14:textId="261F013F" w:rsidR="00137467" w:rsidRPr="007A7EBF" w:rsidRDefault="00137467" w:rsidP="00137467">
      <w:pPr>
        <w:jc w:val="both"/>
        <w:rPr>
          <w:rFonts w:ascii="Arial" w:eastAsia="Calibri" w:hAnsi="Arial" w:cs="Arial"/>
          <w:bCs/>
          <w:sz w:val="24"/>
          <w:szCs w:val="24"/>
          <w:lang w:val="es-ES_tradnl" w:eastAsia="es-ES"/>
        </w:rPr>
      </w:pPr>
      <w:r w:rsidRPr="007A7EBF">
        <w:rPr>
          <w:rFonts w:ascii="Arial" w:eastAsia="Calibri" w:hAnsi="Arial" w:cs="Arial"/>
          <w:b/>
          <w:sz w:val="24"/>
          <w:szCs w:val="24"/>
          <w:lang w:val="es-ES_tradnl" w:eastAsia="es-ES"/>
        </w:rPr>
        <w:t>La Presidenta Municipal:</w:t>
      </w:r>
      <w:r w:rsidR="00B577AB">
        <w:rPr>
          <w:rFonts w:ascii="Arial" w:eastAsia="Calibri" w:hAnsi="Arial" w:cs="Arial"/>
          <w:b/>
          <w:sz w:val="24"/>
          <w:szCs w:val="24"/>
          <w:lang w:val="es-ES_tradnl" w:eastAsia="es-ES"/>
        </w:rPr>
        <w:t xml:space="preserve"> </w:t>
      </w:r>
      <w:r w:rsidR="00B577AB">
        <w:rPr>
          <w:rFonts w:ascii="Arial" w:eastAsia="Calibri" w:hAnsi="Arial" w:cs="Arial"/>
          <w:bCs/>
          <w:sz w:val="24"/>
          <w:szCs w:val="24"/>
          <w:lang w:val="es-ES_tradnl" w:eastAsia="es-ES"/>
        </w:rPr>
        <w:t>S</w:t>
      </w:r>
      <w:r w:rsidR="00780BE0" w:rsidRPr="007A7EBF">
        <w:rPr>
          <w:rFonts w:ascii="Arial" w:eastAsia="Calibri" w:hAnsi="Arial" w:cs="Arial"/>
          <w:bCs/>
          <w:sz w:val="24"/>
          <w:szCs w:val="24"/>
          <w:lang w:val="es-ES_tradnl" w:eastAsia="es-ES"/>
        </w:rPr>
        <w:t xml:space="preserve">e propone turnarlo a la </w:t>
      </w:r>
      <w:r w:rsidR="00B577AB">
        <w:rPr>
          <w:rFonts w:ascii="Arial" w:eastAsia="Calibri" w:hAnsi="Arial" w:cs="Arial"/>
          <w:bCs/>
          <w:sz w:val="24"/>
          <w:szCs w:val="24"/>
          <w:lang w:val="es-ES_tradnl" w:eastAsia="es-ES"/>
        </w:rPr>
        <w:t>C</w:t>
      </w:r>
      <w:r w:rsidR="00780BE0" w:rsidRPr="007A7EBF">
        <w:rPr>
          <w:rFonts w:ascii="Arial" w:eastAsia="Calibri" w:hAnsi="Arial" w:cs="Arial"/>
          <w:bCs/>
          <w:sz w:val="24"/>
          <w:szCs w:val="24"/>
          <w:lang w:val="es-ES_tradnl" w:eastAsia="es-ES"/>
        </w:rPr>
        <w:t xml:space="preserve">omisión </w:t>
      </w:r>
      <w:r w:rsidR="00B577AB">
        <w:rPr>
          <w:rFonts w:ascii="Arial" w:eastAsia="Calibri" w:hAnsi="Arial" w:cs="Arial"/>
          <w:bCs/>
          <w:sz w:val="24"/>
          <w:szCs w:val="24"/>
          <w:lang w:val="es-ES_tradnl" w:eastAsia="es-ES"/>
        </w:rPr>
        <w:t>E</w:t>
      </w:r>
      <w:r w:rsidR="00780BE0" w:rsidRPr="007A7EBF">
        <w:rPr>
          <w:rFonts w:ascii="Arial" w:eastAsia="Calibri" w:hAnsi="Arial" w:cs="Arial"/>
          <w:bCs/>
          <w:sz w:val="24"/>
          <w:szCs w:val="24"/>
          <w:lang w:val="es-ES_tradnl" w:eastAsia="es-ES"/>
        </w:rPr>
        <w:t xml:space="preserve">dilicia </w:t>
      </w:r>
      <w:r w:rsidR="00780BE0" w:rsidRPr="007A7EBF">
        <w:rPr>
          <w:rFonts w:ascii="Arial" w:hAnsi="Arial" w:cs="Arial"/>
          <w:bCs/>
          <w:sz w:val="24"/>
          <w:szCs w:val="24"/>
          <w:lang w:val="es-ES_tradnl" w:eastAsia="es-ES"/>
        </w:rPr>
        <w:t xml:space="preserve">de </w:t>
      </w:r>
      <w:r w:rsidR="00B577AB">
        <w:rPr>
          <w:rFonts w:ascii="Arial" w:hAnsi="Arial" w:cs="Arial"/>
          <w:bCs/>
          <w:sz w:val="24"/>
          <w:szCs w:val="24"/>
          <w:lang w:val="es-ES_tradnl" w:eastAsia="es-ES"/>
        </w:rPr>
        <w:t>D</w:t>
      </w:r>
      <w:r w:rsidR="00780BE0" w:rsidRPr="007A7EBF">
        <w:rPr>
          <w:rFonts w:ascii="Arial" w:hAnsi="Arial" w:cs="Arial"/>
          <w:bCs/>
          <w:sz w:val="24"/>
          <w:szCs w:val="24"/>
          <w:lang w:val="es-ES_tradnl" w:eastAsia="es-ES"/>
        </w:rPr>
        <w:t xml:space="preserve">erechos </w:t>
      </w:r>
      <w:r w:rsidR="00B577AB">
        <w:rPr>
          <w:rFonts w:ascii="Arial" w:hAnsi="Arial" w:cs="Arial"/>
          <w:bCs/>
          <w:sz w:val="24"/>
          <w:szCs w:val="24"/>
          <w:lang w:val="es-ES_tradnl" w:eastAsia="es-ES"/>
        </w:rPr>
        <w:t>H</w:t>
      </w:r>
      <w:r w:rsidR="00780BE0" w:rsidRPr="007A7EBF">
        <w:rPr>
          <w:rFonts w:ascii="Arial" w:hAnsi="Arial" w:cs="Arial"/>
          <w:bCs/>
          <w:sz w:val="24"/>
          <w:szCs w:val="24"/>
          <w:lang w:val="es-ES_tradnl" w:eastAsia="es-ES"/>
        </w:rPr>
        <w:t xml:space="preserve">umanos, </w:t>
      </w:r>
      <w:r w:rsidR="00B577AB">
        <w:rPr>
          <w:rFonts w:ascii="Arial" w:hAnsi="Arial" w:cs="Arial"/>
          <w:bCs/>
          <w:sz w:val="24"/>
          <w:szCs w:val="24"/>
          <w:lang w:val="es-ES_tradnl" w:eastAsia="es-ES"/>
        </w:rPr>
        <w:t>I</w:t>
      </w:r>
      <w:r w:rsidR="00780BE0" w:rsidRPr="007A7EBF">
        <w:rPr>
          <w:rFonts w:ascii="Arial" w:hAnsi="Arial" w:cs="Arial"/>
          <w:bCs/>
          <w:sz w:val="24"/>
          <w:szCs w:val="24"/>
          <w:lang w:val="es-ES_tradnl" w:eastAsia="es-ES"/>
        </w:rPr>
        <w:t xml:space="preserve">gualdad de </w:t>
      </w:r>
      <w:r w:rsidR="00B577AB">
        <w:rPr>
          <w:rFonts w:ascii="Arial" w:hAnsi="Arial" w:cs="Arial"/>
          <w:bCs/>
          <w:sz w:val="24"/>
          <w:szCs w:val="24"/>
          <w:lang w:val="es-ES_tradnl" w:eastAsia="es-ES"/>
        </w:rPr>
        <w:t>G</w:t>
      </w:r>
      <w:r w:rsidR="00780BE0" w:rsidRPr="007A7EBF">
        <w:rPr>
          <w:rFonts w:ascii="Arial" w:hAnsi="Arial" w:cs="Arial"/>
          <w:bCs/>
          <w:sz w:val="24"/>
          <w:szCs w:val="24"/>
          <w:lang w:val="es-ES_tradnl" w:eastAsia="es-ES"/>
        </w:rPr>
        <w:t xml:space="preserve">énero y </w:t>
      </w:r>
      <w:r w:rsidR="00B577AB">
        <w:rPr>
          <w:rFonts w:ascii="Arial" w:hAnsi="Arial" w:cs="Arial"/>
          <w:bCs/>
          <w:sz w:val="24"/>
          <w:szCs w:val="24"/>
          <w:lang w:val="es-ES_tradnl" w:eastAsia="es-ES"/>
        </w:rPr>
        <w:t>R</w:t>
      </w:r>
      <w:r w:rsidR="00780BE0" w:rsidRPr="007A7EBF">
        <w:rPr>
          <w:rFonts w:ascii="Arial" w:hAnsi="Arial" w:cs="Arial"/>
          <w:bCs/>
          <w:sz w:val="24"/>
          <w:szCs w:val="24"/>
          <w:lang w:val="es-ES_tradnl" w:eastAsia="es-ES"/>
        </w:rPr>
        <w:t xml:space="preserve">espeto a la </w:t>
      </w:r>
      <w:r w:rsidR="00B577AB">
        <w:rPr>
          <w:rFonts w:ascii="Arial" w:hAnsi="Arial" w:cs="Arial"/>
          <w:bCs/>
          <w:sz w:val="24"/>
          <w:szCs w:val="24"/>
          <w:lang w:val="es-ES_tradnl" w:eastAsia="es-ES"/>
        </w:rPr>
        <w:t>D</w:t>
      </w:r>
      <w:r w:rsidR="00780BE0" w:rsidRPr="007A7EBF">
        <w:rPr>
          <w:rFonts w:ascii="Arial" w:hAnsi="Arial" w:cs="Arial"/>
          <w:bCs/>
          <w:sz w:val="24"/>
          <w:szCs w:val="24"/>
          <w:lang w:val="es-ES_tradnl" w:eastAsia="es-ES"/>
        </w:rPr>
        <w:t xml:space="preserve">iversidad, </w:t>
      </w:r>
      <w:r w:rsidR="00780BE0" w:rsidRPr="007A7EBF">
        <w:rPr>
          <w:rFonts w:ascii="Arial" w:hAnsi="Arial" w:cs="Arial"/>
          <w:bCs/>
          <w:sz w:val="24"/>
          <w:szCs w:val="24"/>
          <w:lang w:val="es-ES" w:eastAsia="es-ES"/>
        </w:rPr>
        <w:t>preguntando si alguien desea hacer uso de la palabra.</w:t>
      </w:r>
    </w:p>
    <w:p w14:paraId="2D8EF730" w14:textId="77777777" w:rsidR="00137467" w:rsidRPr="007A7EBF" w:rsidRDefault="00137467" w:rsidP="00137467">
      <w:pPr>
        <w:ind w:firstLine="567"/>
        <w:jc w:val="both"/>
        <w:rPr>
          <w:rFonts w:ascii="Arial" w:hAnsi="Arial" w:cs="Arial"/>
          <w:b/>
          <w:sz w:val="24"/>
          <w:szCs w:val="24"/>
          <w:lang w:val="es-ES_tradnl" w:eastAsia="es-ES"/>
        </w:rPr>
      </w:pPr>
    </w:p>
    <w:p w14:paraId="4BCDF393" w14:textId="7FB09D89" w:rsidR="00137467" w:rsidRPr="007A7EBF" w:rsidRDefault="00137467" w:rsidP="00137467">
      <w:pPr>
        <w:jc w:val="both"/>
        <w:rPr>
          <w:rFonts w:ascii="Arial" w:hAnsi="Arial" w:cs="Arial"/>
          <w:bCs/>
          <w:sz w:val="24"/>
          <w:szCs w:val="24"/>
          <w:lang w:val="es-ES_tradnl" w:eastAsia="es-ES"/>
        </w:rPr>
      </w:pPr>
      <w:r w:rsidRPr="007A7EBF">
        <w:rPr>
          <w:rFonts w:ascii="Arial" w:hAnsi="Arial" w:cs="Arial"/>
          <w:bCs/>
          <w:sz w:val="24"/>
          <w:szCs w:val="24"/>
          <w:lang w:val="es-ES_tradnl" w:eastAsia="es-ES"/>
        </w:rPr>
        <w:t xml:space="preserve">No habiendo quien, en </w:t>
      </w:r>
      <w:r w:rsidR="00124481" w:rsidRPr="007A7EBF">
        <w:rPr>
          <w:rFonts w:ascii="Arial" w:hAnsi="Arial" w:cs="Arial"/>
          <w:bCs/>
          <w:sz w:val="24"/>
          <w:szCs w:val="24"/>
          <w:lang w:val="es-ES_tradnl" w:eastAsia="es-ES"/>
        </w:rPr>
        <w:t xml:space="preserve">votación económica, </w:t>
      </w:r>
      <w:r w:rsidRPr="007A7EBF">
        <w:rPr>
          <w:rFonts w:ascii="Arial" w:hAnsi="Arial" w:cs="Arial"/>
          <w:bCs/>
          <w:sz w:val="24"/>
          <w:szCs w:val="24"/>
          <w:lang w:val="es-ES_tradnl" w:eastAsia="es-ES"/>
        </w:rPr>
        <w:t>les pregunto si aprueban el trámite propuesto, quien esté por la afirmativa favor de manifestarlo levantando su mano.</w:t>
      </w:r>
      <w:r w:rsidR="00780BE0" w:rsidRPr="007A7EBF">
        <w:rPr>
          <w:rFonts w:ascii="Arial" w:hAnsi="Arial" w:cs="Arial"/>
          <w:bCs/>
          <w:sz w:val="24"/>
          <w:szCs w:val="24"/>
          <w:lang w:val="es-ES_tradnl" w:eastAsia="es-ES"/>
        </w:rPr>
        <w:t xml:space="preserve"> </w:t>
      </w:r>
      <w:r w:rsidRPr="007A7EBF">
        <w:rPr>
          <w:rFonts w:ascii="Arial" w:hAnsi="Arial" w:cs="Arial"/>
          <w:bCs/>
          <w:sz w:val="24"/>
          <w:szCs w:val="24"/>
          <w:lang w:val="es-ES_tradnl" w:eastAsia="es-ES"/>
        </w:rPr>
        <w:t>Aprobado</w:t>
      </w:r>
      <w:r w:rsidR="00780BE0" w:rsidRPr="007A7EBF">
        <w:rPr>
          <w:rFonts w:ascii="Arial" w:hAnsi="Arial" w:cs="Arial"/>
          <w:bCs/>
          <w:sz w:val="24"/>
          <w:szCs w:val="24"/>
          <w:lang w:val="es-ES_tradnl" w:eastAsia="es-ES"/>
        </w:rPr>
        <w:t>.</w:t>
      </w:r>
    </w:p>
    <w:p w14:paraId="37062A7D" w14:textId="77777777" w:rsidR="00137467" w:rsidRPr="007A7EBF" w:rsidRDefault="00137467" w:rsidP="00137467">
      <w:pPr>
        <w:jc w:val="both"/>
        <w:rPr>
          <w:rFonts w:ascii="Arial" w:eastAsia="Calibri" w:hAnsi="Arial" w:cs="Arial"/>
          <w:b/>
          <w:sz w:val="24"/>
          <w:szCs w:val="24"/>
          <w:lang w:val="es-ES_tradnl" w:eastAsia="es-ES"/>
        </w:rPr>
      </w:pPr>
    </w:p>
    <w:p w14:paraId="0298E052" w14:textId="536061CC" w:rsidR="00137467" w:rsidRPr="007A7EBF" w:rsidRDefault="00780BE0" w:rsidP="00137467">
      <w:pPr>
        <w:jc w:val="both"/>
        <w:rPr>
          <w:rFonts w:ascii="Arial" w:hAnsi="Arial" w:cs="Arial"/>
          <w:sz w:val="24"/>
          <w:szCs w:val="24"/>
          <w:lang w:val="es-ES" w:eastAsia="es-ES"/>
        </w:rPr>
      </w:pPr>
      <w:r w:rsidRPr="007A7EBF">
        <w:rPr>
          <w:rFonts w:ascii="Arial" w:hAnsi="Arial" w:cs="Arial"/>
          <w:b/>
          <w:bCs/>
          <w:sz w:val="24"/>
          <w:szCs w:val="24"/>
          <w:lang w:val="es-ES" w:eastAsia="es-ES"/>
        </w:rPr>
        <w:lastRenderedPageBreak/>
        <w:t xml:space="preserve">El Señor </w:t>
      </w:r>
      <w:r w:rsidR="00137467" w:rsidRPr="007A7EBF">
        <w:rPr>
          <w:rFonts w:ascii="Arial" w:hAnsi="Arial" w:cs="Arial"/>
          <w:b/>
          <w:bCs/>
          <w:sz w:val="24"/>
          <w:szCs w:val="24"/>
          <w:lang w:val="es-ES" w:eastAsia="es-ES"/>
        </w:rPr>
        <w:t>Secretario General:</w:t>
      </w:r>
      <w:r w:rsidR="00137467" w:rsidRPr="007A7EBF">
        <w:rPr>
          <w:rFonts w:ascii="Arial" w:hAnsi="Arial" w:cs="Arial"/>
          <w:sz w:val="24"/>
          <w:szCs w:val="24"/>
          <w:lang w:val="es-ES" w:eastAsia="es-ES"/>
        </w:rPr>
        <w:t xml:space="preserve"> Continuamos con el comunicado enlistado en el número 2 que se refiere a lo siguiente: </w:t>
      </w:r>
    </w:p>
    <w:p w14:paraId="3DE25446" w14:textId="77777777" w:rsidR="00137467" w:rsidRPr="007A7EBF" w:rsidRDefault="00137467" w:rsidP="00137467">
      <w:pPr>
        <w:ind w:left="567" w:hanging="567"/>
        <w:jc w:val="both"/>
        <w:rPr>
          <w:rFonts w:ascii="Arial" w:hAnsi="Arial" w:cs="Arial"/>
          <w:sz w:val="24"/>
          <w:szCs w:val="24"/>
          <w:lang w:val="es-ES" w:eastAsia="es-ES"/>
        </w:rPr>
      </w:pPr>
    </w:p>
    <w:p w14:paraId="2EC7DAE6" w14:textId="54AC2A3C" w:rsidR="00137467" w:rsidRPr="007A7EBF" w:rsidRDefault="00780BE0" w:rsidP="00780BE0">
      <w:pPr>
        <w:contextualSpacing/>
        <w:jc w:val="both"/>
        <w:rPr>
          <w:rFonts w:ascii="Arial" w:hAnsi="Arial" w:cs="Arial"/>
          <w:sz w:val="24"/>
          <w:szCs w:val="24"/>
          <w:lang w:val="es-ES_tradnl"/>
        </w:rPr>
      </w:pPr>
      <w:r w:rsidRPr="007A7EBF">
        <w:rPr>
          <w:rFonts w:ascii="Arial" w:hAnsi="Arial" w:cs="Arial"/>
          <w:sz w:val="24"/>
          <w:szCs w:val="24"/>
          <w:lang w:val="es-ES_tradnl"/>
        </w:rPr>
        <w:t xml:space="preserve">2.- </w:t>
      </w:r>
      <w:r w:rsidR="00137467" w:rsidRPr="007A7EBF">
        <w:rPr>
          <w:rFonts w:ascii="Arial" w:hAnsi="Arial" w:cs="Arial"/>
          <w:sz w:val="24"/>
          <w:szCs w:val="24"/>
          <w:lang w:val="es-ES_tradnl"/>
        </w:rPr>
        <w:t>Oficio de la Dirección de Patrimonio, por el cual remite expediente para la desincorporación y baja de un vehículo propiedad municipal.</w:t>
      </w:r>
    </w:p>
    <w:p w14:paraId="44256F63" w14:textId="77777777" w:rsidR="00137467" w:rsidRPr="007A7EBF" w:rsidRDefault="00137467" w:rsidP="00137467">
      <w:pPr>
        <w:jc w:val="both"/>
        <w:rPr>
          <w:rFonts w:ascii="Arial" w:hAnsi="Arial" w:cs="Arial"/>
          <w:sz w:val="24"/>
          <w:szCs w:val="24"/>
          <w:lang w:val="es-ES_tradnl" w:eastAsia="es-ES"/>
        </w:rPr>
      </w:pPr>
    </w:p>
    <w:p w14:paraId="27F873F6" w14:textId="208E91E0" w:rsidR="00137467" w:rsidRPr="007A7EBF" w:rsidRDefault="00780BE0" w:rsidP="00137467">
      <w:pPr>
        <w:jc w:val="both"/>
        <w:rPr>
          <w:rFonts w:ascii="Arial" w:hAnsi="Arial" w:cs="Arial"/>
          <w:bCs/>
          <w:sz w:val="24"/>
          <w:szCs w:val="24"/>
          <w:lang w:val="es-ES_tradnl" w:eastAsia="es-ES"/>
        </w:rPr>
      </w:pPr>
      <w:r w:rsidRPr="007A7EBF">
        <w:rPr>
          <w:rFonts w:ascii="Arial" w:eastAsia="Calibri" w:hAnsi="Arial" w:cs="Arial"/>
          <w:b/>
          <w:sz w:val="24"/>
          <w:szCs w:val="24"/>
          <w:lang w:val="es-ES_tradnl" w:eastAsia="es-ES"/>
        </w:rPr>
        <w:t xml:space="preserve">La </w:t>
      </w:r>
      <w:r w:rsidR="00137467" w:rsidRPr="007A7EBF">
        <w:rPr>
          <w:rFonts w:ascii="Arial" w:eastAsia="Calibri" w:hAnsi="Arial" w:cs="Arial"/>
          <w:b/>
          <w:sz w:val="24"/>
          <w:szCs w:val="24"/>
          <w:lang w:val="es-ES_tradnl" w:eastAsia="es-ES"/>
        </w:rPr>
        <w:t xml:space="preserve">Presidenta Municipal: </w:t>
      </w:r>
      <w:r w:rsidRPr="007A7EBF">
        <w:rPr>
          <w:rFonts w:ascii="Arial" w:eastAsia="Calibri" w:hAnsi="Arial" w:cs="Arial"/>
          <w:bCs/>
          <w:sz w:val="24"/>
          <w:szCs w:val="24"/>
          <w:lang w:val="es-ES_tradnl" w:eastAsia="es-ES"/>
        </w:rPr>
        <w:t xml:space="preserve">se propone turnarlo a la </w:t>
      </w:r>
      <w:r w:rsidR="004F6424">
        <w:rPr>
          <w:rFonts w:ascii="Arial" w:eastAsia="Calibri" w:hAnsi="Arial" w:cs="Arial"/>
          <w:bCs/>
          <w:sz w:val="24"/>
          <w:szCs w:val="24"/>
          <w:lang w:val="es-ES_tradnl" w:eastAsia="es-ES"/>
        </w:rPr>
        <w:t>C</w:t>
      </w:r>
      <w:r w:rsidRPr="007A7EBF">
        <w:rPr>
          <w:rFonts w:ascii="Arial" w:eastAsia="Calibri" w:hAnsi="Arial" w:cs="Arial"/>
          <w:bCs/>
          <w:sz w:val="24"/>
          <w:szCs w:val="24"/>
          <w:lang w:val="es-ES_tradnl" w:eastAsia="es-ES"/>
        </w:rPr>
        <w:t xml:space="preserve">omisión </w:t>
      </w:r>
      <w:r w:rsidR="004F6424">
        <w:rPr>
          <w:rFonts w:ascii="Arial" w:eastAsia="Calibri" w:hAnsi="Arial" w:cs="Arial"/>
          <w:bCs/>
          <w:sz w:val="24"/>
          <w:szCs w:val="24"/>
          <w:lang w:val="es-ES_tradnl" w:eastAsia="es-ES"/>
        </w:rPr>
        <w:t>E</w:t>
      </w:r>
      <w:r w:rsidRPr="007A7EBF">
        <w:rPr>
          <w:rFonts w:ascii="Arial" w:eastAsia="Calibri" w:hAnsi="Arial" w:cs="Arial"/>
          <w:bCs/>
          <w:sz w:val="24"/>
          <w:szCs w:val="24"/>
          <w:lang w:val="es-ES_tradnl" w:eastAsia="es-ES"/>
        </w:rPr>
        <w:t xml:space="preserve">dilicia </w:t>
      </w:r>
      <w:r w:rsidRPr="007A7EBF">
        <w:rPr>
          <w:rFonts w:ascii="Arial" w:hAnsi="Arial" w:cs="Arial"/>
          <w:bCs/>
          <w:sz w:val="24"/>
          <w:szCs w:val="24"/>
          <w:lang w:val="es-ES_tradnl" w:eastAsia="es-ES"/>
        </w:rPr>
        <w:t xml:space="preserve">de </w:t>
      </w:r>
      <w:r w:rsidR="004F6424">
        <w:rPr>
          <w:rFonts w:ascii="Arial" w:hAnsi="Arial" w:cs="Arial"/>
          <w:bCs/>
          <w:sz w:val="24"/>
          <w:szCs w:val="24"/>
          <w:lang w:val="es-ES_tradnl" w:eastAsia="es-ES"/>
        </w:rPr>
        <w:t>H</w:t>
      </w:r>
      <w:r w:rsidRPr="007A7EBF">
        <w:rPr>
          <w:rFonts w:ascii="Arial" w:hAnsi="Arial" w:cs="Arial"/>
          <w:bCs/>
          <w:sz w:val="24"/>
          <w:szCs w:val="24"/>
          <w:lang w:val="es-ES_tradnl" w:eastAsia="es-ES"/>
        </w:rPr>
        <w:t xml:space="preserve">acienda </w:t>
      </w:r>
      <w:r w:rsidR="004F6424">
        <w:rPr>
          <w:rFonts w:ascii="Arial" w:hAnsi="Arial" w:cs="Arial"/>
          <w:bCs/>
          <w:sz w:val="24"/>
          <w:szCs w:val="24"/>
          <w:lang w:val="es-ES_tradnl" w:eastAsia="es-ES"/>
        </w:rPr>
        <w:t>P</w:t>
      </w:r>
      <w:r w:rsidRPr="007A7EBF">
        <w:rPr>
          <w:rFonts w:ascii="Arial" w:hAnsi="Arial" w:cs="Arial"/>
          <w:bCs/>
          <w:sz w:val="24"/>
          <w:szCs w:val="24"/>
          <w:lang w:val="es-ES_tradnl" w:eastAsia="es-ES"/>
        </w:rPr>
        <w:t xml:space="preserve">ública y </w:t>
      </w:r>
      <w:r w:rsidR="004F6424">
        <w:rPr>
          <w:rFonts w:ascii="Arial" w:hAnsi="Arial" w:cs="Arial"/>
          <w:bCs/>
          <w:sz w:val="24"/>
          <w:szCs w:val="24"/>
          <w:lang w:val="es-ES_tradnl" w:eastAsia="es-ES"/>
        </w:rPr>
        <w:t>P</w:t>
      </w:r>
      <w:r w:rsidRPr="007A7EBF">
        <w:rPr>
          <w:rFonts w:ascii="Arial" w:hAnsi="Arial" w:cs="Arial"/>
          <w:bCs/>
          <w:sz w:val="24"/>
          <w:szCs w:val="24"/>
          <w:lang w:val="es-ES_tradnl" w:eastAsia="es-ES"/>
        </w:rPr>
        <w:t xml:space="preserve">atrimonio </w:t>
      </w:r>
      <w:r w:rsidR="004F6424">
        <w:rPr>
          <w:rFonts w:ascii="Arial" w:hAnsi="Arial" w:cs="Arial"/>
          <w:bCs/>
          <w:sz w:val="24"/>
          <w:szCs w:val="24"/>
          <w:lang w:val="es-ES_tradnl" w:eastAsia="es-ES"/>
        </w:rPr>
        <w:t>M</w:t>
      </w:r>
      <w:r w:rsidRPr="007A7EBF">
        <w:rPr>
          <w:rFonts w:ascii="Arial" w:hAnsi="Arial" w:cs="Arial"/>
          <w:bCs/>
          <w:sz w:val="24"/>
          <w:szCs w:val="24"/>
          <w:lang w:val="es-ES_tradnl" w:eastAsia="es-ES"/>
        </w:rPr>
        <w:t xml:space="preserve">unicipal, </w:t>
      </w:r>
      <w:r w:rsidRPr="007A7EBF">
        <w:rPr>
          <w:rFonts w:ascii="Arial" w:hAnsi="Arial" w:cs="Arial"/>
          <w:bCs/>
          <w:sz w:val="24"/>
          <w:szCs w:val="24"/>
          <w:lang w:val="es-ES" w:eastAsia="es-ES"/>
        </w:rPr>
        <w:t>preguntando si alguien desea hacer uso de la palabra. N</w:t>
      </w:r>
      <w:r w:rsidRPr="007A7EBF">
        <w:rPr>
          <w:rFonts w:ascii="Arial" w:hAnsi="Arial" w:cs="Arial"/>
          <w:bCs/>
          <w:sz w:val="24"/>
          <w:szCs w:val="24"/>
          <w:lang w:val="es-ES_tradnl" w:eastAsia="es-ES"/>
        </w:rPr>
        <w:t>o habiendo quien, en votación económica, les pregunto si aprueban el trámite propuesto, quien esté por la afirmativa favor de manifestarlo levantando su mano.</w:t>
      </w:r>
      <w:r w:rsidR="006A1EE5" w:rsidRPr="007A7EBF">
        <w:rPr>
          <w:rFonts w:ascii="Arial" w:hAnsi="Arial" w:cs="Arial"/>
          <w:bCs/>
          <w:sz w:val="24"/>
          <w:szCs w:val="24"/>
          <w:lang w:val="es-ES_tradnl" w:eastAsia="es-ES"/>
        </w:rPr>
        <w:t xml:space="preserve"> A</w:t>
      </w:r>
      <w:r w:rsidRPr="007A7EBF">
        <w:rPr>
          <w:rFonts w:ascii="Arial" w:hAnsi="Arial" w:cs="Arial"/>
          <w:bCs/>
          <w:sz w:val="24"/>
          <w:szCs w:val="24"/>
          <w:lang w:val="es-ES_tradnl" w:eastAsia="es-ES"/>
        </w:rPr>
        <w:t>probado</w:t>
      </w:r>
      <w:r w:rsidR="006A1EE5" w:rsidRPr="007A7EBF">
        <w:rPr>
          <w:rFonts w:ascii="Arial" w:hAnsi="Arial" w:cs="Arial"/>
          <w:bCs/>
          <w:sz w:val="24"/>
          <w:szCs w:val="24"/>
          <w:lang w:val="es-ES_tradnl" w:eastAsia="es-ES"/>
        </w:rPr>
        <w:t>.</w:t>
      </w:r>
    </w:p>
    <w:p w14:paraId="7504471C" w14:textId="2C8A2A8D" w:rsidR="00780BE0" w:rsidRPr="007A7EBF" w:rsidRDefault="00780BE0" w:rsidP="00137467">
      <w:pPr>
        <w:jc w:val="both"/>
        <w:rPr>
          <w:rFonts w:ascii="Arial" w:hAnsi="Arial" w:cs="Arial"/>
          <w:bCs/>
          <w:sz w:val="24"/>
          <w:szCs w:val="24"/>
          <w:lang w:val="es-ES_tradnl" w:eastAsia="es-ES"/>
        </w:rPr>
      </w:pPr>
    </w:p>
    <w:p w14:paraId="4B8F4049" w14:textId="7CDBBD92" w:rsidR="00780BE0" w:rsidRPr="007A7EBF" w:rsidRDefault="00780BE0" w:rsidP="00137467">
      <w:pPr>
        <w:jc w:val="both"/>
        <w:rPr>
          <w:rFonts w:ascii="Arial" w:hAnsi="Arial" w:cs="Arial"/>
          <w:bCs/>
          <w:sz w:val="24"/>
          <w:szCs w:val="24"/>
          <w:lang w:val="es-ES_tradnl" w:eastAsia="es-ES"/>
        </w:rPr>
      </w:pPr>
      <w:r w:rsidRPr="007A7EBF">
        <w:rPr>
          <w:rFonts w:ascii="Arial" w:hAnsi="Arial" w:cs="Arial"/>
          <w:bCs/>
          <w:sz w:val="24"/>
          <w:szCs w:val="24"/>
          <w:lang w:val="es-ES_tradnl" w:eastAsia="es-ES"/>
        </w:rPr>
        <w:t xml:space="preserve">Se da cuenta de la presencia del regidor José María Martínez. </w:t>
      </w:r>
    </w:p>
    <w:bookmarkEnd w:id="1"/>
    <w:p w14:paraId="018578BE" w14:textId="77777777" w:rsidR="00137467" w:rsidRPr="007A7EBF" w:rsidRDefault="00137467" w:rsidP="00137467">
      <w:pPr>
        <w:jc w:val="both"/>
        <w:rPr>
          <w:rFonts w:ascii="Arial" w:hAnsi="Arial" w:cs="Arial"/>
          <w:sz w:val="24"/>
          <w:szCs w:val="24"/>
          <w:lang w:val="es-ES" w:eastAsia="es-ES"/>
        </w:rPr>
      </w:pPr>
    </w:p>
    <w:p w14:paraId="7875B25D" w14:textId="5462879D" w:rsidR="00137467" w:rsidRPr="007A7EBF" w:rsidRDefault="00780BE0" w:rsidP="00137467">
      <w:pPr>
        <w:jc w:val="both"/>
        <w:rPr>
          <w:rFonts w:ascii="Arial" w:hAnsi="Arial" w:cs="Arial"/>
          <w:sz w:val="24"/>
          <w:szCs w:val="24"/>
          <w:lang w:val="es-ES" w:eastAsia="es-ES"/>
        </w:rPr>
      </w:pPr>
      <w:r w:rsidRPr="007A7EBF">
        <w:rPr>
          <w:rFonts w:ascii="Arial" w:hAnsi="Arial" w:cs="Arial"/>
          <w:b/>
          <w:bCs/>
          <w:sz w:val="24"/>
          <w:szCs w:val="24"/>
          <w:lang w:val="es-ES" w:eastAsia="es-ES"/>
        </w:rPr>
        <w:t xml:space="preserve">El Señor </w:t>
      </w:r>
      <w:r w:rsidR="00137467" w:rsidRPr="007A7EBF">
        <w:rPr>
          <w:rFonts w:ascii="Arial" w:hAnsi="Arial" w:cs="Arial"/>
          <w:b/>
          <w:bCs/>
          <w:sz w:val="24"/>
          <w:szCs w:val="24"/>
          <w:lang w:val="es-ES" w:eastAsia="es-ES"/>
        </w:rPr>
        <w:t xml:space="preserve">Secretario General: </w:t>
      </w:r>
      <w:r w:rsidR="00137467" w:rsidRPr="007A7EBF">
        <w:rPr>
          <w:rFonts w:ascii="Arial" w:hAnsi="Arial" w:cs="Arial"/>
          <w:sz w:val="24"/>
          <w:szCs w:val="24"/>
          <w:lang w:val="es-ES" w:eastAsia="es-ES"/>
        </w:rPr>
        <w:t>Continuamos con los comunicados enlistados con los números del 3 al 5, siendo los siguientes:</w:t>
      </w:r>
    </w:p>
    <w:p w14:paraId="56489378" w14:textId="77777777" w:rsidR="00137467" w:rsidRPr="007A7EBF" w:rsidRDefault="00137467" w:rsidP="00137467">
      <w:pPr>
        <w:jc w:val="both"/>
        <w:rPr>
          <w:rFonts w:ascii="Arial" w:hAnsi="Arial" w:cs="Arial"/>
          <w:sz w:val="24"/>
          <w:szCs w:val="24"/>
          <w:lang w:val="es-ES" w:eastAsia="es-ES"/>
        </w:rPr>
      </w:pPr>
    </w:p>
    <w:p w14:paraId="394E475F" w14:textId="41BD3BFC" w:rsidR="00137467" w:rsidRPr="007A7EBF" w:rsidRDefault="00780BE0" w:rsidP="00780BE0">
      <w:pPr>
        <w:contextualSpacing/>
        <w:jc w:val="both"/>
        <w:rPr>
          <w:rFonts w:ascii="Arial" w:hAnsi="Arial" w:cs="Arial"/>
          <w:sz w:val="24"/>
          <w:szCs w:val="24"/>
          <w:lang w:val="es-ES"/>
        </w:rPr>
      </w:pPr>
      <w:r w:rsidRPr="007A7EBF">
        <w:rPr>
          <w:rFonts w:ascii="Arial" w:hAnsi="Arial" w:cs="Arial"/>
          <w:sz w:val="24"/>
          <w:szCs w:val="24"/>
          <w:lang w:val="es-ES_tradnl"/>
        </w:rPr>
        <w:t xml:space="preserve">3.- </w:t>
      </w:r>
      <w:r w:rsidR="00137467" w:rsidRPr="007A7EBF">
        <w:rPr>
          <w:rFonts w:ascii="Arial" w:hAnsi="Arial" w:cs="Arial"/>
          <w:sz w:val="24"/>
          <w:szCs w:val="24"/>
          <w:lang w:val="es-ES_tradnl"/>
        </w:rPr>
        <w:t xml:space="preserve">Oficios de la Dirección de la Dirección de lo Jurídico Consultivo, por los cuales remiten expedientes de locales en mercados municipales de tercera categoría. </w:t>
      </w:r>
    </w:p>
    <w:p w14:paraId="0B14ED1E" w14:textId="77777777" w:rsidR="00137467" w:rsidRPr="007A7EBF" w:rsidRDefault="00137467" w:rsidP="00137467">
      <w:pPr>
        <w:ind w:left="567" w:hanging="567"/>
        <w:jc w:val="both"/>
        <w:rPr>
          <w:rFonts w:ascii="Arial" w:hAnsi="Arial" w:cs="Arial"/>
          <w:sz w:val="24"/>
          <w:szCs w:val="24"/>
          <w:lang w:val="es-ES_tradnl" w:eastAsia="es-ES"/>
        </w:rPr>
      </w:pPr>
    </w:p>
    <w:p w14:paraId="3CD95710" w14:textId="6A82E5BA" w:rsidR="00137467" w:rsidRPr="007A7EBF" w:rsidRDefault="00780BE0" w:rsidP="00780BE0">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4.- </w:t>
      </w:r>
      <w:r w:rsidR="00137467" w:rsidRPr="007A7EBF">
        <w:rPr>
          <w:rFonts w:ascii="Arial" w:hAnsi="Arial" w:cs="Arial"/>
          <w:sz w:val="24"/>
          <w:szCs w:val="24"/>
          <w:lang w:val="es-ES_tradnl" w:eastAsia="es-ES"/>
        </w:rPr>
        <w:t xml:space="preserve">Oficio de la Dirección de lo Jurídico Consultivo, por el cual remite expedientes de locales en mercados municipales de segunda categoría. </w:t>
      </w:r>
    </w:p>
    <w:p w14:paraId="78EDDF5E" w14:textId="77777777" w:rsidR="00137467" w:rsidRPr="007A7EBF" w:rsidRDefault="00137467" w:rsidP="00137467">
      <w:pPr>
        <w:ind w:left="567" w:hanging="567"/>
        <w:jc w:val="both"/>
        <w:rPr>
          <w:rFonts w:ascii="Arial" w:hAnsi="Arial" w:cs="Arial"/>
          <w:sz w:val="24"/>
          <w:szCs w:val="24"/>
          <w:lang w:val="es-ES_tradnl" w:eastAsia="es-ES"/>
        </w:rPr>
      </w:pPr>
    </w:p>
    <w:p w14:paraId="589F2231" w14:textId="322F4B54" w:rsidR="00137467" w:rsidRPr="007A7EBF" w:rsidRDefault="00780BE0" w:rsidP="00780BE0">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5.- </w:t>
      </w:r>
      <w:r w:rsidR="00137467" w:rsidRPr="007A7EBF">
        <w:rPr>
          <w:rFonts w:ascii="Arial" w:hAnsi="Arial" w:cs="Arial"/>
          <w:sz w:val="24"/>
          <w:szCs w:val="24"/>
          <w:lang w:val="es-ES_tradnl" w:eastAsia="es-ES"/>
        </w:rPr>
        <w:t xml:space="preserve">Oficio de la Dirección de lo Jurídico Consultivo, por el cual remite expedientes de locales en mercados municipales de primera categoría y primera especial. </w:t>
      </w:r>
    </w:p>
    <w:p w14:paraId="6BEF942E" w14:textId="77777777" w:rsidR="00137467" w:rsidRPr="007A7EBF" w:rsidRDefault="00137467" w:rsidP="00137467">
      <w:pPr>
        <w:jc w:val="both"/>
        <w:rPr>
          <w:rFonts w:ascii="Arial" w:hAnsi="Arial" w:cs="Arial"/>
          <w:sz w:val="24"/>
          <w:szCs w:val="24"/>
          <w:lang w:val="es-ES" w:eastAsia="es-ES"/>
        </w:rPr>
      </w:pPr>
    </w:p>
    <w:p w14:paraId="2A41DF93" w14:textId="499C111E" w:rsidR="00137467" w:rsidRPr="007A7EBF" w:rsidRDefault="00780BE0" w:rsidP="00137467">
      <w:pPr>
        <w:jc w:val="both"/>
        <w:rPr>
          <w:rFonts w:ascii="Arial" w:hAnsi="Arial" w:cs="Arial"/>
          <w:bCs/>
          <w:sz w:val="24"/>
          <w:szCs w:val="24"/>
          <w:lang w:val="es-ES_tradnl" w:eastAsia="es-ES"/>
        </w:rPr>
      </w:pPr>
      <w:bookmarkStart w:id="2" w:name="_Hlk209519264"/>
      <w:bookmarkStart w:id="3" w:name="_Hlk216783754"/>
      <w:r w:rsidRPr="007A7EBF">
        <w:rPr>
          <w:rFonts w:ascii="Arial" w:eastAsia="Calibri" w:hAnsi="Arial" w:cs="Arial"/>
          <w:b/>
          <w:sz w:val="24"/>
          <w:szCs w:val="24"/>
          <w:lang w:val="es-ES_tradnl" w:eastAsia="es-ES"/>
        </w:rPr>
        <w:t xml:space="preserve">La </w:t>
      </w:r>
      <w:r w:rsidR="00137467" w:rsidRPr="007A7EBF">
        <w:rPr>
          <w:rFonts w:ascii="Arial" w:eastAsia="Calibri" w:hAnsi="Arial" w:cs="Arial"/>
          <w:b/>
          <w:sz w:val="24"/>
          <w:szCs w:val="24"/>
          <w:lang w:val="es-ES_tradnl" w:eastAsia="es-ES"/>
        </w:rPr>
        <w:t xml:space="preserve">Presidenta Municipal: </w:t>
      </w:r>
      <w:r w:rsidR="006A1EE5" w:rsidRPr="007A7EBF">
        <w:rPr>
          <w:rFonts w:ascii="Arial" w:eastAsia="Calibri" w:hAnsi="Arial" w:cs="Arial"/>
          <w:bCs/>
          <w:sz w:val="24"/>
          <w:szCs w:val="24"/>
          <w:lang w:val="es-ES_tradnl" w:eastAsia="es-ES"/>
        </w:rPr>
        <w:t>Se propone turnarlos a las Comisiones Edilicias de Mercados, Centrales de Abasto, Tianguis y Comercio en Espacios Abiertos y de Hacienda Pública y Patrimonio Municipal,</w:t>
      </w:r>
      <w:r w:rsidR="006A1EE5" w:rsidRPr="007A7EBF">
        <w:rPr>
          <w:rFonts w:ascii="Arial" w:hAnsi="Arial" w:cs="Arial"/>
          <w:bCs/>
          <w:i/>
          <w:sz w:val="24"/>
          <w:szCs w:val="24"/>
          <w:lang w:val="es-ES" w:eastAsia="es-ES"/>
        </w:rPr>
        <w:t xml:space="preserve"> </w:t>
      </w:r>
      <w:r w:rsidR="00137467" w:rsidRPr="007A7EBF">
        <w:rPr>
          <w:rFonts w:ascii="Arial" w:hAnsi="Arial" w:cs="Arial"/>
          <w:bCs/>
          <w:sz w:val="24"/>
          <w:szCs w:val="24"/>
          <w:lang w:val="es-ES" w:eastAsia="es-ES"/>
        </w:rPr>
        <w:t>preguntando si alguien desea hacer uso de la palabra.</w:t>
      </w:r>
      <w:bookmarkEnd w:id="2"/>
      <w:r w:rsidRPr="007A7EBF">
        <w:rPr>
          <w:rFonts w:ascii="Arial" w:hAnsi="Arial" w:cs="Arial"/>
          <w:bCs/>
          <w:sz w:val="24"/>
          <w:szCs w:val="24"/>
          <w:lang w:val="es-ES" w:eastAsia="es-ES"/>
        </w:rPr>
        <w:t xml:space="preserve"> </w:t>
      </w:r>
      <w:r w:rsidR="00137467" w:rsidRPr="007A7EBF">
        <w:rPr>
          <w:rFonts w:ascii="Arial" w:hAnsi="Arial" w:cs="Arial"/>
          <w:bCs/>
          <w:sz w:val="24"/>
          <w:szCs w:val="24"/>
          <w:lang w:val="es-ES_tradnl" w:eastAsia="es-ES"/>
        </w:rPr>
        <w:t xml:space="preserve">No habiendo quien, en </w:t>
      </w:r>
      <w:r w:rsidR="006A1EE5" w:rsidRPr="007A7EBF">
        <w:rPr>
          <w:rFonts w:ascii="Arial" w:hAnsi="Arial" w:cs="Arial"/>
          <w:bCs/>
          <w:sz w:val="24"/>
          <w:szCs w:val="24"/>
          <w:lang w:val="es-ES_tradnl" w:eastAsia="es-ES"/>
        </w:rPr>
        <w:t>votación económica</w:t>
      </w:r>
      <w:r w:rsidR="00137467" w:rsidRPr="007A7EBF">
        <w:rPr>
          <w:rFonts w:ascii="Arial" w:hAnsi="Arial" w:cs="Arial"/>
          <w:bCs/>
          <w:sz w:val="24"/>
          <w:szCs w:val="24"/>
          <w:lang w:val="es-ES_tradnl" w:eastAsia="es-ES"/>
        </w:rPr>
        <w:t>, les pregunto si aprueban el trámite propuesto, quien esté por la afirmativa favor de manifestarlo levantando su mano.</w:t>
      </w:r>
      <w:r w:rsidRPr="007A7EBF">
        <w:rPr>
          <w:rFonts w:ascii="Arial" w:hAnsi="Arial" w:cs="Arial"/>
          <w:bCs/>
          <w:sz w:val="24"/>
          <w:szCs w:val="24"/>
          <w:lang w:val="es-ES_tradnl" w:eastAsia="es-ES"/>
        </w:rPr>
        <w:t xml:space="preserve"> </w:t>
      </w:r>
      <w:r w:rsidR="00137467" w:rsidRPr="007A7EBF">
        <w:rPr>
          <w:rFonts w:ascii="Arial" w:hAnsi="Arial" w:cs="Arial"/>
          <w:bCs/>
          <w:sz w:val="24"/>
          <w:szCs w:val="24"/>
          <w:lang w:val="es-ES_tradnl" w:eastAsia="es-ES"/>
        </w:rPr>
        <w:t>Aprobado</w:t>
      </w:r>
      <w:r w:rsidRPr="007A7EBF">
        <w:rPr>
          <w:rFonts w:ascii="Arial" w:hAnsi="Arial" w:cs="Arial"/>
          <w:bCs/>
          <w:sz w:val="24"/>
          <w:szCs w:val="24"/>
          <w:lang w:val="es-ES_tradnl" w:eastAsia="es-ES"/>
        </w:rPr>
        <w:t>.</w:t>
      </w:r>
    </w:p>
    <w:bookmarkEnd w:id="3"/>
    <w:p w14:paraId="3C2ADA20" w14:textId="77777777" w:rsidR="00137467" w:rsidRPr="007A7EBF" w:rsidRDefault="00137467" w:rsidP="00137467">
      <w:pPr>
        <w:jc w:val="both"/>
        <w:rPr>
          <w:rFonts w:ascii="Arial" w:eastAsia="Calibri" w:hAnsi="Arial" w:cs="Arial"/>
          <w:bCs/>
          <w:sz w:val="24"/>
          <w:szCs w:val="24"/>
          <w:lang w:val="es-ES_tradnl" w:eastAsia="es-ES"/>
        </w:rPr>
      </w:pPr>
    </w:p>
    <w:p w14:paraId="52FEE1A7" w14:textId="0891F686" w:rsidR="00137467" w:rsidRPr="007A7EBF" w:rsidRDefault="00780BE0" w:rsidP="00137467">
      <w:pPr>
        <w:jc w:val="both"/>
        <w:rPr>
          <w:rFonts w:ascii="Arial" w:hAnsi="Arial" w:cs="Arial"/>
          <w:sz w:val="24"/>
          <w:szCs w:val="24"/>
          <w:lang w:val="es-ES" w:eastAsia="es-ES"/>
        </w:rPr>
      </w:pPr>
      <w:r w:rsidRPr="007A7EBF">
        <w:rPr>
          <w:rFonts w:ascii="Arial" w:hAnsi="Arial" w:cs="Arial"/>
          <w:b/>
          <w:bCs/>
          <w:sz w:val="24"/>
          <w:szCs w:val="24"/>
          <w:lang w:val="es-ES" w:eastAsia="es-ES"/>
        </w:rPr>
        <w:t xml:space="preserve">El Señor </w:t>
      </w:r>
      <w:r w:rsidR="00137467" w:rsidRPr="007A7EBF">
        <w:rPr>
          <w:rFonts w:ascii="Arial" w:hAnsi="Arial" w:cs="Arial"/>
          <w:b/>
          <w:bCs/>
          <w:sz w:val="24"/>
          <w:szCs w:val="24"/>
          <w:lang w:val="es-ES" w:eastAsia="es-ES"/>
        </w:rPr>
        <w:t>Secretario General:</w:t>
      </w:r>
      <w:r w:rsidR="00137467" w:rsidRPr="007A7EBF">
        <w:rPr>
          <w:rFonts w:ascii="Arial" w:hAnsi="Arial" w:cs="Arial"/>
          <w:sz w:val="24"/>
          <w:szCs w:val="24"/>
          <w:lang w:val="es-ES" w:eastAsia="es-ES"/>
        </w:rPr>
        <w:t xml:space="preserve"> Continuamos con el comunicado enlistado con el número 6 que se refiere a lo siguiente: </w:t>
      </w:r>
    </w:p>
    <w:p w14:paraId="1723B051" w14:textId="77777777" w:rsidR="00137467" w:rsidRPr="007A7EBF" w:rsidRDefault="00137467" w:rsidP="00137467">
      <w:pPr>
        <w:jc w:val="both"/>
        <w:rPr>
          <w:rFonts w:ascii="Arial" w:hAnsi="Arial" w:cs="Arial"/>
          <w:sz w:val="24"/>
          <w:szCs w:val="24"/>
          <w:lang w:val="es-ES" w:eastAsia="es-ES"/>
        </w:rPr>
      </w:pPr>
    </w:p>
    <w:p w14:paraId="4F2FD570" w14:textId="503877EA" w:rsidR="00137467" w:rsidRPr="007A7EBF" w:rsidRDefault="00780BE0" w:rsidP="00780BE0">
      <w:pPr>
        <w:jc w:val="both"/>
        <w:rPr>
          <w:rFonts w:ascii="Arial" w:hAnsi="Arial" w:cs="Arial"/>
          <w:sz w:val="24"/>
          <w:szCs w:val="24"/>
          <w:lang w:val="es-ES" w:eastAsia="es-ES"/>
        </w:rPr>
      </w:pPr>
      <w:r w:rsidRPr="007A7EBF">
        <w:rPr>
          <w:rFonts w:ascii="Arial" w:hAnsi="Arial" w:cs="Arial"/>
          <w:sz w:val="24"/>
          <w:szCs w:val="24"/>
          <w:lang w:val="es-ES_tradnl" w:eastAsia="es-ES"/>
        </w:rPr>
        <w:t xml:space="preserve">6.- </w:t>
      </w:r>
      <w:r w:rsidR="00137467" w:rsidRPr="007A7EBF">
        <w:rPr>
          <w:rFonts w:ascii="Arial" w:hAnsi="Arial" w:cs="Arial"/>
          <w:sz w:val="24"/>
          <w:szCs w:val="24"/>
          <w:lang w:val="es-ES_tradnl" w:eastAsia="es-ES"/>
        </w:rPr>
        <w:t>Oficio del Comisario General de Seguridad Ciudadana de Guadalajara, relativo al convenio de colaboración con el Secretariado Ejecutivo del Consejo Estatal de Seguridad Pública de Jalisco.</w:t>
      </w:r>
    </w:p>
    <w:p w14:paraId="791C047F" w14:textId="77777777" w:rsidR="00137467" w:rsidRPr="007A7EBF" w:rsidRDefault="00137467" w:rsidP="00137467">
      <w:pPr>
        <w:jc w:val="both"/>
        <w:rPr>
          <w:rFonts w:ascii="Arial" w:hAnsi="Arial" w:cs="Arial"/>
          <w:sz w:val="24"/>
          <w:szCs w:val="24"/>
          <w:lang w:val="es-ES" w:eastAsia="es-ES"/>
        </w:rPr>
      </w:pPr>
    </w:p>
    <w:p w14:paraId="5DE435D5" w14:textId="18E5198D" w:rsidR="00137467" w:rsidRPr="007A7EBF" w:rsidRDefault="00780BE0" w:rsidP="00137467">
      <w:pPr>
        <w:jc w:val="both"/>
        <w:rPr>
          <w:rFonts w:ascii="Arial" w:hAnsi="Arial" w:cs="Arial"/>
          <w:bCs/>
          <w:sz w:val="24"/>
          <w:szCs w:val="24"/>
          <w:lang w:val="es-ES_tradnl" w:eastAsia="es-ES"/>
        </w:rPr>
      </w:pPr>
      <w:r w:rsidRPr="007A7EBF">
        <w:rPr>
          <w:rFonts w:ascii="Arial" w:eastAsia="Calibri" w:hAnsi="Arial" w:cs="Arial"/>
          <w:b/>
          <w:sz w:val="24"/>
          <w:szCs w:val="24"/>
          <w:lang w:val="es-ES_tradnl" w:eastAsia="es-ES"/>
        </w:rPr>
        <w:lastRenderedPageBreak/>
        <w:t xml:space="preserve">La </w:t>
      </w:r>
      <w:r w:rsidR="00137467" w:rsidRPr="007A7EBF">
        <w:rPr>
          <w:rFonts w:ascii="Arial" w:eastAsia="Calibri" w:hAnsi="Arial" w:cs="Arial"/>
          <w:b/>
          <w:sz w:val="24"/>
          <w:szCs w:val="24"/>
          <w:lang w:val="es-ES_tradnl" w:eastAsia="es-ES"/>
        </w:rPr>
        <w:t xml:space="preserve">Presidenta Municipal: </w:t>
      </w:r>
      <w:r w:rsidR="006A1EE5" w:rsidRPr="007A7EBF">
        <w:rPr>
          <w:rFonts w:ascii="Arial" w:eastAsia="Calibri" w:hAnsi="Arial" w:cs="Arial"/>
          <w:bCs/>
          <w:sz w:val="24"/>
          <w:szCs w:val="24"/>
          <w:lang w:val="es-ES_tradnl" w:eastAsia="es-ES"/>
        </w:rPr>
        <w:t xml:space="preserve">Se propone turnarlo a las Comisiones Edilicias </w:t>
      </w:r>
      <w:r w:rsidR="006A1EE5" w:rsidRPr="007A7EBF">
        <w:rPr>
          <w:rFonts w:ascii="Arial" w:hAnsi="Arial" w:cs="Arial"/>
          <w:bCs/>
          <w:sz w:val="24"/>
          <w:szCs w:val="24"/>
          <w:lang w:val="es-ES_tradnl" w:eastAsia="es-ES"/>
        </w:rPr>
        <w:t>de Hacienda Pública y Patrimonio Municipal y de Seguridad Ciudadana y Prevención Social</w:t>
      </w:r>
      <w:r w:rsidR="00137467" w:rsidRPr="007A7EBF">
        <w:rPr>
          <w:rFonts w:ascii="Arial" w:hAnsi="Arial" w:cs="Arial"/>
          <w:bCs/>
          <w:sz w:val="24"/>
          <w:szCs w:val="24"/>
          <w:lang w:val="es-ES_tradnl" w:eastAsia="es-ES"/>
        </w:rPr>
        <w:t xml:space="preserve">, </w:t>
      </w:r>
      <w:r w:rsidR="00137467" w:rsidRPr="007A7EBF">
        <w:rPr>
          <w:rFonts w:ascii="Arial" w:hAnsi="Arial" w:cs="Arial"/>
          <w:bCs/>
          <w:sz w:val="24"/>
          <w:szCs w:val="24"/>
          <w:lang w:val="es-ES" w:eastAsia="es-ES"/>
        </w:rPr>
        <w:t>preguntando si alguien desea hacer uso de la palabra.</w:t>
      </w:r>
      <w:r w:rsidR="006A1EE5" w:rsidRPr="007A7EBF">
        <w:rPr>
          <w:rFonts w:ascii="Arial" w:hAnsi="Arial" w:cs="Arial"/>
          <w:bCs/>
          <w:sz w:val="24"/>
          <w:szCs w:val="24"/>
          <w:lang w:val="es-ES" w:eastAsia="es-ES"/>
        </w:rPr>
        <w:t xml:space="preserve"> </w:t>
      </w:r>
      <w:r w:rsidR="00137467" w:rsidRPr="007A7EBF">
        <w:rPr>
          <w:rFonts w:ascii="Arial" w:hAnsi="Arial" w:cs="Arial"/>
          <w:bCs/>
          <w:sz w:val="24"/>
          <w:szCs w:val="24"/>
          <w:lang w:val="es-ES_tradnl" w:eastAsia="es-ES"/>
        </w:rPr>
        <w:t xml:space="preserve">No habiendo quien, en </w:t>
      </w:r>
      <w:r w:rsidR="006A1EE5" w:rsidRPr="007A7EBF">
        <w:rPr>
          <w:rFonts w:ascii="Arial" w:hAnsi="Arial" w:cs="Arial"/>
          <w:bCs/>
          <w:sz w:val="24"/>
          <w:szCs w:val="24"/>
          <w:lang w:val="es-ES_tradnl" w:eastAsia="es-ES"/>
        </w:rPr>
        <w:t>votación económica</w:t>
      </w:r>
      <w:r w:rsidR="00137467" w:rsidRPr="007A7EBF">
        <w:rPr>
          <w:rFonts w:ascii="Arial" w:hAnsi="Arial" w:cs="Arial"/>
          <w:bCs/>
          <w:sz w:val="24"/>
          <w:szCs w:val="24"/>
          <w:lang w:val="es-ES_tradnl" w:eastAsia="es-ES"/>
        </w:rPr>
        <w:t>, les pregunto si aprueban el trámite propuesto, quien esté por la afirmativa favor de manifestarlo levantando su mano.</w:t>
      </w:r>
      <w:r w:rsidR="006A1EE5" w:rsidRPr="007A7EBF">
        <w:rPr>
          <w:rFonts w:ascii="Arial" w:hAnsi="Arial" w:cs="Arial"/>
          <w:bCs/>
          <w:sz w:val="24"/>
          <w:szCs w:val="24"/>
          <w:lang w:val="es-ES_tradnl" w:eastAsia="es-ES"/>
        </w:rPr>
        <w:t xml:space="preserve"> </w:t>
      </w:r>
      <w:r w:rsidR="00137467" w:rsidRPr="007A7EBF">
        <w:rPr>
          <w:rFonts w:ascii="Arial" w:hAnsi="Arial" w:cs="Arial"/>
          <w:bCs/>
          <w:sz w:val="24"/>
          <w:szCs w:val="24"/>
          <w:lang w:val="es-ES_tradnl" w:eastAsia="es-ES"/>
        </w:rPr>
        <w:t>Aprobado</w:t>
      </w:r>
      <w:r w:rsidR="006A1EE5" w:rsidRPr="007A7EBF">
        <w:rPr>
          <w:rFonts w:ascii="Arial" w:hAnsi="Arial" w:cs="Arial"/>
          <w:bCs/>
          <w:sz w:val="24"/>
          <w:szCs w:val="24"/>
          <w:lang w:val="es-ES_tradnl" w:eastAsia="es-ES"/>
        </w:rPr>
        <w:t>.</w:t>
      </w:r>
    </w:p>
    <w:p w14:paraId="16F20E8A" w14:textId="77777777" w:rsidR="00137467" w:rsidRPr="007A7EBF" w:rsidRDefault="00137467" w:rsidP="00137467">
      <w:pPr>
        <w:jc w:val="both"/>
        <w:rPr>
          <w:rFonts w:ascii="Arial" w:hAnsi="Arial" w:cs="Arial"/>
          <w:b/>
          <w:sz w:val="24"/>
          <w:szCs w:val="24"/>
          <w:lang w:val="es-ES_tradnl" w:eastAsia="es-ES"/>
        </w:rPr>
      </w:pPr>
    </w:p>
    <w:p w14:paraId="5F2475A9" w14:textId="69BDD2BA" w:rsidR="00137467" w:rsidRPr="007A7EBF" w:rsidRDefault="00780BE0" w:rsidP="00137467">
      <w:pPr>
        <w:jc w:val="both"/>
        <w:rPr>
          <w:rFonts w:ascii="Arial" w:hAnsi="Arial" w:cs="Arial"/>
          <w:sz w:val="24"/>
          <w:szCs w:val="24"/>
          <w:lang w:val="es-ES" w:eastAsia="es-ES"/>
        </w:rPr>
      </w:pPr>
      <w:r w:rsidRPr="007A7EBF">
        <w:rPr>
          <w:rFonts w:ascii="Arial" w:hAnsi="Arial" w:cs="Arial"/>
          <w:b/>
          <w:bCs/>
          <w:sz w:val="24"/>
          <w:szCs w:val="24"/>
          <w:lang w:val="es-ES" w:eastAsia="es-ES"/>
        </w:rPr>
        <w:t xml:space="preserve">El Señor </w:t>
      </w:r>
      <w:r w:rsidR="00137467" w:rsidRPr="007A7EBF">
        <w:rPr>
          <w:rFonts w:ascii="Arial" w:hAnsi="Arial" w:cs="Arial"/>
          <w:b/>
          <w:bCs/>
          <w:sz w:val="24"/>
          <w:szCs w:val="24"/>
          <w:lang w:val="es-ES" w:eastAsia="es-ES"/>
        </w:rPr>
        <w:t>Secretario General:</w:t>
      </w:r>
      <w:r w:rsidR="00137467" w:rsidRPr="007A7EBF">
        <w:rPr>
          <w:rFonts w:ascii="Arial" w:hAnsi="Arial" w:cs="Arial"/>
          <w:sz w:val="24"/>
          <w:szCs w:val="24"/>
          <w:lang w:val="es-ES" w:eastAsia="es-ES"/>
        </w:rPr>
        <w:t xml:space="preserve"> Continuamos con el comunicado enlistado con el número 7 que se refiere a lo siguiente: </w:t>
      </w:r>
    </w:p>
    <w:p w14:paraId="14C2B0B6" w14:textId="77777777" w:rsidR="00137467" w:rsidRPr="007A7EBF" w:rsidRDefault="00137467" w:rsidP="00137467">
      <w:pPr>
        <w:jc w:val="both"/>
        <w:rPr>
          <w:rFonts w:ascii="Arial" w:hAnsi="Arial" w:cs="Arial"/>
          <w:sz w:val="24"/>
          <w:szCs w:val="24"/>
          <w:lang w:val="es-ES" w:eastAsia="es-ES"/>
        </w:rPr>
      </w:pPr>
    </w:p>
    <w:p w14:paraId="0C01E134" w14:textId="1F65C20A" w:rsidR="00137467" w:rsidRPr="007A7EBF" w:rsidRDefault="00780BE0" w:rsidP="00780BE0">
      <w:pPr>
        <w:jc w:val="both"/>
        <w:rPr>
          <w:rFonts w:ascii="Arial" w:hAnsi="Arial" w:cs="Arial"/>
          <w:sz w:val="24"/>
          <w:szCs w:val="24"/>
          <w:lang w:val="es-ES_tradnl" w:eastAsia="es-ES"/>
        </w:rPr>
      </w:pPr>
      <w:r w:rsidRPr="007A7EBF">
        <w:rPr>
          <w:rFonts w:ascii="Arial" w:hAnsi="Arial" w:cs="Arial"/>
          <w:sz w:val="24"/>
          <w:szCs w:val="24"/>
          <w:lang w:val="es-ES" w:eastAsia="es-ES"/>
        </w:rPr>
        <w:t xml:space="preserve">7.- </w:t>
      </w:r>
      <w:r w:rsidR="00137467" w:rsidRPr="007A7EBF">
        <w:rPr>
          <w:rFonts w:ascii="Arial" w:hAnsi="Arial" w:cs="Arial"/>
          <w:sz w:val="24"/>
          <w:szCs w:val="24"/>
          <w:lang w:val="es-ES_tradnl" w:eastAsia="es-ES"/>
        </w:rPr>
        <w:t xml:space="preserve">Oficio de la Coordinación General de Gestión Integral de la Ciudad, por el cual remite informe en cumplimiento del </w:t>
      </w:r>
      <w:r w:rsidR="00B577AB">
        <w:rPr>
          <w:rFonts w:ascii="Arial" w:hAnsi="Arial" w:cs="Arial"/>
          <w:sz w:val="24"/>
          <w:szCs w:val="24"/>
          <w:lang w:val="es-ES_tradnl" w:eastAsia="es-ES"/>
        </w:rPr>
        <w:t>A</w:t>
      </w:r>
      <w:r w:rsidR="00137467" w:rsidRPr="007A7EBF">
        <w:rPr>
          <w:rFonts w:ascii="Arial" w:hAnsi="Arial" w:cs="Arial"/>
          <w:sz w:val="24"/>
          <w:szCs w:val="24"/>
          <w:lang w:val="es-ES_tradnl" w:eastAsia="es-ES"/>
        </w:rPr>
        <w:t xml:space="preserve">cuerdo </w:t>
      </w:r>
      <w:r w:rsidR="00B577AB">
        <w:rPr>
          <w:rFonts w:ascii="Arial" w:hAnsi="Arial" w:cs="Arial"/>
          <w:sz w:val="24"/>
          <w:szCs w:val="24"/>
          <w:lang w:val="es-ES_tradnl" w:eastAsia="es-ES"/>
        </w:rPr>
        <w:t>M</w:t>
      </w:r>
      <w:r w:rsidR="00137467" w:rsidRPr="007A7EBF">
        <w:rPr>
          <w:rFonts w:ascii="Arial" w:hAnsi="Arial" w:cs="Arial"/>
          <w:sz w:val="24"/>
          <w:szCs w:val="24"/>
          <w:lang w:val="es-ES_tradnl" w:eastAsia="es-ES"/>
        </w:rPr>
        <w:t xml:space="preserve">unicipal A 35/04/25. </w:t>
      </w:r>
    </w:p>
    <w:p w14:paraId="3F294C60" w14:textId="77777777" w:rsidR="00137467" w:rsidRPr="007A7EBF" w:rsidRDefault="00137467" w:rsidP="00137467">
      <w:pPr>
        <w:ind w:left="567" w:hanging="567"/>
        <w:jc w:val="both"/>
        <w:rPr>
          <w:rFonts w:ascii="Arial" w:hAnsi="Arial" w:cs="Arial"/>
          <w:sz w:val="24"/>
          <w:szCs w:val="24"/>
          <w:lang w:val="es-ES_tradnl" w:eastAsia="es-ES"/>
        </w:rPr>
      </w:pPr>
    </w:p>
    <w:p w14:paraId="111E2EA7" w14:textId="492DFC16" w:rsidR="00137467" w:rsidRPr="007A7EBF" w:rsidRDefault="00780BE0" w:rsidP="006A1EE5">
      <w:pPr>
        <w:jc w:val="both"/>
        <w:rPr>
          <w:rFonts w:ascii="Arial" w:hAnsi="Arial" w:cs="Arial"/>
          <w:bCs/>
          <w:sz w:val="24"/>
          <w:szCs w:val="24"/>
          <w:lang w:val="es-ES_tradnl" w:eastAsia="es-ES"/>
        </w:rPr>
      </w:pPr>
      <w:r w:rsidRPr="007A7EBF">
        <w:rPr>
          <w:rFonts w:ascii="Arial" w:eastAsia="Calibri" w:hAnsi="Arial" w:cs="Arial"/>
          <w:b/>
          <w:sz w:val="24"/>
          <w:szCs w:val="24"/>
          <w:lang w:val="es-ES_tradnl" w:eastAsia="es-ES"/>
        </w:rPr>
        <w:t xml:space="preserve">La </w:t>
      </w:r>
      <w:r w:rsidR="00137467" w:rsidRPr="007A7EBF">
        <w:rPr>
          <w:rFonts w:ascii="Arial" w:eastAsia="Calibri" w:hAnsi="Arial" w:cs="Arial"/>
          <w:b/>
          <w:sz w:val="24"/>
          <w:szCs w:val="24"/>
          <w:lang w:val="es-ES_tradnl" w:eastAsia="es-ES"/>
        </w:rPr>
        <w:t xml:space="preserve">Presidenta Municipal: </w:t>
      </w:r>
      <w:r w:rsidR="006A1EE5" w:rsidRPr="007A7EBF">
        <w:rPr>
          <w:rFonts w:ascii="Arial" w:eastAsia="Calibri" w:hAnsi="Arial" w:cs="Arial"/>
          <w:bCs/>
          <w:sz w:val="24"/>
          <w:szCs w:val="24"/>
          <w:lang w:val="es-ES_tradnl" w:eastAsia="es-ES"/>
        </w:rPr>
        <w:t xml:space="preserve">Se </w:t>
      </w:r>
      <w:r w:rsidR="006A1EE5" w:rsidRPr="007A7EBF">
        <w:rPr>
          <w:rFonts w:ascii="Arial" w:hAnsi="Arial" w:cs="Arial"/>
          <w:bCs/>
          <w:sz w:val="24"/>
          <w:szCs w:val="24"/>
          <w:lang w:val="es-ES_tradnl" w:eastAsia="es-ES"/>
        </w:rPr>
        <w:t>tiene por recibido y cumplimentado el punto segundo del acuerdo de fecha 18 de diciembre de 2025</w:t>
      </w:r>
      <w:r w:rsidR="00137467" w:rsidRPr="007A7EBF">
        <w:rPr>
          <w:rFonts w:ascii="Arial" w:hAnsi="Arial" w:cs="Arial"/>
          <w:bCs/>
          <w:sz w:val="24"/>
          <w:szCs w:val="24"/>
          <w:lang w:val="es-ES_tradnl" w:eastAsia="es-ES"/>
        </w:rPr>
        <w:t xml:space="preserve">, </w:t>
      </w:r>
      <w:r w:rsidR="00137467" w:rsidRPr="007A7EBF">
        <w:rPr>
          <w:rFonts w:ascii="Arial" w:hAnsi="Arial" w:cs="Arial"/>
          <w:bCs/>
          <w:sz w:val="24"/>
          <w:szCs w:val="24"/>
          <w:lang w:val="es-ES" w:eastAsia="es-ES"/>
        </w:rPr>
        <w:t>preguntando si alguien desea hacer uso de la palabra</w:t>
      </w:r>
      <w:r w:rsidR="006A1EE5" w:rsidRPr="007A7EBF">
        <w:rPr>
          <w:rFonts w:ascii="Arial" w:hAnsi="Arial" w:cs="Arial"/>
          <w:bCs/>
          <w:sz w:val="24"/>
          <w:szCs w:val="24"/>
          <w:lang w:val="es-ES" w:eastAsia="es-ES"/>
        </w:rPr>
        <w:t xml:space="preserve">. </w:t>
      </w:r>
      <w:r w:rsidR="00137467" w:rsidRPr="007A7EBF">
        <w:rPr>
          <w:rFonts w:ascii="Arial" w:hAnsi="Arial" w:cs="Arial"/>
          <w:bCs/>
          <w:sz w:val="24"/>
          <w:szCs w:val="24"/>
          <w:lang w:val="es-ES_tradnl" w:eastAsia="es-ES"/>
        </w:rPr>
        <w:t xml:space="preserve">No habiendo quien, en </w:t>
      </w:r>
      <w:r w:rsidR="006A1EE5" w:rsidRPr="007A7EBF">
        <w:rPr>
          <w:rFonts w:ascii="Arial" w:hAnsi="Arial" w:cs="Arial"/>
          <w:bCs/>
          <w:sz w:val="24"/>
          <w:szCs w:val="24"/>
          <w:lang w:val="es-ES_tradnl" w:eastAsia="es-ES"/>
        </w:rPr>
        <w:t>votación económica</w:t>
      </w:r>
      <w:r w:rsidR="00137467" w:rsidRPr="007A7EBF">
        <w:rPr>
          <w:rFonts w:ascii="Arial" w:hAnsi="Arial" w:cs="Arial"/>
          <w:bCs/>
          <w:sz w:val="24"/>
          <w:szCs w:val="24"/>
          <w:lang w:val="es-ES_tradnl" w:eastAsia="es-ES"/>
        </w:rPr>
        <w:t>, les pregunto si aprueban el trámite propuesto, quien esté por la afirmativa favor de manifestarlo levantando su mano.</w:t>
      </w:r>
      <w:r w:rsidR="006A1EE5" w:rsidRPr="007A7EBF">
        <w:rPr>
          <w:rFonts w:ascii="Arial" w:hAnsi="Arial" w:cs="Arial"/>
          <w:bCs/>
          <w:sz w:val="24"/>
          <w:szCs w:val="24"/>
          <w:lang w:val="es-ES_tradnl" w:eastAsia="es-ES"/>
        </w:rPr>
        <w:t xml:space="preserve"> </w:t>
      </w:r>
      <w:r w:rsidR="00137467" w:rsidRPr="007A7EBF">
        <w:rPr>
          <w:rFonts w:ascii="Arial" w:hAnsi="Arial" w:cs="Arial"/>
          <w:bCs/>
          <w:sz w:val="24"/>
          <w:szCs w:val="24"/>
          <w:lang w:val="es-ES_tradnl" w:eastAsia="es-ES"/>
        </w:rPr>
        <w:t>Aprobado</w:t>
      </w:r>
      <w:r w:rsidR="006A1EE5" w:rsidRPr="007A7EBF">
        <w:rPr>
          <w:rFonts w:ascii="Arial" w:hAnsi="Arial" w:cs="Arial"/>
          <w:bCs/>
          <w:sz w:val="24"/>
          <w:szCs w:val="24"/>
          <w:lang w:val="es-ES_tradnl" w:eastAsia="es-ES"/>
        </w:rPr>
        <w:t>.</w:t>
      </w:r>
    </w:p>
    <w:p w14:paraId="4DF0717E" w14:textId="77777777" w:rsidR="00137467" w:rsidRPr="007A7EBF" w:rsidRDefault="00137467" w:rsidP="00137467">
      <w:pPr>
        <w:ind w:left="567" w:hanging="567"/>
        <w:jc w:val="both"/>
        <w:rPr>
          <w:rFonts w:ascii="Arial" w:hAnsi="Arial" w:cs="Arial"/>
          <w:b/>
          <w:bCs/>
          <w:sz w:val="24"/>
          <w:szCs w:val="24"/>
          <w:lang w:val="es-ES_tradnl" w:eastAsia="es-ES"/>
        </w:rPr>
      </w:pPr>
    </w:p>
    <w:p w14:paraId="1C3ECACA" w14:textId="46912432" w:rsidR="00137467" w:rsidRPr="007A7EBF" w:rsidRDefault="00780BE0" w:rsidP="00137467">
      <w:pPr>
        <w:jc w:val="both"/>
        <w:rPr>
          <w:rFonts w:ascii="Arial" w:hAnsi="Arial" w:cs="Arial"/>
          <w:sz w:val="24"/>
          <w:szCs w:val="24"/>
          <w:lang w:val="es-ES" w:eastAsia="es-ES"/>
        </w:rPr>
      </w:pPr>
      <w:r w:rsidRPr="007A7EBF">
        <w:rPr>
          <w:rFonts w:ascii="Arial" w:hAnsi="Arial" w:cs="Arial"/>
          <w:b/>
          <w:bCs/>
          <w:sz w:val="24"/>
          <w:szCs w:val="24"/>
          <w:lang w:val="es-ES" w:eastAsia="es-ES"/>
        </w:rPr>
        <w:t xml:space="preserve">El Señor </w:t>
      </w:r>
      <w:r w:rsidR="00137467" w:rsidRPr="007A7EBF">
        <w:rPr>
          <w:rFonts w:ascii="Arial" w:hAnsi="Arial" w:cs="Arial"/>
          <w:b/>
          <w:bCs/>
          <w:sz w:val="24"/>
          <w:szCs w:val="24"/>
          <w:lang w:val="es-ES" w:eastAsia="es-ES"/>
        </w:rPr>
        <w:t>Secretario General:</w:t>
      </w:r>
      <w:r w:rsidR="00137467" w:rsidRPr="007A7EBF">
        <w:rPr>
          <w:rFonts w:ascii="Arial" w:hAnsi="Arial" w:cs="Arial"/>
          <w:sz w:val="24"/>
          <w:szCs w:val="24"/>
          <w:lang w:val="es-ES" w:eastAsia="es-ES"/>
        </w:rPr>
        <w:t xml:space="preserve"> Continuamos con el comunicado enlistado con el número 8 que se refiere a lo siguiente: </w:t>
      </w:r>
    </w:p>
    <w:p w14:paraId="2FF65CF5" w14:textId="77777777" w:rsidR="00137467" w:rsidRPr="007A7EBF" w:rsidRDefault="00137467" w:rsidP="00137467">
      <w:pPr>
        <w:jc w:val="both"/>
        <w:rPr>
          <w:rFonts w:ascii="Arial" w:hAnsi="Arial" w:cs="Arial"/>
          <w:sz w:val="24"/>
          <w:szCs w:val="24"/>
          <w:lang w:val="es-ES" w:eastAsia="es-ES"/>
        </w:rPr>
      </w:pPr>
    </w:p>
    <w:p w14:paraId="1958F7FA" w14:textId="57EE9912" w:rsidR="00137467" w:rsidRPr="007A7EBF" w:rsidRDefault="00780BE0" w:rsidP="00780BE0">
      <w:pPr>
        <w:jc w:val="both"/>
        <w:rPr>
          <w:rFonts w:ascii="Arial" w:hAnsi="Arial" w:cs="Arial"/>
          <w:sz w:val="24"/>
          <w:szCs w:val="24"/>
          <w:lang w:val="es-ES_tradnl" w:eastAsia="es-ES"/>
        </w:rPr>
      </w:pPr>
      <w:r w:rsidRPr="007A7EBF">
        <w:rPr>
          <w:rFonts w:ascii="Arial" w:hAnsi="Arial" w:cs="Arial"/>
          <w:sz w:val="24"/>
          <w:szCs w:val="24"/>
          <w:lang w:val="es-ES" w:eastAsia="es-ES"/>
        </w:rPr>
        <w:t xml:space="preserve">8.- </w:t>
      </w:r>
      <w:r w:rsidR="00137467" w:rsidRPr="007A7EBF">
        <w:rPr>
          <w:rFonts w:ascii="Arial" w:hAnsi="Arial" w:cs="Arial"/>
          <w:sz w:val="24"/>
          <w:szCs w:val="24"/>
          <w:lang w:val="es-ES_tradnl" w:eastAsia="es-ES"/>
        </w:rPr>
        <w:t>Oficio de la Directora del Consejo de Colaboración Municipal de Guadalajara, por el cual remite informe anual del organismo para el ejercicio 2025.</w:t>
      </w:r>
    </w:p>
    <w:p w14:paraId="052DE48D" w14:textId="77777777" w:rsidR="00137467" w:rsidRPr="007A7EBF" w:rsidRDefault="00137467" w:rsidP="00137467">
      <w:pPr>
        <w:ind w:left="567" w:hanging="567"/>
        <w:jc w:val="both"/>
        <w:rPr>
          <w:rFonts w:ascii="Arial" w:hAnsi="Arial" w:cs="Arial"/>
          <w:sz w:val="24"/>
          <w:szCs w:val="24"/>
          <w:lang w:val="es-ES" w:eastAsia="es-ES"/>
        </w:rPr>
      </w:pPr>
    </w:p>
    <w:p w14:paraId="53D9AF69" w14:textId="6A80AC7D" w:rsidR="00137467" w:rsidRPr="007A7EBF" w:rsidRDefault="00780BE0" w:rsidP="00137467">
      <w:pPr>
        <w:jc w:val="both"/>
        <w:rPr>
          <w:rFonts w:ascii="Arial" w:hAnsi="Arial" w:cs="Arial"/>
          <w:bCs/>
          <w:sz w:val="24"/>
          <w:szCs w:val="24"/>
          <w:lang w:val="es-ES_tradnl" w:eastAsia="es-ES"/>
        </w:rPr>
      </w:pPr>
      <w:r w:rsidRPr="007A7EBF">
        <w:rPr>
          <w:rFonts w:ascii="Arial" w:eastAsia="Calibri" w:hAnsi="Arial" w:cs="Arial"/>
          <w:b/>
          <w:sz w:val="24"/>
          <w:szCs w:val="24"/>
          <w:lang w:val="es-ES_tradnl" w:eastAsia="es-ES"/>
        </w:rPr>
        <w:t xml:space="preserve">La </w:t>
      </w:r>
      <w:r w:rsidR="00137467" w:rsidRPr="007A7EBF">
        <w:rPr>
          <w:rFonts w:ascii="Arial" w:eastAsia="Calibri" w:hAnsi="Arial" w:cs="Arial"/>
          <w:b/>
          <w:sz w:val="24"/>
          <w:szCs w:val="24"/>
          <w:lang w:val="es-ES_tradnl" w:eastAsia="es-ES"/>
        </w:rPr>
        <w:t xml:space="preserve">Presidenta Municipal: </w:t>
      </w:r>
      <w:r w:rsidR="006A1EE5" w:rsidRPr="007A7EBF">
        <w:rPr>
          <w:rFonts w:ascii="Arial" w:eastAsia="Calibri" w:hAnsi="Arial" w:cs="Arial"/>
          <w:bCs/>
          <w:sz w:val="24"/>
          <w:szCs w:val="24"/>
          <w:lang w:val="es-ES_tradnl" w:eastAsia="es-ES"/>
        </w:rPr>
        <w:t xml:space="preserve">Se </w:t>
      </w:r>
      <w:r w:rsidR="006A1EE5" w:rsidRPr="007A7EBF">
        <w:rPr>
          <w:rFonts w:ascii="Arial" w:hAnsi="Arial" w:cs="Arial"/>
          <w:bCs/>
          <w:sz w:val="24"/>
          <w:szCs w:val="24"/>
          <w:lang w:val="es-ES_tradnl" w:eastAsia="es-ES"/>
        </w:rPr>
        <w:t>tiene por recibido y</w:t>
      </w:r>
      <w:r w:rsidR="00285900">
        <w:rPr>
          <w:rFonts w:ascii="Arial" w:hAnsi="Arial" w:cs="Arial"/>
          <w:bCs/>
          <w:sz w:val="24"/>
          <w:szCs w:val="24"/>
          <w:lang w:val="es-ES_tradnl" w:eastAsia="es-ES"/>
        </w:rPr>
        <w:t xml:space="preserve"> por</w:t>
      </w:r>
      <w:r w:rsidR="006A1EE5" w:rsidRPr="007A7EBF">
        <w:rPr>
          <w:rFonts w:ascii="Arial" w:hAnsi="Arial" w:cs="Arial"/>
          <w:bCs/>
          <w:sz w:val="24"/>
          <w:szCs w:val="24"/>
          <w:lang w:val="es-ES_tradnl" w:eastAsia="es-ES"/>
        </w:rPr>
        <w:t xml:space="preserve"> cumplimentado lo dispuesto en el artículo 307, fracción XIV del Código de Gobierno del Municipio de Guadalajara, </w:t>
      </w:r>
      <w:r w:rsidR="00137467" w:rsidRPr="007A7EBF">
        <w:rPr>
          <w:rFonts w:ascii="Arial" w:hAnsi="Arial" w:cs="Arial"/>
          <w:bCs/>
          <w:sz w:val="24"/>
          <w:szCs w:val="24"/>
          <w:lang w:val="es-ES" w:eastAsia="es-ES"/>
        </w:rPr>
        <w:t>preguntando si alguien desea hacer uso de la palabra.</w:t>
      </w:r>
      <w:r w:rsidR="006A1EE5" w:rsidRPr="007A7EBF">
        <w:rPr>
          <w:rFonts w:ascii="Arial" w:hAnsi="Arial" w:cs="Arial"/>
          <w:bCs/>
          <w:sz w:val="24"/>
          <w:szCs w:val="24"/>
          <w:lang w:val="es-ES" w:eastAsia="es-ES"/>
        </w:rPr>
        <w:t xml:space="preserve"> </w:t>
      </w:r>
      <w:r w:rsidR="00137467" w:rsidRPr="007A7EBF">
        <w:rPr>
          <w:rFonts w:ascii="Arial" w:hAnsi="Arial" w:cs="Arial"/>
          <w:bCs/>
          <w:sz w:val="24"/>
          <w:szCs w:val="24"/>
          <w:lang w:val="es-ES_tradnl" w:eastAsia="es-ES"/>
        </w:rPr>
        <w:t xml:space="preserve">No habiendo quien, en </w:t>
      </w:r>
      <w:r w:rsidR="006A1EE5" w:rsidRPr="007A7EBF">
        <w:rPr>
          <w:rFonts w:ascii="Arial" w:hAnsi="Arial" w:cs="Arial"/>
          <w:bCs/>
          <w:sz w:val="24"/>
          <w:szCs w:val="24"/>
          <w:lang w:val="es-ES_tradnl" w:eastAsia="es-ES"/>
        </w:rPr>
        <w:t xml:space="preserve">votación económica, </w:t>
      </w:r>
      <w:r w:rsidR="00137467" w:rsidRPr="007A7EBF">
        <w:rPr>
          <w:rFonts w:ascii="Arial" w:hAnsi="Arial" w:cs="Arial"/>
          <w:bCs/>
          <w:sz w:val="24"/>
          <w:szCs w:val="24"/>
          <w:lang w:val="es-ES_tradnl" w:eastAsia="es-ES"/>
        </w:rPr>
        <w:t>les pregunto si aprueban el trámite propuesto, quien esté por la afirmativa favor de manifestarlo levantando su mano.</w:t>
      </w:r>
      <w:r w:rsidR="006A1EE5" w:rsidRPr="007A7EBF">
        <w:rPr>
          <w:rFonts w:ascii="Arial" w:hAnsi="Arial" w:cs="Arial"/>
          <w:bCs/>
          <w:sz w:val="24"/>
          <w:szCs w:val="24"/>
          <w:lang w:val="es-ES_tradnl" w:eastAsia="es-ES"/>
        </w:rPr>
        <w:t xml:space="preserve"> </w:t>
      </w:r>
      <w:r w:rsidR="00137467" w:rsidRPr="007A7EBF">
        <w:rPr>
          <w:rFonts w:ascii="Arial" w:hAnsi="Arial" w:cs="Arial"/>
          <w:bCs/>
          <w:sz w:val="24"/>
          <w:szCs w:val="24"/>
          <w:lang w:val="es-ES_tradnl" w:eastAsia="es-ES"/>
        </w:rPr>
        <w:t>Aprobado</w:t>
      </w:r>
      <w:r w:rsidR="006A1EE5" w:rsidRPr="007A7EBF">
        <w:rPr>
          <w:rFonts w:ascii="Arial" w:hAnsi="Arial" w:cs="Arial"/>
          <w:bCs/>
          <w:sz w:val="24"/>
          <w:szCs w:val="24"/>
          <w:lang w:val="es-ES_tradnl" w:eastAsia="es-ES"/>
        </w:rPr>
        <w:t>.</w:t>
      </w:r>
    </w:p>
    <w:p w14:paraId="612B1F3E" w14:textId="77777777" w:rsidR="00137467" w:rsidRPr="007A7EBF" w:rsidRDefault="00137467" w:rsidP="00137467">
      <w:pPr>
        <w:ind w:left="567" w:hanging="567"/>
        <w:jc w:val="both"/>
        <w:rPr>
          <w:rFonts w:ascii="Arial" w:hAnsi="Arial" w:cs="Arial"/>
          <w:b/>
          <w:bCs/>
          <w:sz w:val="24"/>
          <w:szCs w:val="24"/>
          <w:lang w:val="es-ES_tradnl" w:eastAsia="es-ES"/>
        </w:rPr>
      </w:pPr>
    </w:p>
    <w:p w14:paraId="4E5A6E08" w14:textId="70C204D1" w:rsidR="00137467" w:rsidRPr="007A7EBF" w:rsidRDefault="00780BE0" w:rsidP="00137467">
      <w:pPr>
        <w:jc w:val="both"/>
        <w:rPr>
          <w:rFonts w:ascii="Arial" w:hAnsi="Arial" w:cs="Arial"/>
          <w:sz w:val="24"/>
          <w:szCs w:val="24"/>
          <w:lang w:val="es-ES" w:eastAsia="es-ES"/>
        </w:rPr>
      </w:pPr>
      <w:r w:rsidRPr="007A7EBF">
        <w:rPr>
          <w:rFonts w:ascii="Arial" w:hAnsi="Arial" w:cs="Arial"/>
          <w:b/>
          <w:bCs/>
          <w:sz w:val="24"/>
          <w:szCs w:val="24"/>
          <w:lang w:val="es-ES" w:eastAsia="es-ES"/>
        </w:rPr>
        <w:t xml:space="preserve">El Señor </w:t>
      </w:r>
      <w:r w:rsidR="00137467" w:rsidRPr="007A7EBF">
        <w:rPr>
          <w:rFonts w:ascii="Arial" w:hAnsi="Arial" w:cs="Arial"/>
          <w:b/>
          <w:bCs/>
          <w:sz w:val="24"/>
          <w:szCs w:val="24"/>
          <w:lang w:val="es-ES" w:eastAsia="es-ES"/>
        </w:rPr>
        <w:t xml:space="preserve">Secretario General: </w:t>
      </w:r>
      <w:r w:rsidR="00137467" w:rsidRPr="007A7EBF">
        <w:rPr>
          <w:rFonts w:ascii="Arial" w:hAnsi="Arial" w:cs="Arial"/>
          <w:sz w:val="24"/>
          <w:szCs w:val="24"/>
          <w:lang w:val="es-ES" w:eastAsia="es-ES"/>
        </w:rPr>
        <w:t xml:space="preserve">Continuamos con los comunicados enlistados con los números 9 y 10 que se refieren a lo siguiente: </w:t>
      </w:r>
    </w:p>
    <w:p w14:paraId="7E3C00F2" w14:textId="77777777" w:rsidR="00137467" w:rsidRPr="007A7EBF" w:rsidRDefault="00137467" w:rsidP="00137467">
      <w:pPr>
        <w:jc w:val="both"/>
        <w:rPr>
          <w:rFonts w:ascii="Arial" w:hAnsi="Arial" w:cs="Arial"/>
          <w:b/>
          <w:sz w:val="24"/>
          <w:szCs w:val="24"/>
          <w:lang w:val="es-ES_tradnl" w:eastAsia="es-ES"/>
        </w:rPr>
      </w:pPr>
    </w:p>
    <w:p w14:paraId="5EFD2E29" w14:textId="6809E826" w:rsidR="00137467" w:rsidRPr="007A7EBF" w:rsidRDefault="00780BE0" w:rsidP="00780BE0">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9.- </w:t>
      </w:r>
      <w:r w:rsidR="00137467" w:rsidRPr="007A7EBF">
        <w:rPr>
          <w:rFonts w:ascii="Arial" w:hAnsi="Arial" w:cs="Arial"/>
          <w:sz w:val="24"/>
          <w:szCs w:val="24"/>
          <w:lang w:val="es-ES_tradnl" w:eastAsia="es-ES"/>
        </w:rPr>
        <w:t xml:space="preserve">Oficio de la Dirección de Relaciones Internacionales y Atención a Personas Migrantes, por el cual remite el informe de gira de trabajo de la Directora de Cuidados, en la ciudad de Bogotá, Colombia. </w:t>
      </w:r>
    </w:p>
    <w:p w14:paraId="31E0CA9D" w14:textId="77777777" w:rsidR="00137467" w:rsidRPr="007A7EBF" w:rsidRDefault="00137467" w:rsidP="00137467">
      <w:pPr>
        <w:ind w:left="567" w:hanging="567"/>
        <w:jc w:val="both"/>
        <w:rPr>
          <w:rFonts w:ascii="Arial" w:hAnsi="Arial" w:cs="Arial"/>
          <w:sz w:val="24"/>
          <w:szCs w:val="24"/>
          <w:lang w:val="es-ES_tradnl" w:eastAsia="es-ES"/>
        </w:rPr>
      </w:pPr>
    </w:p>
    <w:p w14:paraId="17C9BC35" w14:textId="4F35B441" w:rsidR="00137467" w:rsidRPr="007A7EBF" w:rsidRDefault="00780BE0" w:rsidP="00780BE0">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10.- </w:t>
      </w:r>
      <w:r w:rsidR="00137467" w:rsidRPr="007A7EBF">
        <w:rPr>
          <w:rFonts w:ascii="Arial" w:hAnsi="Arial" w:cs="Arial"/>
          <w:sz w:val="24"/>
          <w:szCs w:val="24"/>
          <w:lang w:val="es-ES_tradnl" w:eastAsia="es-ES"/>
        </w:rPr>
        <w:t xml:space="preserve">Oficio de la Dirección de Relaciones Internacionales y Atención a Personas Migrantes, por el cual remite el informe de gira de trabajo de la Directora de Pedagogía Social, en la ciudad de Manchester, Reino Unido. </w:t>
      </w:r>
    </w:p>
    <w:p w14:paraId="07EF6F4C" w14:textId="65863697" w:rsidR="00137467" w:rsidRPr="007A7EBF" w:rsidRDefault="00780BE0" w:rsidP="00137467">
      <w:pPr>
        <w:jc w:val="both"/>
        <w:rPr>
          <w:rFonts w:ascii="Arial" w:hAnsi="Arial" w:cs="Arial"/>
          <w:sz w:val="24"/>
          <w:szCs w:val="24"/>
          <w:lang w:val="es-ES" w:eastAsia="es-ES"/>
        </w:rPr>
      </w:pPr>
      <w:bookmarkStart w:id="4" w:name="_Hlk216784102"/>
      <w:r w:rsidRPr="007A7EBF">
        <w:rPr>
          <w:rFonts w:ascii="Arial" w:hAnsi="Arial" w:cs="Arial"/>
          <w:b/>
          <w:bCs/>
          <w:sz w:val="24"/>
          <w:szCs w:val="24"/>
          <w:lang w:val="es-ES" w:eastAsia="es-ES"/>
        </w:rPr>
        <w:lastRenderedPageBreak/>
        <w:t xml:space="preserve">La </w:t>
      </w:r>
      <w:r w:rsidR="00137467" w:rsidRPr="007A7EBF">
        <w:rPr>
          <w:rFonts w:ascii="Arial" w:hAnsi="Arial" w:cs="Arial"/>
          <w:b/>
          <w:bCs/>
          <w:sz w:val="24"/>
          <w:szCs w:val="24"/>
          <w:lang w:val="es-ES" w:eastAsia="es-ES"/>
        </w:rPr>
        <w:t xml:space="preserve">Presidenta Municipal: </w:t>
      </w:r>
      <w:r w:rsidR="006A1EE5" w:rsidRPr="007A7EBF">
        <w:rPr>
          <w:rFonts w:ascii="Arial" w:hAnsi="Arial" w:cs="Arial"/>
          <w:sz w:val="24"/>
          <w:szCs w:val="24"/>
        </w:rPr>
        <w:t>Se tienen por recibidos y cumplimentado lo dispuesto en los artículos 5 y 22, párrafo segundo del Reglamento de Visitas Oficiales del Ayuntamiento de Guadalajara, instruyendo su publicación en la gaceta municipal</w:t>
      </w:r>
      <w:r w:rsidR="00137467" w:rsidRPr="007A7EBF">
        <w:rPr>
          <w:rFonts w:ascii="Arial" w:hAnsi="Arial" w:cs="Arial"/>
          <w:sz w:val="24"/>
          <w:szCs w:val="24"/>
          <w:lang w:val="es-ES" w:eastAsia="es-ES"/>
        </w:rPr>
        <w:t>, preguntando si alguien desea hacer uso de la palabra.</w:t>
      </w:r>
      <w:r w:rsidR="006A1EE5" w:rsidRPr="007A7EBF">
        <w:rPr>
          <w:rFonts w:ascii="Arial" w:hAnsi="Arial" w:cs="Arial"/>
          <w:sz w:val="24"/>
          <w:szCs w:val="24"/>
          <w:lang w:val="es-ES" w:eastAsia="es-ES"/>
        </w:rPr>
        <w:t xml:space="preserve"> </w:t>
      </w:r>
      <w:r w:rsidR="00137467" w:rsidRPr="007A7EBF">
        <w:rPr>
          <w:rFonts w:ascii="Arial" w:hAnsi="Arial" w:cs="Arial"/>
          <w:sz w:val="24"/>
          <w:szCs w:val="24"/>
          <w:lang w:val="es-ES" w:eastAsia="es-ES"/>
        </w:rPr>
        <w:t xml:space="preserve">No habiendo quien, en </w:t>
      </w:r>
      <w:r w:rsidR="006A1EE5" w:rsidRPr="007A7EBF">
        <w:rPr>
          <w:rFonts w:ascii="Arial" w:hAnsi="Arial" w:cs="Arial"/>
          <w:sz w:val="24"/>
          <w:szCs w:val="24"/>
          <w:lang w:val="es-ES" w:eastAsia="es-ES"/>
        </w:rPr>
        <w:t>votación económica</w:t>
      </w:r>
      <w:r w:rsidR="00137467" w:rsidRPr="007A7EBF">
        <w:rPr>
          <w:rFonts w:ascii="Arial" w:hAnsi="Arial" w:cs="Arial"/>
          <w:sz w:val="24"/>
          <w:szCs w:val="24"/>
          <w:lang w:val="es-ES" w:eastAsia="es-ES"/>
        </w:rPr>
        <w:t>, les pregunto si aprueban el trámite propuesto, quien esté por la afirmativa favor de manifestarlo levantando su mano.</w:t>
      </w:r>
      <w:r w:rsidR="005B1157" w:rsidRPr="007A7EBF">
        <w:rPr>
          <w:rFonts w:ascii="Arial" w:hAnsi="Arial" w:cs="Arial"/>
          <w:sz w:val="24"/>
          <w:szCs w:val="24"/>
          <w:lang w:val="es-ES" w:eastAsia="es-ES"/>
        </w:rPr>
        <w:t xml:space="preserve"> </w:t>
      </w:r>
      <w:r w:rsidR="00137467" w:rsidRPr="007A7EBF">
        <w:rPr>
          <w:rFonts w:ascii="Arial" w:hAnsi="Arial" w:cs="Arial"/>
          <w:sz w:val="24"/>
          <w:szCs w:val="24"/>
          <w:lang w:val="es-ES" w:eastAsia="es-ES"/>
        </w:rPr>
        <w:t>Aprobado</w:t>
      </w:r>
      <w:r w:rsidR="005B1157" w:rsidRPr="007A7EBF">
        <w:rPr>
          <w:rFonts w:ascii="Arial" w:hAnsi="Arial" w:cs="Arial"/>
          <w:sz w:val="24"/>
          <w:szCs w:val="24"/>
          <w:lang w:val="es-ES" w:eastAsia="es-ES"/>
        </w:rPr>
        <w:t>.</w:t>
      </w:r>
    </w:p>
    <w:bookmarkEnd w:id="4"/>
    <w:p w14:paraId="078D65BE" w14:textId="77777777" w:rsidR="00137467" w:rsidRPr="007A7EBF" w:rsidRDefault="00137467" w:rsidP="00137467">
      <w:pPr>
        <w:jc w:val="both"/>
        <w:rPr>
          <w:rFonts w:ascii="Arial" w:hAnsi="Arial" w:cs="Arial"/>
          <w:b/>
          <w:bCs/>
          <w:sz w:val="24"/>
          <w:szCs w:val="24"/>
          <w:lang w:val="es-ES" w:eastAsia="es-ES"/>
        </w:rPr>
      </w:pPr>
    </w:p>
    <w:p w14:paraId="5684E72A" w14:textId="60E46F6B" w:rsidR="00137467" w:rsidRPr="007A7EBF" w:rsidRDefault="00780BE0" w:rsidP="00137467">
      <w:pPr>
        <w:jc w:val="both"/>
        <w:rPr>
          <w:rFonts w:ascii="Arial" w:hAnsi="Arial" w:cs="Arial"/>
          <w:sz w:val="24"/>
          <w:szCs w:val="24"/>
          <w:lang w:val="es-ES" w:eastAsia="es-ES"/>
        </w:rPr>
      </w:pPr>
      <w:bookmarkStart w:id="5" w:name="_Hlk216784289"/>
      <w:r w:rsidRPr="007A7EBF">
        <w:rPr>
          <w:rFonts w:ascii="Arial" w:hAnsi="Arial" w:cs="Arial"/>
          <w:b/>
          <w:bCs/>
          <w:sz w:val="24"/>
          <w:szCs w:val="24"/>
          <w:lang w:val="es-ES" w:eastAsia="es-ES"/>
        </w:rPr>
        <w:t xml:space="preserve">El Señor </w:t>
      </w:r>
      <w:r w:rsidR="00137467" w:rsidRPr="007A7EBF">
        <w:rPr>
          <w:rFonts w:ascii="Arial" w:hAnsi="Arial" w:cs="Arial"/>
          <w:b/>
          <w:bCs/>
          <w:sz w:val="24"/>
          <w:szCs w:val="24"/>
          <w:lang w:val="es-ES" w:eastAsia="es-ES"/>
        </w:rPr>
        <w:t>Secretario General:</w:t>
      </w:r>
      <w:r w:rsidR="00137467" w:rsidRPr="007A7EBF">
        <w:rPr>
          <w:rFonts w:ascii="Arial" w:hAnsi="Arial" w:cs="Arial"/>
          <w:sz w:val="24"/>
          <w:szCs w:val="24"/>
          <w:lang w:val="es-ES" w:eastAsia="es-ES"/>
        </w:rPr>
        <w:t xml:space="preserve"> Continuamos con los comunicados enlistados con los números 11 y 12, que se refieren a lo siguiente: </w:t>
      </w:r>
    </w:p>
    <w:p w14:paraId="43A5187D" w14:textId="77777777" w:rsidR="00137467" w:rsidRPr="007A7EBF" w:rsidRDefault="00137467" w:rsidP="00137467">
      <w:pPr>
        <w:jc w:val="both"/>
        <w:rPr>
          <w:rFonts w:ascii="Arial" w:hAnsi="Arial" w:cs="Arial"/>
          <w:sz w:val="24"/>
          <w:szCs w:val="24"/>
          <w:lang w:val="es-ES" w:eastAsia="es-ES"/>
        </w:rPr>
      </w:pPr>
    </w:p>
    <w:p w14:paraId="2FA95245" w14:textId="4D894498" w:rsidR="00137467" w:rsidRPr="007A7EBF" w:rsidRDefault="00780BE0" w:rsidP="00780BE0">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11.- </w:t>
      </w:r>
      <w:r w:rsidR="00137467" w:rsidRPr="007A7EBF">
        <w:rPr>
          <w:rFonts w:ascii="Arial" w:hAnsi="Arial" w:cs="Arial"/>
          <w:sz w:val="24"/>
          <w:szCs w:val="24"/>
          <w:lang w:val="es-ES_tradnl" w:eastAsia="es-ES"/>
        </w:rPr>
        <w:t xml:space="preserve">Oficio del regidor Humberto Gabriel Trujillo Jiménez, por el cual solicita la justificación de su inasistencia a la sesión ordinaria del 30 de enero </w:t>
      </w:r>
      <w:r w:rsidR="00285900">
        <w:rPr>
          <w:rFonts w:ascii="Arial" w:hAnsi="Arial" w:cs="Arial"/>
          <w:sz w:val="24"/>
          <w:szCs w:val="24"/>
          <w:lang w:val="es-ES_tradnl" w:eastAsia="es-ES"/>
        </w:rPr>
        <w:t>de 2026</w:t>
      </w:r>
      <w:r w:rsidR="00137467" w:rsidRPr="007A7EBF">
        <w:rPr>
          <w:rFonts w:ascii="Arial" w:hAnsi="Arial" w:cs="Arial"/>
          <w:sz w:val="24"/>
          <w:szCs w:val="24"/>
          <w:lang w:val="es-ES_tradnl" w:eastAsia="es-ES"/>
        </w:rPr>
        <w:t xml:space="preserve">. </w:t>
      </w:r>
    </w:p>
    <w:p w14:paraId="0DC5F943" w14:textId="77777777" w:rsidR="00137467" w:rsidRPr="007A7EBF" w:rsidRDefault="00137467" w:rsidP="00137467">
      <w:pPr>
        <w:jc w:val="both"/>
        <w:rPr>
          <w:rFonts w:ascii="Arial" w:hAnsi="Arial" w:cs="Arial"/>
          <w:sz w:val="24"/>
          <w:szCs w:val="24"/>
          <w:lang w:val="es-ES_tradnl" w:eastAsia="es-ES"/>
        </w:rPr>
      </w:pPr>
    </w:p>
    <w:p w14:paraId="7EF82ACB" w14:textId="3CA5C176" w:rsidR="00137467" w:rsidRPr="007A7EBF" w:rsidRDefault="00780BE0" w:rsidP="00780BE0">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12.- </w:t>
      </w:r>
      <w:r w:rsidR="00137467" w:rsidRPr="007A7EBF">
        <w:rPr>
          <w:rFonts w:ascii="Arial" w:hAnsi="Arial" w:cs="Arial"/>
          <w:sz w:val="24"/>
          <w:szCs w:val="24"/>
          <w:lang w:val="es-ES_tradnl" w:eastAsia="es-ES"/>
        </w:rPr>
        <w:t xml:space="preserve">Oficio del regidor Gabriel Vázquez Suárez, por el cual solicita la justificación de su inasistencia a la sesión ordinaria del 19 de </w:t>
      </w:r>
      <w:r w:rsidR="00285900">
        <w:rPr>
          <w:rFonts w:ascii="Arial" w:hAnsi="Arial" w:cs="Arial"/>
          <w:sz w:val="24"/>
          <w:szCs w:val="24"/>
          <w:lang w:val="es-ES_tradnl" w:eastAsia="es-ES"/>
        </w:rPr>
        <w:t>2026</w:t>
      </w:r>
      <w:r w:rsidR="00137467" w:rsidRPr="007A7EBF">
        <w:rPr>
          <w:rFonts w:ascii="Arial" w:hAnsi="Arial" w:cs="Arial"/>
          <w:sz w:val="24"/>
          <w:szCs w:val="24"/>
          <w:lang w:val="es-ES_tradnl" w:eastAsia="es-ES"/>
        </w:rPr>
        <w:t xml:space="preserve">. </w:t>
      </w:r>
    </w:p>
    <w:bookmarkEnd w:id="5"/>
    <w:p w14:paraId="118EBB70" w14:textId="77777777" w:rsidR="00137467" w:rsidRPr="007A7EBF" w:rsidRDefault="00137467" w:rsidP="00137467">
      <w:pPr>
        <w:jc w:val="both"/>
        <w:rPr>
          <w:rFonts w:ascii="Arial" w:hAnsi="Arial" w:cs="Arial"/>
          <w:sz w:val="24"/>
          <w:szCs w:val="24"/>
          <w:lang w:val="es-ES_tradnl" w:eastAsia="es-ES"/>
        </w:rPr>
      </w:pPr>
    </w:p>
    <w:p w14:paraId="78ECC5A6" w14:textId="4853CF81" w:rsidR="00137467" w:rsidRPr="007A7EBF" w:rsidRDefault="00780BE0" w:rsidP="00137467">
      <w:pPr>
        <w:jc w:val="both"/>
        <w:rPr>
          <w:rFonts w:ascii="Arial" w:hAnsi="Arial" w:cs="Arial"/>
          <w:bCs/>
          <w:sz w:val="24"/>
          <w:szCs w:val="24"/>
          <w:lang w:val="es-ES" w:eastAsia="es-ES"/>
        </w:rPr>
      </w:pPr>
      <w:r w:rsidRPr="007A7EBF">
        <w:rPr>
          <w:rFonts w:ascii="Arial" w:hAnsi="Arial" w:cs="Arial"/>
          <w:b/>
          <w:sz w:val="24"/>
          <w:szCs w:val="24"/>
          <w:lang w:val="es-ES_tradnl" w:eastAsia="es-ES"/>
        </w:rPr>
        <w:t xml:space="preserve">La </w:t>
      </w:r>
      <w:r w:rsidR="00137467" w:rsidRPr="007A7EBF">
        <w:rPr>
          <w:rFonts w:ascii="Arial" w:hAnsi="Arial" w:cs="Arial"/>
          <w:b/>
          <w:sz w:val="24"/>
          <w:szCs w:val="24"/>
          <w:lang w:val="es-ES_tradnl" w:eastAsia="es-ES"/>
        </w:rPr>
        <w:t xml:space="preserve">Presidenta Municipal: </w:t>
      </w:r>
      <w:r w:rsidR="006A1EE5" w:rsidRPr="007A7EBF">
        <w:rPr>
          <w:rFonts w:ascii="Arial" w:hAnsi="Arial" w:cs="Arial"/>
          <w:bCs/>
          <w:sz w:val="24"/>
          <w:szCs w:val="24"/>
          <w:lang w:val="es-ES_tradnl" w:eastAsia="es-ES"/>
        </w:rPr>
        <w:t>El trámite que se propone es aprobar las inasistencias de referencia, conforme lo establece el artículo 51 de la Ley del Gobierno y la Administración Pública Municipal del Estado de Jalisco</w:t>
      </w:r>
      <w:r w:rsidR="00137467" w:rsidRPr="007A7EBF">
        <w:rPr>
          <w:rFonts w:ascii="Arial" w:hAnsi="Arial" w:cs="Arial"/>
          <w:bCs/>
          <w:sz w:val="24"/>
          <w:szCs w:val="24"/>
          <w:lang w:val="es-ES_tradnl" w:eastAsia="es-ES"/>
        </w:rPr>
        <w:t>,</w:t>
      </w:r>
      <w:r w:rsidR="00137467" w:rsidRPr="007A7EBF">
        <w:rPr>
          <w:rFonts w:ascii="Arial" w:hAnsi="Arial" w:cs="Arial"/>
          <w:bCs/>
          <w:i/>
          <w:sz w:val="24"/>
          <w:szCs w:val="24"/>
          <w:lang w:val="es-ES" w:eastAsia="es-ES"/>
        </w:rPr>
        <w:t xml:space="preserve"> </w:t>
      </w:r>
      <w:r w:rsidR="00137467" w:rsidRPr="007A7EBF">
        <w:rPr>
          <w:rFonts w:ascii="Arial" w:hAnsi="Arial" w:cs="Arial"/>
          <w:bCs/>
          <w:sz w:val="24"/>
          <w:szCs w:val="24"/>
          <w:lang w:val="es-ES" w:eastAsia="es-ES"/>
        </w:rPr>
        <w:t>preguntando si desean hacer uso de la palabra.</w:t>
      </w:r>
      <w:bookmarkStart w:id="6" w:name="_Hlk216784822"/>
      <w:r w:rsidR="006A1EE5" w:rsidRPr="007A7EBF">
        <w:rPr>
          <w:rFonts w:ascii="Arial" w:hAnsi="Arial" w:cs="Arial"/>
          <w:bCs/>
          <w:sz w:val="24"/>
          <w:szCs w:val="24"/>
          <w:lang w:val="es-ES" w:eastAsia="es-ES"/>
        </w:rPr>
        <w:t xml:space="preserve"> </w:t>
      </w:r>
      <w:r w:rsidR="00137467" w:rsidRPr="007A7EBF">
        <w:rPr>
          <w:rFonts w:ascii="Arial" w:hAnsi="Arial" w:cs="Arial"/>
          <w:bCs/>
          <w:sz w:val="24"/>
          <w:szCs w:val="24"/>
          <w:lang w:val="es-ES" w:eastAsia="es-ES"/>
        </w:rPr>
        <w:t xml:space="preserve">No habiendo quien, en </w:t>
      </w:r>
      <w:r w:rsidR="006A1EE5" w:rsidRPr="007A7EBF">
        <w:rPr>
          <w:rFonts w:ascii="Arial" w:hAnsi="Arial" w:cs="Arial"/>
          <w:bCs/>
          <w:sz w:val="24"/>
          <w:szCs w:val="24"/>
          <w:lang w:val="es-ES" w:eastAsia="es-ES"/>
        </w:rPr>
        <w:t xml:space="preserve">votación económica, </w:t>
      </w:r>
      <w:r w:rsidR="00137467" w:rsidRPr="007A7EBF">
        <w:rPr>
          <w:rFonts w:ascii="Arial" w:hAnsi="Arial" w:cs="Arial"/>
          <w:bCs/>
          <w:sz w:val="24"/>
          <w:szCs w:val="24"/>
          <w:lang w:val="es-ES" w:eastAsia="es-ES"/>
        </w:rPr>
        <w:t>les pregunto si aprueban el trámite propuesto, quien esté por la afirmativa favor de manifestarlo levantando su mano.</w:t>
      </w:r>
      <w:r w:rsidR="006A1EE5" w:rsidRPr="007A7EBF">
        <w:rPr>
          <w:rFonts w:ascii="Arial" w:hAnsi="Arial" w:cs="Arial"/>
          <w:bCs/>
          <w:sz w:val="24"/>
          <w:szCs w:val="24"/>
          <w:lang w:val="es-ES" w:eastAsia="es-ES"/>
        </w:rPr>
        <w:t xml:space="preserve"> </w:t>
      </w:r>
      <w:r w:rsidR="00137467" w:rsidRPr="007A7EBF">
        <w:rPr>
          <w:rFonts w:ascii="Arial" w:hAnsi="Arial" w:cs="Arial"/>
          <w:bCs/>
          <w:sz w:val="24"/>
          <w:szCs w:val="24"/>
          <w:lang w:val="es-ES" w:eastAsia="es-ES"/>
        </w:rPr>
        <w:t>Aprobado</w:t>
      </w:r>
      <w:r w:rsidR="006A1EE5" w:rsidRPr="007A7EBF">
        <w:rPr>
          <w:rFonts w:ascii="Arial" w:hAnsi="Arial" w:cs="Arial"/>
          <w:bCs/>
          <w:sz w:val="24"/>
          <w:szCs w:val="24"/>
          <w:lang w:val="es-ES" w:eastAsia="es-ES"/>
        </w:rPr>
        <w:t>.</w:t>
      </w:r>
    </w:p>
    <w:bookmarkEnd w:id="6"/>
    <w:p w14:paraId="2E6772C8" w14:textId="77777777" w:rsidR="00137467" w:rsidRPr="007A7EBF" w:rsidRDefault="00137467" w:rsidP="00780BE0">
      <w:pPr>
        <w:jc w:val="both"/>
        <w:rPr>
          <w:rFonts w:ascii="Arial" w:hAnsi="Arial" w:cs="Arial"/>
          <w:bCs/>
          <w:sz w:val="24"/>
          <w:szCs w:val="24"/>
          <w:lang w:val="es-ES_tradnl" w:eastAsia="es-ES"/>
        </w:rPr>
      </w:pPr>
    </w:p>
    <w:p w14:paraId="46002B5D" w14:textId="1794DEC8" w:rsidR="00780BE0" w:rsidRPr="007A7EBF" w:rsidRDefault="00780BE0" w:rsidP="00780BE0">
      <w:pPr>
        <w:jc w:val="both"/>
        <w:rPr>
          <w:rFonts w:ascii="Arial" w:hAnsi="Arial" w:cs="Arial"/>
          <w:sz w:val="24"/>
          <w:szCs w:val="24"/>
          <w:lang w:val="es-ES_tradnl" w:eastAsia="es-ES"/>
        </w:rPr>
      </w:pPr>
      <w:bookmarkStart w:id="7" w:name="_Hlk204695383"/>
      <w:r w:rsidRPr="007A7EBF">
        <w:rPr>
          <w:rFonts w:ascii="Arial" w:hAnsi="Arial" w:cs="Arial"/>
          <w:b/>
          <w:sz w:val="24"/>
          <w:szCs w:val="24"/>
          <w:lang w:val="es-ES_tradnl" w:eastAsia="es-ES"/>
        </w:rPr>
        <w:t xml:space="preserve">El Señor </w:t>
      </w:r>
      <w:r w:rsidR="00137467" w:rsidRPr="007A7EBF">
        <w:rPr>
          <w:rFonts w:ascii="Arial" w:hAnsi="Arial" w:cs="Arial"/>
          <w:b/>
          <w:sz w:val="24"/>
          <w:szCs w:val="24"/>
          <w:lang w:val="es-ES_tradnl" w:eastAsia="es-ES"/>
        </w:rPr>
        <w:t xml:space="preserve">Secretario General: </w:t>
      </w:r>
      <w:r w:rsidR="00137467" w:rsidRPr="007A7EBF">
        <w:rPr>
          <w:rFonts w:ascii="Arial" w:hAnsi="Arial" w:cs="Arial"/>
          <w:bCs/>
          <w:sz w:val="24"/>
          <w:szCs w:val="24"/>
          <w:lang w:val="es-ES_tradnl" w:eastAsia="es-ES"/>
        </w:rPr>
        <w:t xml:space="preserve">Continuamos con los comunicados enlistados con los números del 13 al 25, referentes a resoluciones </w:t>
      </w:r>
      <w:r w:rsidR="006A1EE5" w:rsidRPr="007A7EBF">
        <w:rPr>
          <w:rFonts w:ascii="Arial" w:hAnsi="Arial" w:cs="Arial"/>
          <w:bCs/>
          <w:sz w:val="24"/>
          <w:szCs w:val="24"/>
          <w:lang w:val="es-ES_tradnl" w:eastAsia="es-ES"/>
        </w:rPr>
        <w:t>improcedentes</w:t>
      </w:r>
      <w:r w:rsidR="00137467" w:rsidRPr="007A7EBF">
        <w:rPr>
          <w:rFonts w:ascii="Arial" w:hAnsi="Arial" w:cs="Arial"/>
          <w:bCs/>
          <w:sz w:val="24"/>
          <w:szCs w:val="24"/>
          <w:lang w:val="es-ES_tradnl" w:eastAsia="es-ES"/>
        </w:rPr>
        <w:t xml:space="preserve"> de recursos de revisión en contra </w:t>
      </w:r>
      <w:bookmarkStart w:id="8" w:name="_Hlk188871311"/>
      <w:r w:rsidR="00137467" w:rsidRPr="007A7EBF">
        <w:rPr>
          <w:rFonts w:ascii="Arial" w:hAnsi="Arial" w:cs="Arial"/>
          <w:sz w:val="24"/>
          <w:szCs w:val="24"/>
          <w:lang w:eastAsia="es-ES"/>
        </w:rPr>
        <w:t xml:space="preserve">del Dictamen de Trazo, Usos y Destinos Específicos. </w:t>
      </w:r>
      <w:bookmarkEnd w:id="8"/>
      <w:r w:rsidRPr="007A7EBF">
        <w:rPr>
          <w:rFonts w:ascii="Arial" w:hAnsi="Arial" w:cs="Arial"/>
          <w:sz w:val="24"/>
          <w:szCs w:val="24"/>
          <w:lang w:eastAsia="es-ES"/>
        </w:rPr>
        <w:br/>
      </w:r>
      <w:r w:rsidRPr="007A7EBF">
        <w:rPr>
          <w:rFonts w:ascii="Arial" w:hAnsi="Arial" w:cs="Arial"/>
          <w:sz w:val="24"/>
          <w:szCs w:val="24"/>
          <w:lang w:eastAsia="es-ES"/>
        </w:rPr>
        <w:br/>
      </w:r>
      <w:r w:rsidRPr="007A7EBF">
        <w:rPr>
          <w:rFonts w:ascii="Arial" w:hAnsi="Arial" w:cs="Arial"/>
          <w:sz w:val="24"/>
          <w:szCs w:val="24"/>
          <w:lang w:val="es-ES_tradnl" w:eastAsia="es-ES"/>
        </w:rPr>
        <w:t xml:space="preserve">13.- Resolución del Recurso de Revisión relativo al expediente DRRUS 49/2024. </w:t>
      </w:r>
    </w:p>
    <w:p w14:paraId="0F8C6EFF" w14:textId="77777777" w:rsidR="00780BE0" w:rsidRPr="007A7EBF" w:rsidRDefault="00780BE0" w:rsidP="00780BE0">
      <w:pPr>
        <w:ind w:left="567" w:hanging="567"/>
        <w:jc w:val="both"/>
        <w:rPr>
          <w:rFonts w:ascii="Arial" w:hAnsi="Arial" w:cs="Arial"/>
          <w:sz w:val="24"/>
          <w:szCs w:val="24"/>
          <w:lang w:val="es-ES_tradnl" w:eastAsia="es-ES"/>
        </w:rPr>
      </w:pPr>
    </w:p>
    <w:p w14:paraId="198AE8CF" w14:textId="7AD7FD68"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14.- </w:t>
      </w:r>
      <w:r w:rsidR="00780BE0" w:rsidRPr="007A7EBF">
        <w:rPr>
          <w:rFonts w:ascii="Arial" w:hAnsi="Arial" w:cs="Arial"/>
          <w:sz w:val="24"/>
          <w:szCs w:val="24"/>
          <w:lang w:val="es-ES_tradnl" w:eastAsia="es-ES"/>
        </w:rPr>
        <w:t xml:space="preserve">Resolución del Recurso de Revisión relativo al expediente DRRUS 60/2024. </w:t>
      </w:r>
    </w:p>
    <w:p w14:paraId="0111FB36" w14:textId="77777777" w:rsidR="00780BE0" w:rsidRPr="007A7EBF" w:rsidRDefault="00780BE0" w:rsidP="00780BE0">
      <w:pPr>
        <w:ind w:left="567" w:hanging="567"/>
        <w:jc w:val="both"/>
        <w:rPr>
          <w:rFonts w:ascii="Arial" w:hAnsi="Arial" w:cs="Arial"/>
          <w:sz w:val="24"/>
          <w:szCs w:val="24"/>
          <w:lang w:val="es-ES_tradnl" w:eastAsia="es-ES"/>
        </w:rPr>
      </w:pPr>
    </w:p>
    <w:p w14:paraId="29DEE7F6" w14:textId="58CA9B51"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15.- </w:t>
      </w:r>
      <w:r w:rsidR="00780BE0" w:rsidRPr="007A7EBF">
        <w:rPr>
          <w:rFonts w:ascii="Arial" w:hAnsi="Arial" w:cs="Arial"/>
          <w:sz w:val="24"/>
          <w:szCs w:val="24"/>
          <w:lang w:val="es-ES_tradnl" w:eastAsia="es-ES"/>
        </w:rPr>
        <w:t xml:space="preserve">Resolución del Recurso de Revisión relativo al expediente 12/2025 DCT. </w:t>
      </w:r>
    </w:p>
    <w:p w14:paraId="67759BB0" w14:textId="77777777" w:rsidR="00780BE0" w:rsidRPr="007A7EBF" w:rsidRDefault="00780BE0" w:rsidP="00780BE0">
      <w:pPr>
        <w:ind w:left="567" w:hanging="567"/>
        <w:jc w:val="both"/>
        <w:rPr>
          <w:rFonts w:ascii="Arial" w:hAnsi="Arial" w:cs="Arial"/>
          <w:sz w:val="24"/>
          <w:szCs w:val="24"/>
          <w:lang w:val="es-ES_tradnl" w:eastAsia="es-ES"/>
        </w:rPr>
      </w:pPr>
    </w:p>
    <w:p w14:paraId="25E293AE" w14:textId="3B245D79"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16.- </w:t>
      </w:r>
      <w:r w:rsidR="00780BE0" w:rsidRPr="007A7EBF">
        <w:rPr>
          <w:rFonts w:ascii="Arial" w:hAnsi="Arial" w:cs="Arial"/>
          <w:sz w:val="24"/>
          <w:szCs w:val="24"/>
          <w:lang w:val="es-ES_tradnl" w:eastAsia="es-ES"/>
        </w:rPr>
        <w:t xml:space="preserve">Resolución del Recurso de Revisión relativo al expediente 17/2025 DCT. </w:t>
      </w:r>
    </w:p>
    <w:p w14:paraId="00484931" w14:textId="77777777" w:rsidR="00780BE0" w:rsidRPr="007A7EBF" w:rsidRDefault="00780BE0" w:rsidP="00780BE0">
      <w:pPr>
        <w:ind w:left="567" w:hanging="567"/>
        <w:jc w:val="both"/>
        <w:rPr>
          <w:rFonts w:ascii="Arial" w:hAnsi="Arial" w:cs="Arial"/>
          <w:sz w:val="24"/>
          <w:szCs w:val="24"/>
          <w:lang w:val="es-ES_tradnl" w:eastAsia="es-ES"/>
        </w:rPr>
      </w:pPr>
    </w:p>
    <w:p w14:paraId="702C7B25" w14:textId="71458D54"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17.- </w:t>
      </w:r>
      <w:r w:rsidR="00780BE0" w:rsidRPr="007A7EBF">
        <w:rPr>
          <w:rFonts w:ascii="Arial" w:hAnsi="Arial" w:cs="Arial"/>
          <w:sz w:val="24"/>
          <w:szCs w:val="24"/>
          <w:lang w:val="es-ES_tradnl" w:eastAsia="es-ES"/>
        </w:rPr>
        <w:t xml:space="preserve">Resolución del Recurso de Revisión relativo al expediente 23/2025 DCT. </w:t>
      </w:r>
    </w:p>
    <w:p w14:paraId="757D29EF" w14:textId="77777777" w:rsidR="00780BE0" w:rsidRPr="007A7EBF" w:rsidRDefault="00780BE0" w:rsidP="00780BE0">
      <w:pPr>
        <w:ind w:left="567" w:hanging="567"/>
        <w:jc w:val="both"/>
        <w:rPr>
          <w:rFonts w:ascii="Arial" w:hAnsi="Arial" w:cs="Arial"/>
          <w:sz w:val="24"/>
          <w:szCs w:val="24"/>
          <w:lang w:val="es-ES_tradnl" w:eastAsia="es-ES"/>
        </w:rPr>
      </w:pPr>
    </w:p>
    <w:p w14:paraId="5DBEA8D6" w14:textId="0BB77D55"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18.- </w:t>
      </w:r>
      <w:r w:rsidR="00780BE0" w:rsidRPr="007A7EBF">
        <w:rPr>
          <w:rFonts w:ascii="Arial" w:hAnsi="Arial" w:cs="Arial"/>
          <w:sz w:val="24"/>
          <w:szCs w:val="24"/>
          <w:lang w:val="es-ES_tradnl" w:eastAsia="es-ES"/>
        </w:rPr>
        <w:t xml:space="preserve">Resolución del Recurso de Revisión relativo al expediente 26/2025 DCT. </w:t>
      </w:r>
    </w:p>
    <w:p w14:paraId="7660130C" w14:textId="77777777" w:rsidR="00780BE0" w:rsidRPr="007A7EBF" w:rsidRDefault="00780BE0" w:rsidP="00780BE0">
      <w:pPr>
        <w:ind w:left="567" w:hanging="567"/>
        <w:jc w:val="both"/>
        <w:rPr>
          <w:rFonts w:ascii="Arial" w:hAnsi="Arial" w:cs="Arial"/>
          <w:sz w:val="24"/>
          <w:szCs w:val="24"/>
          <w:lang w:val="es-ES_tradnl" w:eastAsia="es-ES"/>
        </w:rPr>
      </w:pPr>
    </w:p>
    <w:p w14:paraId="5EC7B67B" w14:textId="627A7FC0"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lastRenderedPageBreak/>
        <w:t xml:space="preserve">19.- </w:t>
      </w:r>
      <w:r w:rsidR="00780BE0" w:rsidRPr="007A7EBF">
        <w:rPr>
          <w:rFonts w:ascii="Arial" w:hAnsi="Arial" w:cs="Arial"/>
          <w:sz w:val="24"/>
          <w:szCs w:val="24"/>
          <w:lang w:val="es-ES_tradnl" w:eastAsia="es-ES"/>
        </w:rPr>
        <w:t xml:space="preserve">Resolución del Recurso de Revisión relativo al expediente 27/2025 DCT. </w:t>
      </w:r>
    </w:p>
    <w:p w14:paraId="2EB08818" w14:textId="77777777" w:rsidR="00780BE0" w:rsidRPr="007A7EBF" w:rsidRDefault="00780BE0" w:rsidP="00780BE0">
      <w:pPr>
        <w:ind w:left="567" w:hanging="567"/>
        <w:jc w:val="both"/>
        <w:rPr>
          <w:rFonts w:ascii="Arial" w:hAnsi="Arial" w:cs="Arial"/>
          <w:sz w:val="24"/>
          <w:szCs w:val="24"/>
          <w:lang w:val="es-ES_tradnl" w:eastAsia="es-ES"/>
        </w:rPr>
      </w:pPr>
    </w:p>
    <w:p w14:paraId="4561BA6A" w14:textId="29CC7E17"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20.- </w:t>
      </w:r>
      <w:r w:rsidR="00780BE0" w:rsidRPr="007A7EBF">
        <w:rPr>
          <w:rFonts w:ascii="Arial" w:hAnsi="Arial" w:cs="Arial"/>
          <w:sz w:val="24"/>
          <w:szCs w:val="24"/>
          <w:lang w:val="es-ES_tradnl" w:eastAsia="es-ES"/>
        </w:rPr>
        <w:t xml:space="preserve">Resolución del Recurso de Revisión relativo al expediente 30/2025 DCT. </w:t>
      </w:r>
    </w:p>
    <w:p w14:paraId="5139491A" w14:textId="77777777" w:rsidR="00780BE0" w:rsidRPr="007A7EBF" w:rsidRDefault="00780BE0" w:rsidP="00780BE0">
      <w:pPr>
        <w:ind w:left="567" w:hanging="567"/>
        <w:jc w:val="both"/>
        <w:rPr>
          <w:rFonts w:ascii="Arial" w:hAnsi="Arial" w:cs="Arial"/>
          <w:sz w:val="24"/>
          <w:szCs w:val="24"/>
          <w:lang w:val="es-ES_tradnl" w:eastAsia="es-ES"/>
        </w:rPr>
      </w:pPr>
    </w:p>
    <w:p w14:paraId="1DB6470F" w14:textId="4AA60875"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21.- </w:t>
      </w:r>
      <w:r w:rsidR="00780BE0" w:rsidRPr="007A7EBF">
        <w:rPr>
          <w:rFonts w:ascii="Arial" w:hAnsi="Arial" w:cs="Arial"/>
          <w:sz w:val="24"/>
          <w:szCs w:val="24"/>
          <w:lang w:val="es-ES_tradnl" w:eastAsia="es-ES"/>
        </w:rPr>
        <w:t xml:space="preserve">Resolución del Recurso de Revisión relativo al expediente 41/2025 DCT. </w:t>
      </w:r>
    </w:p>
    <w:p w14:paraId="74D0D167" w14:textId="77777777" w:rsidR="00780BE0" w:rsidRPr="007A7EBF" w:rsidRDefault="00780BE0" w:rsidP="00780BE0">
      <w:pPr>
        <w:ind w:left="567" w:hanging="567"/>
        <w:jc w:val="both"/>
        <w:rPr>
          <w:rFonts w:ascii="Arial" w:hAnsi="Arial" w:cs="Arial"/>
          <w:sz w:val="24"/>
          <w:szCs w:val="24"/>
          <w:lang w:val="es-ES_tradnl" w:eastAsia="es-ES"/>
        </w:rPr>
      </w:pPr>
    </w:p>
    <w:p w14:paraId="09FE5D26" w14:textId="175162D9"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22.- </w:t>
      </w:r>
      <w:r w:rsidR="00780BE0" w:rsidRPr="007A7EBF">
        <w:rPr>
          <w:rFonts w:ascii="Arial" w:hAnsi="Arial" w:cs="Arial"/>
          <w:sz w:val="24"/>
          <w:szCs w:val="24"/>
          <w:lang w:val="es-ES_tradnl" w:eastAsia="es-ES"/>
        </w:rPr>
        <w:t xml:space="preserve">Resolución del Recurso de Revisión relativo al expediente 47/2025 DCT. </w:t>
      </w:r>
    </w:p>
    <w:p w14:paraId="7E4830AD" w14:textId="77777777" w:rsidR="00780BE0" w:rsidRPr="007A7EBF" w:rsidRDefault="00780BE0" w:rsidP="00780BE0">
      <w:pPr>
        <w:ind w:left="567" w:hanging="567"/>
        <w:jc w:val="both"/>
        <w:rPr>
          <w:rFonts w:ascii="Arial" w:hAnsi="Arial" w:cs="Arial"/>
          <w:sz w:val="24"/>
          <w:szCs w:val="24"/>
          <w:lang w:val="es-ES_tradnl" w:eastAsia="es-ES"/>
        </w:rPr>
      </w:pPr>
    </w:p>
    <w:p w14:paraId="32804DB1" w14:textId="742A6A49"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23.- </w:t>
      </w:r>
      <w:r w:rsidR="00780BE0" w:rsidRPr="007A7EBF">
        <w:rPr>
          <w:rFonts w:ascii="Arial" w:hAnsi="Arial" w:cs="Arial"/>
          <w:sz w:val="24"/>
          <w:szCs w:val="24"/>
          <w:lang w:val="es-ES_tradnl" w:eastAsia="es-ES"/>
        </w:rPr>
        <w:t xml:space="preserve">Resolución del Recurso de Revisión relativo al expediente 48/2025 DCT. </w:t>
      </w:r>
    </w:p>
    <w:p w14:paraId="7F31480D" w14:textId="77777777" w:rsidR="00780BE0" w:rsidRPr="007A7EBF" w:rsidRDefault="00780BE0" w:rsidP="00780BE0">
      <w:pPr>
        <w:ind w:left="567" w:hanging="567"/>
        <w:jc w:val="both"/>
        <w:rPr>
          <w:rFonts w:ascii="Arial" w:hAnsi="Arial" w:cs="Arial"/>
          <w:sz w:val="24"/>
          <w:szCs w:val="24"/>
          <w:lang w:val="es-ES_tradnl" w:eastAsia="es-ES"/>
        </w:rPr>
      </w:pPr>
    </w:p>
    <w:p w14:paraId="20A6293D" w14:textId="564CCCAF"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24.- </w:t>
      </w:r>
      <w:r w:rsidR="00780BE0" w:rsidRPr="007A7EBF">
        <w:rPr>
          <w:rFonts w:ascii="Arial" w:hAnsi="Arial" w:cs="Arial"/>
          <w:sz w:val="24"/>
          <w:szCs w:val="24"/>
          <w:lang w:val="es-ES_tradnl" w:eastAsia="es-ES"/>
        </w:rPr>
        <w:t xml:space="preserve">Resolución del Recurso de Revisión relativo al expediente 50/2025 DCT. </w:t>
      </w:r>
    </w:p>
    <w:p w14:paraId="2188CF38" w14:textId="77777777" w:rsidR="00780BE0" w:rsidRPr="007A7EBF" w:rsidRDefault="00780BE0" w:rsidP="00780BE0">
      <w:pPr>
        <w:ind w:left="567" w:hanging="567"/>
        <w:jc w:val="both"/>
        <w:rPr>
          <w:rFonts w:ascii="Arial" w:hAnsi="Arial" w:cs="Arial"/>
          <w:sz w:val="24"/>
          <w:szCs w:val="24"/>
          <w:lang w:val="es-ES_tradnl" w:eastAsia="es-ES"/>
        </w:rPr>
      </w:pPr>
    </w:p>
    <w:p w14:paraId="18826AD1" w14:textId="0A243586"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25.- </w:t>
      </w:r>
      <w:r w:rsidR="00780BE0" w:rsidRPr="007A7EBF">
        <w:rPr>
          <w:rFonts w:ascii="Arial" w:hAnsi="Arial" w:cs="Arial"/>
          <w:sz w:val="24"/>
          <w:szCs w:val="24"/>
          <w:lang w:val="es-ES_tradnl" w:eastAsia="es-ES"/>
        </w:rPr>
        <w:t xml:space="preserve">Resolución del Recurso de Revisión relativo al expediente 54/2025 DCT. </w:t>
      </w:r>
    </w:p>
    <w:p w14:paraId="51AB37B3" w14:textId="5E4894BD" w:rsidR="00137467" w:rsidRPr="007A7EBF" w:rsidRDefault="00137467" w:rsidP="00780BE0">
      <w:pPr>
        <w:jc w:val="both"/>
        <w:rPr>
          <w:rFonts w:ascii="Arial" w:hAnsi="Arial" w:cs="Arial"/>
          <w:bCs/>
          <w:sz w:val="24"/>
          <w:szCs w:val="24"/>
          <w:lang w:val="es-ES_tradnl" w:eastAsia="es-ES"/>
        </w:rPr>
      </w:pPr>
    </w:p>
    <w:bookmarkEnd w:id="7"/>
    <w:p w14:paraId="17B7651C" w14:textId="777EA00A" w:rsidR="00137467" w:rsidRPr="007A7EBF" w:rsidRDefault="00780BE0" w:rsidP="00780BE0">
      <w:pPr>
        <w:jc w:val="both"/>
        <w:rPr>
          <w:rFonts w:ascii="Arial" w:hAnsi="Arial" w:cs="Arial"/>
          <w:sz w:val="24"/>
          <w:szCs w:val="24"/>
          <w:lang w:val="es-ES_tradnl" w:eastAsia="es-ES"/>
        </w:rPr>
      </w:pPr>
      <w:r w:rsidRPr="007A7EBF">
        <w:rPr>
          <w:rFonts w:ascii="Arial" w:eastAsia="Calibri" w:hAnsi="Arial" w:cs="Arial"/>
          <w:b/>
          <w:sz w:val="24"/>
          <w:szCs w:val="24"/>
          <w:lang w:val="es-ES_tradnl" w:eastAsia="es-ES"/>
        </w:rPr>
        <w:t xml:space="preserve">La </w:t>
      </w:r>
      <w:r w:rsidR="00137467" w:rsidRPr="007A7EBF">
        <w:rPr>
          <w:rFonts w:ascii="Arial" w:eastAsia="Calibri" w:hAnsi="Arial" w:cs="Arial"/>
          <w:b/>
          <w:sz w:val="24"/>
          <w:szCs w:val="24"/>
          <w:lang w:val="es-ES_tradnl" w:eastAsia="es-ES"/>
        </w:rPr>
        <w:t xml:space="preserve">Presidenta Municipal: </w:t>
      </w:r>
      <w:r w:rsidR="00285900">
        <w:rPr>
          <w:rFonts w:ascii="Arial" w:hAnsi="Arial" w:cs="Arial"/>
          <w:sz w:val="24"/>
          <w:szCs w:val="24"/>
          <w:lang w:val="es-ES" w:eastAsia="es-ES"/>
        </w:rPr>
        <w:t>E</w:t>
      </w:r>
      <w:r w:rsidR="006A1EE5" w:rsidRPr="007A7EBF">
        <w:rPr>
          <w:rFonts w:ascii="Arial" w:hAnsi="Arial" w:cs="Arial"/>
          <w:sz w:val="24"/>
          <w:szCs w:val="24"/>
          <w:lang w:val="es-ES" w:eastAsia="es-ES"/>
        </w:rPr>
        <w:t>l trámite que se propone es poner a su consideración la validación de las resoluciones de referencia, de conformidad con lo dispuesto en el párrafo 4 del artículo 162 del Reglamento de Gestión del Desarrollo Urbano para el Municipio de Guadalajara</w:t>
      </w:r>
      <w:r w:rsidR="00137467" w:rsidRPr="007A7EBF">
        <w:rPr>
          <w:rFonts w:ascii="Arial" w:hAnsi="Arial" w:cs="Arial"/>
          <w:sz w:val="24"/>
          <w:szCs w:val="24"/>
          <w:lang w:val="es-ES" w:eastAsia="es-ES"/>
        </w:rPr>
        <w:t>,</w:t>
      </w:r>
      <w:r w:rsidR="00137467" w:rsidRPr="007A7EBF">
        <w:rPr>
          <w:rFonts w:ascii="Arial" w:hAnsi="Arial" w:cs="Arial"/>
          <w:sz w:val="24"/>
          <w:szCs w:val="24"/>
          <w:lang w:val="es-ES_tradnl" w:eastAsia="es-ES"/>
        </w:rPr>
        <w:t xml:space="preserve"> preguntando si desean hacer uso de la palabra.</w:t>
      </w:r>
      <w:r w:rsidR="006A1EE5" w:rsidRPr="007A7EBF">
        <w:rPr>
          <w:rFonts w:ascii="Arial" w:hAnsi="Arial" w:cs="Arial"/>
          <w:sz w:val="24"/>
          <w:szCs w:val="24"/>
          <w:lang w:val="es-ES_tradnl" w:eastAsia="es-ES"/>
        </w:rPr>
        <w:t xml:space="preserve"> </w:t>
      </w:r>
      <w:r w:rsidR="00137467" w:rsidRPr="007A7EBF">
        <w:rPr>
          <w:rFonts w:ascii="Arial" w:hAnsi="Arial" w:cs="Arial"/>
          <w:sz w:val="24"/>
          <w:szCs w:val="24"/>
          <w:lang w:val="es-ES_tradnl" w:eastAsia="es-ES"/>
        </w:rPr>
        <w:t>No habiendo quien</w:t>
      </w:r>
      <w:r w:rsidR="005B1157" w:rsidRPr="007A7EBF">
        <w:rPr>
          <w:rFonts w:ascii="Arial" w:hAnsi="Arial" w:cs="Arial"/>
          <w:sz w:val="24"/>
          <w:szCs w:val="24"/>
          <w:lang w:val="es-ES_tradnl" w:eastAsia="es-ES"/>
        </w:rPr>
        <w:t xml:space="preserve">, </w:t>
      </w:r>
      <w:r w:rsidR="00137467" w:rsidRPr="007A7EBF">
        <w:rPr>
          <w:rFonts w:ascii="Arial" w:hAnsi="Arial" w:cs="Arial"/>
          <w:sz w:val="24"/>
          <w:szCs w:val="24"/>
          <w:lang w:val="es-ES_tradnl" w:eastAsia="es-ES"/>
        </w:rPr>
        <w:t xml:space="preserve">en </w:t>
      </w:r>
      <w:r w:rsidR="006A1EE5" w:rsidRPr="007A7EBF">
        <w:rPr>
          <w:rFonts w:ascii="Arial" w:hAnsi="Arial" w:cs="Arial"/>
          <w:sz w:val="24"/>
          <w:szCs w:val="24"/>
          <w:lang w:val="es-ES_tradnl" w:eastAsia="es-ES"/>
        </w:rPr>
        <w:t>votación económica</w:t>
      </w:r>
      <w:r w:rsidR="00137467" w:rsidRPr="007A7EBF">
        <w:rPr>
          <w:rFonts w:ascii="Arial" w:hAnsi="Arial" w:cs="Arial"/>
          <w:sz w:val="24"/>
          <w:szCs w:val="24"/>
          <w:lang w:val="es-ES_tradnl" w:eastAsia="es-ES"/>
        </w:rPr>
        <w:t>, les pregunto si son de aprobarse los comunicados referidos, quienes estén por la afirmativa favor de manifestarlo levantando su mano.</w:t>
      </w:r>
      <w:r w:rsidR="005B1157" w:rsidRPr="007A7EBF">
        <w:rPr>
          <w:rFonts w:ascii="Arial" w:hAnsi="Arial" w:cs="Arial"/>
          <w:sz w:val="24"/>
          <w:szCs w:val="24"/>
          <w:lang w:val="es-ES_tradnl" w:eastAsia="es-ES"/>
        </w:rPr>
        <w:t xml:space="preserve"> </w:t>
      </w:r>
      <w:r w:rsidR="00137467" w:rsidRPr="007A7EBF">
        <w:rPr>
          <w:rFonts w:ascii="Arial" w:hAnsi="Arial" w:cs="Arial"/>
          <w:sz w:val="24"/>
          <w:szCs w:val="24"/>
          <w:lang w:val="es-ES_tradnl" w:eastAsia="es-ES"/>
        </w:rPr>
        <w:t>Aprobados</w:t>
      </w:r>
      <w:r w:rsidR="005B1157" w:rsidRPr="007A7EBF">
        <w:rPr>
          <w:rFonts w:ascii="Arial" w:hAnsi="Arial" w:cs="Arial"/>
          <w:sz w:val="24"/>
          <w:szCs w:val="24"/>
          <w:lang w:val="es-ES_tradnl" w:eastAsia="es-ES"/>
        </w:rPr>
        <w:t>.</w:t>
      </w:r>
    </w:p>
    <w:p w14:paraId="71AE9226" w14:textId="77777777" w:rsidR="00137467" w:rsidRPr="007A7EBF" w:rsidRDefault="00137467" w:rsidP="00780BE0">
      <w:pPr>
        <w:jc w:val="both"/>
        <w:rPr>
          <w:rFonts w:ascii="Arial" w:hAnsi="Arial" w:cs="Arial"/>
          <w:b/>
          <w:sz w:val="24"/>
          <w:szCs w:val="24"/>
          <w:lang w:val="es-ES" w:eastAsia="es-ES"/>
        </w:rPr>
      </w:pPr>
    </w:p>
    <w:p w14:paraId="5129B7BC" w14:textId="0115FBC6" w:rsidR="00137467" w:rsidRPr="007A7EBF" w:rsidRDefault="00780BE0" w:rsidP="00780BE0">
      <w:pPr>
        <w:jc w:val="both"/>
        <w:rPr>
          <w:rFonts w:ascii="Arial" w:hAnsi="Arial" w:cs="Arial"/>
          <w:sz w:val="24"/>
          <w:szCs w:val="24"/>
          <w:lang w:eastAsia="es-ES"/>
        </w:rPr>
      </w:pPr>
      <w:r w:rsidRPr="007A7EBF">
        <w:rPr>
          <w:rFonts w:ascii="Arial" w:hAnsi="Arial" w:cs="Arial"/>
          <w:b/>
          <w:sz w:val="24"/>
          <w:szCs w:val="24"/>
          <w:lang w:val="es-ES_tradnl" w:eastAsia="es-ES"/>
        </w:rPr>
        <w:t xml:space="preserve">El Señor </w:t>
      </w:r>
      <w:r w:rsidR="00137467" w:rsidRPr="007A7EBF">
        <w:rPr>
          <w:rFonts w:ascii="Arial" w:hAnsi="Arial" w:cs="Arial"/>
          <w:b/>
          <w:sz w:val="24"/>
          <w:szCs w:val="24"/>
          <w:lang w:val="es-ES_tradnl" w:eastAsia="es-ES"/>
        </w:rPr>
        <w:t>Secretario General:</w:t>
      </w:r>
      <w:r w:rsidR="00137467" w:rsidRPr="007A7EBF">
        <w:rPr>
          <w:rFonts w:ascii="Arial" w:hAnsi="Arial" w:cs="Arial"/>
          <w:bCs/>
          <w:sz w:val="24"/>
          <w:szCs w:val="24"/>
          <w:lang w:val="es-ES_tradnl" w:eastAsia="es-ES"/>
        </w:rPr>
        <w:t xml:space="preserve"> Continuamos con los comunicados enlistados con los números 26 y del 28 al 33, referentes a resoluciones </w:t>
      </w:r>
      <w:r w:rsidR="00E60837" w:rsidRPr="007A7EBF">
        <w:rPr>
          <w:rFonts w:ascii="Arial" w:hAnsi="Arial" w:cs="Arial"/>
          <w:bCs/>
          <w:sz w:val="24"/>
          <w:szCs w:val="24"/>
          <w:lang w:val="es-ES_tradnl" w:eastAsia="es-ES"/>
        </w:rPr>
        <w:t xml:space="preserve">procedentes </w:t>
      </w:r>
      <w:r w:rsidR="00137467" w:rsidRPr="007A7EBF">
        <w:rPr>
          <w:rFonts w:ascii="Arial" w:hAnsi="Arial" w:cs="Arial"/>
          <w:bCs/>
          <w:sz w:val="24"/>
          <w:szCs w:val="24"/>
          <w:lang w:val="es-ES_tradnl" w:eastAsia="es-ES"/>
        </w:rPr>
        <w:t xml:space="preserve">de recursos de revisión en contra </w:t>
      </w:r>
      <w:r w:rsidR="00137467" w:rsidRPr="007A7EBF">
        <w:rPr>
          <w:rFonts w:ascii="Arial" w:hAnsi="Arial" w:cs="Arial"/>
          <w:sz w:val="24"/>
          <w:szCs w:val="24"/>
          <w:lang w:eastAsia="es-ES"/>
        </w:rPr>
        <w:t xml:space="preserve">del Dictamen de Trazo, Usos y Destinos Específicos. </w:t>
      </w:r>
    </w:p>
    <w:p w14:paraId="5FE7B7BB" w14:textId="578060EA" w:rsidR="00780BE0" w:rsidRPr="007A7EBF" w:rsidRDefault="00780BE0" w:rsidP="00780BE0">
      <w:pPr>
        <w:jc w:val="both"/>
        <w:rPr>
          <w:rFonts w:ascii="Arial" w:hAnsi="Arial" w:cs="Arial"/>
          <w:sz w:val="24"/>
          <w:szCs w:val="24"/>
          <w:lang w:eastAsia="es-ES"/>
        </w:rPr>
      </w:pPr>
    </w:p>
    <w:p w14:paraId="36E7EB5F" w14:textId="6914570E"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26.- </w:t>
      </w:r>
      <w:r w:rsidR="00780BE0" w:rsidRPr="007A7EBF">
        <w:rPr>
          <w:rFonts w:ascii="Arial" w:hAnsi="Arial" w:cs="Arial"/>
          <w:sz w:val="24"/>
          <w:szCs w:val="24"/>
          <w:lang w:val="es-ES_tradnl" w:eastAsia="es-ES"/>
        </w:rPr>
        <w:t xml:space="preserve">Resolución del Recurso de Revisión relativo al expediente DRRUS 21/2022. </w:t>
      </w:r>
    </w:p>
    <w:p w14:paraId="7A3D622A" w14:textId="77777777" w:rsidR="00780BE0" w:rsidRPr="007A7EBF" w:rsidRDefault="00780BE0" w:rsidP="00780BE0">
      <w:pPr>
        <w:ind w:left="567" w:hanging="567"/>
        <w:jc w:val="both"/>
        <w:rPr>
          <w:rFonts w:ascii="Arial" w:hAnsi="Arial" w:cs="Arial"/>
          <w:sz w:val="24"/>
          <w:szCs w:val="24"/>
          <w:lang w:val="es-ES_tradnl" w:eastAsia="es-ES"/>
        </w:rPr>
      </w:pPr>
    </w:p>
    <w:p w14:paraId="1FEBF07A" w14:textId="14A541DC"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27.- </w:t>
      </w:r>
      <w:r w:rsidR="00780BE0" w:rsidRPr="007A7EBF">
        <w:rPr>
          <w:rFonts w:ascii="Arial" w:hAnsi="Arial" w:cs="Arial"/>
          <w:sz w:val="24"/>
          <w:szCs w:val="24"/>
          <w:lang w:val="es-ES_tradnl" w:eastAsia="es-ES"/>
        </w:rPr>
        <w:t xml:space="preserve">Resolución del Recurso de Revisión relativo al expediente DRRUS 54/2023. </w:t>
      </w:r>
    </w:p>
    <w:p w14:paraId="4B8A7634" w14:textId="77777777" w:rsidR="00780BE0" w:rsidRPr="007A7EBF" w:rsidRDefault="00780BE0" w:rsidP="00780BE0">
      <w:pPr>
        <w:ind w:left="567" w:hanging="567"/>
        <w:jc w:val="both"/>
        <w:rPr>
          <w:rFonts w:ascii="Arial" w:hAnsi="Arial" w:cs="Arial"/>
          <w:sz w:val="24"/>
          <w:szCs w:val="24"/>
          <w:lang w:val="es-ES_tradnl" w:eastAsia="es-ES"/>
        </w:rPr>
      </w:pPr>
    </w:p>
    <w:p w14:paraId="39753EAE" w14:textId="42C9DD4B" w:rsidR="00780BE0" w:rsidRPr="007A7EBF" w:rsidRDefault="00780BE0" w:rsidP="00780BE0">
      <w:pPr>
        <w:ind w:left="567" w:hanging="567"/>
        <w:jc w:val="both"/>
        <w:rPr>
          <w:rFonts w:ascii="Arial" w:hAnsi="Arial" w:cs="Arial"/>
          <w:b/>
          <w:bCs/>
          <w:i/>
          <w:iCs/>
          <w:sz w:val="24"/>
          <w:szCs w:val="24"/>
          <w:lang w:val="es-ES_tradnl" w:eastAsia="es-ES"/>
        </w:rPr>
      </w:pPr>
      <w:r w:rsidRPr="007A7EBF">
        <w:rPr>
          <w:rFonts w:ascii="Arial" w:hAnsi="Arial" w:cs="Arial"/>
          <w:b/>
          <w:bCs/>
          <w:i/>
          <w:iCs/>
          <w:sz w:val="24"/>
          <w:szCs w:val="24"/>
          <w:lang w:val="es-ES_tradnl" w:eastAsia="es-ES"/>
        </w:rPr>
        <w:t>(Se retiró al principio de la sesión)</w:t>
      </w:r>
    </w:p>
    <w:p w14:paraId="78A9DF7D" w14:textId="77777777" w:rsidR="005B1157" w:rsidRPr="007A7EBF" w:rsidRDefault="005B1157" w:rsidP="005B1157">
      <w:pPr>
        <w:jc w:val="both"/>
        <w:rPr>
          <w:rFonts w:ascii="Arial" w:hAnsi="Arial" w:cs="Arial"/>
          <w:sz w:val="24"/>
          <w:szCs w:val="24"/>
          <w:lang w:val="es-ES_tradnl" w:eastAsia="es-ES"/>
        </w:rPr>
      </w:pPr>
    </w:p>
    <w:p w14:paraId="61F26230" w14:textId="6EEADC83"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28.- </w:t>
      </w:r>
      <w:r w:rsidR="00780BE0" w:rsidRPr="007A7EBF">
        <w:rPr>
          <w:rFonts w:ascii="Arial" w:hAnsi="Arial" w:cs="Arial"/>
          <w:sz w:val="24"/>
          <w:szCs w:val="24"/>
          <w:lang w:val="es-ES_tradnl" w:eastAsia="es-ES"/>
        </w:rPr>
        <w:t xml:space="preserve">Resolución del Recurso de Revisión relativo al expediente 25/2025 DCT. </w:t>
      </w:r>
    </w:p>
    <w:p w14:paraId="2AADC87F" w14:textId="77777777" w:rsidR="00780BE0" w:rsidRPr="007A7EBF" w:rsidRDefault="00780BE0" w:rsidP="00780BE0">
      <w:pPr>
        <w:ind w:left="567" w:hanging="567"/>
        <w:jc w:val="both"/>
        <w:rPr>
          <w:rFonts w:ascii="Arial" w:hAnsi="Arial" w:cs="Arial"/>
          <w:sz w:val="24"/>
          <w:szCs w:val="24"/>
          <w:lang w:val="es-ES_tradnl" w:eastAsia="es-ES"/>
        </w:rPr>
      </w:pPr>
    </w:p>
    <w:p w14:paraId="67F169AE" w14:textId="78AD60E3"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29.- </w:t>
      </w:r>
      <w:r w:rsidR="00780BE0" w:rsidRPr="007A7EBF">
        <w:rPr>
          <w:rFonts w:ascii="Arial" w:hAnsi="Arial" w:cs="Arial"/>
          <w:sz w:val="24"/>
          <w:szCs w:val="24"/>
          <w:lang w:val="es-ES_tradnl" w:eastAsia="es-ES"/>
        </w:rPr>
        <w:t xml:space="preserve">Resolución del Recurso de Revisión relativo al expediente 35/2025 DCT. </w:t>
      </w:r>
    </w:p>
    <w:p w14:paraId="3370253C" w14:textId="77777777" w:rsidR="00780BE0" w:rsidRPr="007A7EBF" w:rsidRDefault="00780BE0" w:rsidP="00780BE0">
      <w:pPr>
        <w:ind w:left="567" w:hanging="567"/>
        <w:jc w:val="both"/>
        <w:rPr>
          <w:rFonts w:ascii="Arial" w:hAnsi="Arial" w:cs="Arial"/>
          <w:sz w:val="24"/>
          <w:szCs w:val="24"/>
          <w:lang w:val="es-ES_tradnl" w:eastAsia="es-ES"/>
        </w:rPr>
      </w:pPr>
    </w:p>
    <w:p w14:paraId="70512D49" w14:textId="6B7EC6E5"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30.- </w:t>
      </w:r>
      <w:r w:rsidR="00780BE0" w:rsidRPr="007A7EBF">
        <w:rPr>
          <w:rFonts w:ascii="Arial" w:hAnsi="Arial" w:cs="Arial"/>
          <w:sz w:val="24"/>
          <w:szCs w:val="24"/>
          <w:lang w:val="es-ES_tradnl" w:eastAsia="es-ES"/>
        </w:rPr>
        <w:t xml:space="preserve">Resolución del Recurso de Revisión relativo al expediente 42/2025 DCT. </w:t>
      </w:r>
    </w:p>
    <w:p w14:paraId="75433616" w14:textId="77777777" w:rsidR="00780BE0" w:rsidRPr="007A7EBF" w:rsidRDefault="00780BE0" w:rsidP="00780BE0">
      <w:pPr>
        <w:ind w:left="567" w:hanging="567"/>
        <w:jc w:val="both"/>
        <w:rPr>
          <w:rFonts w:ascii="Arial" w:hAnsi="Arial" w:cs="Arial"/>
          <w:sz w:val="24"/>
          <w:szCs w:val="24"/>
          <w:lang w:val="es-ES_tradnl" w:eastAsia="es-ES"/>
        </w:rPr>
      </w:pPr>
    </w:p>
    <w:p w14:paraId="2E7EF1D7" w14:textId="0B00A4F1"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31.- </w:t>
      </w:r>
      <w:r w:rsidR="00780BE0" w:rsidRPr="007A7EBF">
        <w:rPr>
          <w:rFonts w:ascii="Arial" w:hAnsi="Arial" w:cs="Arial"/>
          <w:sz w:val="24"/>
          <w:szCs w:val="24"/>
          <w:lang w:val="es-ES_tradnl" w:eastAsia="es-ES"/>
        </w:rPr>
        <w:t xml:space="preserve">Resolución del Recurso de Revisión relativo al expediente 46/2025 DCT. </w:t>
      </w:r>
    </w:p>
    <w:p w14:paraId="571084B8" w14:textId="77777777" w:rsidR="00780BE0" w:rsidRPr="007A7EBF" w:rsidRDefault="00780BE0" w:rsidP="00780BE0">
      <w:pPr>
        <w:ind w:left="567" w:hanging="567"/>
        <w:jc w:val="both"/>
        <w:rPr>
          <w:rFonts w:ascii="Arial" w:hAnsi="Arial" w:cs="Arial"/>
          <w:sz w:val="24"/>
          <w:szCs w:val="24"/>
          <w:lang w:val="es-ES_tradnl" w:eastAsia="es-ES"/>
        </w:rPr>
      </w:pPr>
    </w:p>
    <w:p w14:paraId="2FC068DA" w14:textId="4F411C7A"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lastRenderedPageBreak/>
        <w:t xml:space="preserve">32.- </w:t>
      </w:r>
      <w:r w:rsidR="00780BE0" w:rsidRPr="007A7EBF">
        <w:rPr>
          <w:rFonts w:ascii="Arial" w:hAnsi="Arial" w:cs="Arial"/>
          <w:sz w:val="24"/>
          <w:szCs w:val="24"/>
          <w:lang w:val="es-ES_tradnl" w:eastAsia="es-ES"/>
        </w:rPr>
        <w:t xml:space="preserve">Resolución del Recurso de Revisión relativo al expediente 49/2025 DCT. </w:t>
      </w:r>
    </w:p>
    <w:p w14:paraId="03833D27" w14:textId="77777777" w:rsidR="00780BE0" w:rsidRPr="007A7EBF" w:rsidRDefault="00780BE0" w:rsidP="00780BE0">
      <w:pPr>
        <w:ind w:left="567" w:hanging="567"/>
        <w:jc w:val="both"/>
        <w:rPr>
          <w:rFonts w:ascii="Arial" w:hAnsi="Arial" w:cs="Arial"/>
          <w:sz w:val="24"/>
          <w:szCs w:val="24"/>
          <w:lang w:val="es-ES_tradnl" w:eastAsia="es-ES"/>
        </w:rPr>
      </w:pPr>
    </w:p>
    <w:p w14:paraId="5CCDBF5B" w14:textId="74251F4C" w:rsidR="00780BE0" w:rsidRPr="007A7EBF" w:rsidRDefault="005B1157" w:rsidP="005B1157">
      <w:pPr>
        <w:jc w:val="both"/>
        <w:rPr>
          <w:rFonts w:ascii="Arial" w:hAnsi="Arial" w:cs="Arial"/>
          <w:sz w:val="24"/>
          <w:szCs w:val="24"/>
          <w:lang w:val="es-ES_tradnl" w:eastAsia="es-ES"/>
        </w:rPr>
      </w:pPr>
      <w:r w:rsidRPr="007A7EBF">
        <w:rPr>
          <w:rFonts w:ascii="Arial" w:hAnsi="Arial" w:cs="Arial"/>
          <w:sz w:val="24"/>
          <w:szCs w:val="24"/>
          <w:lang w:val="es-ES_tradnl" w:eastAsia="es-ES"/>
        </w:rPr>
        <w:t xml:space="preserve">33.- </w:t>
      </w:r>
      <w:r w:rsidR="00780BE0" w:rsidRPr="007A7EBF">
        <w:rPr>
          <w:rFonts w:ascii="Arial" w:hAnsi="Arial" w:cs="Arial"/>
          <w:sz w:val="24"/>
          <w:szCs w:val="24"/>
          <w:lang w:val="es-ES_tradnl" w:eastAsia="es-ES"/>
        </w:rPr>
        <w:t xml:space="preserve">Resolución del Recurso de Revisión relativo al expediente 53/2025 DCT. </w:t>
      </w:r>
    </w:p>
    <w:p w14:paraId="487A91EB" w14:textId="77777777" w:rsidR="00137467" w:rsidRPr="007A7EBF" w:rsidRDefault="00137467" w:rsidP="00137467">
      <w:pPr>
        <w:jc w:val="both"/>
        <w:rPr>
          <w:rFonts w:ascii="Arial" w:hAnsi="Arial" w:cs="Arial"/>
          <w:bCs/>
          <w:sz w:val="24"/>
          <w:szCs w:val="24"/>
          <w:lang w:val="es-ES" w:eastAsia="es-ES"/>
        </w:rPr>
      </w:pPr>
    </w:p>
    <w:p w14:paraId="62544B17" w14:textId="6105AB6E" w:rsidR="00137467" w:rsidRPr="007A7EBF" w:rsidRDefault="00780BE0" w:rsidP="00137467">
      <w:pPr>
        <w:jc w:val="both"/>
        <w:rPr>
          <w:rFonts w:ascii="Arial" w:hAnsi="Arial" w:cs="Arial"/>
          <w:sz w:val="24"/>
          <w:szCs w:val="24"/>
          <w:lang w:val="es-ES_tradnl" w:eastAsia="es-ES"/>
        </w:rPr>
      </w:pPr>
      <w:r w:rsidRPr="007A7EBF">
        <w:rPr>
          <w:rFonts w:ascii="Arial" w:eastAsia="Calibri" w:hAnsi="Arial" w:cs="Arial"/>
          <w:b/>
          <w:sz w:val="24"/>
          <w:szCs w:val="24"/>
          <w:lang w:val="es-ES_tradnl" w:eastAsia="es-ES"/>
        </w:rPr>
        <w:t xml:space="preserve">La </w:t>
      </w:r>
      <w:r w:rsidR="00137467" w:rsidRPr="007A7EBF">
        <w:rPr>
          <w:rFonts w:ascii="Arial" w:eastAsia="Calibri" w:hAnsi="Arial" w:cs="Arial"/>
          <w:b/>
          <w:sz w:val="24"/>
          <w:szCs w:val="24"/>
          <w:lang w:val="es-ES_tradnl" w:eastAsia="es-ES"/>
        </w:rPr>
        <w:t xml:space="preserve">Presidenta Municipal: </w:t>
      </w:r>
      <w:r w:rsidR="00E60837" w:rsidRPr="007A7EBF">
        <w:rPr>
          <w:rFonts w:ascii="Arial" w:hAnsi="Arial" w:cs="Arial"/>
          <w:sz w:val="24"/>
          <w:szCs w:val="24"/>
          <w:lang w:val="es-ES" w:eastAsia="es-ES"/>
        </w:rPr>
        <w:t>El trámite que se propone es poner a su consideración la validación de las resoluciones de referencia, de conformidad con lo dispuesto en el párrafo 4 del artículo 162 del Reglamento de Gestión del Desarrollo Urbano para el Municipio de Guadalajara</w:t>
      </w:r>
      <w:r w:rsidR="00137467" w:rsidRPr="007A7EBF">
        <w:rPr>
          <w:rFonts w:ascii="Arial" w:hAnsi="Arial" w:cs="Arial"/>
          <w:sz w:val="24"/>
          <w:szCs w:val="24"/>
          <w:lang w:val="es-ES" w:eastAsia="es-ES"/>
        </w:rPr>
        <w:t>,</w:t>
      </w:r>
      <w:r w:rsidR="00137467" w:rsidRPr="007A7EBF">
        <w:rPr>
          <w:rFonts w:ascii="Arial" w:hAnsi="Arial" w:cs="Arial"/>
          <w:sz w:val="24"/>
          <w:szCs w:val="24"/>
          <w:lang w:val="es-ES_tradnl" w:eastAsia="es-ES"/>
        </w:rPr>
        <w:t xml:space="preserve"> preguntando si desean hacer uso de la palabra.</w:t>
      </w:r>
      <w:r w:rsidR="005B1157" w:rsidRPr="007A7EBF">
        <w:rPr>
          <w:rFonts w:ascii="Arial" w:hAnsi="Arial" w:cs="Arial"/>
          <w:sz w:val="24"/>
          <w:szCs w:val="24"/>
          <w:lang w:val="es-ES_tradnl" w:eastAsia="es-ES"/>
        </w:rPr>
        <w:t xml:space="preserve"> </w:t>
      </w:r>
      <w:r w:rsidR="00137467" w:rsidRPr="007A7EBF">
        <w:rPr>
          <w:rFonts w:ascii="Arial" w:hAnsi="Arial" w:cs="Arial"/>
          <w:sz w:val="24"/>
          <w:szCs w:val="24"/>
          <w:lang w:val="es-ES_tradnl" w:eastAsia="es-ES"/>
        </w:rPr>
        <w:t xml:space="preserve">No habiendo quien, en </w:t>
      </w:r>
      <w:r w:rsidR="00E60837" w:rsidRPr="007A7EBF">
        <w:rPr>
          <w:rFonts w:ascii="Arial" w:hAnsi="Arial" w:cs="Arial"/>
          <w:sz w:val="24"/>
          <w:szCs w:val="24"/>
          <w:lang w:val="es-ES_tradnl" w:eastAsia="es-ES"/>
        </w:rPr>
        <w:t xml:space="preserve">votación económica, </w:t>
      </w:r>
      <w:r w:rsidR="00137467" w:rsidRPr="007A7EBF">
        <w:rPr>
          <w:rFonts w:ascii="Arial" w:hAnsi="Arial" w:cs="Arial"/>
          <w:sz w:val="24"/>
          <w:szCs w:val="24"/>
          <w:lang w:val="es-ES_tradnl" w:eastAsia="es-ES"/>
        </w:rPr>
        <w:t>les pregunto si son de aprobarse los comunicados referidos, quienes estén por la afirmativa favor de manifestarlo levantando su mano</w:t>
      </w:r>
      <w:r w:rsidR="00285900">
        <w:rPr>
          <w:rFonts w:ascii="Arial" w:hAnsi="Arial" w:cs="Arial"/>
          <w:sz w:val="24"/>
          <w:szCs w:val="24"/>
          <w:lang w:val="es-ES_tradnl" w:eastAsia="es-ES"/>
        </w:rPr>
        <w:t xml:space="preserve">, abstenciones, 4 votos en contra. Aprobado. </w:t>
      </w:r>
    </w:p>
    <w:p w14:paraId="567ED27D" w14:textId="77777777" w:rsidR="005B1157" w:rsidRPr="007A7EBF" w:rsidRDefault="005B1157" w:rsidP="00137467">
      <w:pPr>
        <w:jc w:val="both"/>
        <w:rPr>
          <w:rFonts w:ascii="Arial" w:hAnsi="Arial" w:cs="Arial"/>
          <w:sz w:val="24"/>
          <w:szCs w:val="24"/>
          <w:lang w:val="es-ES_tradnl" w:eastAsia="es-ES"/>
        </w:rPr>
      </w:pPr>
    </w:p>
    <w:p w14:paraId="51D569BF" w14:textId="4614DEEC" w:rsidR="003670F7" w:rsidRPr="007A7EBF" w:rsidRDefault="00790CF5" w:rsidP="005B1157">
      <w:pPr>
        <w:tabs>
          <w:tab w:val="left" w:pos="977"/>
        </w:tabs>
        <w:jc w:val="both"/>
        <w:rPr>
          <w:rFonts w:ascii="Arial" w:hAnsi="Arial" w:cs="Arial"/>
          <w:bCs/>
          <w:sz w:val="24"/>
          <w:szCs w:val="24"/>
          <w:lang w:val="es-ES" w:eastAsia="es-ES"/>
        </w:rPr>
      </w:pPr>
      <w:r w:rsidRPr="007A7EBF">
        <w:rPr>
          <w:rFonts w:ascii="Arial" w:hAnsi="Arial" w:cs="Arial"/>
          <w:b/>
          <w:sz w:val="24"/>
          <w:szCs w:val="24"/>
          <w:lang w:val="es-ES" w:eastAsia="es-ES"/>
        </w:rPr>
        <w:t xml:space="preserve">El Señor </w:t>
      </w:r>
      <w:r w:rsidR="00AE2103" w:rsidRPr="007A7EBF">
        <w:rPr>
          <w:rFonts w:ascii="Arial" w:hAnsi="Arial" w:cs="Arial"/>
          <w:b/>
          <w:sz w:val="24"/>
          <w:szCs w:val="24"/>
          <w:lang w:val="es-ES" w:eastAsia="es-ES"/>
        </w:rPr>
        <w:t>Secretario General:</w:t>
      </w:r>
      <w:r w:rsidR="00AE2103" w:rsidRPr="007A7EBF">
        <w:rPr>
          <w:rFonts w:ascii="Arial" w:hAnsi="Arial" w:cs="Arial"/>
          <w:bCs/>
          <w:sz w:val="24"/>
          <w:szCs w:val="24"/>
          <w:lang w:val="es-ES" w:eastAsia="es-ES"/>
        </w:rPr>
        <w:t xml:space="preserve"> Son todas las comunicaciones recibidas, Presidenta.</w:t>
      </w:r>
    </w:p>
    <w:p w14:paraId="6F42E8C3" w14:textId="3788E1C9" w:rsidR="000D4F52" w:rsidRPr="007A7EBF" w:rsidRDefault="000D4F52" w:rsidP="0066328C">
      <w:pPr>
        <w:tabs>
          <w:tab w:val="left" w:pos="426"/>
        </w:tabs>
        <w:jc w:val="center"/>
        <w:rPr>
          <w:rFonts w:ascii="Arial" w:hAnsi="Arial" w:cs="Arial"/>
          <w:b/>
          <w:bCs/>
          <w:sz w:val="24"/>
          <w:szCs w:val="24"/>
          <w:lang w:val="es-ES_tradnl"/>
        </w:rPr>
      </w:pPr>
      <w:r w:rsidRPr="007A7EBF">
        <w:rPr>
          <w:rFonts w:ascii="Arial" w:hAnsi="Arial" w:cs="Arial"/>
          <w:b/>
          <w:bCs/>
          <w:sz w:val="24"/>
          <w:szCs w:val="24"/>
          <w:lang w:val="es-ES_tradnl"/>
        </w:rPr>
        <w:t>V. PRESENTACIÓN DE INICIATIVAS.</w:t>
      </w:r>
    </w:p>
    <w:p w14:paraId="74E861B8" w14:textId="77777777" w:rsidR="000D4F52" w:rsidRPr="007A7EBF" w:rsidRDefault="000D4F52" w:rsidP="00BB29F5">
      <w:pPr>
        <w:tabs>
          <w:tab w:val="left" w:pos="426"/>
        </w:tabs>
        <w:jc w:val="both"/>
        <w:rPr>
          <w:rFonts w:ascii="Arial" w:hAnsi="Arial" w:cs="Arial"/>
          <w:b/>
          <w:bCs/>
          <w:sz w:val="24"/>
          <w:szCs w:val="24"/>
          <w:lang w:val="es-ES_tradnl"/>
        </w:rPr>
      </w:pPr>
    </w:p>
    <w:p w14:paraId="3CDA5235" w14:textId="77777777" w:rsidR="00241F36" w:rsidRPr="00F4471C" w:rsidRDefault="000D4F52" w:rsidP="00F4471C">
      <w:pPr>
        <w:jc w:val="both"/>
        <w:rPr>
          <w:rFonts w:ascii="Arial" w:hAnsi="Arial" w:cs="Arial"/>
          <w:bCs/>
          <w:sz w:val="24"/>
          <w:szCs w:val="24"/>
          <w:lang w:val="es-ES_tradnl" w:eastAsia="es-ES"/>
        </w:rPr>
      </w:pPr>
      <w:r w:rsidRPr="007A7EBF">
        <w:rPr>
          <w:rFonts w:ascii="Arial" w:hAnsi="Arial" w:cs="Arial"/>
          <w:b/>
          <w:sz w:val="24"/>
          <w:szCs w:val="24"/>
          <w:lang w:val="es-ES_tradnl"/>
        </w:rPr>
        <w:t>La Presidenta Municipal:</w:t>
      </w:r>
      <w:r w:rsidRPr="007A7EBF">
        <w:rPr>
          <w:rFonts w:ascii="Arial" w:hAnsi="Arial" w:cs="Arial"/>
          <w:sz w:val="24"/>
          <w:szCs w:val="24"/>
          <w:lang w:val="es-ES_tradnl"/>
        </w:rPr>
        <w:t xml:space="preserve"> V.</w:t>
      </w:r>
      <w:r w:rsidRPr="007A7EBF">
        <w:rPr>
          <w:rFonts w:ascii="Arial" w:hAnsi="Arial" w:cs="Arial"/>
          <w:sz w:val="24"/>
          <w:szCs w:val="24"/>
          <w:lang w:val="es-ES_tradnl" w:eastAsia="es-ES"/>
        </w:rPr>
        <w:t xml:space="preserve"> </w:t>
      </w:r>
      <w:r w:rsidR="00241F36" w:rsidRPr="007A7EBF">
        <w:rPr>
          <w:rFonts w:ascii="Arial" w:hAnsi="Arial" w:cs="Arial"/>
          <w:bCs/>
          <w:sz w:val="24"/>
          <w:szCs w:val="24"/>
          <w:lang w:val="es-ES_tradnl" w:eastAsia="es-ES"/>
        </w:rPr>
        <w:t xml:space="preserve">En desahogo del quinto punto del orden del día, </w:t>
      </w:r>
      <w:r w:rsidR="00241F36" w:rsidRPr="00F4471C">
        <w:rPr>
          <w:rFonts w:ascii="Arial" w:hAnsi="Arial" w:cs="Arial"/>
          <w:bCs/>
          <w:sz w:val="24"/>
          <w:szCs w:val="24"/>
          <w:lang w:val="es-ES_tradnl" w:eastAsia="es-ES"/>
        </w:rPr>
        <w:t xml:space="preserve">les consulto si desean hacer uso de la palabra para la presentación de iniciativas con turno a comisión. Es importante establecer </w:t>
      </w:r>
      <w:r w:rsidR="00241F36" w:rsidRPr="00F4471C">
        <w:rPr>
          <w:rFonts w:ascii="Arial" w:hAnsi="Arial" w:cs="Arial"/>
          <w:bCs/>
          <w:sz w:val="24"/>
          <w:szCs w:val="24"/>
          <w:lang w:val="es-ES" w:eastAsia="es-ES"/>
        </w:rPr>
        <w:t>que estamos en el punto del orden del día relativo a presentación de iniciativas con turno a comisión, por lo que, cualquier iniciativa presentada será invariablemente turnada a comisiones edilicias.</w:t>
      </w:r>
    </w:p>
    <w:p w14:paraId="1E9099E4" w14:textId="77777777" w:rsidR="00241F36" w:rsidRPr="00F4471C" w:rsidRDefault="00241F36" w:rsidP="00F4471C">
      <w:pPr>
        <w:jc w:val="both"/>
        <w:rPr>
          <w:rFonts w:ascii="Arial" w:hAnsi="Arial" w:cs="Arial"/>
          <w:bCs/>
          <w:sz w:val="24"/>
          <w:szCs w:val="24"/>
          <w:lang w:val="es-ES" w:eastAsia="es-ES"/>
        </w:rPr>
      </w:pPr>
    </w:p>
    <w:p w14:paraId="2C6C831E" w14:textId="77777777" w:rsidR="00241F36" w:rsidRPr="00F4471C" w:rsidRDefault="00241F36" w:rsidP="00F4471C">
      <w:pPr>
        <w:jc w:val="both"/>
        <w:rPr>
          <w:rFonts w:ascii="Arial" w:hAnsi="Arial" w:cs="Arial"/>
          <w:bCs/>
          <w:sz w:val="24"/>
          <w:szCs w:val="24"/>
          <w:lang w:val="es-ES" w:eastAsia="es-ES"/>
        </w:rPr>
      </w:pPr>
      <w:r w:rsidRPr="00F4471C">
        <w:rPr>
          <w:rFonts w:ascii="Arial" w:hAnsi="Arial" w:cs="Arial"/>
          <w:bCs/>
          <w:sz w:val="24"/>
          <w:szCs w:val="24"/>
          <w:lang w:val="es-ES" w:eastAsia="es-ES"/>
        </w:rPr>
        <w:t>Les recuerdo que, conforme a nuestro código municipal, las iniciativas de acuerdo con carácter de dictamen se presentan en la Secretaría General, al menos 72 horas antes de la sesión del Ayuntamiento.</w:t>
      </w:r>
    </w:p>
    <w:p w14:paraId="59EECDB8" w14:textId="77777777" w:rsidR="00241F36" w:rsidRPr="00F4471C" w:rsidRDefault="00241F36" w:rsidP="00F4471C">
      <w:pPr>
        <w:jc w:val="both"/>
        <w:rPr>
          <w:rFonts w:ascii="Arial" w:hAnsi="Arial" w:cs="Arial"/>
          <w:bCs/>
          <w:sz w:val="24"/>
          <w:szCs w:val="24"/>
          <w:lang w:val="es-ES" w:eastAsia="es-ES"/>
        </w:rPr>
      </w:pPr>
    </w:p>
    <w:p w14:paraId="264D9D17" w14:textId="67D236C4" w:rsidR="00D57AC2" w:rsidRPr="00F4471C" w:rsidRDefault="00241F36" w:rsidP="00F4471C">
      <w:pPr>
        <w:jc w:val="both"/>
        <w:rPr>
          <w:rFonts w:ascii="Arial" w:hAnsi="Arial" w:cs="Arial"/>
          <w:bCs/>
          <w:sz w:val="24"/>
          <w:szCs w:val="24"/>
          <w:lang w:val="es-ES_tradnl" w:eastAsia="es-ES"/>
        </w:rPr>
      </w:pPr>
      <w:r w:rsidRPr="00F4471C">
        <w:rPr>
          <w:rFonts w:ascii="Arial" w:hAnsi="Arial" w:cs="Arial"/>
          <w:bCs/>
          <w:sz w:val="24"/>
          <w:szCs w:val="24"/>
          <w:lang w:val="es-ES_tradnl" w:eastAsia="es-ES"/>
        </w:rPr>
        <w:t xml:space="preserve">Dicho lo anterior, se instruye al </w:t>
      </w:r>
      <w:r w:rsidR="005F3B8A" w:rsidRPr="00F4471C">
        <w:rPr>
          <w:rFonts w:ascii="Arial" w:hAnsi="Arial" w:cs="Arial"/>
          <w:bCs/>
          <w:sz w:val="24"/>
          <w:szCs w:val="24"/>
          <w:lang w:val="es-ES_tradnl" w:eastAsia="es-ES"/>
        </w:rPr>
        <w:t>Secretario General</w:t>
      </w:r>
      <w:r w:rsidRPr="00F4471C">
        <w:rPr>
          <w:rFonts w:ascii="Arial" w:hAnsi="Arial" w:cs="Arial"/>
          <w:bCs/>
          <w:sz w:val="24"/>
          <w:szCs w:val="24"/>
          <w:lang w:val="es-ES_tradnl" w:eastAsia="es-ES"/>
        </w:rPr>
        <w:t xml:space="preserve"> elabore el registro correspondiente. </w:t>
      </w:r>
    </w:p>
    <w:p w14:paraId="0F69F3E9" w14:textId="77777777" w:rsidR="005732E5" w:rsidRPr="00F4471C" w:rsidRDefault="005732E5" w:rsidP="00F4471C">
      <w:pPr>
        <w:jc w:val="both"/>
        <w:rPr>
          <w:rFonts w:ascii="Arial" w:eastAsia="Helvetica Neue" w:hAnsi="Arial" w:cs="Arial"/>
          <w:b/>
          <w:bCs/>
          <w:i/>
          <w:iCs/>
          <w:sz w:val="24"/>
          <w:szCs w:val="24"/>
        </w:rPr>
      </w:pPr>
    </w:p>
    <w:p w14:paraId="6342F434" w14:textId="7DD8961B" w:rsidR="007A7EBF" w:rsidRPr="00F4471C" w:rsidRDefault="007A7EBF" w:rsidP="00F4471C">
      <w:pPr>
        <w:jc w:val="both"/>
        <w:rPr>
          <w:rFonts w:ascii="Arial" w:hAnsi="Arial" w:cs="Arial"/>
          <w:bCs/>
          <w:sz w:val="24"/>
          <w:szCs w:val="24"/>
          <w:lang w:val="es-ES" w:eastAsia="es-ES"/>
        </w:rPr>
      </w:pPr>
      <w:r w:rsidRPr="00F4471C">
        <w:rPr>
          <w:rFonts w:ascii="Arial" w:eastAsia="Calibri" w:hAnsi="Arial" w:cs="Arial"/>
          <w:b/>
          <w:bCs/>
          <w:sz w:val="24"/>
          <w:szCs w:val="24"/>
        </w:rPr>
        <w:t xml:space="preserve">El Señor Secretario General: </w:t>
      </w:r>
      <w:r w:rsidRPr="00F4471C">
        <w:rPr>
          <w:rFonts w:ascii="Arial" w:eastAsia="Calibri" w:hAnsi="Arial" w:cs="Arial"/>
          <w:sz w:val="24"/>
          <w:szCs w:val="24"/>
        </w:rPr>
        <w:t>Q</w:t>
      </w:r>
      <w:proofErr w:type="spellStart"/>
      <w:r w:rsidRPr="00F4471C">
        <w:rPr>
          <w:rFonts w:ascii="Arial" w:hAnsi="Arial" w:cs="Arial"/>
          <w:bCs/>
          <w:sz w:val="24"/>
          <w:szCs w:val="24"/>
          <w:lang w:val="es-ES" w:eastAsia="es-ES"/>
        </w:rPr>
        <w:t>uisiera</w:t>
      </w:r>
      <w:proofErr w:type="spellEnd"/>
      <w:r w:rsidRPr="00F4471C">
        <w:rPr>
          <w:rFonts w:ascii="Arial" w:hAnsi="Arial" w:cs="Arial"/>
          <w:bCs/>
          <w:sz w:val="24"/>
          <w:szCs w:val="24"/>
          <w:lang w:val="es-ES" w:eastAsia="es-ES"/>
        </w:rPr>
        <w:t xml:space="preserve"> proponerle a la Asamblea el retornar a la votación respecto, para precisar nada más, los votos a favor y en contra respecto a los comunicados del 26, </w:t>
      </w:r>
      <w:r w:rsidR="00285900">
        <w:rPr>
          <w:rFonts w:ascii="Arial" w:hAnsi="Arial" w:cs="Arial"/>
          <w:bCs/>
          <w:sz w:val="24"/>
          <w:szCs w:val="24"/>
          <w:lang w:val="es-ES" w:eastAsia="es-ES"/>
        </w:rPr>
        <w:t xml:space="preserve">y del </w:t>
      </w:r>
      <w:r w:rsidRPr="00F4471C">
        <w:rPr>
          <w:rFonts w:ascii="Arial" w:hAnsi="Arial" w:cs="Arial"/>
          <w:bCs/>
          <w:sz w:val="24"/>
          <w:szCs w:val="24"/>
          <w:lang w:val="es-ES" w:eastAsia="es-ES"/>
        </w:rPr>
        <w:t>28</w:t>
      </w:r>
      <w:r w:rsidR="00285900">
        <w:rPr>
          <w:rFonts w:ascii="Arial" w:hAnsi="Arial" w:cs="Arial"/>
          <w:bCs/>
          <w:sz w:val="24"/>
          <w:szCs w:val="24"/>
          <w:lang w:val="es-ES" w:eastAsia="es-ES"/>
        </w:rPr>
        <w:t xml:space="preserve"> al</w:t>
      </w:r>
      <w:r w:rsidRPr="00F4471C">
        <w:rPr>
          <w:rFonts w:ascii="Arial" w:hAnsi="Arial" w:cs="Arial"/>
          <w:bCs/>
          <w:sz w:val="24"/>
          <w:szCs w:val="24"/>
          <w:lang w:val="es-ES" w:eastAsia="es-ES"/>
        </w:rPr>
        <w:t xml:space="preserve"> 33 referente a las resoluciones procedentes de recursos de revisión en contra del dictamen de trazos, usos y destinos.</w:t>
      </w:r>
    </w:p>
    <w:p w14:paraId="1A9F650E" w14:textId="77777777" w:rsidR="007A7EBF" w:rsidRPr="00F4471C" w:rsidRDefault="007A7EBF" w:rsidP="00F4471C">
      <w:pPr>
        <w:jc w:val="both"/>
        <w:rPr>
          <w:rFonts w:ascii="Arial" w:hAnsi="Arial" w:cs="Arial"/>
          <w:bCs/>
          <w:sz w:val="24"/>
          <w:szCs w:val="24"/>
          <w:lang w:val="es-ES" w:eastAsia="es-ES"/>
        </w:rPr>
      </w:pPr>
    </w:p>
    <w:p w14:paraId="4C203819" w14:textId="6953BD53" w:rsidR="007A7EBF" w:rsidRPr="00F4471C" w:rsidRDefault="007A7EBF" w:rsidP="00F4471C">
      <w:pPr>
        <w:jc w:val="both"/>
        <w:rPr>
          <w:rFonts w:ascii="Arial" w:hAnsi="Arial" w:cs="Arial"/>
          <w:bCs/>
          <w:sz w:val="24"/>
          <w:szCs w:val="24"/>
          <w:lang w:val="es-ES" w:eastAsia="es-ES"/>
        </w:rPr>
      </w:pPr>
      <w:r w:rsidRPr="00F4471C">
        <w:rPr>
          <w:rFonts w:ascii="Arial" w:hAnsi="Arial" w:cs="Arial"/>
          <w:bCs/>
          <w:sz w:val="24"/>
          <w:szCs w:val="24"/>
          <w:lang w:val="es-ES" w:eastAsia="es-ES"/>
        </w:rPr>
        <w:t>Nuevamente, quienes estén a favor</w:t>
      </w:r>
      <w:r w:rsidR="00285900">
        <w:rPr>
          <w:rFonts w:ascii="Arial" w:hAnsi="Arial" w:cs="Arial"/>
          <w:bCs/>
          <w:sz w:val="24"/>
          <w:szCs w:val="24"/>
          <w:lang w:val="es-ES" w:eastAsia="es-ES"/>
        </w:rPr>
        <w:t xml:space="preserve">, </w:t>
      </w:r>
      <w:r w:rsidRPr="00F4471C">
        <w:rPr>
          <w:rFonts w:ascii="Arial" w:hAnsi="Arial" w:cs="Arial"/>
          <w:bCs/>
          <w:sz w:val="24"/>
          <w:szCs w:val="24"/>
          <w:lang w:val="es-ES" w:eastAsia="es-ES"/>
        </w:rPr>
        <w:t>levant</w:t>
      </w:r>
      <w:r w:rsidR="00285900">
        <w:rPr>
          <w:rFonts w:ascii="Arial" w:hAnsi="Arial" w:cs="Arial"/>
          <w:bCs/>
          <w:sz w:val="24"/>
          <w:szCs w:val="24"/>
          <w:lang w:val="es-ES" w:eastAsia="es-ES"/>
        </w:rPr>
        <w:t>en</w:t>
      </w:r>
      <w:r w:rsidRPr="00F4471C">
        <w:rPr>
          <w:rFonts w:ascii="Arial" w:hAnsi="Arial" w:cs="Arial"/>
          <w:bCs/>
          <w:sz w:val="24"/>
          <w:szCs w:val="24"/>
          <w:lang w:val="es-ES" w:eastAsia="es-ES"/>
        </w:rPr>
        <w:t xml:space="preserve"> su mano, en contra</w:t>
      </w:r>
      <w:r w:rsidR="00285900">
        <w:rPr>
          <w:rFonts w:ascii="Arial" w:hAnsi="Arial" w:cs="Arial"/>
          <w:bCs/>
          <w:sz w:val="24"/>
          <w:szCs w:val="24"/>
          <w:lang w:val="es-ES" w:eastAsia="es-ES"/>
        </w:rPr>
        <w:t xml:space="preserve"> 4 votos</w:t>
      </w:r>
      <w:r w:rsidRPr="00F4471C">
        <w:rPr>
          <w:rFonts w:ascii="Arial" w:hAnsi="Arial" w:cs="Arial"/>
          <w:bCs/>
          <w:sz w:val="24"/>
          <w:szCs w:val="24"/>
          <w:lang w:val="es-ES" w:eastAsia="es-ES"/>
        </w:rPr>
        <w:t xml:space="preserve">, abstención, se aprueba por mayoría. </w:t>
      </w:r>
    </w:p>
    <w:p w14:paraId="15372854" w14:textId="77777777" w:rsidR="00FF5494" w:rsidRPr="00F4471C" w:rsidRDefault="00FF5494" w:rsidP="00F4471C">
      <w:pPr>
        <w:jc w:val="both"/>
        <w:rPr>
          <w:rFonts w:ascii="Arial" w:hAnsi="Arial" w:cs="Arial"/>
          <w:bCs/>
          <w:sz w:val="24"/>
          <w:szCs w:val="24"/>
          <w:lang w:val="es-ES" w:eastAsia="es-ES"/>
        </w:rPr>
      </w:pPr>
    </w:p>
    <w:p w14:paraId="6FF48EB8" w14:textId="3EA01381" w:rsidR="007A7EBF" w:rsidRPr="00F4471C" w:rsidRDefault="007A7EBF" w:rsidP="00F4471C">
      <w:pPr>
        <w:jc w:val="both"/>
        <w:rPr>
          <w:rFonts w:ascii="Arial" w:hAnsi="Arial" w:cs="Arial"/>
          <w:bCs/>
          <w:sz w:val="24"/>
          <w:szCs w:val="24"/>
          <w:lang w:val="es-ES" w:eastAsia="es-ES"/>
        </w:rPr>
      </w:pPr>
      <w:r w:rsidRPr="00F4471C">
        <w:rPr>
          <w:rFonts w:ascii="Arial" w:hAnsi="Arial" w:cs="Arial"/>
          <w:bCs/>
          <w:sz w:val="24"/>
          <w:szCs w:val="24"/>
          <w:lang w:val="es-ES" w:eastAsia="es-ES"/>
        </w:rPr>
        <w:t>Ya estamos en el registro de iniciativas. Quienes estén interesados en presentar iniciativas, favor de anotarse.</w:t>
      </w:r>
    </w:p>
    <w:p w14:paraId="1414115F" w14:textId="77777777" w:rsidR="007A7EBF" w:rsidRPr="00F4471C" w:rsidRDefault="007A7EBF" w:rsidP="00F4471C">
      <w:pPr>
        <w:jc w:val="both"/>
        <w:rPr>
          <w:rFonts w:ascii="Arial" w:hAnsi="Arial" w:cs="Arial"/>
          <w:b/>
          <w:bCs/>
          <w:sz w:val="24"/>
          <w:szCs w:val="24"/>
        </w:rPr>
      </w:pPr>
    </w:p>
    <w:p w14:paraId="28415E43" w14:textId="45FCD778" w:rsidR="00FF5494" w:rsidRPr="00F4471C" w:rsidRDefault="00FF5494" w:rsidP="00F4471C">
      <w:pPr>
        <w:jc w:val="both"/>
        <w:rPr>
          <w:rFonts w:ascii="Arial" w:eastAsia="Calibri" w:hAnsi="Arial" w:cs="Arial"/>
          <w:sz w:val="24"/>
          <w:szCs w:val="24"/>
        </w:rPr>
      </w:pPr>
      <w:r w:rsidRPr="00F4471C">
        <w:rPr>
          <w:rFonts w:ascii="Arial" w:eastAsia="Calibri" w:hAnsi="Arial" w:cs="Arial"/>
          <w:b/>
          <w:bCs/>
          <w:sz w:val="24"/>
          <w:szCs w:val="24"/>
        </w:rPr>
        <w:lastRenderedPageBreak/>
        <w:t xml:space="preserve">La Presidenta Municipal: </w:t>
      </w:r>
      <w:r w:rsidRPr="00F4471C">
        <w:rPr>
          <w:rFonts w:ascii="Arial" w:eastAsia="Calibri" w:hAnsi="Arial" w:cs="Arial"/>
          <w:sz w:val="24"/>
          <w:szCs w:val="24"/>
        </w:rPr>
        <w:t xml:space="preserve">Humberto Trujillo, Mariana Fernández, Diana González, Salvador Alcázar, </w:t>
      </w:r>
      <w:r w:rsidR="007A7EBF" w:rsidRPr="00F4471C">
        <w:rPr>
          <w:rFonts w:ascii="Arial" w:eastAsia="Calibri" w:hAnsi="Arial" w:cs="Arial"/>
          <w:sz w:val="24"/>
          <w:szCs w:val="24"/>
        </w:rPr>
        <w:t xml:space="preserve">José María Martínez, </w:t>
      </w:r>
      <w:r w:rsidRPr="00F4471C">
        <w:rPr>
          <w:rFonts w:ascii="Arial" w:eastAsia="Calibri" w:hAnsi="Arial" w:cs="Arial"/>
          <w:sz w:val="24"/>
          <w:szCs w:val="24"/>
        </w:rPr>
        <w:t>K</w:t>
      </w:r>
      <w:r w:rsidR="007A7EBF" w:rsidRPr="00F4471C">
        <w:rPr>
          <w:rFonts w:ascii="Arial" w:eastAsia="Calibri" w:hAnsi="Arial" w:cs="Arial"/>
          <w:sz w:val="24"/>
          <w:szCs w:val="24"/>
        </w:rPr>
        <w:t>arla Leonardo, Ana Robles, Juan Alberto</w:t>
      </w:r>
      <w:r w:rsidRPr="00F4471C">
        <w:rPr>
          <w:rFonts w:ascii="Arial" w:eastAsia="Calibri" w:hAnsi="Arial" w:cs="Arial"/>
          <w:sz w:val="24"/>
          <w:szCs w:val="24"/>
        </w:rPr>
        <w:t xml:space="preserve"> Salinas</w:t>
      </w:r>
      <w:r w:rsidR="007A7EBF" w:rsidRPr="00F4471C">
        <w:rPr>
          <w:rFonts w:ascii="Arial" w:eastAsia="Calibri" w:hAnsi="Arial" w:cs="Arial"/>
          <w:sz w:val="24"/>
          <w:szCs w:val="24"/>
        </w:rPr>
        <w:t xml:space="preserve">, Jesús Becerra y la de la </w:t>
      </w:r>
      <w:r w:rsidR="00285900">
        <w:rPr>
          <w:rFonts w:ascii="Arial" w:eastAsia="Calibri" w:hAnsi="Arial" w:cs="Arial"/>
          <w:sz w:val="24"/>
          <w:szCs w:val="24"/>
        </w:rPr>
        <w:t>v</w:t>
      </w:r>
      <w:r w:rsidR="007A7EBF" w:rsidRPr="00F4471C">
        <w:rPr>
          <w:rFonts w:ascii="Arial" w:eastAsia="Calibri" w:hAnsi="Arial" w:cs="Arial"/>
          <w:sz w:val="24"/>
          <w:szCs w:val="24"/>
        </w:rPr>
        <w:t xml:space="preserve">oz. </w:t>
      </w:r>
    </w:p>
    <w:p w14:paraId="5477609A" w14:textId="77777777" w:rsidR="00FF5494" w:rsidRPr="00F4471C" w:rsidRDefault="00FF5494" w:rsidP="00F4471C">
      <w:pPr>
        <w:jc w:val="both"/>
        <w:rPr>
          <w:rFonts w:ascii="Arial" w:eastAsia="Calibri" w:hAnsi="Arial" w:cs="Arial"/>
          <w:sz w:val="24"/>
          <w:szCs w:val="24"/>
        </w:rPr>
      </w:pPr>
    </w:p>
    <w:p w14:paraId="20C672B7" w14:textId="4193A0E2" w:rsidR="00FF5494"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t xml:space="preserve">Se le concede el uso de la voz a la </w:t>
      </w:r>
      <w:r w:rsidR="00285900">
        <w:rPr>
          <w:rFonts w:ascii="Arial" w:eastAsia="Calibri" w:hAnsi="Arial" w:cs="Arial"/>
          <w:sz w:val="24"/>
          <w:szCs w:val="24"/>
        </w:rPr>
        <w:t>r</w:t>
      </w:r>
      <w:r w:rsidRPr="00F4471C">
        <w:rPr>
          <w:rFonts w:ascii="Arial" w:eastAsia="Calibri" w:hAnsi="Arial" w:cs="Arial"/>
          <w:sz w:val="24"/>
          <w:szCs w:val="24"/>
        </w:rPr>
        <w:t xml:space="preserve">egidora Luz María </w:t>
      </w:r>
      <w:r w:rsidR="00FF5494" w:rsidRPr="00F4471C">
        <w:rPr>
          <w:rFonts w:ascii="Arial" w:eastAsia="Calibri" w:hAnsi="Arial" w:cs="Arial"/>
          <w:sz w:val="24"/>
          <w:szCs w:val="24"/>
        </w:rPr>
        <w:t>Alatorre</w:t>
      </w:r>
      <w:r w:rsidRPr="00F4471C">
        <w:rPr>
          <w:rFonts w:ascii="Arial" w:eastAsia="Calibri" w:hAnsi="Arial" w:cs="Arial"/>
          <w:sz w:val="24"/>
          <w:szCs w:val="24"/>
        </w:rPr>
        <w:t xml:space="preserve">. </w:t>
      </w:r>
    </w:p>
    <w:p w14:paraId="3B8314B7" w14:textId="77777777" w:rsidR="00FF5494" w:rsidRPr="00F4471C" w:rsidRDefault="00FF5494" w:rsidP="00F4471C">
      <w:pPr>
        <w:jc w:val="both"/>
        <w:rPr>
          <w:rFonts w:ascii="Arial" w:eastAsia="Calibri" w:hAnsi="Arial" w:cs="Arial"/>
          <w:b/>
          <w:bCs/>
          <w:sz w:val="24"/>
          <w:szCs w:val="24"/>
        </w:rPr>
      </w:pPr>
    </w:p>
    <w:p w14:paraId="3B9AD2A7" w14:textId="54561639" w:rsidR="007A7EBF" w:rsidRPr="00F4471C" w:rsidRDefault="00FF5494" w:rsidP="00F4471C">
      <w:pPr>
        <w:jc w:val="both"/>
        <w:rPr>
          <w:rFonts w:ascii="Arial" w:hAnsi="Arial" w:cs="Arial"/>
          <w:sz w:val="24"/>
          <w:szCs w:val="24"/>
        </w:rPr>
      </w:pPr>
      <w:r w:rsidRPr="00F4471C">
        <w:rPr>
          <w:rFonts w:ascii="Arial" w:eastAsia="Calibri" w:hAnsi="Arial" w:cs="Arial"/>
          <w:b/>
          <w:bCs/>
          <w:sz w:val="24"/>
          <w:szCs w:val="24"/>
        </w:rPr>
        <w:t xml:space="preserve">La Regidora Luz María Alatorre Maldonado: </w:t>
      </w:r>
      <w:r w:rsidR="007A7EBF" w:rsidRPr="00F4471C">
        <w:rPr>
          <w:rFonts w:ascii="Arial" w:eastAsia="Calibri" w:hAnsi="Arial" w:cs="Arial"/>
          <w:sz w:val="24"/>
          <w:szCs w:val="24"/>
        </w:rPr>
        <w:t>Con su venia, Presidenta.</w:t>
      </w:r>
      <w:r w:rsidRPr="00F4471C">
        <w:rPr>
          <w:rFonts w:ascii="Arial" w:eastAsia="Calibri" w:hAnsi="Arial" w:cs="Arial"/>
          <w:sz w:val="24"/>
          <w:szCs w:val="24"/>
        </w:rPr>
        <w:t xml:space="preserve"> </w:t>
      </w:r>
      <w:r w:rsidR="007A7EBF" w:rsidRPr="00F4471C">
        <w:rPr>
          <w:rFonts w:ascii="Arial" w:eastAsia="Calibri" w:hAnsi="Arial" w:cs="Arial"/>
          <w:sz w:val="24"/>
          <w:szCs w:val="24"/>
        </w:rPr>
        <w:t>Estimadas y estimados compañeros del Pleno de este Ayuntamiento. Estamos por cerrar el mes que conmemora el Día Internacional de las Mujeres, el 8M. Hoy presentaré dos iniciativas.</w:t>
      </w:r>
    </w:p>
    <w:p w14:paraId="3D901D18" w14:textId="77777777" w:rsidR="007A7EBF" w:rsidRPr="00F4471C" w:rsidRDefault="007A7EBF" w:rsidP="00F4471C">
      <w:pPr>
        <w:jc w:val="both"/>
        <w:rPr>
          <w:rFonts w:ascii="Arial" w:hAnsi="Arial" w:cs="Arial"/>
          <w:sz w:val="24"/>
          <w:szCs w:val="24"/>
        </w:rPr>
      </w:pPr>
    </w:p>
    <w:p w14:paraId="5CB9060C" w14:textId="44AA068B"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La primera iniciativa no sólo habla de un trámite, habla de lo que pasa cuando la justicia llega tarde. Cuando la justicia llega tarde, la violencia llega primero</w:t>
      </w:r>
      <w:r w:rsidR="00FF5494" w:rsidRPr="00F4471C">
        <w:rPr>
          <w:rFonts w:ascii="Arial" w:eastAsia="Calibri" w:hAnsi="Arial" w:cs="Arial"/>
          <w:sz w:val="24"/>
          <w:szCs w:val="24"/>
        </w:rPr>
        <w:t>,</w:t>
      </w:r>
      <w:r w:rsidRPr="00F4471C">
        <w:rPr>
          <w:rFonts w:ascii="Arial" w:eastAsia="Calibri" w:hAnsi="Arial" w:cs="Arial"/>
          <w:sz w:val="24"/>
          <w:szCs w:val="24"/>
        </w:rPr>
        <w:t xml:space="preserve"> </w:t>
      </w:r>
      <w:r w:rsidR="00FF5494" w:rsidRPr="00F4471C">
        <w:rPr>
          <w:rFonts w:ascii="Arial" w:eastAsia="Calibri" w:hAnsi="Arial" w:cs="Arial"/>
          <w:sz w:val="24"/>
          <w:szCs w:val="24"/>
        </w:rPr>
        <w:t>y</w:t>
      </w:r>
      <w:r w:rsidRPr="00F4471C">
        <w:rPr>
          <w:rFonts w:ascii="Arial" w:eastAsia="Calibri" w:hAnsi="Arial" w:cs="Arial"/>
          <w:sz w:val="24"/>
          <w:szCs w:val="24"/>
        </w:rPr>
        <w:t xml:space="preserve"> cuando el gobierno regatea los recursos, lo que se regatea es la vida de las mujeres.</w:t>
      </w:r>
    </w:p>
    <w:p w14:paraId="4129DC84" w14:textId="77777777" w:rsidR="007A7EBF" w:rsidRPr="00F4471C" w:rsidRDefault="007A7EBF" w:rsidP="00F4471C">
      <w:pPr>
        <w:jc w:val="both"/>
        <w:rPr>
          <w:rFonts w:ascii="Arial" w:hAnsi="Arial" w:cs="Arial"/>
          <w:sz w:val="24"/>
          <w:szCs w:val="24"/>
        </w:rPr>
      </w:pPr>
    </w:p>
    <w:p w14:paraId="7DFD8BD7" w14:textId="411BE6ED"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En México, la violencia contra las mujeres no es una opinión, es un dato</w:t>
      </w:r>
      <w:r w:rsidR="00FF5494" w:rsidRPr="00F4471C">
        <w:rPr>
          <w:rFonts w:ascii="Arial" w:eastAsia="Calibri" w:hAnsi="Arial" w:cs="Arial"/>
          <w:sz w:val="24"/>
          <w:szCs w:val="24"/>
        </w:rPr>
        <w:t>;</w:t>
      </w:r>
      <w:r w:rsidRPr="00F4471C">
        <w:rPr>
          <w:rFonts w:ascii="Arial" w:eastAsia="Calibri" w:hAnsi="Arial" w:cs="Arial"/>
          <w:sz w:val="24"/>
          <w:szCs w:val="24"/>
        </w:rPr>
        <w:t xml:space="preserve"> </w:t>
      </w:r>
      <w:r w:rsidR="00FF5494" w:rsidRPr="00F4471C">
        <w:rPr>
          <w:rFonts w:ascii="Arial" w:eastAsia="Calibri" w:hAnsi="Arial" w:cs="Arial"/>
          <w:sz w:val="24"/>
          <w:szCs w:val="24"/>
        </w:rPr>
        <w:t>l</w:t>
      </w:r>
      <w:r w:rsidRPr="00F4471C">
        <w:rPr>
          <w:rFonts w:ascii="Arial" w:eastAsia="Calibri" w:hAnsi="Arial" w:cs="Arial"/>
          <w:sz w:val="24"/>
          <w:szCs w:val="24"/>
        </w:rPr>
        <w:t>a E</w:t>
      </w:r>
      <w:r w:rsidR="00FF5494" w:rsidRPr="00F4471C">
        <w:rPr>
          <w:rFonts w:ascii="Arial" w:eastAsia="Calibri" w:hAnsi="Arial" w:cs="Arial"/>
          <w:sz w:val="24"/>
          <w:szCs w:val="24"/>
        </w:rPr>
        <w:t>NDIREH</w:t>
      </w:r>
      <w:r w:rsidRPr="00F4471C">
        <w:rPr>
          <w:rFonts w:ascii="Arial" w:eastAsia="Calibri" w:hAnsi="Arial" w:cs="Arial"/>
          <w:sz w:val="24"/>
          <w:szCs w:val="24"/>
        </w:rPr>
        <w:t xml:space="preserve"> de 2021, que es la </w:t>
      </w:r>
      <w:r w:rsidR="00FF5494" w:rsidRPr="00F4471C">
        <w:rPr>
          <w:rFonts w:ascii="Arial" w:eastAsia="Calibri" w:hAnsi="Arial" w:cs="Arial"/>
          <w:sz w:val="24"/>
          <w:szCs w:val="24"/>
        </w:rPr>
        <w:t>E</w:t>
      </w:r>
      <w:r w:rsidRPr="00F4471C">
        <w:rPr>
          <w:rFonts w:ascii="Arial" w:eastAsia="Calibri" w:hAnsi="Arial" w:cs="Arial"/>
          <w:sz w:val="24"/>
          <w:szCs w:val="24"/>
        </w:rPr>
        <w:t xml:space="preserve">ncuesta </w:t>
      </w:r>
      <w:r w:rsidR="00FF5494" w:rsidRPr="00F4471C">
        <w:rPr>
          <w:rFonts w:ascii="Arial" w:eastAsia="Calibri" w:hAnsi="Arial" w:cs="Arial"/>
          <w:sz w:val="24"/>
          <w:szCs w:val="24"/>
        </w:rPr>
        <w:t>N</w:t>
      </w:r>
      <w:r w:rsidRPr="00F4471C">
        <w:rPr>
          <w:rFonts w:ascii="Arial" w:eastAsia="Calibri" w:hAnsi="Arial" w:cs="Arial"/>
          <w:sz w:val="24"/>
          <w:szCs w:val="24"/>
        </w:rPr>
        <w:t xml:space="preserve">acional </w:t>
      </w:r>
      <w:r w:rsidR="00FF5494" w:rsidRPr="00F4471C">
        <w:rPr>
          <w:rFonts w:ascii="Arial" w:eastAsia="Calibri" w:hAnsi="Arial" w:cs="Arial"/>
          <w:sz w:val="24"/>
          <w:szCs w:val="24"/>
        </w:rPr>
        <w:t>s</w:t>
      </w:r>
      <w:r w:rsidRPr="00F4471C">
        <w:rPr>
          <w:rFonts w:ascii="Arial" w:eastAsia="Calibri" w:hAnsi="Arial" w:cs="Arial"/>
          <w:sz w:val="24"/>
          <w:szCs w:val="24"/>
        </w:rPr>
        <w:t xml:space="preserve">obre la </w:t>
      </w:r>
      <w:r w:rsidR="00FF5494" w:rsidRPr="00F4471C">
        <w:rPr>
          <w:rFonts w:ascii="Arial" w:eastAsia="Calibri" w:hAnsi="Arial" w:cs="Arial"/>
          <w:sz w:val="24"/>
          <w:szCs w:val="24"/>
        </w:rPr>
        <w:t>D</w:t>
      </w:r>
      <w:r w:rsidRPr="00F4471C">
        <w:rPr>
          <w:rFonts w:ascii="Arial" w:eastAsia="Calibri" w:hAnsi="Arial" w:cs="Arial"/>
          <w:sz w:val="24"/>
          <w:szCs w:val="24"/>
        </w:rPr>
        <w:t xml:space="preserve">inámica de las </w:t>
      </w:r>
      <w:r w:rsidR="00FF5494" w:rsidRPr="00F4471C">
        <w:rPr>
          <w:rFonts w:ascii="Arial" w:eastAsia="Calibri" w:hAnsi="Arial" w:cs="Arial"/>
          <w:sz w:val="24"/>
          <w:szCs w:val="24"/>
        </w:rPr>
        <w:t>R</w:t>
      </w:r>
      <w:r w:rsidRPr="00F4471C">
        <w:rPr>
          <w:rFonts w:ascii="Arial" w:eastAsia="Calibri" w:hAnsi="Arial" w:cs="Arial"/>
          <w:sz w:val="24"/>
          <w:szCs w:val="24"/>
        </w:rPr>
        <w:t xml:space="preserve">elaciones en los </w:t>
      </w:r>
      <w:r w:rsidR="00FF5494" w:rsidRPr="00F4471C">
        <w:rPr>
          <w:rFonts w:ascii="Arial" w:eastAsia="Calibri" w:hAnsi="Arial" w:cs="Arial"/>
          <w:sz w:val="24"/>
          <w:szCs w:val="24"/>
        </w:rPr>
        <w:t>H</w:t>
      </w:r>
      <w:r w:rsidRPr="00F4471C">
        <w:rPr>
          <w:rFonts w:ascii="Arial" w:eastAsia="Calibri" w:hAnsi="Arial" w:cs="Arial"/>
          <w:sz w:val="24"/>
          <w:szCs w:val="24"/>
        </w:rPr>
        <w:t>ogares, es una encuesta del I</w:t>
      </w:r>
      <w:r w:rsidR="00FF5494" w:rsidRPr="00F4471C">
        <w:rPr>
          <w:rFonts w:ascii="Arial" w:eastAsia="Calibri" w:hAnsi="Arial" w:cs="Arial"/>
          <w:sz w:val="24"/>
          <w:szCs w:val="24"/>
        </w:rPr>
        <w:t xml:space="preserve">NEGI </w:t>
      </w:r>
      <w:r w:rsidRPr="00F4471C">
        <w:rPr>
          <w:rFonts w:ascii="Arial" w:eastAsia="Calibri" w:hAnsi="Arial" w:cs="Arial"/>
          <w:sz w:val="24"/>
          <w:szCs w:val="24"/>
        </w:rPr>
        <w:t>para medir la violencia contra las mujeres de 15 años y más en México. Estimó que el 70.1% de las mujeres de 15 años y más ha vivido al menos una situación de violencia a lo largo de su vida.</w:t>
      </w:r>
    </w:p>
    <w:p w14:paraId="02EAB9C9" w14:textId="77777777" w:rsidR="007A7EBF" w:rsidRPr="00F4471C" w:rsidRDefault="007A7EBF" w:rsidP="00F4471C">
      <w:pPr>
        <w:jc w:val="both"/>
        <w:rPr>
          <w:rFonts w:ascii="Arial" w:hAnsi="Arial" w:cs="Arial"/>
          <w:sz w:val="24"/>
          <w:szCs w:val="24"/>
        </w:rPr>
      </w:pPr>
    </w:p>
    <w:p w14:paraId="60F55960" w14:textId="77777777" w:rsidR="00FF5494"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t>Asimismo, el Secretario Ejecutivo del Sistema Nacional de Seguridad Pública recopila los datos de incidencia delictiva donde se desglosan las víctimas de feminicidio y víctimas de homicidio doloso de mujeres</w:t>
      </w:r>
      <w:r w:rsidR="00FF5494" w:rsidRPr="00F4471C">
        <w:rPr>
          <w:rFonts w:ascii="Arial" w:eastAsia="Calibri" w:hAnsi="Arial" w:cs="Arial"/>
          <w:sz w:val="24"/>
          <w:szCs w:val="24"/>
        </w:rPr>
        <w:t>,</w:t>
      </w:r>
      <w:r w:rsidRPr="00F4471C">
        <w:rPr>
          <w:rFonts w:ascii="Arial" w:eastAsia="Calibri" w:hAnsi="Arial" w:cs="Arial"/>
          <w:sz w:val="24"/>
          <w:szCs w:val="24"/>
        </w:rPr>
        <w:t xml:space="preserve"> proporcionada por las 32 fiscalías estatales y la Fiscalía General de la República, donde señala que en este país mueren 10 mujeres al día. </w:t>
      </w:r>
    </w:p>
    <w:p w14:paraId="2D2F7E68" w14:textId="77777777" w:rsidR="00FF5494" w:rsidRPr="00F4471C" w:rsidRDefault="00FF5494" w:rsidP="00F4471C">
      <w:pPr>
        <w:jc w:val="both"/>
        <w:rPr>
          <w:rFonts w:ascii="Arial" w:eastAsia="Calibri" w:hAnsi="Arial" w:cs="Arial"/>
          <w:sz w:val="24"/>
          <w:szCs w:val="24"/>
        </w:rPr>
      </w:pPr>
    </w:p>
    <w:p w14:paraId="01E5FF1B" w14:textId="128D28B6"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Y Jalisco no está fuera de esta realidad</w:t>
      </w:r>
      <w:r w:rsidR="00FF5494" w:rsidRPr="00F4471C">
        <w:rPr>
          <w:rFonts w:ascii="Arial" w:eastAsia="Calibri" w:hAnsi="Arial" w:cs="Arial"/>
          <w:sz w:val="24"/>
          <w:szCs w:val="24"/>
        </w:rPr>
        <w:t>, r</w:t>
      </w:r>
      <w:r w:rsidRPr="00F4471C">
        <w:rPr>
          <w:rFonts w:ascii="Arial" w:eastAsia="Calibri" w:hAnsi="Arial" w:cs="Arial"/>
          <w:sz w:val="24"/>
          <w:szCs w:val="24"/>
        </w:rPr>
        <w:t xml:space="preserve">ecordemos que el mes pasado asesinaron a Blanca Álvarez de </w:t>
      </w:r>
      <w:r w:rsidR="00285900">
        <w:rPr>
          <w:rFonts w:ascii="Arial" w:eastAsia="Calibri" w:hAnsi="Arial" w:cs="Arial"/>
          <w:sz w:val="24"/>
          <w:szCs w:val="24"/>
        </w:rPr>
        <w:t>L</w:t>
      </w:r>
      <w:r w:rsidRPr="00F4471C">
        <w:rPr>
          <w:rFonts w:ascii="Arial" w:eastAsia="Calibri" w:hAnsi="Arial" w:cs="Arial"/>
          <w:sz w:val="24"/>
          <w:szCs w:val="24"/>
        </w:rPr>
        <w:t>a Manzanilla de la Paz aquí en Jalisco y hoy es una estadística más de feminicidio.</w:t>
      </w:r>
    </w:p>
    <w:p w14:paraId="6F78734B" w14:textId="77777777" w:rsidR="007A7EBF" w:rsidRPr="00F4471C" w:rsidRDefault="007A7EBF" w:rsidP="00F4471C">
      <w:pPr>
        <w:jc w:val="both"/>
        <w:rPr>
          <w:rFonts w:ascii="Arial" w:hAnsi="Arial" w:cs="Arial"/>
          <w:sz w:val="24"/>
          <w:szCs w:val="24"/>
        </w:rPr>
      </w:pPr>
    </w:p>
    <w:p w14:paraId="7AEBF5D4" w14:textId="00CF80E8"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Detrás de cada número hay una familia rota, una comunidad con miedo y un gobierno obligado a responder. Por eso hoy en el marco del Día Internacional de las Mujeres, sostengo una convicción simple</w:t>
      </w:r>
      <w:r w:rsidR="00FF5494" w:rsidRPr="00F4471C">
        <w:rPr>
          <w:rFonts w:ascii="Arial" w:eastAsia="Calibri" w:hAnsi="Arial" w:cs="Arial"/>
          <w:sz w:val="24"/>
          <w:szCs w:val="24"/>
        </w:rPr>
        <w:t>, l</w:t>
      </w:r>
      <w:r w:rsidRPr="00F4471C">
        <w:rPr>
          <w:rFonts w:ascii="Arial" w:eastAsia="Calibri" w:hAnsi="Arial" w:cs="Arial"/>
          <w:sz w:val="24"/>
          <w:szCs w:val="24"/>
        </w:rPr>
        <w:t>a igualdad sustantiva no se decreta, se financia.</w:t>
      </w:r>
    </w:p>
    <w:p w14:paraId="4942CCD0" w14:textId="77777777" w:rsidR="007A7EBF" w:rsidRPr="00F4471C" w:rsidRDefault="007A7EBF" w:rsidP="00F4471C">
      <w:pPr>
        <w:jc w:val="both"/>
        <w:rPr>
          <w:rFonts w:ascii="Arial" w:hAnsi="Arial" w:cs="Arial"/>
          <w:sz w:val="24"/>
          <w:szCs w:val="24"/>
        </w:rPr>
      </w:pPr>
    </w:p>
    <w:p w14:paraId="22B818B6" w14:textId="21376858"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La Constitución reconoce que mujeres y hombres son iguales ante la ley y el mandato al Estado</w:t>
      </w:r>
      <w:r w:rsidR="00FF5494" w:rsidRPr="00F4471C">
        <w:rPr>
          <w:rFonts w:ascii="Arial" w:eastAsia="Calibri" w:hAnsi="Arial" w:cs="Arial"/>
          <w:sz w:val="24"/>
          <w:szCs w:val="24"/>
        </w:rPr>
        <w:t>,</w:t>
      </w:r>
      <w:r w:rsidRPr="00F4471C">
        <w:rPr>
          <w:rFonts w:ascii="Arial" w:eastAsia="Calibri" w:hAnsi="Arial" w:cs="Arial"/>
          <w:sz w:val="24"/>
          <w:szCs w:val="24"/>
        </w:rPr>
        <w:t xml:space="preserve"> garantiza el goce del derecho a la igualdad sustantiva de las mujeres</w:t>
      </w:r>
      <w:r w:rsidR="00FF5494" w:rsidRPr="00F4471C">
        <w:rPr>
          <w:rFonts w:ascii="Arial" w:eastAsia="Calibri" w:hAnsi="Arial" w:cs="Arial"/>
          <w:sz w:val="24"/>
          <w:szCs w:val="24"/>
        </w:rPr>
        <w:t>;</w:t>
      </w:r>
      <w:r w:rsidRPr="00F4471C">
        <w:rPr>
          <w:rFonts w:ascii="Arial" w:eastAsia="Calibri" w:hAnsi="Arial" w:cs="Arial"/>
          <w:sz w:val="24"/>
          <w:szCs w:val="24"/>
        </w:rPr>
        <w:t xml:space="preserve"> </w:t>
      </w:r>
      <w:r w:rsidR="00FF5494" w:rsidRPr="00F4471C">
        <w:rPr>
          <w:rFonts w:ascii="Arial" w:eastAsia="Calibri" w:hAnsi="Arial" w:cs="Arial"/>
          <w:sz w:val="24"/>
          <w:szCs w:val="24"/>
        </w:rPr>
        <w:t>a</w:t>
      </w:r>
      <w:r w:rsidRPr="00F4471C">
        <w:rPr>
          <w:rFonts w:ascii="Arial" w:eastAsia="Calibri" w:hAnsi="Arial" w:cs="Arial"/>
          <w:sz w:val="24"/>
          <w:szCs w:val="24"/>
        </w:rPr>
        <w:t>demás, el artículo cuarto integra el derecho de las mujeres a una vida libre de violencia y establece deberes reforzados de protección. Pero hay una verdad incómoda.</w:t>
      </w:r>
    </w:p>
    <w:p w14:paraId="173C5CC8" w14:textId="08D5C08E" w:rsidR="00FF5494"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lastRenderedPageBreak/>
        <w:t xml:space="preserve">Sin presupuesto específico, no hay garantía efectiva, sólo un discurso más. En el Presupuesto de Egresos de la Federación, en el </w:t>
      </w:r>
      <w:r w:rsidR="00285900">
        <w:rPr>
          <w:rFonts w:ascii="Arial" w:eastAsia="Calibri" w:hAnsi="Arial" w:cs="Arial"/>
          <w:sz w:val="24"/>
          <w:szCs w:val="24"/>
        </w:rPr>
        <w:t>A</w:t>
      </w:r>
      <w:r w:rsidRPr="00F4471C">
        <w:rPr>
          <w:rFonts w:ascii="Arial" w:eastAsia="Calibri" w:hAnsi="Arial" w:cs="Arial"/>
          <w:sz w:val="24"/>
          <w:szCs w:val="24"/>
        </w:rPr>
        <w:t>nexo 13, Erogaciones para la Igualdad entre Mujeres y Hombres, pasa de $479</w:t>
      </w:r>
      <w:r w:rsidR="00FF5494" w:rsidRPr="00F4471C">
        <w:rPr>
          <w:rFonts w:ascii="Arial" w:eastAsia="Calibri" w:hAnsi="Arial" w:cs="Arial"/>
          <w:sz w:val="24"/>
          <w:szCs w:val="24"/>
        </w:rPr>
        <w:t>’</w:t>
      </w:r>
      <w:r w:rsidRPr="00F4471C">
        <w:rPr>
          <w:rFonts w:ascii="Arial" w:eastAsia="Calibri" w:hAnsi="Arial" w:cs="Arial"/>
          <w:sz w:val="24"/>
          <w:szCs w:val="24"/>
        </w:rPr>
        <w:t>248</w:t>
      </w:r>
      <w:r w:rsidR="00FF5494" w:rsidRPr="00F4471C">
        <w:rPr>
          <w:rFonts w:ascii="Arial" w:eastAsia="Calibri" w:hAnsi="Arial" w:cs="Arial"/>
          <w:sz w:val="24"/>
          <w:szCs w:val="24"/>
        </w:rPr>
        <w:t>,</w:t>
      </w:r>
      <w:r w:rsidRPr="00F4471C">
        <w:rPr>
          <w:rFonts w:ascii="Arial" w:eastAsia="Calibri" w:hAnsi="Arial" w:cs="Arial"/>
          <w:sz w:val="24"/>
          <w:szCs w:val="24"/>
        </w:rPr>
        <w:t>382</w:t>
      </w:r>
      <w:r w:rsidR="00FF5494" w:rsidRPr="00F4471C">
        <w:rPr>
          <w:rFonts w:ascii="Arial" w:eastAsia="Calibri" w:hAnsi="Arial" w:cs="Arial"/>
          <w:sz w:val="24"/>
          <w:szCs w:val="24"/>
        </w:rPr>
        <w:t>,</w:t>
      </w:r>
      <w:r w:rsidRPr="00F4471C">
        <w:rPr>
          <w:rFonts w:ascii="Arial" w:eastAsia="Calibri" w:hAnsi="Arial" w:cs="Arial"/>
          <w:sz w:val="24"/>
          <w:szCs w:val="24"/>
        </w:rPr>
        <w:t>179 del 2025 a $599</w:t>
      </w:r>
      <w:r w:rsidR="00FF5494" w:rsidRPr="00F4471C">
        <w:rPr>
          <w:rFonts w:ascii="Arial" w:eastAsia="Calibri" w:hAnsi="Arial" w:cs="Arial"/>
          <w:sz w:val="24"/>
          <w:szCs w:val="24"/>
        </w:rPr>
        <w:t>’</w:t>
      </w:r>
      <w:r w:rsidRPr="00F4471C">
        <w:rPr>
          <w:rFonts w:ascii="Arial" w:eastAsia="Calibri" w:hAnsi="Arial" w:cs="Arial"/>
          <w:sz w:val="24"/>
          <w:szCs w:val="24"/>
        </w:rPr>
        <w:t>145</w:t>
      </w:r>
      <w:r w:rsidR="00FF5494" w:rsidRPr="00F4471C">
        <w:rPr>
          <w:rFonts w:ascii="Arial" w:eastAsia="Calibri" w:hAnsi="Arial" w:cs="Arial"/>
          <w:sz w:val="24"/>
          <w:szCs w:val="24"/>
        </w:rPr>
        <w:t>,</w:t>
      </w:r>
      <w:r w:rsidRPr="00F4471C">
        <w:rPr>
          <w:rFonts w:ascii="Arial" w:eastAsia="Calibri" w:hAnsi="Arial" w:cs="Arial"/>
          <w:sz w:val="24"/>
          <w:szCs w:val="24"/>
        </w:rPr>
        <w:t>377</w:t>
      </w:r>
      <w:r w:rsidR="00FF5494" w:rsidRPr="00F4471C">
        <w:rPr>
          <w:rFonts w:ascii="Arial" w:eastAsia="Calibri" w:hAnsi="Arial" w:cs="Arial"/>
          <w:sz w:val="24"/>
          <w:szCs w:val="24"/>
        </w:rPr>
        <w:t>,</w:t>
      </w:r>
      <w:r w:rsidRPr="00F4471C">
        <w:rPr>
          <w:rFonts w:ascii="Arial" w:eastAsia="Calibri" w:hAnsi="Arial" w:cs="Arial"/>
          <w:sz w:val="24"/>
          <w:szCs w:val="24"/>
        </w:rPr>
        <w:t>644 en el 2026. Este crecimiento por sí solo podría sonar bien, pero no es suficiente con crecer</w:t>
      </w:r>
      <w:r w:rsidR="00FF5494" w:rsidRPr="00F4471C">
        <w:rPr>
          <w:rFonts w:ascii="Arial" w:eastAsia="Calibri" w:hAnsi="Arial" w:cs="Arial"/>
          <w:sz w:val="24"/>
          <w:szCs w:val="24"/>
        </w:rPr>
        <w:t>, i</w:t>
      </w:r>
      <w:r w:rsidRPr="00F4471C">
        <w:rPr>
          <w:rFonts w:ascii="Arial" w:eastAsia="Calibri" w:hAnsi="Arial" w:cs="Arial"/>
          <w:sz w:val="24"/>
          <w:szCs w:val="24"/>
        </w:rPr>
        <w:t xml:space="preserve">mporta la trazabilidad y la orientación real a los resultados. </w:t>
      </w:r>
    </w:p>
    <w:p w14:paraId="44A0BD09" w14:textId="77777777" w:rsidR="00FF5494" w:rsidRPr="00F4471C" w:rsidRDefault="00FF5494" w:rsidP="00F4471C">
      <w:pPr>
        <w:jc w:val="both"/>
        <w:rPr>
          <w:rFonts w:ascii="Arial" w:eastAsia="Calibri" w:hAnsi="Arial" w:cs="Arial"/>
          <w:sz w:val="24"/>
          <w:szCs w:val="24"/>
        </w:rPr>
      </w:pPr>
    </w:p>
    <w:p w14:paraId="1D0FF543" w14:textId="77777777" w:rsidR="00FF5494"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t>Diversos análisis técnicos señalan un riesgo, que el gasto se concentre en rubros universales con beneficios indirectos y deje débiles los componentes más transformadores.</w:t>
      </w:r>
    </w:p>
    <w:p w14:paraId="028DDDFE" w14:textId="77777777" w:rsidR="00FF5494" w:rsidRPr="00F4471C" w:rsidRDefault="00FF5494" w:rsidP="00F4471C">
      <w:pPr>
        <w:jc w:val="both"/>
        <w:rPr>
          <w:rFonts w:ascii="Arial" w:eastAsia="Calibri" w:hAnsi="Arial" w:cs="Arial"/>
          <w:sz w:val="24"/>
          <w:szCs w:val="24"/>
        </w:rPr>
      </w:pPr>
    </w:p>
    <w:p w14:paraId="516353FD" w14:textId="77777777" w:rsidR="00B34C9A"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t xml:space="preserve">El Centro de Investigación Económica y Presupuestaria documenta que más de la mitad del anexo 13 se concentra en programas asistenciales y </w:t>
      </w:r>
      <w:r w:rsidR="00B34C9A" w:rsidRPr="00F4471C">
        <w:rPr>
          <w:rFonts w:ascii="Arial" w:eastAsia="Calibri" w:hAnsi="Arial" w:cs="Arial"/>
          <w:sz w:val="24"/>
          <w:szCs w:val="24"/>
        </w:rPr>
        <w:t>que,</w:t>
      </w:r>
      <w:r w:rsidRPr="00F4471C">
        <w:rPr>
          <w:rFonts w:ascii="Arial" w:eastAsia="Calibri" w:hAnsi="Arial" w:cs="Arial"/>
          <w:sz w:val="24"/>
          <w:szCs w:val="24"/>
        </w:rPr>
        <w:t xml:space="preserve"> en términos de incorporación robusta de perspectiva de género, el promedio de la alineación se ubica en un 29% de los programas evaluados.</w:t>
      </w:r>
      <w:r w:rsidR="00B34C9A" w:rsidRPr="00F4471C">
        <w:rPr>
          <w:rFonts w:ascii="Arial" w:eastAsia="Calibri" w:hAnsi="Arial" w:cs="Arial"/>
          <w:sz w:val="24"/>
          <w:szCs w:val="24"/>
        </w:rPr>
        <w:t xml:space="preserve"> </w:t>
      </w:r>
      <w:r w:rsidRPr="00F4471C">
        <w:rPr>
          <w:rFonts w:ascii="Arial" w:eastAsia="Calibri" w:hAnsi="Arial" w:cs="Arial"/>
          <w:sz w:val="24"/>
          <w:szCs w:val="24"/>
        </w:rPr>
        <w:t>En otras palabras, etiquetar</w:t>
      </w:r>
      <w:r w:rsidR="00B34C9A" w:rsidRPr="00F4471C">
        <w:rPr>
          <w:rFonts w:ascii="Arial" w:eastAsia="Calibri" w:hAnsi="Arial" w:cs="Arial"/>
          <w:sz w:val="24"/>
          <w:szCs w:val="24"/>
        </w:rPr>
        <w:t xml:space="preserve"> </w:t>
      </w:r>
      <w:r w:rsidRPr="00F4471C">
        <w:rPr>
          <w:rFonts w:ascii="Arial" w:eastAsia="Calibri" w:hAnsi="Arial" w:cs="Arial"/>
          <w:sz w:val="24"/>
          <w:szCs w:val="24"/>
        </w:rPr>
        <w:t xml:space="preserve">no siempre significa transformar. </w:t>
      </w:r>
    </w:p>
    <w:p w14:paraId="2F790648" w14:textId="77777777" w:rsidR="00B34C9A" w:rsidRPr="00F4471C" w:rsidRDefault="00B34C9A" w:rsidP="00F4471C">
      <w:pPr>
        <w:jc w:val="both"/>
        <w:rPr>
          <w:rFonts w:ascii="Arial" w:eastAsia="Calibri" w:hAnsi="Arial" w:cs="Arial"/>
          <w:sz w:val="24"/>
          <w:szCs w:val="24"/>
        </w:rPr>
      </w:pPr>
    </w:p>
    <w:p w14:paraId="561ED197" w14:textId="60AF93A6"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Y aquí viene el punto técnico que debemos decir con toda claridad y sin confusiones</w:t>
      </w:r>
      <w:r w:rsidR="00B34C9A" w:rsidRPr="00F4471C">
        <w:rPr>
          <w:rFonts w:ascii="Arial" w:eastAsia="Calibri" w:hAnsi="Arial" w:cs="Arial"/>
          <w:sz w:val="24"/>
          <w:szCs w:val="24"/>
        </w:rPr>
        <w:t>; e</w:t>
      </w:r>
      <w:r w:rsidRPr="00F4471C">
        <w:rPr>
          <w:rFonts w:ascii="Arial" w:eastAsia="Calibri" w:hAnsi="Arial" w:cs="Arial"/>
          <w:sz w:val="24"/>
          <w:szCs w:val="24"/>
        </w:rPr>
        <w:t>n el 2025, el número de fortalecimiento de la igualdad sustantiva entre mujeres y hombres aparece con 525</w:t>
      </w:r>
      <w:r w:rsidR="00B34C9A" w:rsidRPr="00F4471C">
        <w:rPr>
          <w:rFonts w:ascii="Arial" w:eastAsia="Calibri" w:hAnsi="Arial" w:cs="Arial"/>
          <w:sz w:val="24"/>
          <w:szCs w:val="24"/>
        </w:rPr>
        <w:t>,</w:t>
      </w:r>
      <w:r w:rsidRPr="00F4471C">
        <w:rPr>
          <w:rFonts w:ascii="Arial" w:eastAsia="Calibri" w:hAnsi="Arial" w:cs="Arial"/>
          <w:sz w:val="24"/>
          <w:szCs w:val="24"/>
        </w:rPr>
        <w:t>602</w:t>
      </w:r>
      <w:r w:rsidR="00B34C9A" w:rsidRPr="00F4471C">
        <w:rPr>
          <w:rFonts w:ascii="Arial" w:eastAsia="Calibri" w:hAnsi="Arial" w:cs="Arial"/>
          <w:sz w:val="24"/>
          <w:szCs w:val="24"/>
        </w:rPr>
        <w:t>,</w:t>
      </w:r>
      <w:r w:rsidRPr="00F4471C">
        <w:rPr>
          <w:rFonts w:ascii="Arial" w:eastAsia="Calibri" w:hAnsi="Arial" w:cs="Arial"/>
          <w:sz w:val="24"/>
          <w:szCs w:val="24"/>
        </w:rPr>
        <w:t>002. Y en el 2026, dentro del ramo 54 de mujeres, el Programa de Política de Fortalecimiento de la Igualdad Sustantiva entre Mujeres y Hombres figura en 171</w:t>
      </w:r>
      <w:r w:rsidR="00B34C9A" w:rsidRPr="00F4471C">
        <w:rPr>
          <w:rFonts w:ascii="Arial" w:eastAsia="Calibri" w:hAnsi="Arial" w:cs="Arial"/>
          <w:sz w:val="24"/>
          <w:szCs w:val="24"/>
        </w:rPr>
        <w:t>,</w:t>
      </w:r>
      <w:r w:rsidRPr="00F4471C">
        <w:rPr>
          <w:rFonts w:ascii="Arial" w:eastAsia="Calibri" w:hAnsi="Arial" w:cs="Arial"/>
          <w:sz w:val="24"/>
          <w:szCs w:val="24"/>
        </w:rPr>
        <w:t>680</w:t>
      </w:r>
      <w:r w:rsidR="00B34C9A" w:rsidRPr="00F4471C">
        <w:rPr>
          <w:rFonts w:ascii="Arial" w:eastAsia="Calibri" w:hAnsi="Arial" w:cs="Arial"/>
          <w:sz w:val="24"/>
          <w:szCs w:val="24"/>
        </w:rPr>
        <w:t>,</w:t>
      </w:r>
      <w:r w:rsidRPr="00F4471C">
        <w:rPr>
          <w:rFonts w:ascii="Arial" w:eastAsia="Calibri" w:hAnsi="Arial" w:cs="Arial"/>
          <w:sz w:val="24"/>
          <w:szCs w:val="24"/>
        </w:rPr>
        <w:t>641. Esto significa una disminución sustantiva en los componentes programáticos que estructuran las capacidades para la igualdad de lo que se reduce.</w:t>
      </w:r>
    </w:p>
    <w:p w14:paraId="775B74A7" w14:textId="77777777" w:rsidR="007A7EBF" w:rsidRPr="00F4471C" w:rsidRDefault="007A7EBF" w:rsidP="00F4471C">
      <w:pPr>
        <w:jc w:val="both"/>
        <w:rPr>
          <w:rFonts w:ascii="Arial" w:hAnsi="Arial" w:cs="Arial"/>
          <w:sz w:val="24"/>
          <w:szCs w:val="24"/>
        </w:rPr>
      </w:pPr>
    </w:p>
    <w:p w14:paraId="12438A31" w14:textId="77777777" w:rsidR="00B34C9A"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t xml:space="preserve">No es un numeral, es la posibilidad institucional de prevenir, atender y reparar. </w:t>
      </w:r>
      <w:r w:rsidR="00B34C9A" w:rsidRPr="00F4471C">
        <w:rPr>
          <w:rFonts w:ascii="Arial" w:eastAsia="Calibri" w:hAnsi="Arial" w:cs="Arial"/>
          <w:sz w:val="24"/>
          <w:szCs w:val="24"/>
        </w:rPr>
        <w:t>Y,</w:t>
      </w:r>
      <w:r w:rsidRPr="00F4471C">
        <w:rPr>
          <w:rFonts w:ascii="Arial" w:eastAsia="Calibri" w:hAnsi="Arial" w:cs="Arial"/>
          <w:sz w:val="24"/>
          <w:szCs w:val="24"/>
        </w:rPr>
        <w:t xml:space="preserve"> además, el 31 de diciembre del 2025 se publicaron lineamientos que formalizan para el 2026 la integración de programas de prevención, atención de violencia y refugios en un solo programa y se abrogan lineamientos del 2025 de refugios, coadyuvancias para alertas de violencia de género y criterios para centros de justicia para las mujeres. </w:t>
      </w:r>
    </w:p>
    <w:p w14:paraId="16A85A6C" w14:textId="77777777" w:rsidR="00B34C9A" w:rsidRPr="00F4471C" w:rsidRDefault="00B34C9A" w:rsidP="00F4471C">
      <w:pPr>
        <w:jc w:val="both"/>
        <w:rPr>
          <w:rFonts w:ascii="Arial" w:eastAsia="Calibri" w:hAnsi="Arial" w:cs="Arial"/>
          <w:sz w:val="24"/>
          <w:szCs w:val="24"/>
        </w:rPr>
      </w:pPr>
    </w:p>
    <w:p w14:paraId="0A9732F7" w14:textId="441938E4"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Si hay integración administrativa, debe de haber con más razón un presupuesto claro, específico y auditable para que no se pierda lo que sí funcionaba y para que nadie se esconda detrás de racionalización.</w:t>
      </w:r>
    </w:p>
    <w:p w14:paraId="658AF0CA" w14:textId="77777777" w:rsidR="007A7EBF" w:rsidRPr="00F4471C" w:rsidRDefault="007A7EBF" w:rsidP="00F4471C">
      <w:pPr>
        <w:jc w:val="both"/>
        <w:rPr>
          <w:rFonts w:ascii="Arial" w:hAnsi="Arial" w:cs="Arial"/>
          <w:sz w:val="24"/>
          <w:szCs w:val="24"/>
        </w:rPr>
      </w:pPr>
    </w:p>
    <w:p w14:paraId="09178663" w14:textId="77777777" w:rsidR="00B34C9A"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t xml:space="preserve">Por todo ello, el pasado 17 de marzo nos reunimos activistas, académicas, abogadas, las </w:t>
      </w:r>
      <w:proofErr w:type="spellStart"/>
      <w:r w:rsidRPr="00F4471C">
        <w:rPr>
          <w:rFonts w:ascii="Arial" w:eastAsia="Calibri" w:hAnsi="Arial" w:cs="Arial"/>
          <w:sz w:val="24"/>
          <w:szCs w:val="24"/>
        </w:rPr>
        <w:t>paritaristas</w:t>
      </w:r>
      <w:proofErr w:type="spellEnd"/>
      <w:r w:rsidRPr="00F4471C">
        <w:rPr>
          <w:rFonts w:ascii="Arial" w:eastAsia="Calibri" w:hAnsi="Arial" w:cs="Arial"/>
          <w:sz w:val="24"/>
          <w:szCs w:val="24"/>
        </w:rPr>
        <w:t xml:space="preserve">, el sindicato académico de la Universidad de Guadalajara, especialistas en la agenda de género y acompañada de los resultados de esa mesa, hoy presento un exhorto respetuoso pero firme al Poder Ejecutivo Federal y a la Cámara de Diputados para que en el ámbito de sus atribuciones se garantice primero, la restitución y suficiencia de los recursos para la transversalización de la perspectiva de género en el 2026. </w:t>
      </w:r>
    </w:p>
    <w:p w14:paraId="5AEF14C5" w14:textId="77777777" w:rsidR="00B34C9A"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lastRenderedPageBreak/>
        <w:t xml:space="preserve">Y segundo, que los recursos destinados a la prevención, atención y acceso a la justicia para mujeres sea específico, etiquetados, trazables y </w:t>
      </w:r>
      <w:proofErr w:type="spellStart"/>
      <w:r w:rsidRPr="00F4471C">
        <w:rPr>
          <w:rFonts w:ascii="Arial" w:eastAsia="Calibri" w:hAnsi="Arial" w:cs="Arial"/>
          <w:sz w:val="24"/>
          <w:szCs w:val="24"/>
        </w:rPr>
        <w:t>transparentables</w:t>
      </w:r>
      <w:proofErr w:type="spellEnd"/>
      <w:r w:rsidRPr="00F4471C">
        <w:rPr>
          <w:rFonts w:ascii="Arial" w:eastAsia="Calibri" w:hAnsi="Arial" w:cs="Arial"/>
          <w:sz w:val="24"/>
          <w:szCs w:val="24"/>
        </w:rPr>
        <w:t xml:space="preserve"> con reglas claras de operación, mecanismos de seguimiento público. </w:t>
      </w:r>
    </w:p>
    <w:p w14:paraId="1854B01A" w14:textId="77777777" w:rsidR="00B34C9A" w:rsidRPr="00F4471C" w:rsidRDefault="00B34C9A" w:rsidP="00F4471C">
      <w:pPr>
        <w:jc w:val="both"/>
        <w:rPr>
          <w:rFonts w:ascii="Arial" w:eastAsia="Calibri" w:hAnsi="Arial" w:cs="Arial"/>
          <w:sz w:val="24"/>
          <w:szCs w:val="24"/>
        </w:rPr>
      </w:pPr>
    </w:p>
    <w:p w14:paraId="1E446507" w14:textId="4C469EE6"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Y tercero, que los recursos federales que llegan a las entidades y municipios, incluidos los del Anexo 13, estén acompañados de convenios, publicación de resultados y rendición de cuentas como el propio PE</w:t>
      </w:r>
      <w:r w:rsidR="00B34C9A" w:rsidRPr="00F4471C">
        <w:rPr>
          <w:rFonts w:ascii="Arial" w:eastAsia="Calibri" w:hAnsi="Arial" w:cs="Arial"/>
          <w:sz w:val="24"/>
          <w:szCs w:val="24"/>
        </w:rPr>
        <w:t>P</w:t>
      </w:r>
      <w:r w:rsidRPr="00F4471C">
        <w:rPr>
          <w:rFonts w:ascii="Arial" w:eastAsia="Calibri" w:hAnsi="Arial" w:cs="Arial"/>
          <w:sz w:val="24"/>
          <w:szCs w:val="24"/>
        </w:rPr>
        <w:t xml:space="preserve"> del 2026 que exige a quienes reciben los recursos etiquetados.</w:t>
      </w:r>
    </w:p>
    <w:p w14:paraId="40E489BF" w14:textId="77777777" w:rsidR="007A7EBF" w:rsidRPr="00F4471C" w:rsidRDefault="007A7EBF" w:rsidP="00F4471C">
      <w:pPr>
        <w:jc w:val="both"/>
        <w:rPr>
          <w:rFonts w:ascii="Arial" w:hAnsi="Arial" w:cs="Arial"/>
          <w:sz w:val="24"/>
          <w:szCs w:val="24"/>
        </w:rPr>
      </w:pPr>
    </w:p>
    <w:p w14:paraId="1A8533D0" w14:textId="77777777"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Cierro esta primera iniciativa con la idea que no es una ideología, es un derecho que cuando el Gobierno Federal cumple, la violencia retrocede. Cuando el Gobierno Federal recorta, la violencia se reorganiza. Y hoy Guadalajara exige estar al lado de la vida, del lado de la prevención de la justicia y de la dignidad.</w:t>
      </w:r>
    </w:p>
    <w:p w14:paraId="03217AB9" w14:textId="77777777" w:rsidR="007A7EBF" w:rsidRPr="00682D36" w:rsidRDefault="007A7EBF" w:rsidP="00682D36">
      <w:pPr>
        <w:jc w:val="both"/>
        <w:rPr>
          <w:rFonts w:ascii="Arial" w:hAnsi="Arial" w:cs="Arial"/>
          <w:i/>
          <w:iCs/>
          <w:sz w:val="18"/>
          <w:szCs w:val="18"/>
        </w:rPr>
      </w:pPr>
    </w:p>
    <w:p w14:paraId="70F3726E" w14:textId="07577443" w:rsidR="00682D36" w:rsidRPr="00682D36" w:rsidRDefault="00682D36" w:rsidP="00682D36">
      <w:pPr>
        <w:jc w:val="both"/>
        <w:rPr>
          <w:rFonts w:ascii="Arial" w:eastAsia="Arial" w:hAnsi="Arial" w:cs="Arial"/>
          <w:b/>
          <w:i/>
          <w:iCs/>
          <w:sz w:val="18"/>
          <w:szCs w:val="18"/>
        </w:rPr>
      </w:pPr>
      <w:r>
        <w:rPr>
          <w:rFonts w:ascii="Arial" w:eastAsia="Arial" w:hAnsi="Arial" w:cs="Arial"/>
          <w:b/>
          <w:i/>
          <w:iCs/>
          <w:sz w:val="18"/>
          <w:szCs w:val="18"/>
        </w:rPr>
        <w:t>“</w:t>
      </w:r>
      <w:r w:rsidRPr="00682D36">
        <w:rPr>
          <w:rFonts w:ascii="Arial" w:eastAsia="Arial" w:hAnsi="Arial" w:cs="Arial"/>
          <w:b/>
          <w:i/>
          <w:iCs/>
          <w:sz w:val="18"/>
          <w:szCs w:val="18"/>
        </w:rPr>
        <w:t xml:space="preserve">AYUNTAMIENTO CONSTITUCIONAL </w:t>
      </w:r>
    </w:p>
    <w:p w14:paraId="4679E963" w14:textId="77777777" w:rsidR="00682D36" w:rsidRPr="00682D36" w:rsidRDefault="00682D36" w:rsidP="00682D36">
      <w:pPr>
        <w:jc w:val="both"/>
        <w:rPr>
          <w:rFonts w:ascii="Arial" w:eastAsia="Arial" w:hAnsi="Arial" w:cs="Arial"/>
          <w:b/>
          <w:i/>
          <w:iCs/>
          <w:sz w:val="18"/>
          <w:szCs w:val="18"/>
        </w:rPr>
      </w:pPr>
      <w:r w:rsidRPr="00682D36">
        <w:rPr>
          <w:rFonts w:ascii="Arial" w:eastAsia="Arial" w:hAnsi="Arial" w:cs="Arial"/>
          <w:b/>
          <w:i/>
          <w:iCs/>
          <w:sz w:val="18"/>
          <w:szCs w:val="18"/>
        </w:rPr>
        <w:t>DEL MUNICIPIO DE GUADALAJARA, JALISCO.</w:t>
      </w:r>
    </w:p>
    <w:p w14:paraId="1B1EF230" w14:textId="77777777" w:rsidR="00682D36" w:rsidRDefault="00682D36" w:rsidP="00682D36">
      <w:pPr>
        <w:jc w:val="both"/>
        <w:rPr>
          <w:rFonts w:ascii="Arial" w:eastAsia="Arial" w:hAnsi="Arial" w:cs="Arial"/>
          <w:b/>
          <w:i/>
          <w:iCs/>
          <w:sz w:val="18"/>
          <w:szCs w:val="18"/>
        </w:rPr>
      </w:pPr>
      <w:r w:rsidRPr="00682D36">
        <w:rPr>
          <w:rFonts w:ascii="Arial" w:eastAsia="Arial" w:hAnsi="Arial" w:cs="Arial"/>
          <w:b/>
          <w:i/>
          <w:iCs/>
          <w:sz w:val="18"/>
          <w:szCs w:val="18"/>
        </w:rPr>
        <w:t>P R E S E N T E</w:t>
      </w:r>
    </w:p>
    <w:p w14:paraId="4DFB4585" w14:textId="5E66718C" w:rsidR="00682D36" w:rsidRPr="00682D36" w:rsidRDefault="00682D36" w:rsidP="00682D36">
      <w:pPr>
        <w:jc w:val="both"/>
        <w:rPr>
          <w:rFonts w:ascii="Arial" w:eastAsia="Arial" w:hAnsi="Arial" w:cs="Arial"/>
          <w:b/>
          <w:i/>
          <w:iCs/>
          <w:sz w:val="18"/>
          <w:szCs w:val="18"/>
        </w:rPr>
      </w:pPr>
      <w:r w:rsidRPr="00682D36">
        <w:rPr>
          <w:rFonts w:ascii="Arial" w:eastAsia="Arial" w:hAnsi="Arial" w:cs="Arial"/>
          <w:b/>
          <w:i/>
          <w:iCs/>
          <w:sz w:val="18"/>
          <w:szCs w:val="18"/>
        </w:rPr>
        <w:t xml:space="preserve"> </w:t>
      </w:r>
      <w:r w:rsidRPr="00682D36">
        <w:rPr>
          <w:rFonts w:ascii="Arial" w:eastAsia="Arial" w:hAnsi="Arial" w:cs="Arial"/>
          <w:b/>
          <w:i/>
          <w:iCs/>
          <w:sz w:val="18"/>
          <w:szCs w:val="18"/>
        </w:rPr>
        <w:tab/>
      </w:r>
    </w:p>
    <w:p w14:paraId="3BA6CEE4" w14:textId="0D3DDC41" w:rsidR="00682D36" w:rsidRDefault="00682D36" w:rsidP="00682D36">
      <w:pPr>
        <w:jc w:val="both"/>
        <w:rPr>
          <w:rFonts w:ascii="Arial" w:eastAsia="Arial" w:hAnsi="Arial" w:cs="Arial"/>
          <w:b/>
          <w:i/>
          <w:iCs/>
          <w:sz w:val="18"/>
          <w:szCs w:val="18"/>
        </w:rPr>
      </w:pPr>
      <w:r w:rsidRPr="00682D36">
        <w:rPr>
          <w:rFonts w:ascii="Arial" w:eastAsia="Arial" w:hAnsi="Arial" w:cs="Arial"/>
          <w:i/>
          <w:iCs/>
          <w:sz w:val="18"/>
          <w:szCs w:val="18"/>
        </w:rPr>
        <w:t xml:space="preserve">La que suscribe </w:t>
      </w:r>
      <w:r w:rsidRPr="00682D36">
        <w:rPr>
          <w:rFonts w:ascii="Arial" w:eastAsia="Arial" w:hAnsi="Arial" w:cs="Arial"/>
          <w:b/>
          <w:i/>
          <w:iCs/>
          <w:sz w:val="18"/>
          <w:szCs w:val="18"/>
        </w:rPr>
        <w:t>Luz María Alatorre Maldonado,</w:t>
      </w:r>
      <w:r w:rsidRPr="00682D36">
        <w:rPr>
          <w:rFonts w:ascii="Arial" w:eastAsia="Arial" w:hAnsi="Arial" w:cs="Arial"/>
          <w:i/>
          <w:iCs/>
          <w:sz w:val="18"/>
          <w:szCs w:val="18"/>
        </w:rPr>
        <w:t xml:space="preserve"> Regidora del Ayuntamiento de Guadalajara, con fundamento en los artículos 41 fracción II, 50 fracción I, de la Ley del Gobierno y la Administración Pública Municipal del Estado de Jalisco; 90, 91 fracción II y 92 del Código de Gobierno del Municipio de Guadalajara y demás relativos aplicables que en derecho corresponda; se somete a la elevada y distinguida consideración de este Ayuntamiento, la presente iniciativa de acuerdo con turno a comisión, que tiene por objeto </w:t>
      </w:r>
      <w:r w:rsidRPr="00682D36">
        <w:rPr>
          <w:rFonts w:ascii="Arial" w:eastAsia="Arial" w:hAnsi="Arial" w:cs="Arial"/>
          <w:b/>
          <w:i/>
          <w:iCs/>
          <w:sz w:val="18"/>
          <w:szCs w:val="18"/>
        </w:rPr>
        <w:t>GIRAR ATENTO Y RESPETUOSO EXHORTO AL GOBIERNO FEDERAL Y A LA CÁMARA DE DIPUTADOS PARA QUE SE RESTITUYAN Y FORTALEZCAN LOS PRESUPUESTOS ESPECÍFICOS DESTINADOS A LA TRANSVERSALIDAD DE LA PERSPECTIVA DE GÉNERO  Y A LOS PROGRAMAS DE APOYO A LAS INSTANCIAS DE LAS MUJERES EN LAS ENTIDADES FEDERATIVAS Y LOS MUNICIPIOS PARA LA PREVENCIÓN Y ATENCIÓN DE LA VIOLENCIA CONTRA LAS MUJERES, ASEGURANDO SU TRANSPARENCIA Y SUFICIENCIA.</w:t>
      </w:r>
    </w:p>
    <w:p w14:paraId="193761AA" w14:textId="77777777" w:rsidR="00682D36" w:rsidRPr="00682D36" w:rsidRDefault="00682D36" w:rsidP="00682D36">
      <w:pPr>
        <w:jc w:val="both"/>
        <w:rPr>
          <w:rFonts w:ascii="Arial" w:eastAsia="Arial" w:hAnsi="Arial" w:cs="Arial"/>
          <w:b/>
          <w:i/>
          <w:iCs/>
          <w:sz w:val="18"/>
          <w:szCs w:val="18"/>
        </w:rPr>
      </w:pPr>
    </w:p>
    <w:p w14:paraId="095BD6ED" w14:textId="77777777" w:rsidR="00682D36" w:rsidRPr="00682D36" w:rsidRDefault="00682D36" w:rsidP="00682D36">
      <w:pPr>
        <w:jc w:val="center"/>
        <w:rPr>
          <w:rFonts w:ascii="Arial" w:eastAsia="Arial" w:hAnsi="Arial" w:cs="Arial"/>
          <w:b/>
          <w:i/>
          <w:iCs/>
          <w:sz w:val="18"/>
          <w:szCs w:val="18"/>
        </w:rPr>
      </w:pPr>
      <w:r w:rsidRPr="00682D36">
        <w:rPr>
          <w:rFonts w:ascii="Arial" w:eastAsia="Arial" w:hAnsi="Arial" w:cs="Arial"/>
          <w:b/>
          <w:i/>
          <w:iCs/>
          <w:sz w:val="18"/>
          <w:szCs w:val="18"/>
        </w:rPr>
        <w:t xml:space="preserve">E X P O S I C I </w:t>
      </w:r>
      <w:proofErr w:type="spellStart"/>
      <w:r w:rsidRPr="00682D36">
        <w:rPr>
          <w:rFonts w:ascii="Arial" w:eastAsia="Arial" w:hAnsi="Arial" w:cs="Arial"/>
          <w:b/>
          <w:i/>
          <w:iCs/>
          <w:sz w:val="18"/>
          <w:szCs w:val="18"/>
        </w:rPr>
        <w:t>Ó</w:t>
      </w:r>
      <w:proofErr w:type="spellEnd"/>
      <w:r w:rsidRPr="00682D36">
        <w:rPr>
          <w:rFonts w:ascii="Arial" w:eastAsia="Arial" w:hAnsi="Arial" w:cs="Arial"/>
          <w:b/>
          <w:i/>
          <w:iCs/>
          <w:sz w:val="18"/>
          <w:szCs w:val="18"/>
        </w:rPr>
        <w:t xml:space="preserve"> N   D E   M O T I V O S</w:t>
      </w:r>
    </w:p>
    <w:p w14:paraId="2350EA43"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 xml:space="preserve">Fundamento Jurídico. </w:t>
      </w:r>
    </w:p>
    <w:p w14:paraId="7237CD9A"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 xml:space="preserve">La presente iniciativa se fundamenta en lo establecido por los artículos 115 fracción II de la Constitución Política de los Estados Unidos Mexicanos; artículos 28 fracción IV y 77 de la Constitución Política del Estado de Jalisco; 38, 40 y 41 de la Ley del Gobierno y la Administración Pública Municipal del Estado de Jalisco así como, 87, 88, 89, </w:t>
      </w:r>
      <w:r w:rsidRPr="00682D36">
        <w:rPr>
          <w:rFonts w:ascii="Arial" w:eastAsia="Arial" w:hAnsi="Arial" w:cs="Arial"/>
          <w:i/>
          <w:iCs/>
          <w:sz w:val="18"/>
          <w:szCs w:val="18"/>
          <w:highlight w:val="white"/>
        </w:rPr>
        <w:t>90, 91 y 92 del Código de Gobierno del Municipio de Guadalajara</w:t>
      </w:r>
      <w:r w:rsidRPr="00682D36">
        <w:rPr>
          <w:rFonts w:ascii="Arial" w:eastAsia="Arial" w:hAnsi="Arial" w:cs="Arial"/>
          <w:i/>
          <w:iCs/>
          <w:sz w:val="18"/>
          <w:szCs w:val="18"/>
        </w:rPr>
        <w:t>. Disposiciones que establecen que los municipios son base de la división territorial y organización política y administrativa del Estado, cuentan con personalidad jurídica y patrimonio propio, facultades para administrar libremente su hacienda  y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61D76ECD" w14:textId="77777777" w:rsidR="00682D36" w:rsidRPr="00682D36" w:rsidRDefault="00682D36" w:rsidP="00682D36">
      <w:pPr>
        <w:jc w:val="both"/>
        <w:rPr>
          <w:rFonts w:ascii="Arial" w:eastAsia="Arial" w:hAnsi="Arial" w:cs="Arial"/>
          <w:i/>
          <w:iCs/>
          <w:sz w:val="18"/>
          <w:szCs w:val="18"/>
        </w:rPr>
      </w:pPr>
    </w:p>
    <w:p w14:paraId="20C29101"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 xml:space="preserve">Materia de la iniciativa. </w:t>
      </w:r>
    </w:p>
    <w:p w14:paraId="6341A7BB"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 xml:space="preserve">Conforme al artículo 115 fracción IV de la Constitución Política de los Estados Unidos Mexicanos, la hacienda pública municipal se formar de los rendimientos de los bienes que les pertenezcan, así como de las contribuciones y otros ingresos que las legislaturas establezcan a su favor, y en todo caso: a) Percibirán las contribuciones, incluyendo tasas adicionales, que establezcan los Estados sobre la propiedad inmobiliaria, de su fraccionamiento, división, consolidación, traslación y mejora así como las que tengan por base el cambio de valor de los inmuebles, b)   Las participaciones federales, que serán cubiertas por la Federación a los Municipios con arreglo a las bases, montos y plazos que anualmente se determinen por las Legislaturas de los Estados y c) Los ingresos derivados de la prestación de servicios </w:t>
      </w:r>
      <w:r w:rsidRPr="00682D36">
        <w:rPr>
          <w:rFonts w:ascii="Arial" w:eastAsia="Arial" w:hAnsi="Arial" w:cs="Arial"/>
          <w:i/>
          <w:iCs/>
          <w:sz w:val="18"/>
          <w:szCs w:val="18"/>
        </w:rPr>
        <w:lastRenderedPageBreak/>
        <w:t xml:space="preserve">públicos a su cargo. En base a los ingresos disponibles este Ayuntamiento de Guadalajara formula su presupuesto de egresos anual para su aprobación  por el Congreso del Estado. </w:t>
      </w:r>
    </w:p>
    <w:p w14:paraId="68CC9F00" w14:textId="77777777" w:rsidR="00682D36" w:rsidRPr="00682D36" w:rsidRDefault="00682D36" w:rsidP="00682D36">
      <w:pPr>
        <w:jc w:val="both"/>
        <w:rPr>
          <w:rFonts w:ascii="Arial" w:eastAsia="Arial" w:hAnsi="Arial" w:cs="Arial"/>
          <w:i/>
          <w:iCs/>
          <w:sz w:val="18"/>
          <w:szCs w:val="18"/>
        </w:rPr>
      </w:pPr>
    </w:p>
    <w:p w14:paraId="0CFCBCB0" w14:textId="77777777" w:rsidR="00682D36" w:rsidRPr="00682D36" w:rsidRDefault="00682D36" w:rsidP="00682D36">
      <w:pPr>
        <w:jc w:val="both"/>
        <w:rPr>
          <w:rFonts w:ascii="Arial" w:hAnsi="Arial" w:cs="Arial"/>
          <w:i/>
          <w:iCs/>
          <w:sz w:val="18"/>
          <w:szCs w:val="18"/>
        </w:rPr>
      </w:pPr>
      <w:r w:rsidRPr="00682D36">
        <w:rPr>
          <w:rFonts w:ascii="Arial" w:hAnsi="Arial" w:cs="Arial"/>
          <w:i/>
          <w:iCs/>
          <w:sz w:val="18"/>
          <w:szCs w:val="18"/>
        </w:rPr>
        <w:t xml:space="preserve">El artículo 4° de la nuestra Constitución Política de los Estados Unidos Mexicanos es determinante al declarar la igualdad formal entre la mujer y el hombre, así como la obligación del Estado para garantizar el goce y ejercicio de la igualdad sustantiva de las mujeres y su derecho a vivir una vida libre de violencias y el deber reforzado del Estado para la protección de las mujeres, adolescentes, niñas y niños. </w:t>
      </w:r>
    </w:p>
    <w:p w14:paraId="56DF5ED0" w14:textId="77777777" w:rsidR="00682D36" w:rsidRPr="00682D36" w:rsidRDefault="00682D36" w:rsidP="00682D36">
      <w:pPr>
        <w:jc w:val="both"/>
        <w:rPr>
          <w:rFonts w:ascii="Arial" w:hAnsi="Arial" w:cs="Arial"/>
          <w:i/>
          <w:iCs/>
          <w:sz w:val="18"/>
          <w:szCs w:val="18"/>
        </w:rPr>
      </w:pPr>
    </w:p>
    <w:p w14:paraId="52453837" w14:textId="77777777" w:rsidR="00682D36" w:rsidRPr="00682D36" w:rsidRDefault="00682D36" w:rsidP="00682D36">
      <w:pPr>
        <w:jc w:val="both"/>
        <w:rPr>
          <w:rFonts w:ascii="Arial" w:hAnsi="Arial" w:cs="Arial"/>
          <w:i/>
          <w:iCs/>
          <w:sz w:val="18"/>
          <w:szCs w:val="18"/>
        </w:rPr>
      </w:pPr>
      <w:r w:rsidRPr="00682D36">
        <w:rPr>
          <w:rFonts w:ascii="Arial" w:hAnsi="Arial" w:cs="Arial"/>
          <w:i/>
          <w:iCs/>
          <w:sz w:val="18"/>
          <w:szCs w:val="18"/>
        </w:rPr>
        <w:t>Para tal cumplimiento, señala que el Estado destinará anualmente los recursos presupuestarios suficientes y oportunos, conforme al principio de progresividad, para garantizar los derechos establecidos en tal artículo, que impliquen la transferencia de recursos directos hacia la población destinataria y que el monto de los recursos asignados no podrá ser disminuido, en términos reales, respecto del que se haya asignado en el ejercicio fiscal inmediato anterior.</w:t>
      </w:r>
    </w:p>
    <w:p w14:paraId="448A69FA" w14:textId="77777777" w:rsidR="00682D36" w:rsidRPr="00682D36" w:rsidRDefault="00682D36" w:rsidP="00682D36">
      <w:pPr>
        <w:jc w:val="both"/>
        <w:rPr>
          <w:rFonts w:ascii="Arial" w:hAnsi="Arial" w:cs="Arial"/>
          <w:i/>
          <w:iCs/>
          <w:sz w:val="18"/>
          <w:szCs w:val="18"/>
        </w:rPr>
      </w:pPr>
    </w:p>
    <w:p w14:paraId="0D10670D"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En el presupuesto de egresos de la federación para el ejercicio fiscal 2026, resalta, respecto al ejercicio 2025, el aumento al Anexo 13, el cual se debe centrar en promover la igualdad entre mujeres y hombres al buscar cerrar las brechas de género en diferentes sectores, como la salud, la educación, la seguridad y el trabajo. Este aumento crece respecto del año 2025 de $479,248,382,179 a $599,145,377,644; sin embargo, apenas menos del 30% se destina efectivamente al objetivo central, desviándose el mayor porcentaje al tema asistencialista de bienestar.</w:t>
      </w:r>
    </w:p>
    <w:p w14:paraId="55130AE3" w14:textId="295B3952" w:rsidR="00682D36" w:rsidRPr="00682D36" w:rsidRDefault="00682D36" w:rsidP="00682D36">
      <w:pPr>
        <w:jc w:val="both"/>
        <w:rPr>
          <w:rFonts w:ascii="Arial" w:eastAsia="Arial" w:hAnsi="Arial" w:cs="Arial"/>
          <w:i/>
          <w:iCs/>
          <w:sz w:val="18"/>
          <w:szCs w:val="18"/>
          <w:lang w:val="es"/>
        </w:rPr>
      </w:pPr>
    </w:p>
    <w:p w14:paraId="5695785C"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Por otra parte, dentro del Ramo 54 “Mujeres”, destinado a la prevención y erradicación de la violencia contra las mujeres y niñas, cuyo objetivo principal son acciones afirmativas para avanzar en sus derechos, su empoderamiento, autonomía, participación en la vida pública y fortalecimiento de los centros de justicia para las mujeres, se reduce el 67%, pasando de $525,602,002 en el ejercicio 2025 a $171,680,641 en el ejercicio 2026.</w:t>
      </w:r>
    </w:p>
    <w:p w14:paraId="3F374FB7" w14:textId="77777777" w:rsidR="00682D36" w:rsidRPr="00682D36" w:rsidRDefault="00682D36" w:rsidP="00682D36">
      <w:pPr>
        <w:jc w:val="both"/>
        <w:rPr>
          <w:rFonts w:ascii="Arial" w:eastAsia="Arial" w:hAnsi="Arial" w:cs="Arial"/>
          <w:i/>
          <w:iCs/>
          <w:sz w:val="18"/>
          <w:szCs w:val="18"/>
          <w:lang w:val="es"/>
        </w:rPr>
      </w:pPr>
    </w:p>
    <w:p w14:paraId="47FA07B5"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Tales cambios disminuyen sustantivamente las capacidades de los estados y de los municipios para atender esta agenda que no es, ni debe convertirse en asistencialista, sino transformadora de una sociedad que hoy sigue arrastrando la desigualdad, la discriminación y la violencia feminicida, violencia que da cuenta de múltiples formas, tipos y modalidades de la violencia de género contra las mujeres.</w:t>
      </w:r>
    </w:p>
    <w:p w14:paraId="5E0677A1" w14:textId="77777777" w:rsidR="00682D36" w:rsidRPr="00682D36" w:rsidRDefault="00682D36" w:rsidP="00682D36">
      <w:pPr>
        <w:jc w:val="both"/>
        <w:rPr>
          <w:rFonts w:ascii="Arial" w:eastAsia="Arial" w:hAnsi="Arial" w:cs="Arial"/>
          <w:i/>
          <w:iCs/>
          <w:sz w:val="18"/>
          <w:szCs w:val="18"/>
          <w:lang w:val="es"/>
        </w:rPr>
      </w:pPr>
    </w:p>
    <w:p w14:paraId="39284344"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Estos cambios causan una afectación social, política, cultural y económica y no garantizan los avances a los que el Estado mexicano debe su compromiso con la Convención sobre la Eliminación de todas las Formas de Discriminación contra la Mujer y la Convención Interamericana para Prevenir, Sancionar y Erradicar la Violencia contra la Mujer.</w:t>
      </w:r>
    </w:p>
    <w:p w14:paraId="58A95122" w14:textId="77777777" w:rsidR="00682D36" w:rsidRPr="00682D36" w:rsidRDefault="00682D36" w:rsidP="00682D36">
      <w:pPr>
        <w:jc w:val="both"/>
        <w:rPr>
          <w:rFonts w:ascii="Arial" w:eastAsia="Arial" w:hAnsi="Arial" w:cs="Arial"/>
          <w:i/>
          <w:iCs/>
          <w:sz w:val="18"/>
          <w:szCs w:val="18"/>
          <w:lang w:val="es"/>
        </w:rPr>
      </w:pPr>
    </w:p>
    <w:p w14:paraId="729A5F7D"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La hoy Secretaría de las Mujeres emitió lineamientos para el ejercicio fiscal 2026, publicados en el Diario Oficial de la Federación en diciembre de 2025, que confirman la integración de programas anteriormente diferenciados, incluyendo el de refugios especializados, en un nuevo programa, y abroga los lineamientos vinculados a refugios, alertas de violencia de género y centros de justicia para las mujeres.</w:t>
      </w:r>
    </w:p>
    <w:p w14:paraId="274E2BF5" w14:textId="77777777" w:rsidR="00682D36" w:rsidRPr="00682D36" w:rsidRDefault="00682D36" w:rsidP="00682D36">
      <w:pPr>
        <w:jc w:val="both"/>
        <w:rPr>
          <w:rFonts w:ascii="Arial" w:eastAsia="Arial" w:hAnsi="Arial" w:cs="Arial"/>
          <w:i/>
          <w:iCs/>
          <w:sz w:val="18"/>
          <w:szCs w:val="18"/>
          <w:lang w:val="es"/>
        </w:rPr>
      </w:pPr>
    </w:p>
    <w:p w14:paraId="7CF91F0E"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El resultado de anular acciones concretas especializadas sin evaluar su impacto no puede traer otras consecuencias sino fatales. La violencia y la desigualdad no han parado; nos encontramos en un punto muy grave en el proceso de avance que sigue causando muertes en todas las esferas. La desigualdad entre mujeres y hombres se sigue dando de manera vertical y horizontal; nos afecta a todas y todos, con ello a nuestra ciudad. El objetivo es que se considere la importancia de destinar recursos a programas específicos, claros y trazables, evitando recortes o diluciones que afecten la eficacia, la transparencia y la rendición de cuentas en esta materia, que no solo es una obligación de Estado al interior del país, sino también un compromiso ante los organismos internacionales de derechos humanos. Los presupuestos con perspectiva de género son vida y dignidad.</w:t>
      </w:r>
    </w:p>
    <w:p w14:paraId="5A58EE1C" w14:textId="77777777" w:rsidR="00682D36" w:rsidRPr="00682D36" w:rsidRDefault="00682D36" w:rsidP="00682D36">
      <w:pPr>
        <w:jc w:val="both"/>
        <w:rPr>
          <w:rFonts w:ascii="Arial" w:eastAsia="Arial" w:hAnsi="Arial" w:cs="Arial"/>
          <w:i/>
          <w:iCs/>
          <w:sz w:val="18"/>
          <w:szCs w:val="18"/>
          <w:lang w:val="es"/>
        </w:rPr>
      </w:pPr>
    </w:p>
    <w:p w14:paraId="20B37D38"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 xml:space="preserve">En México, la violencia contra las mujeres no es una opinión: es un dato. La ENDIREH 2021 estimó que </w:t>
      </w:r>
      <w:r w:rsidRPr="00682D36">
        <w:rPr>
          <w:rFonts w:ascii="Arial" w:eastAsia="Arial" w:hAnsi="Arial" w:cs="Arial"/>
          <w:b/>
          <w:bCs/>
          <w:i/>
          <w:iCs/>
          <w:sz w:val="18"/>
          <w:szCs w:val="18"/>
          <w:lang w:val="es"/>
        </w:rPr>
        <w:t>70.1%</w:t>
      </w:r>
      <w:r w:rsidRPr="00682D36">
        <w:rPr>
          <w:rFonts w:ascii="Arial" w:eastAsia="Arial" w:hAnsi="Arial" w:cs="Arial"/>
          <w:i/>
          <w:iCs/>
          <w:sz w:val="18"/>
          <w:szCs w:val="18"/>
          <w:lang w:val="es"/>
        </w:rPr>
        <w:t xml:space="preserve"> de las mujeres de 15 años y más ha vivido al menos una situación de violencia a lo largo de su vida, en este País mueren 10 mujeres al día</w:t>
      </w:r>
      <w:r w:rsidRPr="00682D36">
        <w:rPr>
          <w:rFonts w:ascii="Arial" w:eastAsia="Arial" w:hAnsi="Arial" w:cs="Arial"/>
          <w:i/>
          <w:iCs/>
          <w:sz w:val="18"/>
          <w:szCs w:val="18"/>
          <w:lang w:val="es"/>
        </w:rPr>
        <w:br/>
        <w:t xml:space="preserve">y Jalisco no está fuera de esta realidad. Detrás de cada número hay una familia rota, una comunidad con </w:t>
      </w:r>
      <w:r w:rsidRPr="00682D36">
        <w:rPr>
          <w:rFonts w:ascii="Arial" w:eastAsia="Arial" w:hAnsi="Arial" w:cs="Arial"/>
          <w:i/>
          <w:iCs/>
          <w:sz w:val="18"/>
          <w:szCs w:val="18"/>
          <w:lang w:val="es"/>
        </w:rPr>
        <w:lastRenderedPageBreak/>
        <w:t xml:space="preserve">miedo y un gobierno obligado a responder, pero </w:t>
      </w:r>
      <w:r w:rsidRPr="00682D36">
        <w:rPr>
          <w:rFonts w:ascii="Arial" w:eastAsia="Arial" w:hAnsi="Arial" w:cs="Arial"/>
          <w:bCs/>
          <w:i/>
          <w:iCs/>
          <w:sz w:val="18"/>
          <w:szCs w:val="18"/>
          <w:lang w:val="es"/>
        </w:rPr>
        <w:t>sin presupuesto específico no hay garantía efectiva</w:t>
      </w:r>
      <w:r w:rsidRPr="00682D36">
        <w:rPr>
          <w:rFonts w:ascii="Arial" w:eastAsia="Arial" w:hAnsi="Arial" w:cs="Arial"/>
          <w:i/>
          <w:iCs/>
          <w:sz w:val="18"/>
          <w:szCs w:val="18"/>
          <w:lang w:val="es"/>
        </w:rPr>
        <w:t>, solo discurso.</w:t>
      </w:r>
    </w:p>
    <w:p w14:paraId="20D7870A" w14:textId="77777777" w:rsidR="00682D36" w:rsidRPr="00682D36" w:rsidRDefault="00682D36" w:rsidP="00682D36">
      <w:pPr>
        <w:jc w:val="both"/>
        <w:rPr>
          <w:rFonts w:ascii="Arial" w:eastAsia="Arial" w:hAnsi="Arial" w:cs="Arial"/>
          <w:i/>
          <w:iCs/>
          <w:sz w:val="18"/>
          <w:szCs w:val="18"/>
          <w:lang w:val="es"/>
        </w:rPr>
      </w:pPr>
    </w:p>
    <w:p w14:paraId="07645F3B"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 xml:space="preserve">En el Presupuesto de Egresos de la Federación, el Anexo 13 —Erogaciones para la Igualdad entre Mujeres y Hombres, que como se indicó, pasa de </w:t>
      </w:r>
      <w:r w:rsidRPr="00682D36">
        <w:rPr>
          <w:rFonts w:ascii="Arial" w:eastAsia="Arial" w:hAnsi="Arial" w:cs="Arial"/>
          <w:bCs/>
          <w:i/>
          <w:iCs/>
          <w:sz w:val="18"/>
          <w:szCs w:val="18"/>
          <w:lang w:val="es"/>
        </w:rPr>
        <w:t>$479,248,382,179 (cuatrocientos setenta y nueve mil doscientos cuarenta y ocho millones trescientos ochenta y dos mil ciento setenta y nueve)</w:t>
      </w:r>
      <w:r w:rsidRPr="00682D36">
        <w:rPr>
          <w:rFonts w:ascii="Arial" w:eastAsia="Arial" w:hAnsi="Arial" w:cs="Arial"/>
          <w:i/>
          <w:iCs/>
          <w:sz w:val="18"/>
          <w:szCs w:val="18"/>
          <w:lang w:val="es"/>
        </w:rPr>
        <w:t xml:space="preserve"> en 2025 a </w:t>
      </w:r>
      <w:r w:rsidRPr="00682D36">
        <w:rPr>
          <w:rFonts w:ascii="Arial" w:eastAsia="Arial" w:hAnsi="Arial" w:cs="Arial"/>
          <w:bCs/>
          <w:i/>
          <w:iCs/>
          <w:sz w:val="18"/>
          <w:szCs w:val="18"/>
          <w:lang w:val="es"/>
        </w:rPr>
        <w:t>$599,145,377,644</w:t>
      </w:r>
      <w:r w:rsidRPr="00682D36">
        <w:rPr>
          <w:rFonts w:ascii="Arial" w:eastAsia="Arial" w:hAnsi="Arial" w:cs="Arial"/>
          <w:i/>
          <w:iCs/>
          <w:sz w:val="18"/>
          <w:szCs w:val="18"/>
          <w:lang w:val="es"/>
        </w:rPr>
        <w:t xml:space="preserve"> (Quinientos noventa y nueve mil ciento cuarenta y cinco millones trescientos setenta y siete mil seiscientos cuarenta y cuatro) en 2026. Ese crecimiento, por sí solo, podría sonar bien… pero no es suficiente con aumento numérico sino existe especificidad, </w:t>
      </w:r>
      <w:r w:rsidRPr="00682D36">
        <w:rPr>
          <w:rFonts w:ascii="Arial" w:eastAsia="Arial" w:hAnsi="Arial" w:cs="Arial"/>
          <w:bCs/>
          <w:i/>
          <w:iCs/>
          <w:sz w:val="18"/>
          <w:szCs w:val="18"/>
          <w:lang w:val="es"/>
        </w:rPr>
        <w:t xml:space="preserve"> trazabilidad</w:t>
      </w:r>
      <w:r w:rsidRPr="00682D36">
        <w:rPr>
          <w:rFonts w:ascii="Arial" w:eastAsia="Arial" w:hAnsi="Arial" w:cs="Arial"/>
          <w:i/>
          <w:iCs/>
          <w:sz w:val="18"/>
          <w:szCs w:val="18"/>
          <w:lang w:val="es"/>
        </w:rPr>
        <w:t xml:space="preserve"> y la </w:t>
      </w:r>
      <w:r w:rsidRPr="00682D36">
        <w:rPr>
          <w:rFonts w:ascii="Arial" w:eastAsia="Arial" w:hAnsi="Arial" w:cs="Arial"/>
          <w:bCs/>
          <w:i/>
          <w:iCs/>
          <w:sz w:val="18"/>
          <w:szCs w:val="18"/>
          <w:lang w:val="es"/>
        </w:rPr>
        <w:t>orientación real a resultados</w:t>
      </w:r>
      <w:r w:rsidRPr="00682D36">
        <w:rPr>
          <w:rFonts w:ascii="Arial" w:eastAsia="Arial" w:hAnsi="Arial" w:cs="Arial"/>
          <w:i/>
          <w:iCs/>
          <w:sz w:val="18"/>
          <w:szCs w:val="18"/>
          <w:lang w:val="es"/>
        </w:rPr>
        <w:t>.</w:t>
      </w:r>
    </w:p>
    <w:p w14:paraId="30A610AF" w14:textId="77777777" w:rsidR="00682D36" w:rsidRPr="00682D36" w:rsidRDefault="00682D36" w:rsidP="00682D36">
      <w:pPr>
        <w:jc w:val="both"/>
        <w:rPr>
          <w:rFonts w:ascii="Arial" w:eastAsia="Arial" w:hAnsi="Arial" w:cs="Arial"/>
          <w:i/>
          <w:iCs/>
          <w:sz w:val="18"/>
          <w:szCs w:val="18"/>
          <w:lang w:val="es"/>
        </w:rPr>
      </w:pPr>
    </w:p>
    <w:p w14:paraId="6DDAD087"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 xml:space="preserve">Diversos análisis técnicos señalan un riesgo: que el gasto se concentre en rubros universales con beneficios indirectos y deje débiles los componentes más transformadores. El Centro de Investigación Económica y Presupuestaria documenta que más de la mitad del Anexo 13 se concentra en programas asistenciales y que, en términos de incorporación robusta de perspectiva de género, el promedio de alineación se ubica en </w:t>
      </w:r>
      <w:r w:rsidRPr="00682D36">
        <w:rPr>
          <w:rFonts w:ascii="Arial" w:eastAsia="Arial" w:hAnsi="Arial" w:cs="Arial"/>
          <w:bCs/>
          <w:i/>
          <w:iCs/>
          <w:sz w:val="18"/>
          <w:szCs w:val="18"/>
          <w:lang w:val="es"/>
        </w:rPr>
        <w:t>29%</w:t>
      </w:r>
      <w:r w:rsidRPr="00682D36">
        <w:rPr>
          <w:rFonts w:ascii="Arial" w:eastAsia="Arial" w:hAnsi="Arial" w:cs="Arial"/>
          <w:i/>
          <w:iCs/>
          <w:sz w:val="18"/>
          <w:szCs w:val="18"/>
          <w:lang w:val="es"/>
        </w:rPr>
        <w:t xml:space="preserve"> de los programas evaluados. En otras palabras: </w:t>
      </w:r>
      <w:r w:rsidRPr="00682D36">
        <w:rPr>
          <w:rFonts w:ascii="Arial" w:eastAsia="Arial" w:hAnsi="Arial" w:cs="Arial"/>
          <w:bCs/>
          <w:i/>
          <w:iCs/>
          <w:sz w:val="18"/>
          <w:szCs w:val="18"/>
          <w:lang w:val="es"/>
        </w:rPr>
        <w:t>etiquetar no siempre significa transformar</w:t>
      </w:r>
      <w:r w:rsidRPr="00682D36">
        <w:rPr>
          <w:rFonts w:ascii="Arial" w:eastAsia="Arial" w:hAnsi="Arial" w:cs="Arial"/>
          <w:i/>
          <w:iCs/>
          <w:sz w:val="18"/>
          <w:szCs w:val="18"/>
          <w:lang w:val="es"/>
        </w:rPr>
        <w:t>.</w:t>
      </w:r>
    </w:p>
    <w:p w14:paraId="7E7ECBC4" w14:textId="77777777" w:rsidR="00682D36" w:rsidRPr="00682D36" w:rsidRDefault="00682D36" w:rsidP="00682D36">
      <w:pPr>
        <w:jc w:val="both"/>
        <w:rPr>
          <w:rFonts w:ascii="Arial" w:eastAsia="Arial" w:hAnsi="Arial" w:cs="Arial"/>
          <w:i/>
          <w:iCs/>
          <w:sz w:val="18"/>
          <w:szCs w:val="18"/>
          <w:lang w:val="es"/>
        </w:rPr>
      </w:pPr>
    </w:p>
    <w:p w14:paraId="615C20CD" w14:textId="0555FF60"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Por otra parte, en 2025, el rubro “</w:t>
      </w:r>
      <w:r w:rsidRPr="00682D36">
        <w:rPr>
          <w:rFonts w:ascii="Arial" w:eastAsia="Arial" w:hAnsi="Arial" w:cs="Arial"/>
          <w:bCs/>
          <w:i/>
          <w:iCs/>
          <w:sz w:val="18"/>
          <w:szCs w:val="18"/>
          <w:lang w:val="es"/>
        </w:rPr>
        <w:t>Fortalecimiento de la Igualdad Sustantiva entre Mujeres y Hombres</w:t>
      </w:r>
      <w:r w:rsidRPr="00682D36">
        <w:rPr>
          <w:rFonts w:ascii="Arial" w:eastAsia="Arial" w:hAnsi="Arial" w:cs="Arial"/>
          <w:i/>
          <w:iCs/>
          <w:sz w:val="18"/>
          <w:szCs w:val="18"/>
          <w:lang w:val="es"/>
        </w:rPr>
        <w:t xml:space="preserve">” aparece con </w:t>
      </w:r>
      <w:r w:rsidRPr="00682D36">
        <w:rPr>
          <w:rFonts w:ascii="Arial" w:eastAsia="Arial" w:hAnsi="Arial" w:cs="Arial"/>
          <w:bCs/>
          <w:i/>
          <w:iCs/>
          <w:sz w:val="18"/>
          <w:szCs w:val="18"/>
          <w:lang w:val="es"/>
        </w:rPr>
        <w:t>$525,602,002</w:t>
      </w:r>
      <w:r w:rsidRPr="00682D36">
        <w:rPr>
          <w:rFonts w:ascii="Arial" w:eastAsia="Arial" w:hAnsi="Arial" w:cs="Arial"/>
          <w:b/>
          <w:bCs/>
          <w:i/>
          <w:iCs/>
          <w:sz w:val="18"/>
          <w:szCs w:val="18"/>
          <w:lang w:val="es"/>
        </w:rPr>
        <w:t xml:space="preserve"> </w:t>
      </w:r>
      <w:r w:rsidRPr="00682D36">
        <w:rPr>
          <w:rFonts w:ascii="Arial" w:eastAsia="Arial" w:hAnsi="Arial" w:cs="Arial"/>
          <w:i/>
          <w:iCs/>
          <w:sz w:val="18"/>
          <w:szCs w:val="18"/>
          <w:lang w:val="es"/>
        </w:rPr>
        <w:t xml:space="preserve">Quinientos veinticinco millones seiscientos dos mil dos pesos M.N.  En 2026, dentro del Ramo 54 “Mujeres”, el programa </w:t>
      </w:r>
      <w:r w:rsidRPr="00682D36">
        <w:rPr>
          <w:rFonts w:ascii="Arial" w:eastAsia="Arial" w:hAnsi="Arial" w:cs="Arial"/>
          <w:bCs/>
          <w:i/>
          <w:iCs/>
          <w:sz w:val="18"/>
          <w:szCs w:val="18"/>
          <w:lang w:val="es"/>
        </w:rPr>
        <w:t>P059 “Política de fortalecimiento de la Igualdad Sustantiva entre Mujeres y Hombres”</w:t>
      </w:r>
      <w:r w:rsidRPr="00682D36">
        <w:rPr>
          <w:rFonts w:ascii="Arial" w:eastAsia="Arial" w:hAnsi="Arial" w:cs="Arial"/>
          <w:i/>
          <w:iCs/>
          <w:sz w:val="18"/>
          <w:szCs w:val="18"/>
          <w:lang w:val="es"/>
        </w:rPr>
        <w:t xml:space="preserve"> figura con </w:t>
      </w:r>
      <w:r w:rsidRPr="00682D36">
        <w:rPr>
          <w:rFonts w:ascii="Arial" w:eastAsia="Arial" w:hAnsi="Arial" w:cs="Arial"/>
          <w:bCs/>
          <w:i/>
          <w:iCs/>
          <w:sz w:val="18"/>
          <w:szCs w:val="18"/>
          <w:lang w:val="es"/>
        </w:rPr>
        <w:t>$171,680,641</w:t>
      </w:r>
      <w:r w:rsidRPr="00682D36">
        <w:rPr>
          <w:rFonts w:ascii="Arial" w:eastAsia="Arial" w:hAnsi="Arial" w:cs="Arial"/>
          <w:i/>
          <w:iCs/>
          <w:sz w:val="18"/>
          <w:szCs w:val="18"/>
          <w:lang w:val="es"/>
        </w:rPr>
        <w:t xml:space="preserve"> Ciento setenta y un millones, seiscientos ochenta mil, seiscientos cuarenta y uno.</w:t>
      </w:r>
      <w:r>
        <w:rPr>
          <w:rFonts w:ascii="Arial" w:eastAsia="Arial" w:hAnsi="Arial" w:cs="Arial"/>
          <w:i/>
          <w:iCs/>
          <w:sz w:val="18"/>
          <w:szCs w:val="18"/>
          <w:lang w:val="es"/>
        </w:rPr>
        <w:t xml:space="preserve"> </w:t>
      </w:r>
      <w:r w:rsidRPr="00682D36">
        <w:rPr>
          <w:rFonts w:ascii="Arial" w:eastAsia="Arial" w:hAnsi="Arial" w:cs="Arial"/>
          <w:i/>
          <w:iCs/>
          <w:sz w:val="18"/>
          <w:szCs w:val="18"/>
          <w:lang w:val="es"/>
        </w:rPr>
        <w:t>Esto significa una disminución sustantiva en el componente programático que estructura capacidades para la igualdad: lo que se reduce no es “un numeral”, es la posibilidad institucional de prevenir, atender y reparar.</w:t>
      </w:r>
    </w:p>
    <w:p w14:paraId="26634964" w14:textId="77777777" w:rsidR="00682D36" w:rsidRPr="00682D36" w:rsidRDefault="00682D36" w:rsidP="00682D36">
      <w:pPr>
        <w:jc w:val="both"/>
        <w:rPr>
          <w:rFonts w:ascii="Arial" w:eastAsia="Arial" w:hAnsi="Arial" w:cs="Arial"/>
          <w:i/>
          <w:iCs/>
          <w:sz w:val="18"/>
          <w:szCs w:val="18"/>
          <w:lang w:val="es"/>
        </w:rPr>
      </w:pPr>
    </w:p>
    <w:p w14:paraId="4A0350E7"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 xml:space="preserve">Y además: el 31 de diciembre de 2025 se publicaron lineamientos que formalizan, para 2026, la integración de programas de prevención/atención de violencia y refugios en un solo programa, y se abrogan lineamientos 2025 de refugios, coadyuvancias para Alertas de Violencia de Género y criterios para Centros de Justicia para las Mujeres. </w:t>
      </w:r>
    </w:p>
    <w:p w14:paraId="7C438402"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br/>
        <w:t xml:space="preserve">Si hay integración administrativa, debe haber —con más razón— </w:t>
      </w:r>
      <w:r w:rsidRPr="00682D36">
        <w:rPr>
          <w:rFonts w:ascii="Arial" w:eastAsia="Arial" w:hAnsi="Arial" w:cs="Arial"/>
          <w:bCs/>
          <w:i/>
          <w:iCs/>
          <w:sz w:val="18"/>
          <w:szCs w:val="18"/>
          <w:lang w:val="es"/>
        </w:rPr>
        <w:t>presupuesto claro, específico y auditable</w:t>
      </w:r>
      <w:r w:rsidRPr="00682D36">
        <w:rPr>
          <w:rFonts w:ascii="Arial" w:eastAsia="Arial" w:hAnsi="Arial" w:cs="Arial"/>
          <w:i/>
          <w:iCs/>
          <w:sz w:val="18"/>
          <w:szCs w:val="18"/>
          <w:lang w:val="es"/>
        </w:rPr>
        <w:t>, para que no se pierda lo que sí funcionaba y para que nadie se esconda detrás de la “racionalización”.</w:t>
      </w:r>
    </w:p>
    <w:p w14:paraId="452C359D" w14:textId="77777777" w:rsidR="00682D36" w:rsidRPr="00682D36" w:rsidRDefault="00682D36" w:rsidP="00682D36">
      <w:pPr>
        <w:jc w:val="both"/>
        <w:rPr>
          <w:rFonts w:ascii="Arial" w:eastAsia="Arial" w:hAnsi="Arial" w:cs="Arial"/>
          <w:i/>
          <w:iCs/>
          <w:sz w:val="18"/>
          <w:szCs w:val="18"/>
          <w:lang w:val="es"/>
        </w:rPr>
      </w:pPr>
    </w:p>
    <w:p w14:paraId="4C11AFA9"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 xml:space="preserve">Por todo ello, el pasado 17 de Marzo nos reunimos activistas, académicas, abogadas, especialistas en la agenda de género y acompañada de los resultados de esa mesa, hoy presento un exhorto respetuoso pero firme al Poder Ejecutivo Federal y a la Cámara de Diputados para que, en el ámbito de sus atribuciones, se garantice: primero, la </w:t>
      </w:r>
      <w:r w:rsidRPr="00682D36">
        <w:rPr>
          <w:rFonts w:ascii="Arial" w:eastAsia="Arial" w:hAnsi="Arial" w:cs="Arial"/>
          <w:bCs/>
          <w:i/>
          <w:iCs/>
          <w:sz w:val="18"/>
          <w:szCs w:val="18"/>
          <w:lang w:val="es"/>
        </w:rPr>
        <w:t>restitución y suficiencia</w:t>
      </w:r>
      <w:r w:rsidRPr="00682D36">
        <w:rPr>
          <w:rFonts w:ascii="Arial" w:eastAsia="Arial" w:hAnsi="Arial" w:cs="Arial"/>
          <w:i/>
          <w:iCs/>
          <w:sz w:val="18"/>
          <w:szCs w:val="18"/>
          <w:lang w:val="es"/>
        </w:rPr>
        <w:t xml:space="preserve"> de recursos para la transversalización de la perspectiva de género con enfoque de derechos y resultados, evitando retrocesos presupuestales en términos reales cuando se trata de garantizar derechos sustantivos; segundo, que los recursos destinados a prevención, atención y acceso a la justicia para mujeres sean </w:t>
      </w:r>
      <w:r w:rsidRPr="00682D36">
        <w:rPr>
          <w:rFonts w:ascii="Arial" w:eastAsia="Arial" w:hAnsi="Arial" w:cs="Arial"/>
          <w:bCs/>
          <w:i/>
          <w:iCs/>
          <w:sz w:val="18"/>
          <w:szCs w:val="18"/>
          <w:lang w:val="es"/>
        </w:rPr>
        <w:t xml:space="preserve">específicos, etiquetados, trazables y </w:t>
      </w:r>
      <w:proofErr w:type="spellStart"/>
      <w:r w:rsidRPr="00682D36">
        <w:rPr>
          <w:rFonts w:ascii="Arial" w:eastAsia="Arial" w:hAnsi="Arial" w:cs="Arial"/>
          <w:bCs/>
          <w:i/>
          <w:iCs/>
          <w:sz w:val="18"/>
          <w:szCs w:val="18"/>
          <w:lang w:val="es"/>
        </w:rPr>
        <w:t>transparentables</w:t>
      </w:r>
      <w:proofErr w:type="spellEnd"/>
      <w:r w:rsidRPr="00682D36">
        <w:rPr>
          <w:rFonts w:ascii="Arial" w:eastAsia="Arial" w:hAnsi="Arial" w:cs="Arial"/>
          <w:i/>
          <w:iCs/>
          <w:sz w:val="18"/>
          <w:szCs w:val="18"/>
          <w:lang w:val="es"/>
        </w:rPr>
        <w:t xml:space="preserve">, con reglas claras de operación y mecanismos de seguimiento público; tercero, que los recursos federales que llegan a entidades y municipios —incluidos los del Anexo 13— estén acompañados de convenios, publicación de resultados y rendición de cuentas, como el propio PEF 2026 exige a quienes reciben recursos etiquetados. </w:t>
      </w:r>
    </w:p>
    <w:p w14:paraId="5D8CC840" w14:textId="77777777" w:rsidR="00682D36" w:rsidRPr="00682D36" w:rsidRDefault="00682D36" w:rsidP="00682D36">
      <w:pPr>
        <w:jc w:val="both"/>
        <w:rPr>
          <w:rFonts w:ascii="Arial" w:eastAsia="Arial" w:hAnsi="Arial" w:cs="Arial"/>
          <w:i/>
          <w:iCs/>
          <w:sz w:val="18"/>
          <w:szCs w:val="18"/>
          <w:lang w:val="es"/>
        </w:rPr>
      </w:pPr>
    </w:p>
    <w:p w14:paraId="7CEB21A1" w14:textId="4F32AA37" w:rsid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Se trata de una iniciativa en la que han participado muchas voces, y entre ellas destaco a:</w:t>
      </w:r>
    </w:p>
    <w:p w14:paraId="65B8DD7D" w14:textId="77777777" w:rsidR="00682D36" w:rsidRPr="00682D36" w:rsidRDefault="00682D36" w:rsidP="00682D36">
      <w:pPr>
        <w:jc w:val="both"/>
        <w:rPr>
          <w:rFonts w:ascii="Arial" w:eastAsia="Arial" w:hAnsi="Arial" w:cs="Arial"/>
          <w:i/>
          <w:iCs/>
          <w:sz w:val="18"/>
          <w:szCs w:val="18"/>
          <w:lang w:val="es"/>
        </w:rPr>
      </w:pPr>
    </w:p>
    <w:p w14:paraId="63760A48" w14:textId="77777777" w:rsidR="00682D36" w:rsidRPr="00682D36" w:rsidRDefault="00682D36" w:rsidP="00682D36">
      <w:pPr>
        <w:numPr>
          <w:ilvl w:val="0"/>
          <w:numId w:val="184"/>
        </w:numPr>
        <w:jc w:val="both"/>
        <w:rPr>
          <w:rFonts w:ascii="Arial" w:eastAsia="Arial" w:hAnsi="Arial" w:cs="Arial"/>
          <w:i/>
          <w:iCs/>
          <w:sz w:val="18"/>
          <w:szCs w:val="18"/>
          <w:lang w:val="es"/>
        </w:rPr>
      </w:pPr>
      <w:r w:rsidRPr="00682D36">
        <w:rPr>
          <w:rFonts w:ascii="Arial" w:eastAsia="Arial" w:hAnsi="Arial" w:cs="Arial"/>
          <w:i/>
          <w:iCs/>
          <w:sz w:val="18"/>
          <w:szCs w:val="18"/>
          <w:lang w:val="es"/>
        </w:rPr>
        <w:t xml:space="preserve">Lic. </w:t>
      </w:r>
      <w:proofErr w:type="spellStart"/>
      <w:r w:rsidRPr="00682D36">
        <w:rPr>
          <w:rFonts w:ascii="Arial" w:eastAsia="Arial" w:hAnsi="Arial" w:cs="Arial"/>
          <w:i/>
          <w:iCs/>
          <w:sz w:val="18"/>
          <w:szCs w:val="18"/>
          <w:lang w:val="es"/>
        </w:rPr>
        <w:t>Mairel</w:t>
      </w:r>
      <w:proofErr w:type="spellEnd"/>
      <w:r w:rsidRPr="00682D36">
        <w:rPr>
          <w:rFonts w:ascii="Arial" w:eastAsia="Arial" w:hAnsi="Arial" w:cs="Arial"/>
          <w:i/>
          <w:iCs/>
          <w:sz w:val="18"/>
          <w:szCs w:val="18"/>
          <w:lang w:val="es"/>
        </w:rPr>
        <w:t xml:space="preserve"> Bueno Rocha - Docente de la Universidad de Guadalajara.</w:t>
      </w:r>
    </w:p>
    <w:p w14:paraId="42756278" w14:textId="77777777" w:rsidR="00682D36" w:rsidRPr="00682D36" w:rsidRDefault="00682D36" w:rsidP="00682D36">
      <w:pPr>
        <w:numPr>
          <w:ilvl w:val="0"/>
          <w:numId w:val="184"/>
        </w:numPr>
        <w:jc w:val="both"/>
        <w:rPr>
          <w:rFonts w:ascii="Arial" w:eastAsia="Arial" w:hAnsi="Arial" w:cs="Arial"/>
          <w:i/>
          <w:iCs/>
          <w:sz w:val="18"/>
          <w:szCs w:val="18"/>
          <w:lang w:val="es"/>
        </w:rPr>
      </w:pPr>
      <w:r w:rsidRPr="00682D36">
        <w:rPr>
          <w:rFonts w:ascii="Arial" w:eastAsia="Arial" w:hAnsi="Arial" w:cs="Arial"/>
          <w:i/>
          <w:iCs/>
          <w:sz w:val="18"/>
          <w:szCs w:val="18"/>
          <w:lang w:val="es"/>
        </w:rPr>
        <w:t>Lic. Stefany Saray Muñoz Guerrero - Académica de la Universidad de Guadalajara.</w:t>
      </w:r>
    </w:p>
    <w:p w14:paraId="2C4F682B" w14:textId="77777777" w:rsidR="00682D36" w:rsidRPr="00682D36" w:rsidRDefault="00682D36" w:rsidP="00682D36">
      <w:pPr>
        <w:numPr>
          <w:ilvl w:val="0"/>
          <w:numId w:val="184"/>
        </w:numPr>
        <w:jc w:val="both"/>
        <w:rPr>
          <w:rFonts w:ascii="Arial" w:eastAsia="Arial" w:hAnsi="Arial" w:cs="Arial"/>
          <w:i/>
          <w:iCs/>
          <w:sz w:val="18"/>
          <w:szCs w:val="18"/>
          <w:lang w:val="es"/>
        </w:rPr>
      </w:pPr>
      <w:r w:rsidRPr="00682D36">
        <w:rPr>
          <w:rFonts w:ascii="Arial" w:eastAsia="Arial" w:hAnsi="Arial" w:cs="Arial"/>
          <w:i/>
          <w:iCs/>
          <w:sz w:val="18"/>
          <w:szCs w:val="18"/>
          <w:lang w:val="es"/>
        </w:rPr>
        <w:t>C. María Guadalupe García Burelo - Consejera de la Asociación Civil denominada Fin de la Esclavitud.</w:t>
      </w:r>
    </w:p>
    <w:p w14:paraId="7D5BF38A" w14:textId="77777777" w:rsidR="00682D36" w:rsidRPr="00682D36" w:rsidRDefault="00682D36" w:rsidP="00682D36">
      <w:pPr>
        <w:numPr>
          <w:ilvl w:val="0"/>
          <w:numId w:val="184"/>
        </w:numPr>
        <w:jc w:val="both"/>
        <w:rPr>
          <w:rFonts w:ascii="Arial" w:eastAsia="Arial" w:hAnsi="Arial" w:cs="Arial"/>
          <w:i/>
          <w:iCs/>
          <w:sz w:val="18"/>
          <w:szCs w:val="18"/>
          <w:lang w:val="es"/>
        </w:rPr>
      </w:pPr>
      <w:r w:rsidRPr="00682D36">
        <w:rPr>
          <w:rFonts w:ascii="Arial" w:eastAsia="Arial" w:hAnsi="Arial" w:cs="Arial"/>
          <w:i/>
          <w:iCs/>
          <w:sz w:val="18"/>
          <w:szCs w:val="18"/>
          <w:lang w:val="es"/>
        </w:rPr>
        <w:t xml:space="preserve">Mtra. Rosa María González Carranza - Presidenta de la Asociación Civil denominada Mujeres por la justicia social: </w:t>
      </w:r>
      <w:proofErr w:type="spellStart"/>
      <w:r w:rsidRPr="00682D36">
        <w:rPr>
          <w:rFonts w:ascii="Arial" w:eastAsia="Arial" w:hAnsi="Arial" w:cs="Arial"/>
          <w:i/>
          <w:iCs/>
          <w:sz w:val="18"/>
          <w:szCs w:val="18"/>
          <w:lang w:val="es"/>
        </w:rPr>
        <w:t>Atala</w:t>
      </w:r>
      <w:proofErr w:type="spellEnd"/>
      <w:r w:rsidRPr="00682D36">
        <w:rPr>
          <w:rFonts w:ascii="Arial" w:eastAsia="Arial" w:hAnsi="Arial" w:cs="Arial"/>
          <w:i/>
          <w:iCs/>
          <w:sz w:val="18"/>
          <w:szCs w:val="18"/>
          <w:lang w:val="es"/>
        </w:rPr>
        <w:t xml:space="preserve"> Apodaca.</w:t>
      </w:r>
    </w:p>
    <w:p w14:paraId="4B9ADEA2" w14:textId="77777777" w:rsidR="00682D36" w:rsidRPr="00682D36" w:rsidRDefault="00682D36" w:rsidP="00682D36">
      <w:pPr>
        <w:numPr>
          <w:ilvl w:val="0"/>
          <w:numId w:val="184"/>
        </w:numPr>
        <w:jc w:val="both"/>
        <w:rPr>
          <w:rFonts w:ascii="Arial" w:eastAsia="Arial" w:hAnsi="Arial" w:cs="Arial"/>
          <w:i/>
          <w:iCs/>
          <w:sz w:val="18"/>
          <w:szCs w:val="18"/>
          <w:lang w:val="es"/>
        </w:rPr>
      </w:pPr>
      <w:r w:rsidRPr="00682D36">
        <w:rPr>
          <w:rFonts w:ascii="Arial" w:eastAsia="Arial" w:hAnsi="Arial" w:cs="Arial"/>
          <w:i/>
          <w:iCs/>
          <w:sz w:val="18"/>
          <w:szCs w:val="18"/>
          <w:lang w:val="es"/>
        </w:rPr>
        <w:t>Mtra. Xóchitl Penélope Calvillo García - Servidora Pública del Gobierno de Zapopan.</w:t>
      </w:r>
    </w:p>
    <w:p w14:paraId="0F5BBD1A" w14:textId="77777777" w:rsidR="00682D36" w:rsidRPr="00682D36" w:rsidRDefault="00682D36" w:rsidP="00682D36">
      <w:pPr>
        <w:numPr>
          <w:ilvl w:val="0"/>
          <w:numId w:val="184"/>
        </w:numPr>
        <w:jc w:val="both"/>
        <w:rPr>
          <w:rFonts w:ascii="Arial" w:eastAsia="Arial" w:hAnsi="Arial" w:cs="Arial"/>
          <w:i/>
          <w:iCs/>
          <w:sz w:val="18"/>
          <w:szCs w:val="18"/>
          <w:lang w:val="es"/>
        </w:rPr>
      </w:pPr>
      <w:r w:rsidRPr="00682D36">
        <w:rPr>
          <w:rFonts w:ascii="Arial" w:eastAsia="Arial" w:hAnsi="Arial" w:cs="Arial"/>
          <w:i/>
          <w:iCs/>
          <w:sz w:val="18"/>
          <w:szCs w:val="18"/>
          <w:lang w:val="es"/>
        </w:rPr>
        <w:t>Dra. Rocío Maciel Arellano - Directora del Centro de Innovación de Ciudades Inteligentes de la Universidad de Guadalajara.</w:t>
      </w:r>
    </w:p>
    <w:p w14:paraId="4D725687" w14:textId="77777777" w:rsidR="00682D36" w:rsidRPr="00682D36" w:rsidRDefault="00682D36" w:rsidP="00682D36">
      <w:pPr>
        <w:numPr>
          <w:ilvl w:val="0"/>
          <w:numId w:val="184"/>
        </w:numPr>
        <w:jc w:val="both"/>
        <w:rPr>
          <w:rFonts w:ascii="Arial" w:eastAsia="Arial" w:hAnsi="Arial" w:cs="Arial"/>
          <w:i/>
          <w:iCs/>
          <w:sz w:val="18"/>
          <w:szCs w:val="18"/>
          <w:lang w:val="es"/>
        </w:rPr>
      </w:pPr>
      <w:r w:rsidRPr="00682D36">
        <w:rPr>
          <w:rFonts w:ascii="Arial" w:eastAsia="Arial" w:hAnsi="Arial" w:cs="Arial"/>
          <w:i/>
          <w:iCs/>
          <w:sz w:val="18"/>
          <w:szCs w:val="18"/>
          <w:lang w:val="es"/>
        </w:rPr>
        <w:lastRenderedPageBreak/>
        <w:t xml:space="preserve">Mtra. Priscilla </w:t>
      </w:r>
      <w:proofErr w:type="spellStart"/>
      <w:r w:rsidRPr="00682D36">
        <w:rPr>
          <w:rFonts w:ascii="Arial" w:eastAsia="Arial" w:hAnsi="Arial" w:cs="Arial"/>
          <w:i/>
          <w:iCs/>
          <w:sz w:val="18"/>
          <w:szCs w:val="18"/>
          <w:lang w:val="es"/>
        </w:rPr>
        <w:t>Fabila</w:t>
      </w:r>
      <w:proofErr w:type="spellEnd"/>
      <w:r w:rsidRPr="00682D36">
        <w:rPr>
          <w:rFonts w:ascii="Arial" w:eastAsia="Arial" w:hAnsi="Arial" w:cs="Arial"/>
          <w:i/>
          <w:iCs/>
          <w:sz w:val="18"/>
          <w:szCs w:val="18"/>
          <w:lang w:val="es"/>
        </w:rPr>
        <w:t xml:space="preserve"> </w:t>
      </w:r>
      <w:proofErr w:type="spellStart"/>
      <w:r w:rsidRPr="00682D36">
        <w:rPr>
          <w:rFonts w:ascii="Arial" w:eastAsia="Arial" w:hAnsi="Arial" w:cs="Arial"/>
          <w:i/>
          <w:iCs/>
          <w:sz w:val="18"/>
          <w:szCs w:val="18"/>
          <w:lang w:val="es"/>
        </w:rPr>
        <w:t>Cavagna</w:t>
      </w:r>
      <w:proofErr w:type="spellEnd"/>
      <w:r w:rsidRPr="00682D36">
        <w:rPr>
          <w:rFonts w:ascii="Arial" w:eastAsia="Arial" w:hAnsi="Arial" w:cs="Arial"/>
          <w:i/>
          <w:iCs/>
          <w:sz w:val="18"/>
          <w:szCs w:val="18"/>
          <w:lang w:val="es"/>
        </w:rPr>
        <w:t xml:space="preserve"> Cordero - Abogada.</w:t>
      </w:r>
    </w:p>
    <w:p w14:paraId="366E48D8" w14:textId="77777777" w:rsidR="00682D36" w:rsidRPr="00682D36" w:rsidRDefault="00682D36" w:rsidP="00682D36">
      <w:pPr>
        <w:numPr>
          <w:ilvl w:val="0"/>
          <w:numId w:val="184"/>
        </w:numPr>
        <w:jc w:val="both"/>
        <w:rPr>
          <w:rFonts w:ascii="Arial" w:eastAsia="Arial" w:hAnsi="Arial" w:cs="Arial"/>
          <w:i/>
          <w:iCs/>
          <w:sz w:val="18"/>
          <w:szCs w:val="18"/>
          <w:lang w:val="es"/>
        </w:rPr>
      </w:pPr>
      <w:r w:rsidRPr="00682D36">
        <w:rPr>
          <w:rFonts w:ascii="Arial" w:eastAsia="Arial" w:hAnsi="Arial" w:cs="Arial"/>
          <w:i/>
          <w:iCs/>
          <w:sz w:val="18"/>
          <w:szCs w:val="18"/>
          <w:lang w:val="es"/>
        </w:rPr>
        <w:t>Mtra. Nancy Castañeda Rosales - Titular de la Unidad de Género del Tribunal Electoral del Estado de Jalisco.</w:t>
      </w:r>
    </w:p>
    <w:p w14:paraId="3FED4B1A" w14:textId="77777777" w:rsidR="00682D36" w:rsidRPr="00682D36" w:rsidRDefault="00682D36" w:rsidP="00682D36">
      <w:pPr>
        <w:jc w:val="both"/>
        <w:rPr>
          <w:rFonts w:ascii="Arial" w:eastAsia="Arial" w:hAnsi="Arial" w:cs="Arial"/>
          <w:i/>
          <w:iCs/>
          <w:sz w:val="18"/>
          <w:szCs w:val="18"/>
          <w:lang w:val="es"/>
        </w:rPr>
      </w:pPr>
    </w:p>
    <w:p w14:paraId="0D670CF9" w14:textId="0015F8A1" w:rsidR="00682D36" w:rsidRDefault="00682D36" w:rsidP="00682D36">
      <w:pPr>
        <w:jc w:val="both"/>
        <w:rPr>
          <w:rFonts w:ascii="Arial" w:eastAsia="Arial" w:hAnsi="Arial" w:cs="Arial"/>
          <w:i/>
          <w:iCs/>
          <w:sz w:val="18"/>
          <w:szCs w:val="18"/>
          <w:lang w:val="es"/>
        </w:rPr>
      </w:pPr>
      <w:r w:rsidRPr="00682D36">
        <w:rPr>
          <w:rFonts w:ascii="Arial" w:eastAsia="Arial" w:hAnsi="Arial" w:cs="Arial"/>
          <w:i/>
          <w:iCs/>
          <w:sz w:val="18"/>
          <w:szCs w:val="18"/>
          <w:lang w:val="es"/>
        </w:rPr>
        <w:t xml:space="preserve">El exhorto estaría dirigido al Poder Ejecutivo Federal y a la Cámara de Diputados para que se considere la restitución de presupuestos específicos destinados a la transversalidad de la perspectiva de género y a los programas de apoyo a las instancias de las mujeres en las entidades federativas para la prevención y atención de la violencia contra las mujeres, asegurándose su transparencia y suficiencia. </w:t>
      </w:r>
    </w:p>
    <w:p w14:paraId="65EFE166" w14:textId="77777777" w:rsidR="00682D36" w:rsidRPr="00682D36" w:rsidRDefault="00682D36" w:rsidP="00682D36">
      <w:pPr>
        <w:jc w:val="both"/>
        <w:rPr>
          <w:rFonts w:ascii="Arial" w:eastAsia="Arial" w:hAnsi="Arial" w:cs="Arial"/>
          <w:i/>
          <w:iCs/>
          <w:sz w:val="18"/>
          <w:szCs w:val="18"/>
          <w:lang w:val="es"/>
        </w:rPr>
      </w:pPr>
    </w:p>
    <w:p w14:paraId="45696ED8"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Repercusiones de la iniciativa.</w:t>
      </w:r>
    </w:p>
    <w:p w14:paraId="78CE2BC2" w14:textId="77777777" w:rsidR="00682D36" w:rsidRPr="00682D36" w:rsidRDefault="00682D36" w:rsidP="00682D36">
      <w:pPr>
        <w:tabs>
          <w:tab w:val="left" w:pos="709"/>
        </w:tabs>
        <w:jc w:val="both"/>
        <w:rPr>
          <w:rFonts w:ascii="Arial" w:eastAsia="Arial" w:hAnsi="Arial" w:cs="Arial"/>
          <w:i/>
          <w:iCs/>
          <w:sz w:val="18"/>
          <w:szCs w:val="18"/>
        </w:rPr>
      </w:pPr>
      <w:r w:rsidRPr="00682D36">
        <w:rPr>
          <w:rFonts w:ascii="Arial" w:eastAsia="Arial" w:hAnsi="Arial" w:cs="Arial"/>
          <w:i/>
          <w:iCs/>
          <w:sz w:val="18"/>
          <w:szCs w:val="18"/>
        </w:rPr>
        <w:t>Con fundamento en el artículo 92, numeral l, inciso c) del Código de Gobierno del Municipio de Guadalajara, refiero las repercusiones que deriven en el momento de la asignación presupuestal para llevar a cabo la finalidad de la presente iniciativa.</w:t>
      </w:r>
    </w:p>
    <w:p w14:paraId="1871A2C5" w14:textId="77777777" w:rsidR="00682D36" w:rsidRPr="00682D36" w:rsidRDefault="00682D36" w:rsidP="00682D36">
      <w:pPr>
        <w:tabs>
          <w:tab w:val="left" w:pos="709"/>
        </w:tabs>
        <w:jc w:val="both"/>
        <w:rPr>
          <w:rFonts w:ascii="Arial" w:eastAsia="Arial" w:hAnsi="Arial" w:cs="Arial"/>
          <w:i/>
          <w:iCs/>
          <w:sz w:val="18"/>
          <w:szCs w:val="18"/>
        </w:rPr>
      </w:pPr>
    </w:p>
    <w:p w14:paraId="5A7E2B9E" w14:textId="3EA6E6A4" w:rsidR="00682D36" w:rsidRDefault="00682D36" w:rsidP="00682D36">
      <w:pPr>
        <w:ind w:left="708"/>
        <w:jc w:val="both"/>
        <w:rPr>
          <w:rFonts w:ascii="Arial" w:eastAsia="Arial" w:hAnsi="Arial" w:cs="Arial"/>
          <w:i/>
          <w:iCs/>
          <w:sz w:val="18"/>
          <w:szCs w:val="18"/>
        </w:rPr>
      </w:pPr>
      <w:r w:rsidRPr="00682D36">
        <w:rPr>
          <w:rFonts w:ascii="Arial" w:eastAsia="Arial" w:hAnsi="Arial" w:cs="Arial"/>
          <w:b/>
          <w:i/>
          <w:iCs/>
          <w:sz w:val="18"/>
          <w:szCs w:val="18"/>
        </w:rPr>
        <w:t>Jurídicas:</w:t>
      </w:r>
      <w:r w:rsidRPr="00682D36">
        <w:rPr>
          <w:rFonts w:ascii="Arial" w:eastAsia="Arial" w:hAnsi="Arial" w:cs="Arial"/>
          <w:i/>
          <w:iCs/>
          <w:sz w:val="18"/>
          <w:szCs w:val="18"/>
        </w:rPr>
        <w:t xml:space="preserve"> No tiene repercusiones jurídicas, al no contemplar la modificación o creación de instrumentos jurídicos que establezcan derechos u obligaciones.</w:t>
      </w:r>
    </w:p>
    <w:p w14:paraId="23EAE7DD" w14:textId="77777777" w:rsidR="00682D36" w:rsidRPr="00682D36" w:rsidRDefault="00682D36" w:rsidP="00682D36">
      <w:pPr>
        <w:ind w:left="708"/>
        <w:jc w:val="both"/>
        <w:rPr>
          <w:rFonts w:ascii="Arial" w:eastAsia="Arial" w:hAnsi="Arial" w:cs="Arial"/>
          <w:i/>
          <w:iCs/>
          <w:sz w:val="18"/>
          <w:szCs w:val="18"/>
        </w:rPr>
      </w:pPr>
    </w:p>
    <w:p w14:paraId="355C3440" w14:textId="05CDCB4D" w:rsidR="00682D36" w:rsidRDefault="00682D36" w:rsidP="00682D36">
      <w:pPr>
        <w:ind w:left="708"/>
        <w:jc w:val="both"/>
        <w:rPr>
          <w:rFonts w:ascii="Arial" w:eastAsia="Arial" w:hAnsi="Arial" w:cs="Arial"/>
          <w:i/>
          <w:iCs/>
          <w:sz w:val="18"/>
          <w:szCs w:val="18"/>
        </w:rPr>
      </w:pPr>
      <w:r w:rsidRPr="00682D36">
        <w:rPr>
          <w:rFonts w:ascii="Arial" w:eastAsia="Arial" w:hAnsi="Arial" w:cs="Arial"/>
          <w:b/>
          <w:i/>
          <w:iCs/>
          <w:sz w:val="18"/>
          <w:szCs w:val="18"/>
        </w:rPr>
        <w:t>Presupuestales:</w:t>
      </w:r>
      <w:r w:rsidRPr="00682D36">
        <w:rPr>
          <w:rFonts w:ascii="Arial" w:eastAsia="Arial" w:hAnsi="Arial" w:cs="Arial"/>
          <w:i/>
          <w:iCs/>
          <w:sz w:val="18"/>
          <w:szCs w:val="18"/>
        </w:rPr>
        <w:t xml:space="preserve"> No se prevén asignaciones presupuestales.</w:t>
      </w:r>
    </w:p>
    <w:p w14:paraId="42FCFD6C" w14:textId="77777777" w:rsidR="00682D36" w:rsidRPr="00682D36" w:rsidRDefault="00682D36" w:rsidP="00682D36">
      <w:pPr>
        <w:ind w:left="708"/>
        <w:jc w:val="both"/>
        <w:rPr>
          <w:rFonts w:ascii="Arial" w:eastAsia="Arial" w:hAnsi="Arial" w:cs="Arial"/>
          <w:i/>
          <w:iCs/>
          <w:sz w:val="18"/>
          <w:szCs w:val="18"/>
        </w:rPr>
      </w:pPr>
    </w:p>
    <w:p w14:paraId="2D4D4BA6" w14:textId="7E92F7C4" w:rsidR="00682D36" w:rsidRDefault="00682D36" w:rsidP="00682D36">
      <w:pPr>
        <w:ind w:left="708"/>
        <w:jc w:val="both"/>
        <w:rPr>
          <w:rFonts w:ascii="Arial" w:eastAsia="Arial" w:hAnsi="Arial" w:cs="Arial"/>
          <w:i/>
          <w:iCs/>
          <w:sz w:val="18"/>
          <w:szCs w:val="18"/>
        </w:rPr>
      </w:pPr>
      <w:r w:rsidRPr="00682D36">
        <w:rPr>
          <w:rFonts w:ascii="Arial" w:eastAsia="Arial" w:hAnsi="Arial" w:cs="Arial"/>
          <w:b/>
          <w:i/>
          <w:iCs/>
          <w:sz w:val="18"/>
          <w:szCs w:val="18"/>
        </w:rPr>
        <w:t>Laborales:</w:t>
      </w:r>
      <w:r w:rsidRPr="00682D36">
        <w:rPr>
          <w:rFonts w:ascii="Arial" w:eastAsia="Arial" w:hAnsi="Arial" w:cs="Arial"/>
          <w:i/>
          <w:iCs/>
          <w:sz w:val="18"/>
          <w:szCs w:val="18"/>
        </w:rPr>
        <w:t xml:space="preserve"> No se tiene repercusiones laborales, ya que no se tiene contemplada la contratación de personal.</w:t>
      </w:r>
    </w:p>
    <w:p w14:paraId="67380ABE" w14:textId="77777777" w:rsidR="00682D36" w:rsidRPr="00682D36" w:rsidRDefault="00682D36" w:rsidP="00682D36">
      <w:pPr>
        <w:ind w:left="708"/>
        <w:jc w:val="both"/>
        <w:rPr>
          <w:rFonts w:ascii="Arial" w:eastAsia="Arial" w:hAnsi="Arial" w:cs="Arial"/>
          <w:i/>
          <w:iCs/>
          <w:sz w:val="18"/>
          <w:szCs w:val="18"/>
        </w:rPr>
      </w:pPr>
    </w:p>
    <w:p w14:paraId="095BF553" w14:textId="6C0114A1" w:rsidR="00682D36" w:rsidRDefault="00682D36" w:rsidP="00682D36">
      <w:pPr>
        <w:ind w:left="708"/>
        <w:jc w:val="both"/>
        <w:rPr>
          <w:rFonts w:ascii="Arial" w:eastAsia="Arial" w:hAnsi="Arial" w:cs="Arial"/>
          <w:i/>
          <w:iCs/>
          <w:sz w:val="18"/>
          <w:szCs w:val="18"/>
        </w:rPr>
      </w:pPr>
      <w:r w:rsidRPr="00682D36">
        <w:rPr>
          <w:rFonts w:ascii="Arial" w:eastAsia="Arial" w:hAnsi="Arial" w:cs="Arial"/>
          <w:b/>
          <w:i/>
          <w:iCs/>
          <w:sz w:val="18"/>
          <w:szCs w:val="18"/>
        </w:rPr>
        <w:t>Sociales:</w:t>
      </w:r>
      <w:r w:rsidRPr="00682D36">
        <w:rPr>
          <w:rFonts w:ascii="Arial" w:eastAsia="Arial" w:hAnsi="Arial" w:cs="Arial"/>
          <w:i/>
          <w:iCs/>
          <w:sz w:val="18"/>
          <w:szCs w:val="18"/>
        </w:rPr>
        <w:t xml:space="preserve"> Las repercusiones sociales son el posicionamiento claro de este gobierno municipal, para cumplir con los derechos humanos de igualdad y dignidad.  </w:t>
      </w:r>
    </w:p>
    <w:p w14:paraId="00815D21" w14:textId="77777777" w:rsidR="00682D36" w:rsidRPr="00682D36" w:rsidRDefault="00682D36" w:rsidP="00682D36">
      <w:pPr>
        <w:ind w:left="708"/>
        <w:jc w:val="both"/>
        <w:rPr>
          <w:rFonts w:ascii="Arial" w:eastAsia="Arial" w:hAnsi="Arial" w:cs="Arial"/>
          <w:i/>
          <w:iCs/>
          <w:sz w:val="18"/>
          <w:szCs w:val="18"/>
          <w:lang w:val="es"/>
        </w:rPr>
      </w:pPr>
    </w:p>
    <w:p w14:paraId="27DF38B6"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 xml:space="preserve">Por lo anteriormente expuesto, tomando en consideración los argumentos previamente referidos y en uso de las atribuciones conferidas en el artículo 41  fracción II y 50 fracción I de la Ley del Gobierno y la Administración Pública Municipal del Estado de Jalisco; 90, 91 fracción II y 92 del Código de Gobierno Municipal, se pone a consideración del Pleno del Ayuntamiento de Guadalajara, la presente iniciativa,  conforme a los siguientes puntos de: </w:t>
      </w:r>
    </w:p>
    <w:p w14:paraId="4CE906FB" w14:textId="7DDE592E" w:rsidR="00682D36" w:rsidRDefault="00682D36" w:rsidP="00682D36">
      <w:pPr>
        <w:jc w:val="center"/>
        <w:rPr>
          <w:rFonts w:ascii="Arial" w:eastAsia="Arial" w:hAnsi="Arial" w:cs="Arial"/>
          <w:b/>
          <w:i/>
          <w:iCs/>
          <w:sz w:val="18"/>
          <w:szCs w:val="18"/>
        </w:rPr>
      </w:pPr>
      <w:r w:rsidRPr="00682D36">
        <w:rPr>
          <w:rFonts w:ascii="Arial" w:eastAsia="Arial" w:hAnsi="Arial" w:cs="Arial"/>
          <w:b/>
          <w:i/>
          <w:iCs/>
          <w:sz w:val="18"/>
          <w:szCs w:val="18"/>
        </w:rPr>
        <w:t>A C U E R D O:</w:t>
      </w:r>
    </w:p>
    <w:p w14:paraId="561041A2" w14:textId="77777777" w:rsidR="00682D36" w:rsidRPr="00682D36" w:rsidRDefault="00682D36" w:rsidP="00682D36">
      <w:pPr>
        <w:jc w:val="center"/>
        <w:rPr>
          <w:rFonts w:ascii="Arial" w:eastAsia="Arial" w:hAnsi="Arial" w:cs="Arial"/>
          <w:b/>
          <w:i/>
          <w:iCs/>
          <w:sz w:val="18"/>
          <w:szCs w:val="18"/>
        </w:rPr>
      </w:pPr>
    </w:p>
    <w:p w14:paraId="22BDB117"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i/>
          <w:iCs/>
          <w:sz w:val="18"/>
          <w:szCs w:val="18"/>
        </w:rPr>
        <w:t>Primero</w:t>
      </w:r>
      <w:r w:rsidRPr="00682D36">
        <w:rPr>
          <w:rFonts w:ascii="Arial" w:eastAsia="Arial" w:hAnsi="Arial" w:cs="Arial"/>
          <w:i/>
          <w:iCs/>
          <w:sz w:val="18"/>
          <w:szCs w:val="18"/>
        </w:rPr>
        <w:t>. El Ayuntamiento Constitucional de Guadalajara, Jalisco, aprueba elevar al Ejecutivo Federal, atento y respetuoso exhorto para que, en el ámbito de sus atribuciones, en la presentación del Presupuesto de Egresos de la Federación 2027, se considere la restitución y el fortalecimiento de los presupuestos específicos destinados a la transversalidad de la perspectiva de género  y a los programas de apoyo a las instancias de las mujeres en las entidades federativas y los municipios para la prevención y atención de la violencia contra las mujeres, asegurando su transparencia y suficiencia, así como considere la implementación, fortalecimiento o en su caso, la creación de un mecanismo presupuestal que permita la asignación directa de recursos federales.</w:t>
      </w:r>
    </w:p>
    <w:p w14:paraId="375324FB" w14:textId="77777777" w:rsidR="00682D36" w:rsidRPr="00682D36" w:rsidRDefault="00682D36" w:rsidP="00682D36">
      <w:pPr>
        <w:jc w:val="both"/>
        <w:rPr>
          <w:rFonts w:ascii="Arial" w:eastAsia="Arial" w:hAnsi="Arial" w:cs="Arial"/>
          <w:b/>
          <w:i/>
          <w:iCs/>
          <w:sz w:val="18"/>
          <w:szCs w:val="18"/>
        </w:rPr>
      </w:pPr>
    </w:p>
    <w:p w14:paraId="0BBE955E" w14:textId="77777777" w:rsidR="00682D36" w:rsidRPr="00682D36" w:rsidRDefault="00682D36" w:rsidP="00682D36">
      <w:pPr>
        <w:jc w:val="both"/>
        <w:rPr>
          <w:rFonts w:ascii="Arial" w:eastAsia="Arial" w:hAnsi="Arial" w:cs="Arial"/>
          <w:i/>
          <w:iCs/>
          <w:sz w:val="18"/>
          <w:szCs w:val="18"/>
          <w:lang w:val="es"/>
        </w:rPr>
      </w:pPr>
      <w:r w:rsidRPr="00682D36">
        <w:rPr>
          <w:rFonts w:ascii="Arial" w:eastAsia="Arial" w:hAnsi="Arial" w:cs="Arial"/>
          <w:b/>
          <w:i/>
          <w:iCs/>
          <w:sz w:val="18"/>
          <w:szCs w:val="18"/>
        </w:rPr>
        <w:t>Segundo</w:t>
      </w:r>
      <w:r w:rsidRPr="00682D36">
        <w:rPr>
          <w:rFonts w:ascii="Arial" w:eastAsia="Arial" w:hAnsi="Arial" w:cs="Arial"/>
          <w:i/>
          <w:iCs/>
          <w:sz w:val="18"/>
          <w:szCs w:val="18"/>
        </w:rPr>
        <w:t>. El Ayuntamiento Constitucional de Guadalajara, Jalisco, aprueba elevar a la Cámara de Diputados del Congreso de la Unión, a efecto de que dé el seguimiento correspondiente para el análisis del Presupuesto de Egresos de la Federación 2027 que</w:t>
      </w:r>
      <w:r w:rsidRPr="00682D36">
        <w:rPr>
          <w:rFonts w:ascii="Arial" w:eastAsia="Arial" w:hAnsi="Arial" w:cs="Arial"/>
          <w:i/>
          <w:iCs/>
          <w:sz w:val="18"/>
          <w:szCs w:val="18"/>
          <w:lang w:val="es"/>
        </w:rPr>
        <w:t xml:space="preserve"> garantice la </w:t>
      </w:r>
      <w:r w:rsidRPr="00682D36">
        <w:rPr>
          <w:rFonts w:ascii="Arial" w:eastAsia="Arial" w:hAnsi="Arial" w:cs="Arial"/>
          <w:bCs/>
          <w:i/>
          <w:iCs/>
          <w:sz w:val="18"/>
          <w:szCs w:val="18"/>
          <w:lang w:val="es"/>
        </w:rPr>
        <w:t>restitución y suficiencia</w:t>
      </w:r>
      <w:r w:rsidRPr="00682D36">
        <w:rPr>
          <w:rFonts w:ascii="Arial" w:eastAsia="Arial" w:hAnsi="Arial" w:cs="Arial"/>
          <w:i/>
          <w:iCs/>
          <w:sz w:val="18"/>
          <w:szCs w:val="18"/>
          <w:lang w:val="es"/>
        </w:rPr>
        <w:t xml:space="preserve"> de recursos para la transversalización de la perspectiva de género, que dichos recursos destinados a prevención, atención y acceso a la justicia para mujeres sean </w:t>
      </w:r>
      <w:r w:rsidRPr="00682D36">
        <w:rPr>
          <w:rFonts w:ascii="Arial" w:eastAsia="Arial" w:hAnsi="Arial" w:cs="Arial"/>
          <w:bCs/>
          <w:i/>
          <w:iCs/>
          <w:sz w:val="18"/>
          <w:szCs w:val="18"/>
          <w:lang w:val="es"/>
        </w:rPr>
        <w:t xml:space="preserve">específicos, etiquetados, trazables y </w:t>
      </w:r>
      <w:proofErr w:type="spellStart"/>
      <w:r w:rsidRPr="00682D36">
        <w:rPr>
          <w:rFonts w:ascii="Arial" w:eastAsia="Arial" w:hAnsi="Arial" w:cs="Arial"/>
          <w:bCs/>
          <w:i/>
          <w:iCs/>
          <w:sz w:val="18"/>
          <w:szCs w:val="18"/>
          <w:lang w:val="es"/>
        </w:rPr>
        <w:t>transparentables</w:t>
      </w:r>
      <w:proofErr w:type="spellEnd"/>
      <w:r w:rsidRPr="00682D36">
        <w:rPr>
          <w:rFonts w:ascii="Arial" w:eastAsia="Arial" w:hAnsi="Arial" w:cs="Arial"/>
          <w:i/>
          <w:iCs/>
          <w:sz w:val="18"/>
          <w:szCs w:val="18"/>
          <w:lang w:val="es"/>
        </w:rPr>
        <w:t>, con reglas claras de operación y mecanismos de seguimiento público y, que los recursos federales que llegan a entidades y municipios —incluidos los del Anexo 13— estén acompañados de convenios, publicación de resultados y rendición de cuentas.</w:t>
      </w:r>
    </w:p>
    <w:p w14:paraId="2974E502" w14:textId="77777777" w:rsidR="00682D36" w:rsidRPr="00682D36" w:rsidRDefault="00682D36" w:rsidP="00682D36">
      <w:pPr>
        <w:jc w:val="both"/>
        <w:rPr>
          <w:rFonts w:ascii="Arial" w:eastAsia="Arial" w:hAnsi="Arial" w:cs="Arial"/>
          <w:b/>
          <w:i/>
          <w:iCs/>
          <w:sz w:val="18"/>
          <w:szCs w:val="18"/>
          <w:lang w:val="es"/>
        </w:rPr>
      </w:pPr>
    </w:p>
    <w:p w14:paraId="04823780" w14:textId="0FAB2539" w:rsidR="00682D36" w:rsidRPr="00682D36" w:rsidRDefault="00682D36" w:rsidP="00682D36">
      <w:pPr>
        <w:jc w:val="both"/>
        <w:rPr>
          <w:rFonts w:ascii="Arial" w:eastAsia="Arial" w:hAnsi="Arial" w:cs="Arial"/>
          <w:i/>
          <w:iCs/>
          <w:sz w:val="18"/>
          <w:szCs w:val="18"/>
        </w:rPr>
      </w:pPr>
      <w:r w:rsidRPr="00682D36">
        <w:rPr>
          <w:rFonts w:ascii="Arial" w:eastAsia="Arial" w:hAnsi="Arial" w:cs="Arial"/>
          <w:b/>
          <w:i/>
          <w:iCs/>
          <w:sz w:val="18"/>
          <w:szCs w:val="18"/>
          <w:lang w:val="es"/>
        </w:rPr>
        <w:t>Tercero</w:t>
      </w:r>
      <w:r w:rsidRPr="00682D36">
        <w:rPr>
          <w:rFonts w:ascii="Arial" w:eastAsia="Arial" w:hAnsi="Arial" w:cs="Arial"/>
          <w:i/>
          <w:iCs/>
          <w:sz w:val="18"/>
          <w:szCs w:val="18"/>
          <w:lang w:val="es"/>
        </w:rPr>
        <w:t>. Se instruye al Secretario General del Ayuntamiento de Guadalajara, para que eleve el contenido total del presente acuerdo, al Poder Ejecutivo Federal y a la Cámara de Diputados del Congreso de la Unión, para los efectos precisados.</w:t>
      </w:r>
      <w:r>
        <w:rPr>
          <w:rFonts w:ascii="Arial" w:eastAsia="Arial" w:hAnsi="Arial" w:cs="Arial"/>
          <w:i/>
          <w:iCs/>
          <w:sz w:val="18"/>
          <w:szCs w:val="18"/>
          <w:lang w:val="es"/>
        </w:rPr>
        <w:t>”</w:t>
      </w:r>
    </w:p>
    <w:p w14:paraId="1591D782" w14:textId="77777777" w:rsidR="00B34C9A" w:rsidRPr="00682D36" w:rsidRDefault="00B34C9A" w:rsidP="00682D36">
      <w:pPr>
        <w:jc w:val="both"/>
        <w:rPr>
          <w:rFonts w:ascii="Arial" w:eastAsia="Calibri" w:hAnsi="Arial" w:cs="Arial"/>
          <w:i/>
          <w:iCs/>
          <w:sz w:val="18"/>
          <w:szCs w:val="18"/>
        </w:rPr>
      </w:pPr>
    </w:p>
    <w:p w14:paraId="366DBB9D" w14:textId="0D1B2F8E" w:rsidR="007A7EBF" w:rsidRPr="00F4471C" w:rsidRDefault="00B34C9A" w:rsidP="00F4471C">
      <w:pPr>
        <w:jc w:val="both"/>
        <w:rPr>
          <w:rFonts w:ascii="Arial" w:hAnsi="Arial" w:cs="Arial"/>
          <w:sz w:val="24"/>
          <w:szCs w:val="24"/>
        </w:rPr>
      </w:pPr>
      <w:r w:rsidRPr="00F4471C">
        <w:rPr>
          <w:rFonts w:ascii="Arial" w:eastAsia="Calibri" w:hAnsi="Arial" w:cs="Arial"/>
          <w:b/>
          <w:bCs/>
          <w:sz w:val="24"/>
          <w:szCs w:val="24"/>
        </w:rPr>
        <w:t xml:space="preserve">La Regidora Luz María Alatorre Maldonado: </w:t>
      </w:r>
      <w:r w:rsidR="007A7EBF" w:rsidRPr="00F4471C">
        <w:rPr>
          <w:rFonts w:ascii="Arial" w:eastAsia="Calibri" w:hAnsi="Arial" w:cs="Arial"/>
          <w:sz w:val="24"/>
          <w:szCs w:val="24"/>
        </w:rPr>
        <w:t>La segunda iniciativa</w:t>
      </w:r>
      <w:r w:rsidRPr="00F4471C">
        <w:rPr>
          <w:rFonts w:ascii="Arial" w:eastAsia="Calibri" w:hAnsi="Arial" w:cs="Arial"/>
          <w:sz w:val="24"/>
          <w:szCs w:val="24"/>
        </w:rPr>
        <w:t>,</w:t>
      </w:r>
      <w:r w:rsidR="007A7EBF" w:rsidRPr="00F4471C">
        <w:rPr>
          <w:rFonts w:ascii="Arial" w:eastAsia="Calibri" w:hAnsi="Arial" w:cs="Arial"/>
          <w:sz w:val="24"/>
          <w:szCs w:val="24"/>
        </w:rPr>
        <w:t xml:space="preserve"> en el marco del Día Mundial del Agua del 2026 tiene un lema que parece sencillo, </w:t>
      </w:r>
      <w:r w:rsidR="007A7EBF" w:rsidRPr="00F4471C">
        <w:rPr>
          <w:rFonts w:ascii="Arial" w:eastAsia="Calibri" w:hAnsi="Arial" w:cs="Arial"/>
          <w:sz w:val="24"/>
          <w:szCs w:val="24"/>
        </w:rPr>
        <w:lastRenderedPageBreak/>
        <w:t>pero es profundamente político. En el mejor sentido. Donde fluye el agua, crece la igualdad.</w:t>
      </w:r>
    </w:p>
    <w:p w14:paraId="2AC3368D" w14:textId="77777777" w:rsidR="007A7EBF" w:rsidRPr="00F4471C" w:rsidRDefault="007A7EBF" w:rsidP="00F4471C">
      <w:pPr>
        <w:jc w:val="both"/>
        <w:rPr>
          <w:rFonts w:ascii="Arial" w:hAnsi="Arial" w:cs="Arial"/>
          <w:sz w:val="24"/>
          <w:szCs w:val="24"/>
        </w:rPr>
      </w:pPr>
    </w:p>
    <w:p w14:paraId="2866937B" w14:textId="77777777" w:rsidR="00B34C9A"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t>Porque cuando el agua no fluye, lo que crece es la desigualdad</w:t>
      </w:r>
      <w:r w:rsidR="00B34C9A" w:rsidRPr="00F4471C">
        <w:rPr>
          <w:rFonts w:ascii="Arial" w:eastAsia="Calibri" w:hAnsi="Arial" w:cs="Arial"/>
          <w:sz w:val="24"/>
          <w:szCs w:val="24"/>
        </w:rPr>
        <w:t>, y</w:t>
      </w:r>
      <w:r w:rsidRPr="00F4471C">
        <w:rPr>
          <w:rFonts w:ascii="Arial" w:eastAsia="Calibri" w:hAnsi="Arial" w:cs="Arial"/>
          <w:sz w:val="24"/>
          <w:szCs w:val="24"/>
        </w:rPr>
        <w:t xml:space="preserve"> en esa desigualdad las mujeres suelen cargar la parte más pesada. </w:t>
      </w:r>
    </w:p>
    <w:p w14:paraId="37199D90" w14:textId="77777777" w:rsidR="00B34C9A" w:rsidRPr="00F4471C" w:rsidRDefault="00B34C9A" w:rsidP="00F4471C">
      <w:pPr>
        <w:jc w:val="both"/>
        <w:rPr>
          <w:rFonts w:ascii="Arial" w:eastAsia="Calibri" w:hAnsi="Arial" w:cs="Arial"/>
          <w:sz w:val="24"/>
          <w:szCs w:val="24"/>
        </w:rPr>
      </w:pPr>
    </w:p>
    <w:p w14:paraId="7BB3E2DF" w14:textId="6B3A08F6"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Nuestro marco constitucional es claro</w:t>
      </w:r>
      <w:r w:rsidR="00B34C9A" w:rsidRPr="00F4471C">
        <w:rPr>
          <w:rFonts w:ascii="Arial" w:eastAsia="Calibri" w:hAnsi="Arial" w:cs="Arial"/>
          <w:sz w:val="24"/>
          <w:szCs w:val="24"/>
        </w:rPr>
        <w:t>, t</w:t>
      </w:r>
      <w:r w:rsidRPr="00F4471C">
        <w:rPr>
          <w:rFonts w:ascii="Arial" w:eastAsia="Calibri" w:hAnsi="Arial" w:cs="Arial"/>
          <w:sz w:val="24"/>
          <w:szCs w:val="24"/>
        </w:rPr>
        <w:t>oda persona tiene derecho al acceso, disposición, saneamiento de agua para consumo personal y doméstico en forma suficiente, salubre y aceptable</w:t>
      </w:r>
      <w:r w:rsidR="00B34C9A" w:rsidRPr="00F4471C">
        <w:rPr>
          <w:rFonts w:ascii="Arial" w:eastAsia="Calibri" w:hAnsi="Arial" w:cs="Arial"/>
          <w:sz w:val="24"/>
          <w:szCs w:val="24"/>
        </w:rPr>
        <w:t>, y</w:t>
      </w:r>
      <w:r w:rsidRPr="00F4471C">
        <w:rPr>
          <w:rFonts w:ascii="Arial" w:eastAsia="Calibri" w:hAnsi="Arial" w:cs="Arial"/>
          <w:sz w:val="24"/>
          <w:szCs w:val="24"/>
        </w:rPr>
        <w:t xml:space="preserve"> también</w:t>
      </w:r>
      <w:r w:rsidR="00B34C9A" w:rsidRPr="00F4471C">
        <w:rPr>
          <w:rFonts w:ascii="Arial" w:eastAsia="Calibri" w:hAnsi="Arial" w:cs="Arial"/>
          <w:sz w:val="24"/>
          <w:szCs w:val="24"/>
        </w:rPr>
        <w:t>,</w:t>
      </w:r>
      <w:r w:rsidRPr="00F4471C">
        <w:rPr>
          <w:rFonts w:ascii="Arial" w:eastAsia="Calibri" w:hAnsi="Arial" w:cs="Arial"/>
          <w:sz w:val="24"/>
          <w:szCs w:val="24"/>
        </w:rPr>
        <w:t xml:space="preserve"> es claro que como municipio tenemos la responsabilidad directa sobre los servicios públicos vinculados. Lo reconocemos.</w:t>
      </w:r>
    </w:p>
    <w:p w14:paraId="3F13782D" w14:textId="77777777" w:rsidR="007A7EBF" w:rsidRPr="00F4471C" w:rsidRDefault="007A7EBF" w:rsidP="00F4471C">
      <w:pPr>
        <w:jc w:val="both"/>
        <w:rPr>
          <w:rFonts w:ascii="Arial" w:hAnsi="Arial" w:cs="Arial"/>
          <w:sz w:val="24"/>
          <w:szCs w:val="24"/>
        </w:rPr>
      </w:pPr>
    </w:p>
    <w:p w14:paraId="68F6373A" w14:textId="77777777"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En Guadalajara y su zona conurbada, además, tenemos un dato estructural que explica que este asunto no admite improvisación. El lago de Chapala aporta el 60% del agua que llega a la ciudad siendo la principal fuente de abastecimiento. Eso significa que cada decisión de mantenimiento, calidad, conducción y distribución no es marginal.</w:t>
      </w:r>
    </w:p>
    <w:p w14:paraId="48B1A6F4" w14:textId="77777777" w:rsidR="007A7EBF" w:rsidRPr="00F4471C" w:rsidRDefault="007A7EBF" w:rsidP="00F4471C">
      <w:pPr>
        <w:jc w:val="both"/>
        <w:rPr>
          <w:rFonts w:ascii="Arial" w:hAnsi="Arial" w:cs="Arial"/>
          <w:sz w:val="24"/>
          <w:szCs w:val="24"/>
        </w:rPr>
      </w:pPr>
    </w:p>
    <w:p w14:paraId="1F7A252B" w14:textId="4771FCB5" w:rsidR="00B34C9A" w:rsidRPr="00F4471C" w:rsidRDefault="007A7EBF" w:rsidP="00F4471C">
      <w:pPr>
        <w:jc w:val="both"/>
        <w:rPr>
          <w:rFonts w:ascii="Arial" w:hAnsi="Arial" w:cs="Arial"/>
          <w:sz w:val="24"/>
          <w:szCs w:val="24"/>
        </w:rPr>
      </w:pPr>
      <w:r w:rsidRPr="00F4471C">
        <w:rPr>
          <w:rFonts w:ascii="Arial" w:eastAsia="Calibri" w:hAnsi="Arial" w:cs="Arial"/>
          <w:sz w:val="24"/>
          <w:szCs w:val="24"/>
        </w:rPr>
        <w:t>Es estrategia para millones de personas. Y no se trata de un alarmismo</w:t>
      </w:r>
      <w:r w:rsidR="00B34C9A" w:rsidRPr="00F4471C">
        <w:rPr>
          <w:rFonts w:ascii="Arial" w:eastAsia="Calibri" w:hAnsi="Arial" w:cs="Arial"/>
          <w:sz w:val="24"/>
          <w:szCs w:val="24"/>
        </w:rPr>
        <w:t>, s</w:t>
      </w:r>
      <w:r w:rsidRPr="00F4471C">
        <w:rPr>
          <w:rFonts w:ascii="Arial" w:eastAsia="Calibri" w:hAnsi="Arial" w:cs="Arial"/>
          <w:sz w:val="24"/>
          <w:szCs w:val="24"/>
        </w:rPr>
        <w:t>e trata de asumir que fortalecer las capacidades es una obligación del gobierno de los tres niveles, no solo del municipio.</w:t>
      </w:r>
      <w:r w:rsidR="00B34C9A" w:rsidRPr="00F4471C">
        <w:rPr>
          <w:rFonts w:ascii="Arial" w:hAnsi="Arial" w:cs="Arial"/>
          <w:sz w:val="24"/>
          <w:szCs w:val="24"/>
        </w:rPr>
        <w:t xml:space="preserve"> </w:t>
      </w:r>
      <w:r w:rsidRPr="00F4471C">
        <w:rPr>
          <w:rFonts w:ascii="Arial" w:eastAsia="Calibri" w:hAnsi="Arial" w:cs="Arial"/>
          <w:sz w:val="24"/>
          <w:szCs w:val="24"/>
        </w:rPr>
        <w:t>Ahora, la perspectiva de género no se agrega como una moda</w:t>
      </w:r>
      <w:r w:rsidR="00B34C9A" w:rsidRPr="00F4471C">
        <w:rPr>
          <w:rFonts w:ascii="Arial" w:eastAsia="Calibri" w:hAnsi="Arial" w:cs="Arial"/>
          <w:sz w:val="24"/>
          <w:szCs w:val="24"/>
        </w:rPr>
        <w:t>, s</w:t>
      </w:r>
      <w:r w:rsidRPr="00F4471C">
        <w:rPr>
          <w:rFonts w:ascii="Arial" w:eastAsia="Calibri" w:hAnsi="Arial" w:cs="Arial"/>
          <w:sz w:val="24"/>
          <w:szCs w:val="24"/>
        </w:rPr>
        <w:t xml:space="preserve">e agrega porque explica los impactos reales. </w:t>
      </w:r>
    </w:p>
    <w:p w14:paraId="4BDCDF29" w14:textId="77777777" w:rsidR="00B34C9A" w:rsidRPr="00F4471C" w:rsidRDefault="00B34C9A" w:rsidP="00F4471C">
      <w:pPr>
        <w:jc w:val="both"/>
        <w:rPr>
          <w:rFonts w:ascii="Arial" w:eastAsia="Calibri" w:hAnsi="Arial" w:cs="Arial"/>
          <w:sz w:val="24"/>
          <w:szCs w:val="24"/>
        </w:rPr>
      </w:pPr>
    </w:p>
    <w:p w14:paraId="6D934B73" w14:textId="097C50B2"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Cuando el agua falta, no solo en Guadalajara, es en todo el país y en los 32 estados.</w:t>
      </w:r>
      <w:r w:rsidR="00B34C9A" w:rsidRPr="00F4471C">
        <w:rPr>
          <w:rFonts w:ascii="Arial" w:hAnsi="Arial" w:cs="Arial"/>
          <w:sz w:val="24"/>
          <w:szCs w:val="24"/>
        </w:rPr>
        <w:t xml:space="preserve"> </w:t>
      </w:r>
      <w:r w:rsidRPr="00F4471C">
        <w:rPr>
          <w:rFonts w:ascii="Arial" w:eastAsia="Calibri" w:hAnsi="Arial" w:cs="Arial"/>
          <w:sz w:val="24"/>
          <w:szCs w:val="24"/>
        </w:rPr>
        <w:t>Se multiplica el trabajo doméstico, no remunerado, se complica el cuidado de las niñas y niños, se incrementan las barreras para la salud y la autonomía. Las Naciones Unidas han puesto el foco en el agua y género precisamente por ese impacto desigual</w:t>
      </w:r>
      <w:r w:rsidR="00B34C9A" w:rsidRPr="00F4471C">
        <w:rPr>
          <w:rFonts w:ascii="Arial" w:eastAsia="Calibri" w:hAnsi="Arial" w:cs="Arial"/>
          <w:sz w:val="24"/>
          <w:szCs w:val="24"/>
        </w:rPr>
        <w:t xml:space="preserve"> y</w:t>
      </w:r>
      <w:r w:rsidRPr="00F4471C">
        <w:rPr>
          <w:rFonts w:ascii="Arial" w:eastAsia="Calibri" w:hAnsi="Arial" w:cs="Arial"/>
          <w:sz w:val="24"/>
          <w:szCs w:val="24"/>
        </w:rPr>
        <w:t xml:space="preserve"> la UNICEF ha recordado una realidad global.</w:t>
      </w:r>
    </w:p>
    <w:p w14:paraId="46C2701D" w14:textId="77777777" w:rsidR="007A7EBF" w:rsidRPr="00F4471C" w:rsidRDefault="007A7EBF" w:rsidP="00F4471C">
      <w:pPr>
        <w:jc w:val="both"/>
        <w:rPr>
          <w:rFonts w:ascii="Arial" w:hAnsi="Arial" w:cs="Arial"/>
          <w:sz w:val="24"/>
          <w:szCs w:val="24"/>
        </w:rPr>
      </w:pPr>
    </w:p>
    <w:p w14:paraId="2C53F3C2" w14:textId="77777777"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Donde no hay agua en el hogar, mujeres y niñas dedican colectivamente alrededor de 200 millones de horas diarias a recolectar agua. La conclusión es directa. Mejor gestión del agua también es política de ciudadanos y la política de igualdad.</w:t>
      </w:r>
    </w:p>
    <w:p w14:paraId="2BBB308B" w14:textId="77777777" w:rsidR="007A7EBF" w:rsidRPr="00F4471C" w:rsidRDefault="007A7EBF" w:rsidP="00F4471C">
      <w:pPr>
        <w:jc w:val="both"/>
        <w:rPr>
          <w:rFonts w:ascii="Arial" w:hAnsi="Arial" w:cs="Arial"/>
          <w:sz w:val="24"/>
          <w:szCs w:val="24"/>
        </w:rPr>
      </w:pPr>
    </w:p>
    <w:p w14:paraId="1D596002" w14:textId="77777777" w:rsidR="00B34C9A"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t xml:space="preserve">Por eso, hoy propongo que este </w:t>
      </w:r>
      <w:r w:rsidR="00B34C9A" w:rsidRPr="00F4471C">
        <w:rPr>
          <w:rFonts w:ascii="Arial" w:eastAsia="Calibri" w:hAnsi="Arial" w:cs="Arial"/>
          <w:sz w:val="24"/>
          <w:szCs w:val="24"/>
        </w:rPr>
        <w:t>A</w:t>
      </w:r>
      <w:r w:rsidRPr="00F4471C">
        <w:rPr>
          <w:rFonts w:ascii="Arial" w:eastAsia="Calibri" w:hAnsi="Arial" w:cs="Arial"/>
          <w:sz w:val="24"/>
          <w:szCs w:val="24"/>
        </w:rPr>
        <w:t>yuntamiento, e</w:t>
      </w:r>
      <w:r w:rsidR="00B34C9A" w:rsidRPr="00F4471C">
        <w:rPr>
          <w:rFonts w:ascii="Arial" w:eastAsia="Calibri" w:hAnsi="Arial" w:cs="Arial"/>
          <w:sz w:val="24"/>
          <w:szCs w:val="24"/>
        </w:rPr>
        <w:t>ncabezado</w:t>
      </w:r>
      <w:r w:rsidRPr="00F4471C">
        <w:rPr>
          <w:rFonts w:ascii="Arial" w:eastAsia="Calibri" w:hAnsi="Arial" w:cs="Arial"/>
          <w:sz w:val="24"/>
          <w:szCs w:val="24"/>
        </w:rPr>
        <w:t xml:space="preserve"> por la primera alcaldesa de la historia de Guadalajara, Vero Delgadillo, se impulse un convenio de colaboración técnico con la Asociación Nacional de Entidades del Agua y Saneamiento de México, A</w:t>
      </w:r>
      <w:r w:rsidR="00B34C9A" w:rsidRPr="00F4471C">
        <w:rPr>
          <w:rFonts w:ascii="Arial" w:eastAsia="Calibri" w:hAnsi="Arial" w:cs="Arial"/>
          <w:sz w:val="24"/>
          <w:szCs w:val="24"/>
        </w:rPr>
        <w:t>.</w:t>
      </w:r>
      <w:r w:rsidRPr="00F4471C">
        <w:rPr>
          <w:rFonts w:ascii="Arial" w:eastAsia="Calibri" w:hAnsi="Arial" w:cs="Arial"/>
          <w:sz w:val="24"/>
          <w:szCs w:val="24"/>
        </w:rPr>
        <w:t>C</w:t>
      </w:r>
      <w:r w:rsidR="00B34C9A" w:rsidRPr="00F4471C">
        <w:rPr>
          <w:rFonts w:ascii="Arial" w:eastAsia="Calibri" w:hAnsi="Arial" w:cs="Arial"/>
          <w:sz w:val="24"/>
          <w:szCs w:val="24"/>
        </w:rPr>
        <w:t xml:space="preserve">., </w:t>
      </w:r>
      <w:r w:rsidRPr="00F4471C">
        <w:rPr>
          <w:rFonts w:ascii="Arial" w:eastAsia="Calibri" w:hAnsi="Arial" w:cs="Arial"/>
          <w:sz w:val="24"/>
          <w:szCs w:val="24"/>
        </w:rPr>
        <w:t>ANEAS, una asociación civil sin fines de lucro con más de 40 años de experiencia que agrupa organismos operadores, institucionales, empresas para apoyar el incremento de eficiencia en servicios de agua y promover profesionalización, capacitación</w:t>
      </w:r>
      <w:r w:rsidR="00B34C9A" w:rsidRPr="00F4471C">
        <w:rPr>
          <w:rFonts w:ascii="Arial" w:eastAsia="Calibri" w:hAnsi="Arial" w:cs="Arial"/>
          <w:sz w:val="24"/>
          <w:szCs w:val="24"/>
        </w:rPr>
        <w:t>,</w:t>
      </w:r>
      <w:r w:rsidRPr="00F4471C">
        <w:rPr>
          <w:rFonts w:ascii="Arial" w:eastAsia="Calibri" w:hAnsi="Arial" w:cs="Arial"/>
          <w:sz w:val="24"/>
          <w:szCs w:val="24"/>
        </w:rPr>
        <w:t xml:space="preserve"> asesoría técnica y jurídica. </w:t>
      </w:r>
    </w:p>
    <w:p w14:paraId="474220E2" w14:textId="7744C777"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lastRenderedPageBreak/>
        <w:t>Este convenio tiene como objetivo producir resultados medibles</w:t>
      </w:r>
      <w:r w:rsidR="00B34C9A" w:rsidRPr="00F4471C">
        <w:rPr>
          <w:rFonts w:ascii="Arial" w:eastAsia="Calibri" w:hAnsi="Arial" w:cs="Arial"/>
          <w:sz w:val="24"/>
          <w:szCs w:val="24"/>
        </w:rPr>
        <w:t>, u</w:t>
      </w:r>
      <w:r w:rsidRPr="00F4471C">
        <w:rPr>
          <w:rFonts w:ascii="Arial" w:eastAsia="Calibri" w:hAnsi="Arial" w:cs="Arial"/>
          <w:sz w:val="24"/>
          <w:szCs w:val="24"/>
        </w:rPr>
        <w:t>n diagnóstico técnico operativo de capacidades y riesgos con calidad, conducción, pérdidas, atención, reportes</w:t>
      </w:r>
      <w:r w:rsidR="00B34C9A" w:rsidRPr="00F4471C">
        <w:rPr>
          <w:rFonts w:ascii="Arial" w:eastAsia="Calibri" w:hAnsi="Arial" w:cs="Arial"/>
          <w:sz w:val="24"/>
          <w:szCs w:val="24"/>
        </w:rPr>
        <w:t>,</w:t>
      </w:r>
      <w:r w:rsidRPr="00F4471C">
        <w:rPr>
          <w:rFonts w:ascii="Arial" w:eastAsia="Calibri" w:hAnsi="Arial" w:cs="Arial"/>
          <w:sz w:val="24"/>
          <w:szCs w:val="24"/>
        </w:rPr>
        <w:t xml:space="preserve"> con recomendaciones de mejora priorizadas.</w:t>
      </w:r>
    </w:p>
    <w:p w14:paraId="4EF45684" w14:textId="77777777" w:rsidR="007A7EBF" w:rsidRPr="00F4471C" w:rsidRDefault="007A7EBF" w:rsidP="00F4471C">
      <w:pPr>
        <w:jc w:val="both"/>
        <w:rPr>
          <w:rFonts w:ascii="Arial" w:hAnsi="Arial" w:cs="Arial"/>
          <w:sz w:val="24"/>
          <w:szCs w:val="24"/>
        </w:rPr>
      </w:pPr>
    </w:p>
    <w:p w14:paraId="23D426B0" w14:textId="77777777" w:rsidR="00B34C9A"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t>Un programa de capacitación certificable para el personal municipal involucrado en gestión hídrica y atención ciudadana, considerando que la normativa municipal exige que los convenios contemplen capacitación para fortalecer las capacidades</w:t>
      </w:r>
      <w:r w:rsidR="00B34C9A" w:rsidRPr="00F4471C">
        <w:rPr>
          <w:rFonts w:ascii="Arial" w:eastAsia="Calibri" w:hAnsi="Arial" w:cs="Arial"/>
          <w:sz w:val="24"/>
          <w:szCs w:val="24"/>
        </w:rPr>
        <w:t>, y</w:t>
      </w:r>
      <w:r w:rsidRPr="00F4471C">
        <w:rPr>
          <w:rFonts w:ascii="Arial" w:eastAsia="Calibri" w:hAnsi="Arial" w:cs="Arial"/>
          <w:sz w:val="24"/>
          <w:szCs w:val="24"/>
        </w:rPr>
        <w:t xml:space="preserve"> un plan piloto con enfoque de género con medidas concretas para asegurar atención prioritaria a zonas con mayor vulnerabilidad, comunicación pública clara, participación de las mujeres en la construcción de soluciones, alineado con el Enfoque Internacional del Agua como Comisión de Igualdad y el programa Los Cascos Rosas, que promueve ANEAS</w:t>
      </w:r>
      <w:r w:rsidR="00B34C9A" w:rsidRPr="00F4471C">
        <w:rPr>
          <w:rFonts w:ascii="Arial" w:eastAsia="Calibri" w:hAnsi="Arial" w:cs="Arial"/>
          <w:sz w:val="24"/>
          <w:szCs w:val="24"/>
        </w:rPr>
        <w:t xml:space="preserve">, y </w:t>
      </w:r>
      <w:r w:rsidRPr="00F4471C">
        <w:rPr>
          <w:rFonts w:ascii="Arial" w:eastAsia="Calibri" w:hAnsi="Arial" w:cs="Arial"/>
          <w:sz w:val="24"/>
          <w:szCs w:val="24"/>
        </w:rPr>
        <w:t>una ruta institucional transparente que la Secretaría General y el área competente del Ayuntamiento coordine la gestión.</w:t>
      </w:r>
      <w:r w:rsidR="00B34C9A" w:rsidRPr="00F4471C">
        <w:rPr>
          <w:rFonts w:ascii="Arial" w:hAnsi="Arial" w:cs="Arial"/>
          <w:sz w:val="24"/>
          <w:szCs w:val="24"/>
        </w:rPr>
        <w:t xml:space="preserve"> </w:t>
      </w:r>
      <w:r w:rsidRPr="00F4471C">
        <w:rPr>
          <w:rFonts w:ascii="Arial" w:eastAsia="Calibri" w:hAnsi="Arial" w:cs="Arial"/>
          <w:sz w:val="24"/>
          <w:szCs w:val="24"/>
        </w:rPr>
        <w:t xml:space="preserve">Una vez firmado, se establezcan reportes periódicos de avances al Pleno. </w:t>
      </w:r>
    </w:p>
    <w:p w14:paraId="63165647" w14:textId="77777777" w:rsidR="00B34C9A" w:rsidRPr="00F4471C" w:rsidRDefault="00B34C9A" w:rsidP="00F4471C">
      <w:pPr>
        <w:jc w:val="both"/>
        <w:rPr>
          <w:rFonts w:ascii="Arial" w:eastAsia="Calibri" w:hAnsi="Arial" w:cs="Arial"/>
          <w:sz w:val="24"/>
          <w:szCs w:val="24"/>
        </w:rPr>
      </w:pPr>
    </w:p>
    <w:p w14:paraId="4EA04774" w14:textId="01C13508" w:rsidR="007A7EBF" w:rsidRPr="00F4471C" w:rsidRDefault="007A7EBF" w:rsidP="00F4471C">
      <w:pPr>
        <w:jc w:val="both"/>
        <w:rPr>
          <w:rFonts w:ascii="Arial" w:hAnsi="Arial" w:cs="Arial"/>
          <w:sz w:val="24"/>
          <w:szCs w:val="24"/>
        </w:rPr>
      </w:pPr>
      <w:r w:rsidRPr="00F4471C">
        <w:rPr>
          <w:rFonts w:ascii="Arial" w:eastAsia="Calibri" w:hAnsi="Arial" w:cs="Arial"/>
          <w:sz w:val="24"/>
          <w:szCs w:val="24"/>
        </w:rPr>
        <w:t xml:space="preserve">Además, este convenio tiene una defensa competencial impecable. La </w:t>
      </w:r>
      <w:r w:rsidR="00285900">
        <w:rPr>
          <w:rFonts w:ascii="Arial" w:eastAsia="Calibri" w:hAnsi="Arial" w:cs="Arial"/>
          <w:sz w:val="24"/>
          <w:szCs w:val="24"/>
        </w:rPr>
        <w:t>c</w:t>
      </w:r>
      <w:r w:rsidRPr="00F4471C">
        <w:rPr>
          <w:rFonts w:ascii="Arial" w:eastAsia="Calibri" w:hAnsi="Arial" w:cs="Arial"/>
          <w:sz w:val="24"/>
          <w:szCs w:val="24"/>
        </w:rPr>
        <w:t>onstitución permite que los municipios se coordinen y asocien para la prestación eficaz de servicios públicos.</w:t>
      </w:r>
    </w:p>
    <w:p w14:paraId="75E21570" w14:textId="77777777" w:rsidR="007A7EBF" w:rsidRPr="00F4471C" w:rsidRDefault="007A7EBF" w:rsidP="00F4471C">
      <w:pPr>
        <w:jc w:val="both"/>
        <w:rPr>
          <w:rFonts w:ascii="Arial" w:hAnsi="Arial" w:cs="Arial"/>
          <w:sz w:val="24"/>
          <w:szCs w:val="24"/>
        </w:rPr>
      </w:pPr>
    </w:p>
    <w:p w14:paraId="53404BF9" w14:textId="77777777" w:rsidR="009C2513"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t>El día de ayer, la Presidenta de México también lo señaló al presentar en su mañanera en el marco del Día Mundial del Agua</w:t>
      </w:r>
      <w:r w:rsidR="004B796E" w:rsidRPr="00F4471C">
        <w:rPr>
          <w:rFonts w:ascii="Arial" w:eastAsia="Calibri" w:hAnsi="Arial" w:cs="Arial"/>
          <w:sz w:val="24"/>
          <w:szCs w:val="24"/>
        </w:rPr>
        <w:t>, h</w:t>
      </w:r>
      <w:r w:rsidRPr="00F4471C">
        <w:rPr>
          <w:rFonts w:ascii="Arial" w:eastAsia="Calibri" w:hAnsi="Arial" w:cs="Arial"/>
          <w:sz w:val="24"/>
          <w:szCs w:val="24"/>
        </w:rPr>
        <w:t>ay que feminizar</w:t>
      </w:r>
      <w:r w:rsidR="004B796E" w:rsidRPr="00F4471C">
        <w:rPr>
          <w:rFonts w:ascii="Arial" w:eastAsia="Calibri" w:hAnsi="Arial" w:cs="Arial"/>
          <w:sz w:val="24"/>
          <w:szCs w:val="24"/>
        </w:rPr>
        <w:t xml:space="preserve"> </w:t>
      </w:r>
      <w:r w:rsidRPr="00F4471C">
        <w:rPr>
          <w:rFonts w:ascii="Arial" w:eastAsia="Calibri" w:hAnsi="Arial" w:cs="Arial"/>
          <w:sz w:val="24"/>
          <w:szCs w:val="24"/>
        </w:rPr>
        <w:t xml:space="preserve">la </w:t>
      </w:r>
      <w:r w:rsidR="004B796E" w:rsidRPr="00F4471C">
        <w:rPr>
          <w:rFonts w:ascii="Arial" w:eastAsia="Calibri" w:hAnsi="Arial" w:cs="Arial"/>
          <w:sz w:val="24"/>
          <w:szCs w:val="24"/>
        </w:rPr>
        <w:t>CONAGUA</w:t>
      </w:r>
      <w:r w:rsidRPr="00F4471C">
        <w:rPr>
          <w:rFonts w:ascii="Arial" w:eastAsia="Calibri" w:hAnsi="Arial" w:cs="Arial"/>
          <w:sz w:val="24"/>
          <w:szCs w:val="24"/>
        </w:rPr>
        <w:t xml:space="preserve">, al observar que sólo había hombres presentes en los cargos del primer nivel. </w:t>
      </w:r>
    </w:p>
    <w:p w14:paraId="37A10335" w14:textId="77777777" w:rsidR="009C2513" w:rsidRPr="00F4471C" w:rsidRDefault="009C2513" w:rsidP="00F4471C">
      <w:pPr>
        <w:jc w:val="both"/>
        <w:rPr>
          <w:rFonts w:ascii="Arial" w:eastAsia="Calibri" w:hAnsi="Arial" w:cs="Arial"/>
          <w:sz w:val="24"/>
          <w:szCs w:val="24"/>
        </w:rPr>
      </w:pPr>
    </w:p>
    <w:p w14:paraId="1E664603" w14:textId="77777777" w:rsidR="009C2513"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t>Cierro con el mensaje central del Día Mundial del Agua 2026.</w:t>
      </w:r>
      <w:r w:rsidR="009C2513" w:rsidRPr="00F4471C">
        <w:rPr>
          <w:rFonts w:ascii="Arial" w:eastAsia="Calibri" w:hAnsi="Arial" w:cs="Arial"/>
          <w:sz w:val="24"/>
          <w:szCs w:val="24"/>
        </w:rPr>
        <w:t xml:space="preserve"> </w:t>
      </w:r>
      <w:r w:rsidRPr="00F4471C">
        <w:rPr>
          <w:rFonts w:ascii="Arial" w:eastAsia="Calibri" w:hAnsi="Arial" w:cs="Arial"/>
          <w:sz w:val="24"/>
          <w:szCs w:val="24"/>
        </w:rPr>
        <w:t xml:space="preserve">Cuando fluye el agua, crece la igualdad. Pero no fluye sola, fluye cuando hay planeación, técnica, inversión, transparencia y corresponsabilidad. </w:t>
      </w:r>
    </w:p>
    <w:p w14:paraId="7F962D2B" w14:textId="77777777" w:rsidR="009C2513" w:rsidRPr="00F4471C" w:rsidRDefault="009C2513" w:rsidP="00F4471C">
      <w:pPr>
        <w:jc w:val="both"/>
        <w:rPr>
          <w:rFonts w:ascii="Arial" w:eastAsia="Calibri" w:hAnsi="Arial" w:cs="Arial"/>
          <w:sz w:val="24"/>
          <w:szCs w:val="24"/>
        </w:rPr>
      </w:pPr>
    </w:p>
    <w:p w14:paraId="6C1CD49E" w14:textId="77777777" w:rsidR="009C2513" w:rsidRPr="00F4471C" w:rsidRDefault="007A7EBF" w:rsidP="00F4471C">
      <w:pPr>
        <w:jc w:val="both"/>
        <w:rPr>
          <w:rFonts w:ascii="Arial" w:eastAsia="Calibri" w:hAnsi="Arial" w:cs="Arial"/>
          <w:sz w:val="24"/>
          <w:szCs w:val="24"/>
        </w:rPr>
      </w:pPr>
      <w:r w:rsidRPr="00F4471C">
        <w:rPr>
          <w:rFonts w:ascii="Arial" w:eastAsia="Calibri" w:hAnsi="Arial" w:cs="Arial"/>
          <w:sz w:val="24"/>
          <w:szCs w:val="24"/>
        </w:rPr>
        <w:t>Este convenio es una herramienta concreta para que Guadalajara ponga el derecho en el centro y la capacidad institucional en la marcha.</w:t>
      </w:r>
      <w:r w:rsidR="009C2513" w:rsidRPr="00F4471C">
        <w:rPr>
          <w:rFonts w:ascii="Arial" w:eastAsia="Calibri" w:hAnsi="Arial" w:cs="Arial"/>
          <w:sz w:val="24"/>
          <w:szCs w:val="24"/>
        </w:rPr>
        <w:t xml:space="preserve"> </w:t>
      </w:r>
      <w:r w:rsidRPr="00F4471C">
        <w:rPr>
          <w:rFonts w:ascii="Arial" w:eastAsia="Calibri" w:hAnsi="Arial" w:cs="Arial"/>
          <w:sz w:val="24"/>
          <w:szCs w:val="24"/>
        </w:rPr>
        <w:t xml:space="preserve">Es cuanto, Presidenta. </w:t>
      </w:r>
    </w:p>
    <w:p w14:paraId="6D040684" w14:textId="77777777" w:rsidR="00682D36" w:rsidRDefault="00682D36" w:rsidP="00682D36">
      <w:pPr>
        <w:jc w:val="both"/>
        <w:rPr>
          <w:rFonts w:ascii="Arial" w:eastAsia="Calibri" w:hAnsi="Arial" w:cs="Arial"/>
          <w:i/>
          <w:iCs/>
          <w:sz w:val="18"/>
          <w:szCs w:val="18"/>
        </w:rPr>
      </w:pPr>
    </w:p>
    <w:p w14:paraId="49F5DCDD" w14:textId="0EB5BC43" w:rsidR="00682D36" w:rsidRPr="00682D36" w:rsidRDefault="00682D36" w:rsidP="00682D36">
      <w:pPr>
        <w:jc w:val="both"/>
        <w:rPr>
          <w:rFonts w:ascii="Arial" w:eastAsia="Arial" w:hAnsi="Arial" w:cs="Arial"/>
          <w:b/>
          <w:bCs/>
          <w:i/>
          <w:iCs/>
          <w:sz w:val="18"/>
          <w:szCs w:val="18"/>
        </w:rPr>
      </w:pPr>
      <w:r>
        <w:rPr>
          <w:rFonts w:ascii="Arial" w:eastAsia="Arial" w:hAnsi="Arial" w:cs="Arial"/>
          <w:b/>
          <w:bCs/>
          <w:i/>
          <w:iCs/>
          <w:sz w:val="18"/>
          <w:szCs w:val="18"/>
        </w:rPr>
        <w:t>“</w:t>
      </w:r>
      <w:r w:rsidRPr="00682D36">
        <w:rPr>
          <w:rFonts w:ascii="Arial" w:eastAsia="Arial" w:hAnsi="Arial" w:cs="Arial"/>
          <w:b/>
          <w:bCs/>
          <w:i/>
          <w:iCs/>
          <w:sz w:val="18"/>
          <w:szCs w:val="18"/>
        </w:rPr>
        <w:t>INTEGRANTES DEL H.  AYUNTAMIENTO</w:t>
      </w:r>
    </w:p>
    <w:p w14:paraId="7826DD61" w14:textId="77777777" w:rsidR="00682D36" w:rsidRPr="00682D36" w:rsidRDefault="00682D36" w:rsidP="00682D36">
      <w:pPr>
        <w:jc w:val="both"/>
        <w:rPr>
          <w:rFonts w:ascii="Arial" w:eastAsia="Arial" w:hAnsi="Arial" w:cs="Arial"/>
          <w:b/>
          <w:bCs/>
          <w:i/>
          <w:iCs/>
          <w:sz w:val="18"/>
          <w:szCs w:val="18"/>
        </w:rPr>
      </w:pPr>
      <w:r w:rsidRPr="00682D36">
        <w:rPr>
          <w:rFonts w:ascii="Arial" w:eastAsia="Arial" w:hAnsi="Arial" w:cs="Arial"/>
          <w:b/>
          <w:bCs/>
          <w:i/>
          <w:iCs/>
          <w:sz w:val="18"/>
          <w:szCs w:val="18"/>
        </w:rPr>
        <w:t>CONSTITUCIONAL DEL MUNICIPIO DE  GUADALAJARA</w:t>
      </w:r>
    </w:p>
    <w:p w14:paraId="0607BCF1" w14:textId="77777777" w:rsidR="00682D36" w:rsidRPr="00682D36" w:rsidRDefault="00682D36" w:rsidP="00682D36">
      <w:pPr>
        <w:jc w:val="both"/>
        <w:rPr>
          <w:rFonts w:ascii="Arial" w:eastAsia="Arial" w:hAnsi="Arial" w:cs="Arial"/>
          <w:b/>
          <w:bCs/>
          <w:i/>
          <w:iCs/>
          <w:sz w:val="18"/>
          <w:szCs w:val="18"/>
        </w:rPr>
      </w:pPr>
      <w:r w:rsidRPr="00682D36">
        <w:rPr>
          <w:rFonts w:ascii="Arial" w:eastAsia="Arial" w:hAnsi="Arial" w:cs="Arial"/>
          <w:b/>
          <w:bCs/>
          <w:i/>
          <w:iCs/>
          <w:sz w:val="18"/>
          <w:szCs w:val="18"/>
        </w:rPr>
        <w:t>PRESENTES</w:t>
      </w:r>
    </w:p>
    <w:p w14:paraId="71E80FD6" w14:textId="77777777" w:rsidR="00682D36" w:rsidRPr="00682D36" w:rsidRDefault="00682D36" w:rsidP="00682D36">
      <w:pPr>
        <w:jc w:val="both"/>
        <w:rPr>
          <w:rFonts w:ascii="Arial" w:eastAsia="Arial" w:hAnsi="Arial" w:cs="Arial"/>
          <w:i/>
          <w:iCs/>
          <w:sz w:val="18"/>
          <w:szCs w:val="18"/>
        </w:rPr>
      </w:pPr>
    </w:p>
    <w:p w14:paraId="6EB47DF9"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 xml:space="preserve">La que suscribe </w:t>
      </w:r>
      <w:r w:rsidRPr="00682D36">
        <w:rPr>
          <w:rFonts w:ascii="Arial" w:eastAsia="Arial" w:hAnsi="Arial" w:cs="Arial"/>
          <w:b/>
          <w:bCs/>
          <w:i/>
          <w:iCs/>
          <w:sz w:val="18"/>
          <w:szCs w:val="18"/>
        </w:rPr>
        <w:t>Luz María Alatorre Maldonado</w:t>
      </w:r>
      <w:r w:rsidRPr="00682D36">
        <w:rPr>
          <w:rFonts w:ascii="Arial" w:eastAsia="Arial" w:hAnsi="Arial" w:cs="Arial"/>
          <w:i/>
          <w:iCs/>
          <w:sz w:val="18"/>
          <w:szCs w:val="18"/>
        </w:rPr>
        <w:t xml:space="preserve">, Regidora del Ayuntamiento de Guadalajara, con fundamento en los artículos 41 fracción II, 50 fracción I, de la Ley del Gobierno y la Administración Pública Municipal del Estado de Jalisco; 90 y 92 del Código de Gobierno del Municipio de Guadalajara y demás relativos aplicables que en derecho corresponda; se somete a la elevada y distinguida consideración de este Honorable Cuerpo Edilicio en Pleno, la presente </w:t>
      </w:r>
      <w:r w:rsidRPr="00682D36">
        <w:rPr>
          <w:rFonts w:ascii="Arial" w:eastAsia="Arial" w:hAnsi="Arial" w:cs="Arial"/>
          <w:b/>
          <w:bCs/>
          <w:i/>
          <w:iCs/>
          <w:sz w:val="18"/>
          <w:szCs w:val="18"/>
        </w:rPr>
        <w:t>iniciativa de acuerdo con turno a comisión,</w:t>
      </w:r>
      <w:r w:rsidRPr="00682D36">
        <w:rPr>
          <w:rFonts w:ascii="Arial" w:eastAsia="Arial" w:hAnsi="Arial" w:cs="Arial"/>
          <w:i/>
          <w:iCs/>
          <w:sz w:val="18"/>
          <w:szCs w:val="18"/>
        </w:rPr>
        <w:t xml:space="preserve"> que </w:t>
      </w:r>
      <w:r w:rsidRPr="00682D36">
        <w:rPr>
          <w:rFonts w:ascii="Arial" w:eastAsia="Arial" w:hAnsi="Arial" w:cs="Arial"/>
          <w:b/>
          <w:bCs/>
          <w:i/>
          <w:iCs/>
          <w:sz w:val="18"/>
          <w:szCs w:val="18"/>
        </w:rPr>
        <w:t xml:space="preserve">tiene por objeto gestionar la suscripción de un Convenio de Colaboración con la Asociación Nacional de Entidades de Agua y Saneamiento de México A.C. (ANEAS), con la finalidad de impulsar acciones de fortalecimiento institucional en materia hídrica, promover la perspectiva de género en el sector del agua, así como generar espacios de análisis, capacitación, articulación, </w:t>
      </w:r>
      <w:r w:rsidRPr="00682D36">
        <w:rPr>
          <w:rFonts w:ascii="Arial" w:eastAsia="Arial" w:hAnsi="Arial" w:cs="Arial"/>
          <w:b/>
          <w:bCs/>
          <w:i/>
          <w:iCs/>
          <w:sz w:val="18"/>
          <w:szCs w:val="18"/>
        </w:rPr>
        <w:lastRenderedPageBreak/>
        <w:t xml:space="preserve">intercambio de información, asesoría técnica y </w:t>
      </w:r>
      <w:proofErr w:type="spellStart"/>
      <w:r w:rsidRPr="00682D36">
        <w:rPr>
          <w:rFonts w:ascii="Arial" w:eastAsia="Arial" w:hAnsi="Arial" w:cs="Arial"/>
          <w:b/>
          <w:bCs/>
          <w:i/>
          <w:iCs/>
          <w:sz w:val="18"/>
          <w:szCs w:val="18"/>
        </w:rPr>
        <w:t>visibilización</w:t>
      </w:r>
      <w:proofErr w:type="spellEnd"/>
      <w:r w:rsidRPr="00682D36">
        <w:rPr>
          <w:rFonts w:ascii="Arial" w:eastAsia="Arial" w:hAnsi="Arial" w:cs="Arial"/>
          <w:b/>
          <w:bCs/>
          <w:i/>
          <w:iCs/>
          <w:sz w:val="18"/>
          <w:szCs w:val="18"/>
        </w:rPr>
        <w:t xml:space="preserve"> de las mujeres en dicho sector</w:t>
      </w:r>
      <w:r w:rsidRPr="00682D36">
        <w:rPr>
          <w:rFonts w:ascii="Arial" w:eastAsia="Arial" w:hAnsi="Arial" w:cs="Arial"/>
          <w:i/>
          <w:iCs/>
          <w:sz w:val="18"/>
          <w:szCs w:val="18"/>
        </w:rPr>
        <w:t>, de conformidad con la siguiente:</w:t>
      </w:r>
    </w:p>
    <w:p w14:paraId="62B6E0DD" w14:textId="77777777" w:rsidR="00682D36" w:rsidRPr="00682D36" w:rsidRDefault="00682D36" w:rsidP="00682D36">
      <w:pPr>
        <w:pStyle w:val="Ttulo3"/>
        <w:keepNext w:val="0"/>
        <w:keepLines w:val="0"/>
        <w:widowControl w:val="0"/>
        <w:spacing w:before="0"/>
        <w:ind w:right="848"/>
        <w:jc w:val="center"/>
        <w:rPr>
          <w:rFonts w:ascii="Arial" w:eastAsia="Arial" w:hAnsi="Arial" w:cs="Arial"/>
          <w:i/>
          <w:iCs/>
          <w:color w:val="171D1F"/>
          <w:sz w:val="18"/>
          <w:szCs w:val="18"/>
        </w:rPr>
      </w:pPr>
      <w:bookmarkStart w:id="9" w:name="_heading=h.xsdjmlxef0kg" w:colFirst="0" w:colLast="0"/>
      <w:bookmarkEnd w:id="9"/>
      <w:r w:rsidRPr="00682D36">
        <w:rPr>
          <w:rFonts w:ascii="Arial" w:eastAsia="Arial" w:hAnsi="Arial" w:cs="Arial"/>
          <w:i/>
          <w:iCs/>
          <w:color w:val="171D1F"/>
          <w:sz w:val="18"/>
          <w:szCs w:val="18"/>
        </w:rPr>
        <w:t>EXPOSICIÓN DE MOTIVOS</w:t>
      </w:r>
    </w:p>
    <w:p w14:paraId="1CDD7520" w14:textId="77777777" w:rsidR="00682D36" w:rsidRPr="00682D36" w:rsidRDefault="00682D36" w:rsidP="00682D36">
      <w:pPr>
        <w:rPr>
          <w:rFonts w:ascii="Arial" w:hAnsi="Arial" w:cs="Arial"/>
          <w:i/>
          <w:iCs/>
          <w:sz w:val="18"/>
          <w:szCs w:val="18"/>
        </w:rPr>
      </w:pPr>
    </w:p>
    <w:p w14:paraId="7E0071AF"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I.-</w:t>
      </w:r>
      <w:r w:rsidRPr="00682D36">
        <w:rPr>
          <w:rFonts w:ascii="Arial" w:eastAsia="Arial" w:hAnsi="Arial" w:cs="Arial"/>
          <w:i/>
          <w:iCs/>
          <w:sz w:val="18"/>
          <w:szCs w:val="18"/>
        </w:rPr>
        <w:t xml:space="preserve"> La Organización de las Naciones Unidas, a través de la Resolución 64/292 de la Asamblea General, adoptada el 28 de julio de 2010, reconoce explícitamente el derecho humano al agua y al saneamiento, estableciendo que el acceso al agua potable en condiciones suficientes, salubres, aceptables, accesibles y asequibles es indispensable para el pleno disfrute de la vida y de todos los derechos humanos. Este reconocimiento impone a los Estados y sus distintos órdenes de gobierno la obligación de adoptar medidas progresivas para garantizar este derecho, incluyendo acciones de cooperación, fortalecimiento institucional y generación de capacidades.</w:t>
      </w:r>
    </w:p>
    <w:p w14:paraId="721632B1" w14:textId="77777777" w:rsidR="00682D36" w:rsidRPr="00682D36" w:rsidRDefault="00682D36" w:rsidP="00682D36">
      <w:pPr>
        <w:jc w:val="both"/>
        <w:rPr>
          <w:rFonts w:ascii="Arial" w:eastAsia="Arial" w:hAnsi="Arial" w:cs="Arial"/>
          <w:i/>
          <w:iCs/>
          <w:sz w:val="18"/>
          <w:szCs w:val="18"/>
        </w:rPr>
      </w:pPr>
    </w:p>
    <w:p w14:paraId="58A3B4B3"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II.-</w:t>
      </w:r>
      <w:r w:rsidRPr="00682D36">
        <w:rPr>
          <w:rFonts w:ascii="Arial" w:eastAsia="Arial" w:hAnsi="Arial" w:cs="Arial"/>
          <w:i/>
          <w:iCs/>
          <w:sz w:val="18"/>
          <w:szCs w:val="18"/>
        </w:rPr>
        <w:t xml:space="preserve"> Asimismo, la Convención sobre la Eliminación de Todas las Formas de Discriminación contra la Mujer establece el deber de los Estados Parte de eliminar la discriminación contra las mujeres en todos los ámbitos de la vida pública y social, incluyendo el acceso a servicios básicos y la participación en la toma de decisiones. En este sentido, la incorporación de la perspectiva de género en el sector hídrico no constituye únicamente una acción afirmativa, sino una obligación derivada del derecho internacional, particularmente en contextos donde las mujeres enfrentan desigualdades estructurales en el acceso, gestión y gobernanza del agua.</w:t>
      </w:r>
    </w:p>
    <w:p w14:paraId="1B580F5F" w14:textId="77777777" w:rsidR="00682D36" w:rsidRPr="00682D36" w:rsidRDefault="00682D36" w:rsidP="00682D36">
      <w:pPr>
        <w:jc w:val="both"/>
        <w:rPr>
          <w:rFonts w:ascii="Arial" w:eastAsia="Arial" w:hAnsi="Arial" w:cs="Arial"/>
          <w:i/>
          <w:iCs/>
          <w:sz w:val="18"/>
          <w:szCs w:val="18"/>
        </w:rPr>
      </w:pPr>
    </w:p>
    <w:p w14:paraId="1C5268E9"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III.-</w:t>
      </w:r>
      <w:r w:rsidRPr="00682D36">
        <w:rPr>
          <w:rFonts w:ascii="Arial" w:eastAsia="Arial" w:hAnsi="Arial" w:cs="Arial"/>
          <w:i/>
          <w:iCs/>
          <w:sz w:val="18"/>
          <w:szCs w:val="18"/>
        </w:rPr>
        <w:t xml:space="preserve"> Por otra parte, el artículo 4° de la Constitución Política de los Estados Unidos Mexicanos reconoce que toda persona tiene derecho al acceso, disposición y saneamiento de agua para consumo personal y doméstico en forma suficiente, salubre, aceptable y asequible. Este precepto establece un mandato claro para todas las autoridades, en el ámbito de sus competencias, de garantizar este derecho bajo los principios de universalidad, interdependencia, indivisibilidad y progresividad.</w:t>
      </w:r>
    </w:p>
    <w:p w14:paraId="208F6B5E" w14:textId="77777777" w:rsidR="00682D36" w:rsidRPr="00682D36" w:rsidRDefault="00682D36" w:rsidP="00682D36">
      <w:pPr>
        <w:jc w:val="both"/>
        <w:rPr>
          <w:rFonts w:ascii="Arial" w:eastAsia="Arial" w:hAnsi="Arial" w:cs="Arial"/>
          <w:i/>
          <w:iCs/>
          <w:sz w:val="18"/>
          <w:szCs w:val="18"/>
        </w:rPr>
      </w:pPr>
    </w:p>
    <w:p w14:paraId="3916BBE2"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De igual forma, el propio artículo consagra el principio de igualdad sustantiva entre mujeres y hombres, lo que obliga a las autoridades a diseñar e implementar políticas públicas con enfoque de género, particularmente en sectores estratégicos como el hídrico, donde históricamente han existido brechas de participación y acceso.</w:t>
      </w:r>
    </w:p>
    <w:p w14:paraId="38329290" w14:textId="77777777" w:rsidR="00682D36" w:rsidRPr="00682D36" w:rsidRDefault="00682D36" w:rsidP="00682D36">
      <w:pPr>
        <w:jc w:val="both"/>
        <w:rPr>
          <w:rFonts w:ascii="Arial" w:eastAsia="Arial" w:hAnsi="Arial" w:cs="Arial"/>
          <w:i/>
          <w:iCs/>
          <w:sz w:val="18"/>
          <w:szCs w:val="18"/>
        </w:rPr>
      </w:pPr>
    </w:p>
    <w:p w14:paraId="072D6067"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 xml:space="preserve">IV.- </w:t>
      </w:r>
      <w:r w:rsidRPr="00682D36">
        <w:rPr>
          <w:rFonts w:ascii="Arial" w:eastAsia="Arial" w:hAnsi="Arial" w:cs="Arial"/>
          <w:i/>
          <w:iCs/>
          <w:sz w:val="18"/>
          <w:szCs w:val="18"/>
        </w:rPr>
        <w:t>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el mismo numeral en su fracción III refiere las funciones y servicios públicos que el municipio tiene a su cargo.</w:t>
      </w:r>
    </w:p>
    <w:p w14:paraId="72D80AD5" w14:textId="77777777" w:rsidR="00682D36" w:rsidRPr="00682D36" w:rsidRDefault="00682D36" w:rsidP="00682D36">
      <w:pPr>
        <w:jc w:val="both"/>
        <w:rPr>
          <w:rFonts w:ascii="Arial" w:eastAsia="Arial" w:hAnsi="Arial" w:cs="Arial"/>
          <w:i/>
          <w:iCs/>
          <w:sz w:val="18"/>
          <w:szCs w:val="18"/>
        </w:rPr>
      </w:pPr>
    </w:p>
    <w:p w14:paraId="65248F27"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 xml:space="preserve">V.- </w:t>
      </w:r>
      <w:r w:rsidRPr="00682D36">
        <w:rPr>
          <w:rFonts w:ascii="Arial" w:eastAsia="Arial" w:hAnsi="Arial" w:cs="Arial"/>
          <w:i/>
          <w:iCs/>
          <w:sz w:val="18"/>
          <w:szCs w:val="18"/>
        </w:rPr>
        <w:t>Por su parte la propia Constitución Política del Estado de Jalisco establece que todas las autoridades están obligadas a promover, respetar, proteger y garantizar los derechos humanos, de conformidad con los principios de universalidad, interdependencia, indivisibilidad y progresividad. Este mandato implica que las autoridades municipales deben adoptar medidas activas para atender problemáticas relacionadas con el acceso al agua.</w:t>
      </w:r>
    </w:p>
    <w:p w14:paraId="4694BC16" w14:textId="77777777" w:rsidR="00682D36" w:rsidRPr="00682D36" w:rsidRDefault="00682D36" w:rsidP="00682D36">
      <w:pPr>
        <w:jc w:val="both"/>
        <w:rPr>
          <w:rFonts w:ascii="Arial" w:eastAsia="Arial" w:hAnsi="Arial" w:cs="Arial"/>
          <w:i/>
          <w:iCs/>
          <w:sz w:val="18"/>
          <w:szCs w:val="18"/>
        </w:rPr>
      </w:pPr>
    </w:p>
    <w:p w14:paraId="53006791"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 xml:space="preserve">VI.- </w:t>
      </w:r>
      <w:r w:rsidRPr="00682D36">
        <w:rPr>
          <w:rFonts w:ascii="Arial" w:eastAsia="Arial" w:hAnsi="Arial" w:cs="Arial"/>
          <w:i/>
          <w:iCs/>
          <w:sz w:val="18"/>
          <w:szCs w:val="18"/>
        </w:rPr>
        <w:t>Por su parte, la Ley del Agua para el Estado de Jalisco y sus Municipios regula la gestión integral del recurso hídrico, estableciendo la necesidad de coordinación entre los distintos órdenes de gobierno y los organismos operadores para garantizar servicios eficientes, sostenibles y de calidad. Asimismo, dicha ley reconoce la importancia de la profesionalización, capacitación y fortalecimiento institucional en el sector, elementos que se alinean directamente con los objetivos de colaboración con la ANEAS.</w:t>
      </w:r>
    </w:p>
    <w:p w14:paraId="5191FBC5" w14:textId="77777777" w:rsidR="00682D36" w:rsidRPr="00682D36" w:rsidRDefault="00682D36" w:rsidP="00682D36">
      <w:pPr>
        <w:jc w:val="both"/>
        <w:rPr>
          <w:rFonts w:ascii="Arial" w:eastAsia="Arial" w:hAnsi="Arial" w:cs="Arial"/>
          <w:i/>
          <w:iCs/>
          <w:sz w:val="18"/>
          <w:szCs w:val="18"/>
        </w:rPr>
      </w:pPr>
    </w:p>
    <w:p w14:paraId="68748317"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VII.-</w:t>
      </w:r>
      <w:r w:rsidRPr="00682D36">
        <w:rPr>
          <w:rFonts w:ascii="Arial" w:eastAsia="Arial" w:hAnsi="Arial" w:cs="Arial"/>
          <w:i/>
          <w:iCs/>
          <w:sz w:val="18"/>
          <w:szCs w:val="18"/>
        </w:rPr>
        <w:t xml:space="preserve"> En materia de igualdad, la Ley para la Igualdad entre Mujeres y Hombres del Estado de Jalisco dispone que las autoridades deben incorporar la perspectiva de género en el diseño, ejecución y evaluación de las políticas públicas, promoviendo la participación equilibrada de mujeres y hombres en todos los ámbitos, incluido el acceso a oportunidades laborales y espacios de toma de decisión. En el sector hídrico, esto implica no solo garantizar el acceso equitativo al servicio, sino también impulsar la inclusión de las mujeres en su gestión, operación y gobernanza.</w:t>
      </w:r>
    </w:p>
    <w:p w14:paraId="228AAF0B"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lastRenderedPageBreak/>
        <w:t>VIII.-</w:t>
      </w:r>
      <w:r w:rsidRPr="00682D36">
        <w:rPr>
          <w:rFonts w:ascii="Arial" w:eastAsia="Arial" w:hAnsi="Arial" w:cs="Arial"/>
          <w:i/>
          <w:iCs/>
          <w:sz w:val="18"/>
          <w:szCs w:val="18"/>
        </w:rPr>
        <w:t xml:space="preserve"> La Ley del Gobierno y la Administración Pública Municipal del Estado de Jalisco faculta a los ayuntamientos para celebrar convenios de colaboración con instituciones públicas, privadas y sociales, siempre que ello redunde en beneficio del interés público y contribuya al cumplimiento de sus fines. Esta disposición constituye el fundamento directo para la suscripción de un convenio con la ANEAS, en tanto organismo especializado en el fortalecimiento del sector hídrico.</w:t>
      </w:r>
    </w:p>
    <w:p w14:paraId="3D69F504" w14:textId="77777777" w:rsidR="00682D36" w:rsidRPr="00682D36" w:rsidRDefault="00682D36" w:rsidP="00682D36">
      <w:pPr>
        <w:jc w:val="both"/>
        <w:rPr>
          <w:rFonts w:ascii="Arial" w:eastAsia="Arial" w:hAnsi="Arial" w:cs="Arial"/>
          <w:i/>
          <w:iCs/>
          <w:sz w:val="18"/>
          <w:szCs w:val="18"/>
        </w:rPr>
      </w:pPr>
    </w:p>
    <w:p w14:paraId="24E960E3"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 xml:space="preserve">IX.- </w:t>
      </w:r>
      <w:r w:rsidRPr="00682D36">
        <w:rPr>
          <w:rFonts w:ascii="Arial" w:eastAsia="Arial" w:hAnsi="Arial" w:cs="Arial"/>
          <w:i/>
          <w:iCs/>
          <w:sz w:val="18"/>
          <w:szCs w:val="18"/>
        </w:rPr>
        <w:t>En noviembre del 2024 se realizó la 36ª Convención Anual y Expo ANEAS 2024 que tuvo como temática la innovación en la gestión del agua, sostenibilidad y soluciones al cambio climático, donde se incluyeron  conferencias, cursos y talleres, destacando temas como el agua y género, derivada de la misma, se elaboró una ficha informativa que fue oportunamente remitida en diciembre del año 2024 a la Jefatura de Gabinete del Ayuntamiento, en la que se destacó la pertinencia de impulsar en el municipio estrategias orientadas a la inclusión y fortalecimiento de la participación de las mujeres en el sector hídrico, tomando como referencia iniciativas promovidas por la Asociación Nacional de Entidades de Agua y Saneamiento de México A.C., como el programa conocido como “Cascos Rosas”.</w:t>
      </w:r>
    </w:p>
    <w:p w14:paraId="2836B46A" w14:textId="77777777" w:rsidR="00682D36" w:rsidRPr="00682D36" w:rsidRDefault="00682D36" w:rsidP="00682D36">
      <w:pPr>
        <w:jc w:val="both"/>
        <w:rPr>
          <w:rFonts w:ascii="Arial" w:eastAsia="Arial" w:hAnsi="Arial" w:cs="Arial"/>
          <w:i/>
          <w:iCs/>
          <w:sz w:val="18"/>
          <w:szCs w:val="18"/>
        </w:rPr>
      </w:pPr>
    </w:p>
    <w:p w14:paraId="55B41914"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Dicho programa constituye un esfuerzo relevante para visibilizar, capacitar y articular a mujeres profesionales del sector, fomentando su participación en espacios técnicos, operativos y de toma de decisiones, lo cual resulta congruente con los principios de igualdad sustantiva y fortalecimiento institucional.</w:t>
      </w:r>
    </w:p>
    <w:p w14:paraId="7932F48C" w14:textId="77777777" w:rsidR="00682D36" w:rsidRPr="00682D36" w:rsidRDefault="00682D36" w:rsidP="00682D36">
      <w:pPr>
        <w:jc w:val="both"/>
        <w:rPr>
          <w:rFonts w:ascii="Arial" w:eastAsia="Arial" w:hAnsi="Arial" w:cs="Arial"/>
          <w:i/>
          <w:iCs/>
          <w:sz w:val="18"/>
          <w:szCs w:val="18"/>
        </w:rPr>
      </w:pPr>
    </w:p>
    <w:p w14:paraId="32DC885C"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X.</w:t>
      </w:r>
      <w:r w:rsidRPr="00682D36">
        <w:rPr>
          <w:rFonts w:ascii="Arial" w:eastAsia="Arial" w:hAnsi="Arial" w:cs="Arial"/>
          <w:i/>
          <w:iCs/>
          <w:sz w:val="18"/>
          <w:szCs w:val="18"/>
        </w:rPr>
        <w:t>- Recientemente, el Sistema Intermunicipal de los Servicios de Agua Potable y Alcantarillado ha sido objeto de cambios en su titularidad, en atención a la necesidad de mejorar la eficiencia en la prestación de los servicios de agua potable y saneamiento en el Área Metropolitana de Guadalajara, en un contexto caracterizado por múltiples desafíos relacionados con el suministro, la calidad del agua y la confianza ciudadana en el servicio, derivado de este escenario, el titular del Poder Ejecutivo Estatal, Pablo Lemus Navarro, ha realizado un llamado a los gobiernos municipales a asumir un papel activo y corresponsable frente a la problemática hídrica, exhortando a no permanecer ajenos ni pasivos ante una situación que impacta directamente en la calidad de vida de la población.</w:t>
      </w:r>
    </w:p>
    <w:p w14:paraId="516801AB" w14:textId="77777777" w:rsidR="00682D36" w:rsidRPr="00682D36" w:rsidRDefault="00682D36" w:rsidP="00682D36">
      <w:pPr>
        <w:jc w:val="both"/>
        <w:rPr>
          <w:rFonts w:ascii="Arial" w:eastAsia="Arial" w:hAnsi="Arial" w:cs="Arial"/>
          <w:i/>
          <w:iCs/>
          <w:sz w:val="18"/>
          <w:szCs w:val="18"/>
        </w:rPr>
      </w:pPr>
    </w:p>
    <w:p w14:paraId="1E14EB91"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XI.-</w:t>
      </w:r>
      <w:r w:rsidRPr="00682D36">
        <w:rPr>
          <w:rFonts w:ascii="Arial" w:eastAsia="Arial" w:hAnsi="Arial" w:cs="Arial"/>
          <w:i/>
          <w:iCs/>
          <w:sz w:val="18"/>
          <w:szCs w:val="18"/>
        </w:rPr>
        <w:t xml:space="preserve"> Si bien la prestación directa de los servicios de agua potable y saneamiento en el Área Metropolitana de Guadalajara recae en un organismo intermunicipal, lo cierto es que el municipio de Guadalajara, en su carácter de orden de gobierno más cercano a la ciudadanía, tiene la responsabilidad de impulsar acciones afirmativas, mecanismos de coordinación y estrategias complementarias que contribuyan al fortalecimiento del sector hídrico.</w:t>
      </w:r>
    </w:p>
    <w:p w14:paraId="239DE97A" w14:textId="77777777" w:rsidR="00682D36" w:rsidRPr="00682D36" w:rsidRDefault="00682D36" w:rsidP="00682D36">
      <w:pPr>
        <w:jc w:val="both"/>
        <w:rPr>
          <w:rFonts w:ascii="Arial" w:eastAsia="Arial" w:hAnsi="Arial" w:cs="Arial"/>
          <w:i/>
          <w:iCs/>
          <w:sz w:val="18"/>
          <w:szCs w:val="18"/>
        </w:rPr>
      </w:pPr>
    </w:p>
    <w:p w14:paraId="7C12B1F4"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En este sentido, la colaboración con la Asociación Nacional de Entidades de Agua y Saneamiento de México A.C. representa una oportunidad estratégica para acceder a capacitación especializada, intercambio de buenas prácticas, fortalecimiento de capacidades institucionales y promoción de políticas públicas con enfoque de derechos humanos y perspectiva de género.</w:t>
      </w:r>
    </w:p>
    <w:p w14:paraId="5B945DF6" w14:textId="77777777" w:rsidR="00682D36" w:rsidRPr="00682D36" w:rsidRDefault="00682D36" w:rsidP="00682D36">
      <w:pPr>
        <w:jc w:val="both"/>
        <w:rPr>
          <w:rFonts w:ascii="Arial" w:eastAsia="Arial" w:hAnsi="Arial" w:cs="Arial"/>
          <w:b/>
          <w:bCs/>
          <w:i/>
          <w:iCs/>
          <w:sz w:val="18"/>
          <w:szCs w:val="18"/>
        </w:rPr>
      </w:pPr>
    </w:p>
    <w:p w14:paraId="65E59A81"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XII.-</w:t>
      </w:r>
      <w:r w:rsidRPr="00682D36">
        <w:rPr>
          <w:rFonts w:ascii="Arial" w:eastAsia="Arial" w:hAnsi="Arial" w:cs="Arial"/>
          <w:i/>
          <w:iCs/>
          <w:sz w:val="18"/>
          <w:szCs w:val="18"/>
        </w:rPr>
        <w:t xml:space="preserve"> El acceso al agua potable en condiciones de calidad, suficiencia y salubridad constituye un derecho humano, cuyo cumplimiento exige no solo acciones técnicas y operativas, sino también enfoques innovadores que incorporen la participación de diversos actores, particularmente de las mujeres, quienes desempeñan un papel fundamental tanto en el uso como en la gestión del recurso hídrico.</w:t>
      </w:r>
    </w:p>
    <w:p w14:paraId="34653589" w14:textId="77777777" w:rsidR="00682D36" w:rsidRPr="00682D36" w:rsidRDefault="00682D36" w:rsidP="00682D36">
      <w:pPr>
        <w:jc w:val="both"/>
        <w:rPr>
          <w:rFonts w:ascii="Arial" w:eastAsia="Arial" w:hAnsi="Arial" w:cs="Arial"/>
          <w:i/>
          <w:iCs/>
          <w:sz w:val="18"/>
          <w:szCs w:val="18"/>
        </w:rPr>
      </w:pPr>
    </w:p>
    <w:p w14:paraId="29C3871D"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 xml:space="preserve">Por ello, la promoción de espacios de capacitación, articulación y </w:t>
      </w:r>
      <w:proofErr w:type="spellStart"/>
      <w:r w:rsidRPr="00682D36">
        <w:rPr>
          <w:rFonts w:ascii="Arial" w:eastAsia="Arial" w:hAnsi="Arial" w:cs="Arial"/>
          <w:i/>
          <w:iCs/>
          <w:sz w:val="18"/>
          <w:szCs w:val="18"/>
        </w:rPr>
        <w:t>visibilización</w:t>
      </w:r>
      <w:proofErr w:type="spellEnd"/>
      <w:r w:rsidRPr="00682D36">
        <w:rPr>
          <w:rFonts w:ascii="Arial" w:eastAsia="Arial" w:hAnsi="Arial" w:cs="Arial"/>
          <w:i/>
          <w:iCs/>
          <w:sz w:val="18"/>
          <w:szCs w:val="18"/>
        </w:rPr>
        <w:t xml:space="preserve"> como los que impulsa la ANEAS, se configura como una acción pertinente y necesaria para avanzar hacia una gestión del agua más incluyente, eficiente y sostenible en el municipio de Guadalajara.</w:t>
      </w:r>
    </w:p>
    <w:p w14:paraId="4D231BCE" w14:textId="77777777" w:rsidR="00682D36" w:rsidRPr="00682D36" w:rsidRDefault="00682D36" w:rsidP="00682D36">
      <w:pPr>
        <w:jc w:val="both"/>
        <w:rPr>
          <w:rFonts w:ascii="Arial" w:eastAsia="Arial" w:hAnsi="Arial" w:cs="Arial"/>
          <w:i/>
          <w:iCs/>
          <w:sz w:val="18"/>
          <w:szCs w:val="18"/>
        </w:rPr>
      </w:pPr>
    </w:p>
    <w:p w14:paraId="56EE977C"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 xml:space="preserve">XIII.- </w:t>
      </w:r>
      <w:r w:rsidRPr="00682D36">
        <w:rPr>
          <w:rFonts w:ascii="Arial" w:eastAsia="Arial" w:hAnsi="Arial" w:cs="Arial"/>
          <w:i/>
          <w:iCs/>
          <w:sz w:val="18"/>
          <w:szCs w:val="18"/>
        </w:rPr>
        <w:t>En ese orden de ideas, la suscripción de un Convenio de Colaboración entre el Ayuntamiento de Guadalajara y la Asociación Nacional de Entidades de Agua y Saneamiento de México A.C. se configura como una acción estratégica orientada al fortalecimiento de las capacidades institucionales del municipio en materia hídrica, mediante esquemas de cooperación técnica, intercambio de buenas prácticas y profesionalización del capital humano, bajo un enfoque de sostenibilidad, derechos humanos y perspectiva de género.</w:t>
      </w:r>
    </w:p>
    <w:p w14:paraId="1A364E3C" w14:textId="77777777" w:rsidR="00682D36" w:rsidRPr="00682D36" w:rsidRDefault="00682D36" w:rsidP="00682D36">
      <w:pPr>
        <w:jc w:val="both"/>
        <w:rPr>
          <w:rFonts w:ascii="Arial" w:eastAsia="Arial" w:hAnsi="Arial" w:cs="Arial"/>
          <w:i/>
          <w:iCs/>
          <w:sz w:val="18"/>
          <w:szCs w:val="18"/>
        </w:rPr>
      </w:pPr>
    </w:p>
    <w:p w14:paraId="306413A3"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De igual forma, se contempla la implementación de programas de capacitación, asesoría técnica y acompañamiento institucional, así como la vinculación con iniciativas como la red de mujeres del sector hídrico “Cascos Rosas”, orientadas a fortalecer la participación y desarrollo de mujeres en ámbitos técnicos y de toma de decisiones.</w:t>
      </w:r>
    </w:p>
    <w:p w14:paraId="0A5224C4" w14:textId="77777777" w:rsidR="00682D36" w:rsidRPr="00682D36" w:rsidRDefault="00682D36" w:rsidP="00682D36">
      <w:pPr>
        <w:jc w:val="both"/>
        <w:rPr>
          <w:rFonts w:ascii="Arial" w:eastAsia="Arial" w:hAnsi="Arial" w:cs="Arial"/>
          <w:i/>
          <w:iCs/>
          <w:sz w:val="18"/>
          <w:szCs w:val="18"/>
        </w:rPr>
      </w:pPr>
    </w:p>
    <w:p w14:paraId="0C5930CC"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En este contexto, el convenio permitirá impulsar mecanismos de trabajo territorial que faciliten la recopilación de información relevante sobre el acceso, calidad y uso del agua en distintas colonias del municipio, mediante la participación de personal previamente capacitado, generando datos y diagnósticos que contribuyan a una mejor toma de decisiones públicas.</w:t>
      </w:r>
    </w:p>
    <w:p w14:paraId="54B1C16C" w14:textId="77777777" w:rsidR="00682D36" w:rsidRPr="00682D36" w:rsidRDefault="00682D36" w:rsidP="00682D36">
      <w:pPr>
        <w:jc w:val="both"/>
        <w:rPr>
          <w:rFonts w:ascii="Arial" w:eastAsia="Arial" w:hAnsi="Arial" w:cs="Arial"/>
          <w:i/>
          <w:iCs/>
          <w:sz w:val="18"/>
          <w:szCs w:val="18"/>
        </w:rPr>
      </w:pPr>
    </w:p>
    <w:p w14:paraId="425638BB"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En consecuencia, dichas acciones fortalecerán la capacidad de respuesta del municipio y promoverán una gestión del agua basada en evidencia, con enfoque de derechos humanos y perspectiva de género.</w:t>
      </w:r>
    </w:p>
    <w:p w14:paraId="00CB3860" w14:textId="77777777" w:rsidR="00682D36" w:rsidRPr="00682D36" w:rsidRDefault="00682D36" w:rsidP="00682D36">
      <w:pPr>
        <w:jc w:val="both"/>
        <w:rPr>
          <w:rFonts w:ascii="Arial" w:eastAsia="Arial" w:hAnsi="Arial" w:cs="Arial"/>
          <w:i/>
          <w:iCs/>
          <w:sz w:val="18"/>
          <w:szCs w:val="18"/>
        </w:rPr>
      </w:pPr>
    </w:p>
    <w:p w14:paraId="0F3E7792"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En ese sentido, la implementación del convenio permitirá la realización de acciones concretas tales como la impartición de talleres de capacitación, programas de formación técnica, generación de diagnósticos en materia hídrica, integración de redes de colaboración entre mujeres del sector, así como el desarrollo de actividades de vinculación institucional y transferencia de buenas prácticas, que contribuyan al fortalecimiento de la gestión del agua en el municipio.</w:t>
      </w:r>
    </w:p>
    <w:p w14:paraId="677124FD" w14:textId="77777777" w:rsidR="00682D36" w:rsidRPr="00682D36" w:rsidRDefault="00682D36" w:rsidP="00682D36">
      <w:pPr>
        <w:jc w:val="both"/>
        <w:rPr>
          <w:rFonts w:ascii="Arial" w:eastAsia="Arial" w:hAnsi="Arial" w:cs="Arial"/>
          <w:b/>
          <w:bCs/>
          <w:i/>
          <w:iCs/>
          <w:sz w:val="18"/>
          <w:szCs w:val="18"/>
        </w:rPr>
      </w:pPr>
    </w:p>
    <w:p w14:paraId="7AA4FDBC"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XIV</w:t>
      </w:r>
      <w:r w:rsidRPr="00682D36">
        <w:rPr>
          <w:rFonts w:ascii="Arial" w:eastAsia="Arial" w:hAnsi="Arial" w:cs="Arial"/>
          <w:i/>
          <w:iCs/>
          <w:sz w:val="18"/>
          <w:szCs w:val="18"/>
        </w:rPr>
        <w:t>.- Con fundamento en el artículo 92, numeral l, inciso c) del Código de Gobierno del Municipio de Guadalajara, refiero las repercusiones que deriven en el momento de la asignación presupuestal para llevar a cabo la finalidad de la presente iniciativa.</w:t>
      </w:r>
    </w:p>
    <w:p w14:paraId="26A710DB" w14:textId="77777777" w:rsidR="00682D36" w:rsidRPr="00682D36" w:rsidRDefault="00682D36" w:rsidP="00682D36">
      <w:pPr>
        <w:ind w:left="720"/>
        <w:jc w:val="both"/>
        <w:rPr>
          <w:rFonts w:ascii="Arial" w:eastAsia="Arial" w:hAnsi="Arial" w:cs="Arial"/>
          <w:b/>
          <w:bCs/>
          <w:i/>
          <w:iCs/>
          <w:sz w:val="18"/>
          <w:szCs w:val="18"/>
        </w:rPr>
      </w:pPr>
    </w:p>
    <w:p w14:paraId="723E6943" w14:textId="77777777" w:rsidR="00682D36" w:rsidRPr="00682D36" w:rsidRDefault="00682D36" w:rsidP="00682D36">
      <w:pPr>
        <w:ind w:left="720"/>
        <w:jc w:val="both"/>
        <w:rPr>
          <w:rFonts w:ascii="Arial" w:eastAsia="Arial" w:hAnsi="Arial" w:cs="Arial"/>
          <w:i/>
          <w:iCs/>
          <w:sz w:val="18"/>
          <w:szCs w:val="18"/>
        </w:rPr>
      </w:pPr>
      <w:r w:rsidRPr="00682D36">
        <w:rPr>
          <w:rFonts w:ascii="Arial" w:eastAsia="Arial" w:hAnsi="Arial" w:cs="Arial"/>
          <w:b/>
          <w:bCs/>
          <w:i/>
          <w:iCs/>
          <w:sz w:val="18"/>
          <w:szCs w:val="18"/>
        </w:rPr>
        <w:t>Jurídicas:</w:t>
      </w:r>
      <w:r w:rsidRPr="00682D36">
        <w:rPr>
          <w:rFonts w:ascii="Arial" w:eastAsia="Arial" w:hAnsi="Arial" w:cs="Arial"/>
          <w:i/>
          <w:iCs/>
          <w:sz w:val="18"/>
          <w:szCs w:val="18"/>
        </w:rPr>
        <w:t xml:space="preserve"> Aquellas relacionadas con los alcances jurídico-administrativos implícitos en la realización de mesas de trabajo para la construcción del convenio y las que deriven de la celebración del convenio de colaboración de referencia.</w:t>
      </w:r>
    </w:p>
    <w:p w14:paraId="5F592906" w14:textId="77777777" w:rsidR="00682D36" w:rsidRPr="00682D36" w:rsidRDefault="00682D36" w:rsidP="00682D36">
      <w:pPr>
        <w:ind w:left="720"/>
        <w:jc w:val="both"/>
        <w:rPr>
          <w:rFonts w:ascii="Arial" w:eastAsia="Arial" w:hAnsi="Arial" w:cs="Arial"/>
          <w:i/>
          <w:iCs/>
          <w:sz w:val="18"/>
          <w:szCs w:val="18"/>
        </w:rPr>
      </w:pPr>
    </w:p>
    <w:p w14:paraId="7A87A46B" w14:textId="77777777" w:rsidR="00682D36" w:rsidRPr="00682D36" w:rsidRDefault="00682D36" w:rsidP="00682D36">
      <w:pPr>
        <w:ind w:left="720"/>
        <w:jc w:val="both"/>
        <w:rPr>
          <w:rFonts w:ascii="Arial" w:eastAsia="Arial" w:hAnsi="Arial" w:cs="Arial"/>
          <w:i/>
          <w:iCs/>
          <w:sz w:val="18"/>
          <w:szCs w:val="18"/>
        </w:rPr>
      </w:pPr>
      <w:r w:rsidRPr="00682D36">
        <w:rPr>
          <w:rFonts w:ascii="Arial" w:eastAsia="Arial" w:hAnsi="Arial" w:cs="Arial"/>
          <w:b/>
          <w:bCs/>
          <w:i/>
          <w:iCs/>
          <w:sz w:val="18"/>
          <w:szCs w:val="18"/>
        </w:rPr>
        <w:t>Presupuestales:</w:t>
      </w:r>
      <w:r w:rsidRPr="00682D36">
        <w:rPr>
          <w:rFonts w:ascii="Arial" w:eastAsia="Arial" w:hAnsi="Arial" w:cs="Arial"/>
          <w:i/>
          <w:iCs/>
          <w:sz w:val="18"/>
          <w:szCs w:val="18"/>
        </w:rPr>
        <w:t xml:space="preserve"> No genera implicaciones presupuestales especiales. </w:t>
      </w:r>
    </w:p>
    <w:p w14:paraId="40BB8386" w14:textId="77777777" w:rsidR="00682D36" w:rsidRPr="00682D36" w:rsidRDefault="00682D36" w:rsidP="00682D36">
      <w:pPr>
        <w:ind w:left="720"/>
        <w:jc w:val="both"/>
        <w:rPr>
          <w:rFonts w:ascii="Arial" w:eastAsia="Arial" w:hAnsi="Arial" w:cs="Arial"/>
          <w:i/>
          <w:iCs/>
          <w:sz w:val="18"/>
          <w:szCs w:val="18"/>
        </w:rPr>
      </w:pPr>
    </w:p>
    <w:p w14:paraId="74B17FD2" w14:textId="77777777" w:rsidR="00682D36" w:rsidRPr="00682D36" w:rsidRDefault="00682D36" w:rsidP="00682D36">
      <w:pPr>
        <w:ind w:left="720"/>
        <w:jc w:val="both"/>
        <w:rPr>
          <w:rFonts w:ascii="Arial" w:eastAsia="Arial" w:hAnsi="Arial" w:cs="Arial"/>
          <w:i/>
          <w:iCs/>
          <w:sz w:val="18"/>
          <w:szCs w:val="18"/>
        </w:rPr>
      </w:pPr>
      <w:r w:rsidRPr="00682D36">
        <w:rPr>
          <w:rFonts w:ascii="Arial" w:eastAsia="Arial" w:hAnsi="Arial" w:cs="Arial"/>
          <w:b/>
          <w:bCs/>
          <w:i/>
          <w:iCs/>
          <w:sz w:val="18"/>
          <w:szCs w:val="18"/>
        </w:rPr>
        <w:t>Laborales:</w:t>
      </w:r>
      <w:r w:rsidRPr="00682D36">
        <w:rPr>
          <w:rFonts w:ascii="Arial" w:eastAsia="Arial" w:hAnsi="Arial" w:cs="Arial"/>
          <w:i/>
          <w:iCs/>
          <w:sz w:val="18"/>
          <w:szCs w:val="18"/>
        </w:rPr>
        <w:t xml:space="preserve"> No existen repercusiones en este ámbito.</w:t>
      </w:r>
    </w:p>
    <w:p w14:paraId="58819AD1" w14:textId="77777777" w:rsidR="00682D36" w:rsidRPr="00682D36" w:rsidRDefault="00682D36" w:rsidP="00682D36">
      <w:pPr>
        <w:ind w:left="720"/>
        <w:jc w:val="both"/>
        <w:rPr>
          <w:rFonts w:ascii="Arial" w:eastAsia="Arial" w:hAnsi="Arial" w:cs="Arial"/>
          <w:i/>
          <w:iCs/>
          <w:sz w:val="18"/>
          <w:szCs w:val="18"/>
        </w:rPr>
      </w:pPr>
    </w:p>
    <w:p w14:paraId="7F1D23C1" w14:textId="77777777" w:rsidR="00682D36" w:rsidRPr="00682D36" w:rsidRDefault="00682D36" w:rsidP="00682D36">
      <w:pPr>
        <w:ind w:left="720"/>
        <w:jc w:val="both"/>
        <w:rPr>
          <w:rFonts w:ascii="Arial" w:eastAsia="Arial" w:hAnsi="Arial" w:cs="Arial"/>
          <w:i/>
          <w:iCs/>
          <w:sz w:val="18"/>
          <w:szCs w:val="18"/>
        </w:rPr>
      </w:pPr>
      <w:r w:rsidRPr="00682D36">
        <w:rPr>
          <w:rFonts w:ascii="Arial" w:eastAsia="Arial" w:hAnsi="Arial" w:cs="Arial"/>
          <w:b/>
          <w:bCs/>
          <w:i/>
          <w:iCs/>
          <w:sz w:val="18"/>
          <w:szCs w:val="18"/>
        </w:rPr>
        <w:t>Sociales:</w:t>
      </w:r>
      <w:r w:rsidRPr="00682D36">
        <w:rPr>
          <w:rFonts w:ascii="Arial" w:eastAsia="Arial" w:hAnsi="Arial" w:cs="Arial"/>
          <w:i/>
          <w:iCs/>
          <w:sz w:val="18"/>
          <w:szCs w:val="18"/>
        </w:rPr>
        <w:t xml:space="preserve"> las repercusiones sociales son positivas, al contribuir al fortalecimiento de la gestión del agua mediante la generación de información territorial que permita atender con mayor precisión las necesidades de la población, así como al impulsar la participación e inclusión de mujeres en el sector hídrico, reduciendo brechas de desigualdad y promoviendo la perspectiva de género; asimismo, favorecerá la profesionalización del sector y el acceso a mejores prácticas a través de la colaboración con la Asociación Nacional de Entidades de Agua y Saneamiento de México A.C., lo que en conjunto permitirá mejorar la toma de decisiones públicas y fortalecer la confianza ciudadana en las instituciones.</w:t>
      </w:r>
    </w:p>
    <w:p w14:paraId="1BF1AF88" w14:textId="77777777" w:rsidR="00682D36" w:rsidRPr="00682D36" w:rsidRDefault="00682D36" w:rsidP="00682D36">
      <w:pPr>
        <w:jc w:val="both"/>
        <w:rPr>
          <w:rFonts w:ascii="Arial" w:eastAsia="Arial" w:hAnsi="Arial" w:cs="Arial"/>
          <w:i/>
          <w:iCs/>
          <w:sz w:val="18"/>
          <w:szCs w:val="18"/>
          <w:highlight w:val="yellow"/>
        </w:rPr>
      </w:pPr>
    </w:p>
    <w:p w14:paraId="21E7B72B"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Por lo anteriormente expuesto, fundado y motivado, de conformidad a lo establecido por los artículos 115 de la Constitución Política de los Estados Unidos Mexicanos, artículos 41 fracción I, artículo 48 y artículo 50 fracción I y II de la Ley del Gobierno y la Administración Pública Municipal del Estado de Jalisco, así como los artículos 88, 90 y 92 del Código de Gobierno del Municipio de Guadalajara someto a su consideración, solicitando su turno a las Comisiones Edilicias de Gobernación, Reglamentos y Vigilancia como Convocante y la de Derechos Humanos, Igualdad de Género y Respeto a la Diversidad como Coadyuvante, el siguiente:</w:t>
      </w:r>
    </w:p>
    <w:p w14:paraId="12F1FC62" w14:textId="77777777" w:rsidR="00682D36" w:rsidRPr="00682D36" w:rsidRDefault="00682D36" w:rsidP="00682D36">
      <w:pPr>
        <w:jc w:val="center"/>
        <w:rPr>
          <w:rFonts w:ascii="Arial" w:eastAsia="Arial" w:hAnsi="Arial" w:cs="Arial"/>
          <w:b/>
          <w:bCs/>
          <w:i/>
          <w:iCs/>
          <w:sz w:val="18"/>
          <w:szCs w:val="18"/>
        </w:rPr>
      </w:pPr>
      <w:r w:rsidRPr="00682D36">
        <w:rPr>
          <w:rFonts w:ascii="Arial" w:eastAsia="Arial" w:hAnsi="Arial" w:cs="Arial"/>
          <w:b/>
          <w:bCs/>
          <w:i/>
          <w:iCs/>
          <w:sz w:val="18"/>
          <w:szCs w:val="18"/>
        </w:rPr>
        <w:t>ACUERDO</w:t>
      </w:r>
    </w:p>
    <w:p w14:paraId="0F35AA26" w14:textId="77777777" w:rsidR="00682D36" w:rsidRPr="00682D36" w:rsidRDefault="00682D36" w:rsidP="00682D36">
      <w:pPr>
        <w:jc w:val="center"/>
        <w:rPr>
          <w:rFonts w:ascii="Arial" w:eastAsia="Arial" w:hAnsi="Arial" w:cs="Arial"/>
          <w:b/>
          <w:bCs/>
          <w:i/>
          <w:iCs/>
          <w:sz w:val="18"/>
          <w:szCs w:val="18"/>
        </w:rPr>
      </w:pPr>
    </w:p>
    <w:p w14:paraId="18CD2CD4" w14:textId="77777777" w:rsid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 xml:space="preserve">PRIMERO.- </w:t>
      </w:r>
      <w:r w:rsidRPr="00682D36">
        <w:rPr>
          <w:rFonts w:ascii="Arial" w:eastAsia="Arial" w:hAnsi="Arial" w:cs="Arial"/>
          <w:i/>
          <w:iCs/>
          <w:sz w:val="18"/>
          <w:szCs w:val="18"/>
        </w:rPr>
        <w:t>Se aprueba gestionar la suscripción de un Convenio de Colaboración entre el Municipio de Guadalajara y la Asociación Nacional de Entidades de Agua y Saneamiento de México A.C., con el objeto de establecer mecanismos de cooperación técnica, capacitación, asesoría, intercambio de información, desarrollo de capacidades institucionales y experiencias en materia de gestión del agua, con enfoque de derechos humanos y perspectiva de género.</w:t>
      </w:r>
    </w:p>
    <w:p w14:paraId="7596906F" w14:textId="77777777" w:rsidR="006C6470" w:rsidRPr="00682D36" w:rsidRDefault="006C6470" w:rsidP="00682D36">
      <w:pPr>
        <w:jc w:val="both"/>
        <w:rPr>
          <w:rFonts w:ascii="Arial" w:eastAsia="Arial" w:hAnsi="Arial" w:cs="Arial"/>
          <w:i/>
          <w:iCs/>
          <w:sz w:val="18"/>
          <w:szCs w:val="18"/>
        </w:rPr>
      </w:pPr>
    </w:p>
    <w:p w14:paraId="221D99C9"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SEGUNDO.-</w:t>
      </w:r>
      <w:r w:rsidRPr="00682D36">
        <w:rPr>
          <w:rFonts w:ascii="Arial" w:eastAsia="Arial" w:hAnsi="Arial" w:cs="Arial"/>
          <w:i/>
          <w:iCs/>
          <w:sz w:val="18"/>
          <w:szCs w:val="18"/>
        </w:rPr>
        <w:t xml:space="preserve"> Para la construcción y proceso de autorización del convenio de colaboración, las comisiones edilicias de Gobernación, Reglamentos y Vigilancia y la de Derechos Humanos, Igualdad de Género y Respeto a la Diversidad deberán trabajar, en coordinación junto con el enlace que designe la propia Asociación Nacional de Entidades de Agua y Saneamiento de México A.C., mediante mesas de trabajo, mismas que deberán realizar en un plazo no mayor a 15 días contados a partir de la aprobación de la presente iniciativa.</w:t>
      </w:r>
    </w:p>
    <w:p w14:paraId="64A189BC" w14:textId="77777777" w:rsidR="00682D36" w:rsidRPr="00682D36" w:rsidRDefault="00682D36" w:rsidP="00682D36">
      <w:pPr>
        <w:jc w:val="both"/>
        <w:rPr>
          <w:rFonts w:ascii="Arial" w:eastAsia="Arial" w:hAnsi="Arial" w:cs="Arial"/>
          <w:i/>
          <w:iCs/>
          <w:sz w:val="18"/>
          <w:szCs w:val="18"/>
        </w:rPr>
      </w:pPr>
    </w:p>
    <w:p w14:paraId="242DE9B5"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i/>
          <w:iCs/>
          <w:sz w:val="18"/>
          <w:szCs w:val="18"/>
        </w:rPr>
        <w:t xml:space="preserve">Se instruye a ambas Comisiones edilicias para que, conforme a sus atribuciones, facultades y competencias, convoquen a las diferentes entidades y dependencias municipales que requiera la construcción del convenio de colaboración. </w:t>
      </w:r>
    </w:p>
    <w:p w14:paraId="106B9AA0" w14:textId="77777777" w:rsidR="00682D36" w:rsidRPr="00682D36" w:rsidRDefault="00682D36" w:rsidP="00682D36">
      <w:pPr>
        <w:jc w:val="both"/>
        <w:rPr>
          <w:rFonts w:ascii="Arial" w:eastAsia="Arial" w:hAnsi="Arial" w:cs="Arial"/>
          <w:b/>
          <w:bCs/>
          <w:i/>
          <w:iCs/>
          <w:sz w:val="18"/>
          <w:szCs w:val="18"/>
        </w:rPr>
      </w:pPr>
      <w:r w:rsidRPr="00682D36">
        <w:rPr>
          <w:rFonts w:ascii="Arial" w:eastAsia="Arial" w:hAnsi="Arial" w:cs="Arial"/>
          <w:i/>
          <w:iCs/>
          <w:sz w:val="18"/>
          <w:szCs w:val="18"/>
        </w:rPr>
        <w:t xml:space="preserve"> </w:t>
      </w:r>
    </w:p>
    <w:p w14:paraId="0B17A5C0" w14:textId="77777777" w:rsidR="00682D36" w:rsidRPr="00682D36" w:rsidRDefault="00682D36" w:rsidP="00682D36">
      <w:pPr>
        <w:jc w:val="both"/>
        <w:rPr>
          <w:rFonts w:ascii="Arial" w:eastAsia="Arial" w:hAnsi="Arial" w:cs="Arial"/>
          <w:i/>
          <w:iCs/>
          <w:sz w:val="18"/>
          <w:szCs w:val="18"/>
        </w:rPr>
      </w:pPr>
      <w:r w:rsidRPr="00682D36">
        <w:rPr>
          <w:rFonts w:ascii="Arial" w:eastAsia="Arial" w:hAnsi="Arial" w:cs="Arial"/>
          <w:b/>
          <w:bCs/>
          <w:i/>
          <w:iCs/>
          <w:sz w:val="18"/>
          <w:szCs w:val="18"/>
        </w:rPr>
        <w:t xml:space="preserve">TERCERO.- </w:t>
      </w:r>
      <w:r w:rsidRPr="00682D36">
        <w:rPr>
          <w:rFonts w:ascii="Arial" w:eastAsia="Arial" w:hAnsi="Arial" w:cs="Arial"/>
          <w:i/>
          <w:iCs/>
          <w:sz w:val="18"/>
          <w:szCs w:val="18"/>
        </w:rPr>
        <w:t>Se instruye al Síndico Municipal para que, en su oportunidad, realice lo conducente a través de la dirección de lo Jurídico Consultivo, en cuanto a la revisión y aprobación del proyecto de convenio de colaboración que derive de las mesas de trabajo mencionadas anteriormente.</w:t>
      </w:r>
    </w:p>
    <w:p w14:paraId="253E5E04" w14:textId="77777777" w:rsidR="00682D36" w:rsidRPr="00682D36" w:rsidRDefault="00682D36" w:rsidP="00682D36">
      <w:pPr>
        <w:jc w:val="both"/>
        <w:rPr>
          <w:rFonts w:ascii="Arial" w:eastAsia="Arial" w:hAnsi="Arial" w:cs="Arial"/>
          <w:i/>
          <w:iCs/>
          <w:sz w:val="18"/>
          <w:szCs w:val="18"/>
        </w:rPr>
      </w:pPr>
    </w:p>
    <w:p w14:paraId="042DB1A4" w14:textId="49F85E71" w:rsidR="00682D36" w:rsidRDefault="00682D36" w:rsidP="000114CB">
      <w:pPr>
        <w:jc w:val="both"/>
        <w:rPr>
          <w:rFonts w:ascii="Arial" w:eastAsia="Arial" w:hAnsi="Arial" w:cs="Arial"/>
          <w:i/>
          <w:iCs/>
          <w:sz w:val="18"/>
          <w:szCs w:val="18"/>
        </w:rPr>
      </w:pPr>
      <w:r w:rsidRPr="00682D36">
        <w:rPr>
          <w:rFonts w:ascii="Arial" w:eastAsia="Arial" w:hAnsi="Arial" w:cs="Arial"/>
          <w:b/>
          <w:bCs/>
          <w:i/>
          <w:iCs/>
          <w:sz w:val="18"/>
          <w:szCs w:val="18"/>
        </w:rPr>
        <w:t>CUARTO.-</w:t>
      </w:r>
      <w:r w:rsidRPr="00682D36">
        <w:rPr>
          <w:rFonts w:ascii="Arial" w:eastAsia="Arial" w:hAnsi="Arial" w:cs="Arial"/>
          <w:i/>
          <w:iCs/>
          <w:sz w:val="18"/>
          <w:szCs w:val="18"/>
        </w:rPr>
        <w:t xml:space="preserve"> Se faculta a la Presidenta Municipal y al Síndico Municipal del Ayuntamiento de Guadalajara, a suscribir toda la documentación inherente al cumplimiento del presente Acuerdo</w:t>
      </w:r>
      <w:r>
        <w:rPr>
          <w:rFonts w:ascii="Arial" w:eastAsia="Arial" w:hAnsi="Arial" w:cs="Arial"/>
          <w:i/>
          <w:iCs/>
          <w:sz w:val="18"/>
          <w:szCs w:val="18"/>
        </w:rPr>
        <w:t>”</w:t>
      </w:r>
      <w:r w:rsidRPr="00682D36">
        <w:rPr>
          <w:rFonts w:ascii="Arial" w:eastAsia="Arial" w:hAnsi="Arial" w:cs="Arial"/>
          <w:i/>
          <w:iCs/>
          <w:sz w:val="18"/>
          <w:szCs w:val="18"/>
        </w:rPr>
        <w:t>.</w:t>
      </w:r>
    </w:p>
    <w:p w14:paraId="584BEA9E" w14:textId="77777777" w:rsidR="00AD364D" w:rsidRPr="00AD364D" w:rsidRDefault="00AD364D" w:rsidP="000114CB">
      <w:pPr>
        <w:jc w:val="both"/>
        <w:rPr>
          <w:rFonts w:ascii="Arial" w:eastAsia="Arial" w:hAnsi="Arial" w:cs="Arial"/>
          <w:i/>
          <w:iCs/>
          <w:sz w:val="18"/>
          <w:szCs w:val="18"/>
        </w:rPr>
      </w:pPr>
    </w:p>
    <w:p w14:paraId="7D020169" w14:textId="1F50A37C" w:rsidR="007A7EBF" w:rsidRPr="000114CB" w:rsidRDefault="009C2513" w:rsidP="000114CB">
      <w:pPr>
        <w:jc w:val="both"/>
        <w:rPr>
          <w:rFonts w:ascii="Arial" w:eastAsia="Calibri" w:hAnsi="Arial" w:cs="Arial"/>
          <w:b/>
          <w:bCs/>
          <w:sz w:val="24"/>
          <w:szCs w:val="24"/>
        </w:rPr>
      </w:pPr>
      <w:r w:rsidRPr="000114CB">
        <w:rPr>
          <w:rFonts w:ascii="Arial" w:eastAsia="Calibri" w:hAnsi="Arial" w:cs="Arial"/>
          <w:b/>
          <w:bCs/>
          <w:sz w:val="24"/>
          <w:szCs w:val="24"/>
        </w:rPr>
        <w:t xml:space="preserve">La Presidenta Municipal: </w:t>
      </w:r>
      <w:r w:rsidR="007A7EBF" w:rsidRPr="000114CB">
        <w:rPr>
          <w:rFonts w:ascii="Arial" w:eastAsia="Calibri" w:hAnsi="Arial" w:cs="Arial"/>
          <w:sz w:val="24"/>
          <w:szCs w:val="24"/>
        </w:rPr>
        <w:t xml:space="preserve">Gracias, Regidora. Se propone que la primera iniciativa sea turnada a las Comisiones </w:t>
      </w:r>
      <w:r w:rsidRPr="000114CB">
        <w:rPr>
          <w:rFonts w:ascii="Arial" w:eastAsia="Calibri" w:hAnsi="Arial" w:cs="Arial"/>
          <w:sz w:val="24"/>
          <w:szCs w:val="24"/>
        </w:rPr>
        <w:t xml:space="preserve">Edilicias </w:t>
      </w:r>
      <w:r w:rsidR="007A7EBF" w:rsidRPr="000114CB">
        <w:rPr>
          <w:rFonts w:ascii="Arial" w:eastAsia="Calibri" w:hAnsi="Arial" w:cs="Arial"/>
          <w:sz w:val="24"/>
          <w:szCs w:val="24"/>
        </w:rPr>
        <w:t xml:space="preserve">de Hacienda y Patrimonio Municipal como convocante y a </w:t>
      </w:r>
      <w:r w:rsidRPr="000114CB">
        <w:rPr>
          <w:rFonts w:ascii="Arial" w:eastAsia="Calibri" w:hAnsi="Arial" w:cs="Arial"/>
          <w:sz w:val="24"/>
          <w:szCs w:val="24"/>
        </w:rPr>
        <w:t xml:space="preserve">la de </w:t>
      </w:r>
      <w:r w:rsidR="007A7EBF" w:rsidRPr="000114CB">
        <w:rPr>
          <w:rFonts w:ascii="Arial" w:eastAsia="Calibri" w:hAnsi="Arial" w:cs="Arial"/>
          <w:sz w:val="24"/>
          <w:szCs w:val="24"/>
        </w:rPr>
        <w:t>Derechos Humanos</w:t>
      </w:r>
      <w:r w:rsidR="00285900">
        <w:rPr>
          <w:rFonts w:ascii="Arial" w:eastAsia="Calibri" w:hAnsi="Arial" w:cs="Arial"/>
          <w:sz w:val="24"/>
          <w:szCs w:val="24"/>
        </w:rPr>
        <w:t>,</w:t>
      </w:r>
      <w:r w:rsidR="007A7EBF" w:rsidRPr="000114CB">
        <w:rPr>
          <w:rFonts w:ascii="Arial" w:eastAsia="Calibri" w:hAnsi="Arial" w:cs="Arial"/>
          <w:sz w:val="24"/>
          <w:szCs w:val="24"/>
        </w:rPr>
        <w:t xml:space="preserve"> Igualdad de Género</w:t>
      </w:r>
      <w:r w:rsidRPr="000114CB">
        <w:rPr>
          <w:rFonts w:ascii="Arial" w:eastAsia="Calibri" w:hAnsi="Arial" w:cs="Arial"/>
          <w:sz w:val="24"/>
          <w:szCs w:val="24"/>
        </w:rPr>
        <w:t xml:space="preserve"> y</w:t>
      </w:r>
      <w:r w:rsidR="007A7EBF" w:rsidRPr="000114CB">
        <w:rPr>
          <w:rFonts w:ascii="Arial" w:eastAsia="Calibri" w:hAnsi="Arial" w:cs="Arial"/>
          <w:sz w:val="24"/>
          <w:szCs w:val="24"/>
        </w:rPr>
        <w:t xml:space="preserve"> </w:t>
      </w:r>
      <w:r w:rsidRPr="000114CB">
        <w:rPr>
          <w:rFonts w:ascii="Arial" w:eastAsia="Calibri" w:hAnsi="Arial" w:cs="Arial"/>
          <w:sz w:val="24"/>
          <w:szCs w:val="24"/>
        </w:rPr>
        <w:t>R</w:t>
      </w:r>
      <w:r w:rsidR="007A7EBF" w:rsidRPr="000114CB">
        <w:rPr>
          <w:rFonts w:ascii="Arial" w:eastAsia="Calibri" w:hAnsi="Arial" w:cs="Arial"/>
          <w:sz w:val="24"/>
          <w:szCs w:val="24"/>
        </w:rPr>
        <w:t xml:space="preserve">espeto a la </w:t>
      </w:r>
      <w:r w:rsidRPr="000114CB">
        <w:rPr>
          <w:rFonts w:ascii="Arial" w:eastAsia="Calibri" w:hAnsi="Arial" w:cs="Arial"/>
          <w:sz w:val="24"/>
          <w:szCs w:val="24"/>
        </w:rPr>
        <w:t>D</w:t>
      </w:r>
      <w:r w:rsidR="007A7EBF" w:rsidRPr="000114CB">
        <w:rPr>
          <w:rFonts w:ascii="Arial" w:eastAsia="Calibri" w:hAnsi="Arial" w:cs="Arial"/>
          <w:sz w:val="24"/>
          <w:szCs w:val="24"/>
        </w:rPr>
        <w:t>iversidad como coadyuvante.</w:t>
      </w:r>
    </w:p>
    <w:p w14:paraId="50FD246F" w14:textId="77777777" w:rsidR="007A7EBF" w:rsidRPr="000114CB" w:rsidRDefault="007A7EBF" w:rsidP="000114CB">
      <w:pPr>
        <w:jc w:val="both"/>
        <w:rPr>
          <w:rFonts w:ascii="Arial" w:hAnsi="Arial" w:cs="Arial"/>
          <w:sz w:val="24"/>
          <w:szCs w:val="24"/>
        </w:rPr>
      </w:pPr>
    </w:p>
    <w:p w14:paraId="69882251" w14:textId="77777777" w:rsidR="009C2513" w:rsidRPr="000114CB" w:rsidRDefault="007A7EBF" w:rsidP="000114CB">
      <w:pPr>
        <w:jc w:val="both"/>
        <w:rPr>
          <w:rFonts w:ascii="Arial" w:eastAsia="Calibri" w:hAnsi="Arial" w:cs="Arial"/>
          <w:sz w:val="24"/>
          <w:szCs w:val="24"/>
        </w:rPr>
      </w:pPr>
      <w:r w:rsidRPr="000114CB">
        <w:rPr>
          <w:rFonts w:ascii="Arial" w:eastAsia="Calibri" w:hAnsi="Arial" w:cs="Arial"/>
          <w:sz w:val="24"/>
          <w:szCs w:val="24"/>
        </w:rPr>
        <w:t xml:space="preserve">La segunda </w:t>
      </w:r>
      <w:r w:rsidR="009C2513" w:rsidRPr="000114CB">
        <w:rPr>
          <w:rFonts w:ascii="Arial" w:eastAsia="Calibri" w:hAnsi="Arial" w:cs="Arial"/>
          <w:sz w:val="24"/>
          <w:szCs w:val="24"/>
        </w:rPr>
        <w:t xml:space="preserve">iniciativa, </w:t>
      </w:r>
      <w:r w:rsidRPr="000114CB">
        <w:rPr>
          <w:rFonts w:ascii="Arial" w:eastAsia="Calibri" w:hAnsi="Arial" w:cs="Arial"/>
          <w:sz w:val="24"/>
          <w:szCs w:val="24"/>
        </w:rPr>
        <w:t>se propone ser turnada a la Comisión Edili</w:t>
      </w:r>
      <w:r w:rsidR="009C2513" w:rsidRPr="000114CB">
        <w:rPr>
          <w:rFonts w:ascii="Arial" w:eastAsia="Calibri" w:hAnsi="Arial" w:cs="Arial"/>
          <w:sz w:val="24"/>
          <w:szCs w:val="24"/>
        </w:rPr>
        <w:t>cia</w:t>
      </w:r>
      <w:r w:rsidRPr="000114CB">
        <w:rPr>
          <w:rFonts w:ascii="Arial" w:eastAsia="Calibri" w:hAnsi="Arial" w:cs="Arial"/>
          <w:sz w:val="24"/>
          <w:szCs w:val="24"/>
        </w:rPr>
        <w:t xml:space="preserve"> de Gobernación, Reglamentos y Vigilancia</w:t>
      </w:r>
      <w:r w:rsidR="009C2513" w:rsidRPr="000114CB">
        <w:rPr>
          <w:rFonts w:ascii="Arial" w:eastAsia="Calibri" w:hAnsi="Arial" w:cs="Arial"/>
          <w:sz w:val="24"/>
          <w:szCs w:val="24"/>
        </w:rPr>
        <w:t>.</w:t>
      </w:r>
    </w:p>
    <w:p w14:paraId="64D23092" w14:textId="77777777" w:rsidR="009C2513" w:rsidRPr="000114CB" w:rsidRDefault="009C2513" w:rsidP="000114CB">
      <w:pPr>
        <w:jc w:val="both"/>
        <w:rPr>
          <w:rFonts w:ascii="Arial" w:eastAsia="Calibri" w:hAnsi="Arial" w:cs="Arial"/>
          <w:sz w:val="24"/>
          <w:szCs w:val="24"/>
        </w:rPr>
      </w:pPr>
    </w:p>
    <w:p w14:paraId="29323A6A" w14:textId="7697E297" w:rsidR="009C2513" w:rsidRPr="000114CB" w:rsidRDefault="009C2513" w:rsidP="000114CB">
      <w:pPr>
        <w:jc w:val="both"/>
        <w:rPr>
          <w:rFonts w:ascii="Arial" w:eastAsia="Calibri" w:hAnsi="Arial" w:cs="Arial"/>
          <w:sz w:val="24"/>
          <w:szCs w:val="24"/>
        </w:rPr>
      </w:pPr>
      <w:r w:rsidRPr="000114CB">
        <w:rPr>
          <w:rFonts w:ascii="Arial" w:eastAsia="Calibri" w:hAnsi="Arial" w:cs="Arial"/>
          <w:sz w:val="24"/>
          <w:szCs w:val="24"/>
        </w:rPr>
        <w:t>Está a su consideración el turno de la primera iniciativa a las comisiones mencionadas, preguntando si alguien desea hacer uso de la palabra. No observando quien desee hacer uso de la palabra, en votación económica les consulto si lo aprueban, quienes estén por la afirmativa favor de manifestarlo levantando su mano. Aprobado.</w:t>
      </w:r>
    </w:p>
    <w:p w14:paraId="3BDCB656" w14:textId="1D4BE845" w:rsidR="009C2513" w:rsidRPr="000114CB" w:rsidRDefault="009C2513" w:rsidP="000114CB">
      <w:pPr>
        <w:jc w:val="both"/>
        <w:rPr>
          <w:rFonts w:ascii="Arial" w:eastAsia="Calibri" w:hAnsi="Arial" w:cs="Arial"/>
          <w:sz w:val="24"/>
          <w:szCs w:val="24"/>
        </w:rPr>
      </w:pPr>
    </w:p>
    <w:p w14:paraId="041A6F8B" w14:textId="105784D9" w:rsidR="009C2513" w:rsidRPr="000114CB" w:rsidRDefault="009C2513" w:rsidP="000114CB">
      <w:pPr>
        <w:jc w:val="both"/>
        <w:rPr>
          <w:rFonts w:ascii="Arial" w:eastAsia="Calibri" w:hAnsi="Arial" w:cs="Arial"/>
          <w:sz w:val="24"/>
          <w:szCs w:val="24"/>
        </w:rPr>
      </w:pPr>
      <w:r w:rsidRPr="000114CB">
        <w:rPr>
          <w:rFonts w:ascii="Arial" w:eastAsia="Calibri" w:hAnsi="Arial" w:cs="Arial"/>
          <w:sz w:val="24"/>
          <w:szCs w:val="24"/>
        </w:rPr>
        <w:t>Pongo a consideración el turno de la segunda iniciativa a la</w:t>
      </w:r>
      <w:r w:rsidR="000114CB">
        <w:rPr>
          <w:rFonts w:ascii="Arial" w:eastAsia="Calibri" w:hAnsi="Arial" w:cs="Arial"/>
          <w:sz w:val="24"/>
          <w:szCs w:val="24"/>
        </w:rPr>
        <w:t>s</w:t>
      </w:r>
      <w:r w:rsidRPr="000114CB">
        <w:rPr>
          <w:rFonts w:ascii="Arial" w:eastAsia="Calibri" w:hAnsi="Arial" w:cs="Arial"/>
          <w:sz w:val="24"/>
          <w:szCs w:val="24"/>
        </w:rPr>
        <w:t xml:space="preserve"> comisiones mencionadas previamente, preguntando si alguien desea hacer uso de la palabra. No observando quien desee hacer uso de la palabra, en votación económica les consulto si lo aprueban, quienes estén por la afirmativa favor de manifestarlo levantando su mano. Aprobado.</w:t>
      </w:r>
    </w:p>
    <w:p w14:paraId="1C11A22D" w14:textId="77777777" w:rsidR="007A7EBF" w:rsidRPr="000114CB" w:rsidRDefault="007A7EBF" w:rsidP="000114CB">
      <w:pPr>
        <w:jc w:val="both"/>
        <w:rPr>
          <w:rFonts w:ascii="Arial" w:hAnsi="Arial" w:cs="Arial"/>
          <w:sz w:val="24"/>
          <w:szCs w:val="24"/>
        </w:rPr>
      </w:pPr>
    </w:p>
    <w:p w14:paraId="370EE893" w14:textId="5A69EB97" w:rsidR="009C2513" w:rsidRPr="000114CB" w:rsidRDefault="007A7EBF" w:rsidP="000114CB">
      <w:pPr>
        <w:jc w:val="both"/>
        <w:rPr>
          <w:rFonts w:ascii="Arial" w:eastAsia="Calibri" w:hAnsi="Arial" w:cs="Arial"/>
          <w:sz w:val="24"/>
          <w:szCs w:val="24"/>
        </w:rPr>
      </w:pPr>
      <w:r w:rsidRPr="000114CB">
        <w:rPr>
          <w:rFonts w:ascii="Arial" w:eastAsia="Calibri" w:hAnsi="Arial" w:cs="Arial"/>
          <w:sz w:val="24"/>
          <w:szCs w:val="24"/>
        </w:rPr>
        <w:t xml:space="preserve">A continuación, se le concede el uso de la voz a la </w:t>
      </w:r>
      <w:r w:rsidR="00285900">
        <w:rPr>
          <w:rFonts w:ascii="Arial" w:eastAsia="Calibri" w:hAnsi="Arial" w:cs="Arial"/>
          <w:sz w:val="24"/>
          <w:szCs w:val="24"/>
        </w:rPr>
        <w:t>r</w:t>
      </w:r>
      <w:r w:rsidRPr="000114CB">
        <w:rPr>
          <w:rFonts w:ascii="Arial" w:eastAsia="Calibri" w:hAnsi="Arial" w:cs="Arial"/>
          <w:sz w:val="24"/>
          <w:szCs w:val="24"/>
        </w:rPr>
        <w:t>egidora Ter</w:t>
      </w:r>
      <w:r w:rsidR="009C2513" w:rsidRPr="000114CB">
        <w:rPr>
          <w:rFonts w:ascii="Arial" w:eastAsia="Calibri" w:hAnsi="Arial" w:cs="Arial"/>
          <w:sz w:val="24"/>
          <w:szCs w:val="24"/>
        </w:rPr>
        <w:t>esa</w:t>
      </w:r>
      <w:r w:rsidRPr="000114CB">
        <w:rPr>
          <w:rFonts w:ascii="Arial" w:eastAsia="Calibri" w:hAnsi="Arial" w:cs="Arial"/>
          <w:sz w:val="24"/>
          <w:szCs w:val="24"/>
        </w:rPr>
        <w:t xml:space="preserve"> Naranjo. </w:t>
      </w:r>
    </w:p>
    <w:p w14:paraId="78ADFAFC" w14:textId="77777777" w:rsidR="009C2513" w:rsidRPr="000114CB" w:rsidRDefault="009C2513" w:rsidP="000114CB">
      <w:pPr>
        <w:jc w:val="both"/>
        <w:rPr>
          <w:rFonts w:ascii="Arial" w:eastAsia="Calibri" w:hAnsi="Arial" w:cs="Arial"/>
          <w:b/>
          <w:bCs/>
          <w:sz w:val="24"/>
          <w:szCs w:val="24"/>
        </w:rPr>
      </w:pPr>
    </w:p>
    <w:p w14:paraId="6B874DEB" w14:textId="76A5761B" w:rsidR="007A7EBF" w:rsidRPr="000114CB" w:rsidRDefault="009C2513" w:rsidP="000114CB">
      <w:pPr>
        <w:jc w:val="both"/>
        <w:rPr>
          <w:rFonts w:ascii="Arial" w:hAnsi="Arial" w:cs="Arial"/>
          <w:sz w:val="24"/>
          <w:szCs w:val="24"/>
        </w:rPr>
      </w:pPr>
      <w:r w:rsidRPr="000114CB">
        <w:rPr>
          <w:rFonts w:ascii="Arial" w:eastAsia="Calibri" w:hAnsi="Arial" w:cs="Arial"/>
          <w:b/>
          <w:bCs/>
          <w:sz w:val="24"/>
          <w:szCs w:val="24"/>
        </w:rPr>
        <w:t xml:space="preserve">La Regidora Teresa Naranjo Arias: </w:t>
      </w:r>
      <w:r w:rsidR="007A7EBF" w:rsidRPr="000114CB">
        <w:rPr>
          <w:rFonts w:ascii="Arial" w:eastAsia="Calibri" w:hAnsi="Arial" w:cs="Arial"/>
          <w:sz w:val="24"/>
          <w:szCs w:val="24"/>
        </w:rPr>
        <w:t xml:space="preserve">Muchas gracias, </w:t>
      </w:r>
      <w:r w:rsidRPr="000114CB">
        <w:rPr>
          <w:rFonts w:ascii="Arial" w:eastAsia="Calibri" w:hAnsi="Arial" w:cs="Arial"/>
          <w:sz w:val="24"/>
          <w:szCs w:val="24"/>
        </w:rPr>
        <w:t>P</w:t>
      </w:r>
      <w:r w:rsidR="007A7EBF" w:rsidRPr="000114CB">
        <w:rPr>
          <w:rFonts w:ascii="Arial" w:eastAsia="Calibri" w:hAnsi="Arial" w:cs="Arial"/>
          <w:sz w:val="24"/>
          <w:szCs w:val="24"/>
        </w:rPr>
        <w:t>residenta. A las compañeras y compañeros regidores, así como a los ciudadanos que nos acompañan el día de hoy.</w:t>
      </w:r>
    </w:p>
    <w:p w14:paraId="40C52BB4" w14:textId="77777777" w:rsidR="007A7EBF" w:rsidRPr="000114CB" w:rsidRDefault="007A7EBF" w:rsidP="000114CB">
      <w:pPr>
        <w:jc w:val="both"/>
        <w:rPr>
          <w:rFonts w:ascii="Arial" w:hAnsi="Arial" w:cs="Arial"/>
          <w:sz w:val="24"/>
          <w:szCs w:val="24"/>
        </w:rPr>
      </w:pPr>
    </w:p>
    <w:p w14:paraId="69596208" w14:textId="2C7FD6D9" w:rsidR="009C2513" w:rsidRPr="000114CB" w:rsidRDefault="007A7EBF" w:rsidP="000114CB">
      <w:pPr>
        <w:jc w:val="both"/>
        <w:rPr>
          <w:rFonts w:ascii="Arial" w:eastAsia="Calibri" w:hAnsi="Arial" w:cs="Arial"/>
          <w:sz w:val="24"/>
          <w:szCs w:val="24"/>
        </w:rPr>
      </w:pPr>
      <w:r w:rsidRPr="000114CB">
        <w:rPr>
          <w:rFonts w:ascii="Arial" w:eastAsia="Calibri" w:hAnsi="Arial" w:cs="Arial"/>
          <w:sz w:val="24"/>
          <w:szCs w:val="24"/>
        </w:rPr>
        <w:t>Me permito presentar la siguiente iniciativa con turno a comisión</w:t>
      </w:r>
      <w:r w:rsidR="009C2513" w:rsidRPr="000114CB">
        <w:rPr>
          <w:rFonts w:ascii="Arial" w:eastAsia="Calibri" w:hAnsi="Arial" w:cs="Arial"/>
          <w:sz w:val="24"/>
          <w:szCs w:val="24"/>
        </w:rPr>
        <w:t>,</w:t>
      </w:r>
      <w:r w:rsidRPr="000114CB">
        <w:rPr>
          <w:rFonts w:ascii="Arial" w:eastAsia="Calibri" w:hAnsi="Arial" w:cs="Arial"/>
          <w:sz w:val="24"/>
          <w:szCs w:val="24"/>
        </w:rPr>
        <w:t xml:space="preserve"> que tiene por objeto llevar a cabo diversas acciones con el fin de garantizar a las y los </w:t>
      </w:r>
      <w:r w:rsidR="009C2513" w:rsidRPr="000114CB">
        <w:rPr>
          <w:rFonts w:ascii="Arial" w:eastAsia="Calibri" w:hAnsi="Arial" w:cs="Arial"/>
          <w:sz w:val="24"/>
          <w:szCs w:val="24"/>
        </w:rPr>
        <w:t>tapatíos el</w:t>
      </w:r>
      <w:r w:rsidRPr="000114CB">
        <w:rPr>
          <w:rFonts w:ascii="Arial" w:eastAsia="Calibri" w:hAnsi="Arial" w:cs="Arial"/>
          <w:sz w:val="24"/>
          <w:szCs w:val="24"/>
        </w:rPr>
        <w:t xml:space="preserve"> derecho humano a un medio ambiente sano y de acceso, disposición y saneamiento del agua. </w:t>
      </w:r>
    </w:p>
    <w:p w14:paraId="5C1FEAAE" w14:textId="77777777" w:rsidR="009C2513" w:rsidRPr="000114CB" w:rsidRDefault="009C2513" w:rsidP="000114CB">
      <w:pPr>
        <w:jc w:val="both"/>
        <w:rPr>
          <w:rFonts w:ascii="Arial" w:eastAsia="Calibri" w:hAnsi="Arial" w:cs="Arial"/>
          <w:sz w:val="24"/>
          <w:szCs w:val="24"/>
        </w:rPr>
      </w:pPr>
    </w:p>
    <w:p w14:paraId="672A71A1" w14:textId="7E432067" w:rsidR="007A7EBF" w:rsidRPr="000114CB" w:rsidRDefault="007A7EBF" w:rsidP="000114CB">
      <w:pPr>
        <w:jc w:val="both"/>
        <w:rPr>
          <w:rFonts w:ascii="Arial" w:hAnsi="Arial" w:cs="Arial"/>
          <w:sz w:val="24"/>
          <w:szCs w:val="24"/>
        </w:rPr>
      </w:pPr>
      <w:r w:rsidRPr="000114CB">
        <w:rPr>
          <w:rFonts w:ascii="Arial" w:eastAsia="Calibri" w:hAnsi="Arial" w:cs="Arial"/>
          <w:sz w:val="24"/>
          <w:szCs w:val="24"/>
        </w:rPr>
        <w:t xml:space="preserve">Me gustaría iniciar con una frase que nuestra </w:t>
      </w:r>
      <w:r w:rsidR="009C2513" w:rsidRPr="000114CB">
        <w:rPr>
          <w:rFonts w:ascii="Arial" w:eastAsia="Calibri" w:hAnsi="Arial" w:cs="Arial"/>
          <w:sz w:val="24"/>
          <w:szCs w:val="24"/>
        </w:rPr>
        <w:t>P</w:t>
      </w:r>
      <w:r w:rsidRPr="000114CB">
        <w:rPr>
          <w:rFonts w:ascii="Arial" w:eastAsia="Calibri" w:hAnsi="Arial" w:cs="Arial"/>
          <w:sz w:val="24"/>
          <w:szCs w:val="24"/>
        </w:rPr>
        <w:t xml:space="preserve">residenta dejó plasmada en el </w:t>
      </w:r>
      <w:r w:rsidR="00F4471C" w:rsidRPr="000114CB">
        <w:rPr>
          <w:rFonts w:ascii="Arial" w:eastAsia="Calibri" w:hAnsi="Arial" w:cs="Arial"/>
          <w:sz w:val="24"/>
          <w:szCs w:val="24"/>
        </w:rPr>
        <w:t>P</w:t>
      </w:r>
      <w:r w:rsidRPr="000114CB">
        <w:rPr>
          <w:rFonts w:ascii="Arial" w:eastAsia="Calibri" w:hAnsi="Arial" w:cs="Arial"/>
          <w:sz w:val="24"/>
          <w:szCs w:val="24"/>
        </w:rPr>
        <w:t xml:space="preserve">lan </w:t>
      </w:r>
      <w:r w:rsidR="00F4471C" w:rsidRPr="000114CB">
        <w:rPr>
          <w:rFonts w:ascii="Arial" w:eastAsia="Calibri" w:hAnsi="Arial" w:cs="Arial"/>
          <w:sz w:val="24"/>
          <w:szCs w:val="24"/>
        </w:rPr>
        <w:t>M</w:t>
      </w:r>
      <w:r w:rsidRPr="000114CB">
        <w:rPr>
          <w:rFonts w:ascii="Arial" w:eastAsia="Calibri" w:hAnsi="Arial" w:cs="Arial"/>
          <w:sz w:val="24"/>
          <w:szCs w:val="24"/>
        </w:rPr>
        <w:t xml:space="preserve">unicipal de </w:t>
      </w:r>
      <w:r w:rsidR="00F4471C" w:rsidRPr="000114CB">
        <w:rPr>
          <w:rFonts w:ascii="Arial" w:eastAsia="Calibri" w:hAnsi="Arial" w:cs="Arial"/>
          <w:sz w:val="24"/>
          <w:szCs w:val="24"/>
        </w:rPr>
        <w:t>G</w:t>
      </w:r>
      <w:r w:rsidRPr="000114CB">
        <w:rPr>
          <w:rFonts w:ascii="Arial" w:eastAsia="Calibri" w:hAnsi="Arial" w:cs="Arial"/>
          <w:sz w:val="24"/>
          <w:szCs w:val="24"/>
        </w:rPr>
        <w:t xml:space="preserve">obernanza </w:t>
      </w:r>
      <w:r w:rsidR="00F4471C" w:rsidRPr="000114CB">
        <w:rPr>
          <w:rFonts w:ascii="Arial" w:eastAsia="Calibri" w:hAnsi="Arial" w:cs="Arial"/>
          <w:sz w:val="24"/>
          <w:szCs w:val="24"/>
        </w:rPr>
        <w:t>2024-2025</w:t>
      </w:r>
      <w:r w:rsidRPr="000114CB">
        <w:rPr>
          <w:rFonts w:ascii="Arial" w:eastAsia="Calibri" w:hAnsi="Arial" w:cs="Arial"/>
          <w:sz w:val="24"/>
          <w:szCs w:val="24"/>
        </w:rPr>
        <w:t>. Eje</w:t>
      </w:r>
      <w:r w:rsidR="00F4471C" w:rsidRPr="000114CB">
        <w:rPr>
          <w:rFonts w:ascii="Arial" w:eastAsia="Calibri" w:hAnsi="Arial" w:cs="Arial"/>
          <w:sz w:val="24"/>
          <w:szCs w:val="24"/>
        </w:rPr>
        <w:t>r</w:t>
      </w:r>
      <w:r w:rsidRPr="000114CB">
        <w:rPr>
          <w:rFonts w:ascii="Arial" w:eastAsia="Calibri" w:hAnsi="Arial" w:cs="Arial"/>
          <w:sz w:val="24"/>
          <w:szCs w:val="24"/>
        </w:rPr>
        <w:t>cer las funciones municipales con compromiso y responsabilidad exigen algo más que eficiencia técnica, exigen una visión humana.</w:t>
      </w:r>
    </w:p>
    <w:p w14:paraId="62561423" w14:textId="77777777" w:rsidR="007A7EBF" w:rsidRPr="000114CB" w:rsidRDefault="007A7EBF" w:rsidP="000114CB">
      <w:pPr>
        <w:jc w:val="both"/>
        <w:rPr>
          <w:rFonts w:ascii="Arial" w:hAnsi="Arial" w:cs="Arial"/>
          <w:sz w:val="24"/>
          <w:szCs w:val="24"/>
        </w:rPr>
      </w:pPr>
    </w:p>
    <w:p w14:paraId="5252C68B" w14:textId="77777777" w:rsidR="00F4471C" w:rsidRPr="000114CB" w:rsidRDefault="007A7EBF" w:rsidP="000114CB">
      <w:pPr>
        <w:jc w:val="both"/>
        <w:rPr>
          <w:rFonts w:ascii="Arial" w:eastAsia="Calibri" w:hAnsi="Arial" w:cs="Arial"/>
          <w:sz w:val="24"/>
          <w:szCs w:val="24"/>
        </w:rPr>
      </w:pPr>
      <w:r w:rsidRPr="000114CB">
        <w:rPr>
          <w:rFonts w:ascii="Arial" w:eastAsia="Calibri" w:hAnsi="Arial" w:cs="Arial"/>
          <w:sz w:val="24"/>
          <w:szCs w:val="24"/>
        </w:rPr>
        <w:t>La situación que actualmente se vive con la ineficiencia del SIAPA ha pasado</w:t>
      </w:r>
      <w:r w:rsidR="00F4471C" w:rsidRPr="000114CB">
        <w:rPr>
          <w:rFonts w:ascii="Arial" w:eastAsia="Calibri" w:hAnsi="Arial" w:cs="Arial"/>
          <w:sz w:val="24"/>
          <w:szCs w:val="24"/>
        </w:rPr>
        <w:t xml:space="preserve"> de ser un problema técnico a una falta de respeto sistemática y con una nula existencia de visión humana. ¿Hasta cuándo las familias de Guadalajara tendrán que pagar por un agua que no pueden usar? </w:t>
      </w:r>
    </w:p>
    <w:p w14:paraId="71D38433" w14:textId="77777777" w:rsidR="00F4471C" w:rsidRPr="000114CB" w:rsidRDefault="00F4471C" w:rsidP="000114CB">
      <w:pPr>
        <w:jc w:val="both"/>
        <w:rPr>
          <w:rFonts w:ascii="Arial" w:eastAsia="Calibri" w:hAnsi="Arial" w:cs="Arial"/>
          <w:sz w:val="24"/>
          <w:szCs w:val="24"/>
        </w:rPr>
      </w:pPr>
    </w:p>
    <w:p w14:paraId="3435F602" w14:textId="28ABAEFF"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 xml:space="preserve">Es inaceptable que el representante designado por la </w:t>
      </w:r>
      <w:r w:rsidR="00285900">
        <w:rPr>
          <w:rFonts w:ascii="Arial" w:eastAsia="Calibri" w:hAnsi="Arial" w:cs="Arial"/>
          <w:sz w:val="24"/>
          <w:szCs w:val="24"/>
        </w:rPr>
        <w:t>P</w:t>
      </w:r>
      <w:r w:rsidRPr="000114CB">
        <w:rPr>
          <w:rFonts w:ascii="Arial" w:eastAsia="Calibri" w:hAnsi="Arial" w:cs="Arial"/>
          <w:sz w:val="24"/>
          <w:szCs w:val="24"/>
        </w:rPr>
        <w:t xml:space="preserve">residenta </w:t>
      </w:r>
      <w:r w:rsidR="00285900">
        <w:rPr>
          <w:rFonts w:ascii="Arial" w:eastAsia="Calibri" w:hAnsi="Arial" w:cs="Arial"/>
          <w:sz w:val="24"/>
          <w:szCs w:val="24"/>
        </w:rPr>
        <w:t>M</w:t>
      </w:r>
      <w:r w:rsidRPr="000114CB">
        <w:rPr>
          <w:rFonts w:ascii="Arial" w:eastAsia="Calibri" w:hAnsi="Arial" w:cs="Arial"/>
          <w:sz w:val="24"/>
          <w:szCs w:val="24"/>
        </w:rPr>
        <w:t>unicipal ante el organismo actúe con total opacidad, protegido por una autoridad que prefiere el silencio antes que la exigencia de resultados.</w:t>
      </w:r>
    </w:p>
    <w:p w14:paraId="152B882A" w14:textId="77777777" w:rsidR="00F4471C" w:rsidRPr="000114CB" w:rsidRDefault="00F4471C" w:rsidP="000114CB">
      <w:pPr>
        <w:jc w:val="both"/>
        <w:rPr>
          <w:rFonts w:ascii="Arial" w:hAnsi="Arial" w:cs="Arial"/>
          <w:sz w:val="24"/>
          <w:szCs w:val="24"/>
        </w:rPr>
      </w:pPr>
    </w:p>
    <w:p w14:paraId="42137A24" w14:textId="38AB342C"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Hoy, me gustaría denunciar no solo el agua insalubre, sino la negligencia política que permite que esta crisis siga fluyendo por las tuberías de las y los tapatíos. No debemos olvidar que desde el 2020 se han documentado quejas con el pésimo servicio que reciben los usuarios del SIAPA. Más de cien mil quejas.</w:t>
      </w:r>
    </w:p>
    <w:p w14:paraId="00418A7A" w14:textId="77777777" w:rsidR="00F4471C" w:rsidRPr="000114CB" w:rsidRDefault="00F4471C" w:rsidP="000114CB">
      <w:pPr>
        <w:jc w:val="both"/>
        <w:rPr>
          <w:rFonts w:ascii="Arial" w:hAnsi="Arial" w:cs="Arial"/>
          <w:sz w:val="24"/>
          <w:szCs w:val="24"/>
        </w:rPr>
      </w:pPr>
    </w:p>
    <w:p w14:paraId="017E6D0C" w14:textId="77777777" w:rsidR="00F4471C"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¿Qué es lo que representa? Más de cien mil familias, niños, niñas, personas de la tercera edad y enfermos que están recibiendo el agua en estas pésimas condiciones. ¿Pero qué creen? En pleno 2026 y las cosas siguen igual. Ni siquiera porque es el año mundialista les ha interesado el poder solucionar este problema.</w:t>
      </w:r>
      <w:r w:rsidRPr="000114CB">
        <w:rPr>
          <w:rFonts w:ascii="Arial" w:hAnsi="Arial" w:cs="Arial"/>
          <w:sz w:val="24"/>
          <w:szCs w:val="24"/>
        </w:rPr>
        <w:t xml:space="preserve"> </w:t>
      </w:r>
      <w:r w:rsidRPr="000114CB">
        <w:rPr>
          <w:rFonts w:ascii="Arial" w:eastAsia="Calibri" w:hAnsi="Arial" w:cs="Arial"/>
          <w:sz w:val="24"/>
          <w:szCs w:val="24"/>
        </w:rPr>
        <w:t xml:space="preserve">¿O han podido implementar políticas que solucionen el problema y que reparen de manera integral el daño ocasionado al patrimonio y a la salud de las personas usuarias? </w:t>
      </w:r>
    </w:p>
    <w:p w14:paraId="6C4F782E" w14:textId="77777777" w:rsidR="00F4471C" w:rsidRPr="000114CB" w:rsidRDefault="00F4471C" w:rsidP="000114CB">
      <w:pPr>
        <w:jc w:val="both"/>
        <w:rPr>
          <w:rFonts w:ascii="Arial" w:eastAsia="Calibri" w:hAnsi="Arial" w:cs="Arial"/>
          <w:sz w:val="24"/>
          <w:szCs w:val="24"/>
        </w:rPr>
      </w:pPr>
    </w:p>
    <w:p w14:paraId="6621EDED" w14:textId="3528B9D9" w:rsidR="00F4471C"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A las y los tapatíos lo que menos nos interesa es que premios internacionales se dice que otorgan al gobierno municipal, o si se está en algún otro viaje alrededor del mundo presumiendo una ciudad que no existe. Lo que la ciudadanía exige es que se le dé solución inmediata a la problemática que los propios gobiernos irresponsables les causan. </w:t>
      </w:r>
    </w:p>
    <w:p w14:paraId="39E49E95" w14:textId="77777777" w:rsidR="00F4471C" w:rsidRPr="000114CB" w:rsidRDefault="00F4471C" w:rsidP="000114CB">
      <w:pPr>
        <w:jc w:val="both"/>
        <w:rPr>
          <w:rFonts w:ascii="Arial" w:eastAsia="Calibri" w:hAnsi="Arial" w:cs="Arial"/>
          <w:sz w:val="24"/>
          <w:szCs w:val="24"/>
        </w:rPr>
      </w:pPr>
    </w:p>
    <w:p w14:paraId="1BB00B35" w14:textId="5D654859" w:rsidR="00F4471C"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Es increíble que hace seis años que causaba esta problemática, después de una recomendación de la Comisión Estatal de Derechos Humanos de Jalisco, el aumento de quejas por desabasto, agua de mala calidad, agua </w:t>
      </w:r>
      <w:r w:rsidR="00285900">
        <w:rPr>
          <w:rFonts w:ascii="Arial" w:eastAsia="Calibri" w:hAnsi="Arial" w:cs="Arial"/>
          <w:sz w:val="24"/>
          <w:szCs w:val="24"/>
        </w:rPr>
        <w:t>a</w:t>
      </w:r>
      <w:r w:rsidRPr="000114CB">
        <w:rPr>
          <w:rFonts w:ascii="Arial" w:eastAsia="Calibri" w:hAnsi="Arial" w:cs="Arial"/>
          <w:sz w:val="24"/>
          <w:szCs w:val="24"/>
        </w:rPr>
        <w:t xml:space="preserve">pestosa, las autoridades siguen sin reconocer sus responsabilidades. Establecer políticas públicas integrales de solución, acciones inmediatas para resarcir los daños causados. </w:t>
      </w:r>
    </w:p>
    <w:p w14:paraId="2C2FFBAB" w14:textId="77777777" w:rsidR="006C6470" w:rsidRPr="000114CB" w:rsidRDefault="006C6470" w:rsidP="000114CB">
      <w:pPr>
        <w:jc w:val="both"/>
        <w:rPr>
          <w:rFonts w:ascii="Arial" w:eastAsia="Calibri" w:hAnsi="Arial" w:cs="Arial"/>
          <w:sz w:val="24"/>
          <w:szCs w:val="24"/>
        </w:rPr>
      </w:pPr>
    </w:p>
    <w:p w14:paraId="1C10923D" w14:textId="1DCD1BEC" w:rsidR="00F4471C"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Asimismo, no debemos dejar de lado la responsabilidad que tiene el </w:t>
      </w:r>
      <w:r w:rsidR="00285900">
        <w:rPr>
          <w:rFonts w:ascii="Arial" w:eastAsia="Calibri" w:hAnsi="Arial" w:cs="Arial"/>
          <w:sz w:val="24"/>
          <w:szCs w:val="24"/>
        </w:rPr>
        <w:t>G</w:t>
      </w:r>
      <w:r w:rsidRPr="000114CB">
        <w:rPr>
          <w:rFonts w:ascii="Arial" w:eastAsia="Calibri" w:hAnsi="Arial" w:cs="Arial"/>
          <w:sz w:val="24"/>
          <w:szCs w:val="24"/>
        </w:rPr>
        <w:t xml:space="preserve">obierno </w:t>
      </w:r>
      <w:r w:rsidR="00285900">
        <w:rPr>
          <w:rFonts w:ascii="Arial" w:eastAsia="Calibri" w:hAnsi="Arial" w:cs="Arial"/>
          <w:sz w:val="24"/>
          <w:szCs w:val="24"/>
        </w:rPr>
        <w:t>M</w:t>
      </w:r>
      <w:r w:rsidRPr="000114CB">
        <w:rPr>
          <w:rFonts w:ascii="Arial" w:eastAsia="Calibri" w:hAnsi="Arial" w:cs="Arial"/>
          <w:sz w:val="24"/>
          <w:szCs w:val="24"/>
        </w:rPr>
        <w:t xml:space="preserve">unicipal para garantizar los derechos humanos, porque el que exista un organismo público descentralizado como lo es el SIAPA, no exime al </w:t>
      </w:r>
      <w:r w:rsidR="00285900">
        <w:rPr>
          <w:rFonts w:ascii="Arial" w:eastAsia="Calibri" w:hAnsi="Arial" w:cs="Arial"/>
          <w:sz w:val="24"/>
          <w:szCs w:val="24"/>
        </w:rPr>
        <w:t>G</w:t>
      </w:r>
      <w:r w:rsidRPr="000114CB">
        <w:rPr>
          <w:rFonts w:ascii="Arial" w:eastAsia="Calibri" w:hAnsi="Arial" w:cs="Arial"/>
          <w:sz w:val="24"/>
          <w:szCs w:val="24"/>
        </w:rPr>
        <w:t xml:space="preserve">obierno </w:t>
      </w:r>
      <w:r w:rsidR="00285900">
        <w:rPr>
          <w:rFonts w:ascii="Arial" w:eastAsia="Calibri" w:hAnsi="Arial" w:cs="Arial"/>
          <w:sz w:val="24"/>
          <w:szCs w:val="24"/>
        </w:rPr>
        <w:t>M</w:t>
      </w:r>
      <w:r w:rsidRPr="000114CB">
        <w:rPr>
          <w:rFonts w:ascii="Arial" w:eastAsia="Calibri" w:hAnsi="Arial" w:cs="Arial"/>
          <w:sz w:val="24"/>
          <w:szCs w:val="24"/>
        </w:rPr>
        <w:t xml:space="preserve">unicipal de la obligación de otorgar un servicio de calidad con los estándares establecidos por la </w:t>
      </w:r>
      <w:r w:rsidR="00285900">
        <w:rPr>
          <w:rFonts w:ascii="Arial" w:eastAsia="Calibri" w:hAnsi="Arial" w:cs="Arial"/>
          <w:sz w:val="24"/>
          <w:szCs w:val="24"/>
        </w:rPr>
        <w:t>c</w:t>
      </w:r>
      <w:r w:rsidRPr="000114CB">
        <w:rPr>
          <w:rFonts w:ascii="Arial" w:eastAsia="Calibri" w:hAnsi="Arial" w:cs="Arial"/>
          <w:sz w:val="24"/>
          <w:szCs w:val="24"/>
        </w:rPr>
        <w:t xml:space="preserve">onstitución y las normas oficiales en la materia. </w:t>
      </w:r>
    </w:p>
    <w:p w14:paraId="6243F8F7" w14:textId="77777777" w:rsidR="00F4471C" w:rsidRPr="000114CB" w:rsidRDefault="00F4471C" w:rsidP="000114CB">
      <w:pPr>
        <w:jc w:val="both"/>
        <w:rPr>
          <w:rFonts w:ascii="Arial" w:eastAsia="Calibri" w:hAnsi="Arial" w:cs="Arial"/>
          <w:sz w:val="24"/>
          <w:szCs w:val="24"/>
        </w:rPr>
      </w:pPr>
    </w:p>
    <w:p w14:paraId="74E962D4" w14:textId="77777777" w:rsidR="00F4471C"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La presente iniciativa la presento también como Presidenta de la Comisión Edilicia de Medio Ambiente y Desarrollo Sustentable en el marco del Día Mundial del Agua, que en este año tiene como lema, donde fluye el agua, crece la igualdad. Es cuanto, Presidenta.</w:t>
      </w:r>
    </w:p>
    <w:p w14:paraId="54574E4D" w14:textId="77777777" w:rsidR="00F4471C" w:rsidRPr="005F5E59" w:rsidRDefault="00F4471C" w:rsidP="005F5E59">
      <w:pPr>
        <w:rPr>
          <w:rFonts w:ascii="Arial" w:eastAsia="Calibri" w:hAnsi="Arial" w:cs="Arial"/>
          <w:b/>
          <w:bCs/>
          <w:i/>
          <w:iCs/>
          <w:color w:val="FF0000"/>
          <w:sz w:val="18"/>
          <w:szCs w:val="18"/>
        </w:rPr>
      </w:pPr>
    </w:p>
    <w:p w14:paraId="477C8B93" w14:textId="229F5EAC" w:rsidR="005F5E59" w:rsidRPr="005F5E59" w:rsidRDefault="005F5E59" w:rsidP="005F5E59">
      <w:pPr>
        <w:jc w:val="both"/>
        <w:rPr>
          <w:rFonts w:ascii="Arial" w:eastAsia="Arial" w:hAnsi="Arial" w:cs="Arial"/>
          <w:b/>
          <w:bCs/>
          <w:i/>
          <w:iCs/>
          <w:sz w:val="18"/>
          <w:szCs w:val="18"/>
        </w:rPr>
      </w:pPr>
      <w:r>
        <w:rPr>
          <w:rFonts w:ascii="Arial" w:eastAsia="Arial" w:hAnsi="Arial" w:cs="Arial"/>
          <w:b/>
          <w:bCs/>
          <w:i/>
          <w:iCs/>
          <w:sz w:val="18"/>
          <w:szCs w:val="18"/>
        </w:rPr>
        <w:t>“</w:t>
      </w:r>
      <w:r w:rsidRPr="005F5E59">
        <w:rPr>
          <w:rFonts w:ascii="Arial" w:eastAsia="Arial" w:hAnsi="Arial" w:cs="Arial"/>
          <w:b/>
          <w:bCs/>
          <w:i/>
          <w:iCs/>
          <w:sz w:val="18"/>
          <w:szCs w:val="18"/>
        </w:rPr>
        <w:t>REGIDORAS Y REGIDORES INTEGRANTES DEL</w:t>
      </w:r>
    </w:p>
    <w:p w14:paraId="10035CA6" w14:textId="77777777" w:rsidR="005F5E59" w:rsidRPr="005F5E59" w:rsidRDefault="005F5E59" w:rsidP="005F5E59">
      <w:pPr>
        <w:jc w:val="both"/>
        <w:rPr>
          <w:rFonts w:ascii="Arial" w:eastAsia="Arial" w:hAnsi="Arial" w:cs="Arial"/>
          <w:b/>
          <w:bCs/>
          <w:i/>
          <w:iCs/>
          <w:sz w:val="18"/>
          <w:szCs w:val="18"/>
        </w:rPr>
      </w:pPr>
      <w:r w:rsidRPr="005F5E59">
        <w:rPr>
          <w:rFonts w:ascii="Arial" w:eastAsia="Arial" w:hAnsi="Arial" w:cs="Arial"/>
          <w:b/>
          <w:bCs/>
          <w:i/>
          <w:iCs/>
          <w:sz w:val="18"/>
          <w:szCs w:val="18"/>
        </w:rPr>
        <w:t>AYUNTAMIENTO DE GUADALAJARA</w:t>
      </w:r>
    </w:p>
    <w:p w14:paraId="6C060267" w14:textId="77777777" w:rsidR="005F5E59" w:rsidRPr="005F5E59" w:rsidRDefault="005F5E59" w:rsidP="005F5E59">
      <w:pPr>
        <w:jc w:val="both"/>
        <w:rPr>
          <w:rFonts w:ascii="Arial" w:eastAsia="Arial" w:hAnsi="Arial" w:cs="Arial"/>
          <w:b/>
          <w:bCs/>
          <w:i/>
          <w:iCs/>
          <w:sz w:val="18"/>
          <w:szCs w:val="18"/>
        </w:rPr>
      </w:pPr>
      <w:r w:rsidRPr="005F5E59">
        <w:rPr>
          <w:rFonts w:ascii="Arial" w:eastAsia="Arial" w:hAnsi="Arial" w:cs="Arial"/>
          <w:b/>
          <w:bCs/>
          <w:i/>
          <w:iCs/>
          <w:sz w:val="18"/>
          <w:szCs w:val="18"/>
        </w:rPr>
        <w:t>Presentes</w:t>
      </w:r>
    </w:p>
    <w:p w14:paraId="3D9708CD" w14:textId="77777777" w:rsidR="005F5E59" w:rsidRPr="005F5E59" w:rsidRDefault="005F5E59" w:rsidP="005F5E59">
      <w:pPr>
        <w:jc w:val="both"/>
        <w:rPr>
          <w:rFonts w:ascii="Arial" w:eastAsia="Arial" w:hAnsi="Arial" w:cs="Arial"/>
          <w:b/>
          <w:bCs/>
          <w:i/>
          <w:iCs/>
          <w:sz w:val="18"/>
          <w:szCs w:val="18"/>
        </w:rPr>
      </w:pPr>
    </w:p>
    <w:p w14:paraId="66398327"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Quienes suscriben, </w:t>
      </w:r>
      <w:r w:rsidRPr="005F5E59">
        <w:rPr>
          <w:rFonts w:ascii="Arial" w:eastAsia="Arial" w:hAnsi="Arial" w:cs="Arial"/>
          <w:b/>
          <w:bCs/>
          <w:i/>
          <w:iCs/>
          <w:sz w:val="18"/>
          <w:szCs w:val="18"/>
        </w:rPr>
        <w:t xml:space="preserve">Regidora Teresa Naranjo Arias, Regidora Mariana Fernández Ramírez, Regidor José María Martínez </w:t>
      </w:r>
      <w:proofErr w:type="spellStart"/>
      <w:r w:rsidRPr="005F5E59">
        <w:rPr>
          <w:rFonts w:ascii="Arial" w:eastAsia="Arial" w:hAnsi="Arial" w:cs="Arial"/>
          <w:b/>
          <w:bCs/>
          <w:i/>
          <w:iCs/>
          <w:sz w:val="18"/>
          <w:szCs w:val="18"/>
        </w:rPr>
        <w:t>Martínez</w:t>
      </w:r>
      <w:proofErr w:type="spellEnd"/>
      <w:r w:rsidRPr="005F5E59">
        <w:rPr>
          <w:rFonts w:ascii="Arial" w:eastAsia="Arial" w:hAnsi="Arial" w:cs="Arial"/>
          <w:b/>
          <w:bCs/>
          <w:i/>
          <w:iCs/>
          <w:sz w:val="18"/>
          <w:szCs w:val="18"/>
        </w:rPr>
        <w:t xml:space="preserve"> y Regidor Juan Alberto Salinas Macías, integrantes del Grupo Edilicio de Morena</w:t>
      </w:r>
      <w:r w:rsidRPr="005F5E59">
        <w:rPr>
          <w:rFonts w:ascii="Arial" w:eastAsia="Arial" w:hAnsi="Arial" w:cs="Arial"/>
          <w:i/>
          <w:iCs/>
          <w:sz w:val="18"/>
          <w:szCs w:val="18"/>
        </w:rPr>
        <w:t xml:space="preserve"> en el Ayuntamiento Constitucional de Guadalajara, con base en las facultades que me confieren los artículos 115, fracciones I y II de la Constitución Política de los Estados Unidos Mexicanos; 89 de la Constitución Política del Estado de Jalisco; 41, fracción II y 50, fracción I de la Ley del Gobierno y la Administración Pública Municipal del Estado de Jalisco; 90, 91 y  92 del Código de Gobierno del Municipio de Guadalajara, me permito presentar ante el Pleno de este Ayuntamiento, la presente </w:t>
      </w:r>
      <w:r w:rsidRPr="005F5E59">
        <w:rPr>
          <w:rFonts w:ascii="Arial" w:eastAsia="Arial" w:hAnsi="Arial" w:cs="Arial"/>
          <w:b/>
          <w:bCs/>
          <w:i/>
          <w:iCs/>
          <w:sz w:val="18"/>
          <w:szCs w:val="18"/>
        </w:rPr>
        <w:t xml:space="preserve">Iniciativa de Acuerdo con Turno a Comisión, que tiene por objeto llevar a cabo diversas acciones con el fin de garantizar a las y los tapatíos su derecho humano a un medio ambiente sano y de acceso, disposición y saneamiento de agua, </w:t>
      </w:r>
      <w:r w:rsidRPr="005F5E59">
        <w:rPr>
          <w:rFonts w:ascii="Arial" w:eastAsia="Arial" w:hAnsi="Arial" w:cs="Arial"/>
          <w:i/>
          <w:iCs/>
          <w:sz w:val="18"/>
          <w:szCs w:val="18"/>
        </w:rPr>
        <w:t xml:space="preserve">de conformidad a la siguiente: </w:t>
      </w:r>
    </w:p>
    <w:p w14:paraId="47695179" w14:textId="77777777" w:rsidR="005F5E59" w:rsidRPr="005F5E59" w:rsidRDefault="005F5E59" w:rsidP="005F5E59">
      <w:pPr>
        <w:jc w:val="both"/>
        <w:rPr>
          <w:rFonts w:ascii="Arial" w:eastAsia="Arial" w:hAnsi="Arial" w:cs="Arial"/>
          <w:i/>
          <w:iCs/>
          <w:sz w:val="18"/>
          <w:szCs w:val="18"/>
        </w:rPr>
      </w:pPr>
    </w:p>
    <w:p w14:paraId="2E6774C9" w14:textId="77777777" w:rsidR="005F5E59" w:rsidRPr="005F5E59" w:rsidRDefault="005F5E59" w:rsidP="005F5E59">
      <w:pPr>
        <w:jc w:val="center"/>
        <w:rPr>
          <w:rFonts w:ascii="Arial" w:eastAsia="Arial" w:hAnsi="Arial" w:cs="Arial"/>
          <w:b/>
          <w:bCs/>
          <w:i/>
          <w:iCs/>
          <w:sz w:val="18"/>
          <w:szCs w:val="18"/>
        </w:rPr>
      </w:pPr>
      <w:r w:rsidRPr="005F5E59">
        <w:rPr>
          <w:rFonts w:ascii="Arial" w:eastAsia="Arial" w:hAnsi="Arial" w:cs="Arial"/>
          <w:b/>
          <w:bCs/>
          <w:i/>
          <w:iCs/>
          <w:sz w:val="18"/>
          <w:szCs w:val="18"/>
        </w:rPr>
        <w:t>EXPOSICIÓN DE MOTIVOS</w:t>
      </w:r>
    </w:p>
    <w:p w14:paraId="51F81717" w14:textId="77777777" w:rsidR="005F5E59" w:rsidRPr="005F5E59" w:rsidRDefault="005F5E59" w:rsidP="005F5E59">
      <w:pPr>
        <w:jc w:val="center"/>
        <w:rPr>
          <w:rFonts w:ascii="Arial" w:eastAsia="Arial" w:hAnsi="Arial" w:cs="Arial"/>
          <w:b/>
          <w:bCs/>
          <w:i/>
          <w:iCs/>
          <w:sz w:val="18"/>
          <w:szCs w:val="18"/>
        </w:rPr>
      </w:pPr>
    </w:p>
    <w:p w14:paraId="359A9F8E" w14:textId="77777777" w:rsidR="005F5E59" w:rsidRPr="005F5E59" w:rsidRDefault="005F5E59" w:rsidP="005F5E59">
      <w:pPr>
        <w:jc w:val="right"/>
        <w:rPr>
          <w:rFonts w:ascii="Arial" w:eastAsia="Arial" w:hAnsi="Arial" w:cs="Arial"/>
          <w:b/>
          <w:bCs/>
          <w:i/>
          <w:iCs/>
          <w:sz w:val="18"/>
          <w:szCs w:val="18"/>
        </w:rPr>
      </w:pPr>
      <w:r w:rsidRPr="005F5E59">
        <w:rPr>
          <w:rFonts w:ascii="Arial" w:eastAsia="Arial" w:hAnsi="Arial" w:cs="Arial"/>
          <w:b/>
          <w:bCs/>
          <w:i/>
          <w:iCs/>
          <w:sz w:val="18"/>
          <w:szCs w:val="18"/>
        </w:rPr>
        <w:t>“Donde fluye el agua crece la igualdad”.</w:t>
      </w:r>
    </w:p>
    <w:p w14:paraId="07E7C808" w14:textId="77777777" w:rsidR="005F5E59" w:rsidRPr="005F5E59" w:rsidRDefault="005F5E59" w:rsidP="005F5E59">
      <w:pPr>
        <w:jc w:val="right"/>
        <w:rPr>
          <w:rFonts w:ascii="Arial" w:eastAsia="Arial" w:hAnsi="Arial" w:cs="Arial"/>
          <w:i/>
          <w:iCs/>
          <w:sz w:val="18"/>
          <w:szCs w:val="18"/>
        </w:rPr>
      </w:pPr>
      <w:r w:rsidRPr="005F5E59">
        <w:rPr>
          <w:rFonts w:ascii="Arial" w:eastAsia="Arial" w:hAnsi="Arial" w:cs="Arial"/>
          <w:i/>
          <w:iCs/>
          <w:sz w:val="18"/>
          <w:szCs w:val="18"/>
        </w:rPr>
        <w:t>Día Mundial del Agua, 2026.</w:t>
      </w:r>
    </w:p>
    <w:p w14:paraId="61F18C48" w14:textId="77777777" w:rsidR="005F5E59" w:rsidRPr="005F5E59" w:rsidRDefault="005F5E59" w:rsidP="005F5E59">
      <w:pPr>
        <w:jc w:val="center"/>
        <w:rPr>
          <w:rFonts w:ascii="Arial" w:eastAsia="Arial" w:hAnsi="Arial" w:cs="Arial"/>
          <w:b/>
          <w:bCs/>
          <w:i/>
          <w:iCs/>
          <w:sz w:val="18"/>
          <w:szCs w:val="18"/>
        </w:rPr>
      </w:pPr>
    </w:p>
    <w:p w14:paraId="0A9F9AE6"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b/>
          <w:bCs/>
          <w:i/>
          <w:iCs/>
          <w:sz w:val="18"/>
          <w:szCs w:val="18"/>
        </w:rPr>
        <w:t xml:space="preserve">I. </w:t>
      </w:r>
      <w:r w:rsidRPr="005F5E59">
        <w:rPr>
          <w:rFonts w:ascii="Arial" w:eastAsia="Arial" w:hAnsi="Arial" w:cs="Arial"/>
          <w:i/>
          <w:iCs/>
          <w:sz w:val="18"/>
          <w:szCs w:val="18"/>
        </w:rPr>
        <w:t xml:space="preserve">El derecho humano de acceso al agua potable y al saneamiento es reconocido a nivel internacional a través del Pacto Internacional de Derechos Económicos, Sociales y Culturales; la ONU ha establecido que estos derechos están estrechamente relacionados, pero en esencia son distintos. </w:t>
      </w:r>
    </w:p>
    <w:p w14:paraId="28061CE2" w14:textId="77777777" w:rsidR="005F5E59" w:rsidRPr="005F5E59" w:rsidRDefault="005F5E59" w:rsidP="005F5E59">
      <w:pPr>
        <w:jc w:val="both"/>
        <w:rPr>
          <w:rFonts w:ascii="Arial" w:eastAsia="Arial" w:hAnsi="Arial" w:cs="Arial"/>
          <w:i/>
          <w:iCs/>
          <w:sz w:val="18"/>
          <w:szCs w:val="18"/>
        </w:rPr>
      </w:pPr>
    </w:p>
    <w:p w14:paraId="0D8ECDD7"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En ese sentido en la Observación General No. 15 del Comité de Derechos Económicos, Sociales y Culturales se desarrollan los siguientes elementos claves para garantizar los derechos humanos de acceso al agua potable y al saneamiento: </w:t>
      </w:r>
    </w:p>
    <w:p w14:paraId="3A7B6C60" w14:textId="77777777" w:rsidR="005F5E59" w:rsidRPr="005F5E59" w:rsidRDefault="005F5E59" w:rsidP="005F5E59">
      <w:pPr>
        <w:jc w:val="both"/>
        <w:rPr>
          <w:rFonts w:ascii="Arial" w:eastAsia="Arial" w:hAnsi="Arial" w:cs="Arial"/>
          <w:i/>
          <w:iCs/>
          <w:sz w:val="18"/>
          <w:szCs w:val="18"/>
        </w:rPr>
      </w:pPr>
    </w:p>
    <w:p w14:paraId="2BF96C5A"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b/>
          <w:bCs/>
          <w:i/>
          <w:iCs/>
          <w:sz w:val="18"/>
          <w:szCs w:val="18"/>
        </w:rPr>
        <w:t xml:space="preserve">DISPONIBILIDAD. </w:t>
      </w:r>
      <w:r w:rsidRPr="005F5E59">
        <w:rPr>
          <w:rFonts w:ascii="Arial" w:eastAsia="Arial" w:hAnsi="Arial" w:cs="Arial"/>
          <w:i/>
          <w:iCs/>
          <w:sz w:val="18"/>
          <w:szCs w:val="18"/>
        </w:rPr>
        <w:t xml:space="preserve">Suministro suficiente para cada persona, esto consiste en tener la posibilidad de cubrir el uso personal y doméstico, para fines de consumo, lavar ropa, preparación de alimentos, así como la higiene personal y del hogar. </w:t>
      </w:r>
    </w:p>
    <w:p w14:paraId="1ABE8B7E" w14:textId="77777777" w:rsidR="005F5E59" w:rsidRPr="005F5E59" w:rsidRDefault="005F5E59" w:rsidP="005F5E59">
      <w:pPr>
        <w:jc w:val="both"/>
        <w:rPr>
          <w:rFonts w:ascii="Arial" w:eastAsia="Arial" w:hAnsi="Arial" w:cs="Arial"/>
          <w:i/>
          <w:iCs/>
          <w:sz w:val="18"/>
          <w:szCs w:val="18"/>
        </w:rPr>
      </w:pPr>
    </w:p>
    <w:p w14:paraId="1AFA2F9A"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b/>
          <w:bCs/>
          <w:i/>
          <w:iCs/>
          <w:sz w:val="18"/>
          <w:szCs w:val="18"/>
        </w:rPr>
        <w:t>ACCESIBILIDAD.</w:t>
      </w:r>
      <w:r w:rsidRPr="005F5E59">
        <w:rPr>
          <w:rFonts w:ascii="Arial" w:eastAsia="Arial" w:hAnsi="Arial" w:cs="Arial"/>
          <w:i/>
          <w:iCs/>
          <w:sz w:val="18"/>
          <w:szCs w:val="18"/>
        </w:rPr>
        <w:t xml:space="preserve"> Tener en cuenta  las necesidades de todos los sectores sociales y establecer instalaciones de agua y su saneamiento  de manera cercana a los sectores de población.</w:t>
      </w:r>
    </w:p>
    <w:p w14:paraId="0B00DDB9" w14:textId="77777777" w:rsidR="005F5E59" w:rsidRPr="005F5E59" w:rsidRDefault="005F5E59" w:rsidP="005F5E59">
      <w:pPr>
        <w:jc w:val="both"/>
        <w:rPr>
          <w:rFonts w:ascii="Arial" w:eastAsia="Arial" w:hAnsi="Arial" w:cs="Arial"/>
          <w:i/>
          <w:iCs/>
          <w:sz w:val="18"/>
          <w:szCs w:val="18"/>
        </w:rPr>
      </w:pPr>
    </w:p>
    <w:p w14:paraId="3B46AD37"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b/>
          <w:bCs/>
          <w:i/>
          <w:iCs/>
          <w:sz w:val="18"/>
          <w:szCs w:val="18"/>
        </w:rPr>
        <w:t xml:space="preserve">ASEQUIBILIDAD. </w:t>
      </w:r>
      <w:r w:rsidRPr="005F5E59">
        <w:rPr>
          <w:rFonts w:ascii="Arial" w:eastAsia="Arial" w:hAnsi="Arial" w:cs="Arial"/>
          <w:i/>
          <w:iCs/>
          <w:sz w:val="18"/>
          <w:szCs w:val="18"/>
        </w:rPr>
        <w:t xml:space="preserve">Las personas, deben tener la posibilidad de acceder a los servicios de suministro de agua potable y de saneamiento, con precios acorde a su nivel económico. </w:t>
      </w:r>
    </w:p>
    <w:p w14:paraId="216FFADD" w14:textId="77777777" w:rsidR="005F5E59" w:rsidRPr="005F5E59" w:rsidRDefault="005F5E59" w:rsidP="005F5E59">
      <w:pPr>
        <w:jc w:val="both"/>
        <w:rPr>
          <w:rFonts w:ascii="Arial" w:eastAsia="Arial" w:hAnsi="Arial" w:cs="Arial"/>
          <w:i/>
          <w:iCs/>
          <w:sz w:val="18"/>
          <w:szCs w:val="18"/>
        </w:rPr>
      </w:pPr>
    </w:p>
    <w:p w14:paraId="5FF7A8A1"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b/>
          <w:bCs/>
          <w:i/>
          <w:iCs/>
          <w:sz w:val="18"/>
          <w:szCs w:val="18"/>
        </w:rPr>
        <w:t xml:space="preserve">CALIDAD Y SEGURIDAD. </w:t>
      </w:r>
      <w:r w:rsidRPr="005F5E59">
        <w:rPr>
          <w:rFonts w:ascii="Arial" w:eastAsia="Arial" w:hAnsi="Arial" w:cs="Arial"/>
          <w:i/>
          <w:iCs/>
          <w:sz w:val="18"/>
          <w:szCs w:val="18"/>
        </w:rPr>
        <w:t xml:space="preserve"> El agua, tanto para el uso personal como doméstico, deben cumplir con los estándares de calidad establecidos en las diversas normas, garantizando que esté libre de microorganismos, sustancias químicas y peligros radiológicos que puedan representar un riesgo a la salud de las personas. </w:t>
      </w:r>
    </w:p>
    <w:p w14:paraId="3B0D191B" w14:textId="77777777" w:rsidR="005F5E59" w:rsidRPr="005F5E59" w:rsidRDefault="005F5E59" w:rsidP="005F5E59">
      <w:pPr>
        <w:jc w:val="both"/>
        <w:rPr>
          <w:rFonts w:ascii="Arial" w:eastAsia="Arial" w:hAnsi="Arial" w:cs="Arial"/>
          <w:i/>
          <w:iCs/>
          <w:sz w:val="18"/>
          <w:szCs w:val="18"/>
        </w:rPr>
      </w:pPr>
    </w:p>
    <w:p w14:paraId="0088FAE0"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b/>
          <w:bCs/>
          <w:i/>
          <w:iCs/>
          <w:sz w:val="18"/>
          <w:szCs w:val="18"/>
        </w:rPr>
        <w:t xml:space="preserve">ACEPTACIÓN. </w:t>
      </w:r>
      <w:r w:rsidRPr="005F5E59">
        <w:rPr>
          <w:rFonts w:ascii="Arial" w:eastAsia="Arial" w:hAnsi="Arial" w:cs="Arial"/>
          <w:i/>
          <w:iCs/>
          <w:sz w:val="18"/>
          <w:szCs w:val="18"/>
        </w:rPr>
        <w:t>Las instalaciones destinadas al suministro y saneamiento del agua deben ser culturalmente aceptables y apropiadas, cumpliendo requisitos de género, ciclo de vida y privacidad.</w:t>
      </w:r>
    </w:p>
    <w:p w14:paraId="6D1B24E1"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b/>
          <w:bCs/>
          <w:i/>
          <w:iCs/>
          <w:sz w:val="18"/>
          <w:szCs w:val="18"/>
        </w:rPr>
        <w:t xml:space="preserve">II. </w:t>
      </w:r>
      <w:r w:rsidRPr="005F5E59">
        <w:rPr>
          <w:rFonts w:ascii="Arial" w:eastAsia="Arial" w:hAnsi="Arial" w:cs="Arial"/>
          <w:i/>
          <w:iCs/>
          <w:sz w:val="18"/>
          <w:szCs w:val="18"/>
        </w:rPr>
        <w:t xml:space="preserve">En nuestro país, toda persona tiene derecho al acceso, disposición y saneamiento de agua para consumo personal y doméstico en forma suficiente, salubre, aceptable y asequible, así como a un medio ambiente sano para su desarrollo y bienestar, esto se encuentra reconocido en el artículo 4o. de la Constitución Política de los Estados Unidos Mexicanos. </w:t>
      </w:r>
    </w:p>
    <w:p w14:paraId="4562CCF4" w14:textId="77777777" w:rsidR="005F5E59" w:rsidRPr="005F5E59" w:rsidRDefault="005F5E59" w:rsidP="005F5E59">
      <w:pPr>
        <w:jc w:val="both"/>
        <w:rPr>
          <w:rFonts w:ascii="Arial" w:eastAsia="Arial" w:hAnsi="Arial" w:cs="Arial"/>
          <w:i/>
          <w:iCs/>
          <w:sz w:val="18"/>
          <w:szCs w:val="18"/>
        </w:rPr>
      </w:pPr>
    </w:p>
    <w:p w14:paraId="7A5D7C96"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Además, en la Constitución Política del Estado de Jalisco, reconoce lo siguiente: </w:t>
      </w:r>
    </w:p>
    <w:p w14:paraId="6F817F6D" w14:textId="77777777" w:rsidR="005F5E59" w:rsidRPr="005F5E59" w:rsidRDefault="005F5E59" w:rsidP="005F5E59">
      <w:pPr>
        <w:jc w:val="both"/>
        <w:rPr>
          <w:rFonts w:ascii="Arial" w:eastAsia="Arial" w:hAnsi="Arial" w:cs="Arial"/>
          <w:i/>
          <w:iCs/>
          <w:sz w:val="18"/>
          <w:szCs w:val="18"/>
        </w:rPr>
      </w:pPr>
    </w:p>
    <w:p w14:paraId="56025908" w14:textId="77777777" w:rsidR="005F5E59" w:rsidRPr="005F5E59" w:rsidRDefault="005F5E59" w:rsidP="005F5E59">
      <w:pPr>
        <w:ind w:left="720"/>
        <w:jc w:val="both"/>
        <w:rPr>
          <w:rFonts w:ascii="Arial" w:eastAsia="Arial" w:hAnsi="Arial" w:cs="Arial"/>
          <w:b/>
          <w:bCs/>
          <w:i/>
          <w:iCs/>
          <w:sz w:val="18"/>
          <w:szCs w:val="18"/>
        </w:rPr>
      </w:pPr>
      <w:r w:rsidRPr="005F5E59">
        <w:rPr>
          <w:rFonts w:ascii="Arial" w:eastAsia="Arial" w:hAnsi="Arial" w:cs="Arial"/>
          <w:b/>
          <w:bCs/>
          <w:i/>
          <w:iCs/>
          <w:sz w:val="18"/>
          <w:szCs w:val="18"/>
        </w:rPr>
        <w:t xml:space="preserve">Artículo 4º.- </w:t>
      </w:r>
    </w:p>
    <w:p w14:paraId="331E590E" w14:textId="77777777" w:rsidR="005F5E59" w:rsidRPr="005F5E59" w:rsidRDefault="005F5E59" w:rsidP="005F5E59">
      <w:pPr>
        <w:ind w:left="720"/>
        <w:jc w:val="both"/>
        <w:rPr>
          <w:rFonts w:ascii="Arial" w:eastAsia="Arial" w:hAnsi="Arial" w:cs="Arial"/>
          <w:b/>
          <w:bCs/>
          <w:i/>
          <w:iCs/>
          <w:sz w:val="18"/>
          <w:szCs w:val="18"/>
        </w:rPr>
      </w:pPr>
    </w:p>
    <w:p w14:paraId="2E4B3D10" w14:textId="77777777" w:rsidR="005F5E59" w:rsidRPr="005F5E59" w:rsidRDefault="005F5E59" w:rsidP="005F5E59">
      <w:pPr>
        <w:ind w:left="720"/>
        <w:jc w:val="both"/>
        <w:rPr>
          <w:rFonts w:ascii="Arial" w:eastAsia="Arial" w:hAnsi="Arial" w:cs="Arial"/>
          <w:i/>
          <w:iCs/>
          <w:sz w:val="18"/>
          <w:szCs w:val="18"/>
        </w:rPr>
      </w:pPr>
      <w:r w:rsidRPr="005F5E59">
        <w:rPr>
          <w:rFonts w:ascii="Arial" w:eastAsia="Arial" w:hAnsi="Arial" w:cs="Arial"/>
          <w:i/>
          <w:iCs/>
          <w:sz w:val="18"/>
          <w:szCs w:val="18"/>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y libertades de las personas.  </w:t>
      </w:r>
    </w:p>
    <w:p w14:paraId="17725386" w14:textId="77777777" w:rsidR="005F5E59" w:rsidRPr="005F5E59" w:rsidRDefault="005F5E59" w:rsidP="005F5E59">
      <w:pPr>
        <w:jc w:val="both"/>
        <w:rPr>
          <w:rFonts w:ascii="Arial" w:eastAsia="Arial" w:hAnsi="Arial" w:cs="Arial"/>
          <w:i/>
          <w:iCs/>
          <w:sz w:val="18"/>
          <w:szCs w:val="18"/>
        </w:rPr>
      </w:pPr>
    </w:p>
    <w:p w14:paraId="17FB04D0" w14:textId="77777777" w:rsidR="005F5E59" w:rsidRPr="005F5E59" w:rsidRDefault="005F5E59" w:rsidP="005F5E59">
      <w:pPr>
        <w:ind w:left="720"/>
        <w:jc w:val="both"/>
        <w:rPr>
          <w:rFonts w:ascii="Arial" w:eastAsia="Arial" w:hAnsi="Arial" w:cs="Arial"/>
          <w:b/>
          <w:bCs/>
          <w:i/>
          <w:iCs/>
          <w:sz w:val="18"/>
          <w:szCs w:val="18"/>
        </w:rPr>
      </w:pPr>
      <w:r w:rsidRPr="005F5E59">
        <w:rPr>
          <w:rFonts w:ascii="Arial" w:eastAsia="Arial" w:hAnsi="Arial" w:cs="Arial"/>
          <w:b/>
          <w:bCs/>
          <w:i/>
          <w:iCs/>
          <w:sz w:val="18"/>
          <w:szCs w:val="18"/>
        </w:rPr>
        <w:t xml:space="preserve">Artículo 15.- </w:t>
      </w:r>
    </w:p>
    <w:p w14:paraId="13F45DD5" w14:textId="77777777" w:rsidR="005F5E59" w:rsidRPr="005F5E59" w:rsidRDefault="005F5E59" w:rsidP="005F5E59">
      <w:pPr>
        <w:ind w:left="720"/>
        <w:jc w:val="both"/>
        <w:rPr>
          <w:rFonts w:ascii="Arial" w:eastAsia="Arial" w:hAnsi="Arial" w:cs="Arial"/>
          <w:b/>
          <w:bCs/>
          <w:i/>
          <w:iCs/>
          <w:sz w:val="18"/>
          <w:szCs w:val="18"/>
        </w:rPr>
      </w:pPr>
    </w:p>
    <w:p w14:paraId="20C065AF" w14:textId="77777777" w:rsidR="005F5E59" w:rsidRPr="005F5E59" w:rsidRDefault="005F5E59" w:rsidP="005F5E59">
      <w:pPr>
        <w:ind w:left="720"/>
        <w:jc w:val="both"/>
        <w:rPr>
          <w:rFonts w:ascii="Arial" w:eastAsia="Arial" w:hAnsi="Arial" w:cs="Arial"/>
          <w:i/>
          <w:iCs/>
          <w:sz w:val="18"/>
          <w:szCs w:val="18"/>
        </w:rPr>
      </w:pPr>
      <w:r w:rsidRPr="005F5E59">
        <w:rPr>
          <w:rFonts w:ascii="Arial" w:eastAsia="Arial" w:hAnsi="Arial" w:cs="Arial"/>
          <w:i/>
          <w:iCs/>
          <w:sz w:val="18"/>
          <w:szCs w:val="18"/>
        </w:rPr>
        <w:t xml:space="preserve">VII. Las autoridades estatales y municipales para garantizar el respeto de los derechos humanos a que alude el artículo 4º de la Constitución Política de los Estados Unidos Mexicanos, velarán por la utilización sustentable y por la preservación de todos los recursos naturales, con el fin de conservar y restaurar el medio ambiente. El daño y el deterioro ambiental generarán responsabilidad para quien lo provoque en los términos de lo dispuesto  por la ley. </w:t>
      </w:r>
    </w:p>
    <w:p w14:paraId="1009B1FC" w14:textId="77777777" w:rsidR="005F5E59" w:rsidRPr="005F5E59" w:rsidRDefault="005F5E59" w:rsidP="005F5E59">
      <w:pPr>
        <w:ind w:left="720"/>
        <w:jc w:val="both"/>
        <w:rPr>
          <w:rFonts w:ascii="Arial" w:eastAsia="Arial" w:hAnsi="Arial" w:cs="Arial"/>
          <w:i/>
          <w:iCs/>
          <w:sz w:val="18"/>
          <w:szCs w:val="18"/>
        </w:rPr>
      </w:pPr>
    </w:p>
    <w:p w14:paraId="5EFDC7FE" w14:textId="77777777" w:rsidR="005F5E59" w:rsidRPr="005F5E59" w:rsidRDefault="005F5E59" w:rsidP="005F5E59">
      <w:pPr>
        <w:ind w:left="720"/>
        <w:jc w:val="both"/>
        <w:rPr>
          <w:rFonts w:ascii="Arial" w:eastAsia="Arial" w:hAnsi="Arial" w:cs="Arial"/>
          <w:i/>
          <w:iCs/>
          <w:sz w:val="18"/>
          <w:szCs w:val="18"/>
        </w:rPr>
      </w:pPr>
      <w:r w:rsidRPr="005F5E59">
        <w:rPr>
          <w:rFonts w:ascii="Arial" w:eastAsia="Arial" w:hAnsi="Arial" w:cs="Arial"/>
          <w:i/>
          <w:iCs/>
          <w:sz w:val="18"/>
          <w:szCs w:val="18"/>
        </w:rPr>
        <w:t xml:space="preserve">Toda persona tiene al acceso y uso equitativo y sustentable, disposición y saneamiento de agua para consumo personal y doméstico en forma suficiente, salubre, aceptable y asequible. El Estado garantizará la defensa de este derecho en los términos de la ley, con la participación de la Federación, de los municipios y de la ciudadanía para la consecución de dichos fines: </w:t>
      </w:r>
    </w:p>
    <w:p w14:paraId="48EE44FF" w14:textId="77777777" w:rsidR="005F5E59" w:rsidRPr="005F5E59" w:rsidRDefault="005F5E59" w:rsidP="005F5E59">
      <w:pPr>
        <w:ind w:left="720"/>
        <w:jc w:val="both"/>
        <w:rPr>
          <w:rFonts w:ascii="Arial" w:eastAsia="Arial" w:hAnsi="Arial" w:cs="Arial"/>
          <w:i/>
          <w:iCs/>
          <w:sz w:val="18"/>
          <w:szCs w:val="18"/>
        </w:rPr>
      </w:pPr>
    </w:p>
    <w:p w14:paraId="77D9CFC9" w14:textId="77777777" w:rsidR="005F5E59" w:rsidRPr="005F5E59" w:rsidRDefault="005F5E59" w:rsidP="005F5E59">
      <w:pPr>
        <w:ind w:left="720"/>
        <w:jc w:val="both"/>
        <w:rPr>
          <w:rFonts w:ascii="Arial" w:eastAsia="Arial" w:hAnsi="Arial" w:cs="Arial"/>
          <w:i/>
          <w:iCs/>
          <w:sz w:val="18"/>
          <w:szCs w:val="18"/>
        </w:rPr>
      </w:pPr>
      <w:r w:rsidRPr="005F5E59">
        <w:rPr>
          <w:rFonts w:ascii="Arial" w:eastAsia="Arial" w:hAnsi="Arial" w:cs="Arial"/>
          <w:b/>
          <w:bCs/>
          <w:i/>
          <w:iCs/>
          <w:sz w:val="18"/>
          <w:szCs w:val="18"/>
        </w:rPr>
        <w:t xml:space="preserve">Artículo 79.- </w:t>
      </w:r>
      <w:r w:rsidRPr="005F5E59">
        <w:rPr>
          <w:rFonts w:ascii="Arial" w:eastAsia="Arial" w:hAnsi="Arial" w:cs="Arial"/>
          <w:i/>
          <w:iCs/>
          <w:sz w:val="18"/>
          <w:szCs w:val="18"/>
        </w:rPr>
        <w:t xml:space="preserve">Los municipios, a través de sus ayuntamientos, tendrán a su cargo las siguientes funciones y servicios públicos: </w:t>
      </w:r>
    </w:p>
    <w:p w14:paraId="7A055A76" w14:textId="77777777" w:rsidR="005F5E59" w:rsidRPr="005F5E59" w:rsidRDefault="005F5E59" w:rsidP="005F5E59">
      <w:pPr>
        <w:ind w:left="720"/>
        <w:jc w:val="both"/>
        <w:rPr>
          <w:rFonts w:ascii="Arial" w:eastAsia="Arial" w:hAnsi="Arial" w:cs="Arial"/>
          <w:i/>
          <w:iCs/>
          <w:sz w:val="18"/>
          <w:szCs w:val="18"/>
        </w:rPr>
      </w:pPr>
    </w:p>
    <w:p w14:paraId="3A6C583B" w14:textId="77777777" w:rsidR="005F5E59" w:rsidRPr="005F5E59" w:rsidRDefault="005F5E59" w:rsidP="005F5E59">
      <w:pPr>
        <w:numPr>
          <w:ilvl w:val="0"/>
          <w:numId w:val="191"/>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Agua potable, drenaje, alcantarillado, tratamiento y disposición de aguas residuales.  </w:t>
      </w:r>
    </w:p>
    <w:p w14:paraId="6981908B" w14:textId="77777777" w:rsidR="005F5E59" w:rsidRPr="005F5E59" w:rsidRDefault="005F5E59" w:rsidP="005F5E59">
      <w:pPr>
        <w:jc w:val="both"/>
        <w:rPr>
          <w:rFonts w:ascii="Arial" w:eastAsia="Arial" w:hAnsi="Arial" w:cs="Arial"/>
          <w:i/>
          <w:iCs/>
          <w:sz w:val="18"/>
          <w:szCs w:val="18"/>
        </w:rPr>
      </w:pPr>
    </w:p>
    <w:p w14:paraId="2A931EC8"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b/>
          <w:bCs/>
          <w:i/>
          <w:iCs/>
          <w:sz w:val="18"/>
          <w:szCs w:val="18"/>
        </w:rPr>
        <w:t xml:space="preserve">III. </w:t>
      </w:r>
      <w:r w:rsidRPr="005F5E59">
        <w:rPr>
          <w:rFonts w:ascii="Arial" w:eastAsia="Arial" w:hAnsi="Arial" w:cs="Arial"/>
          <w:i/>
          <w:iCs/>
          <w:sz w:val="18"/>
          <w:szCs w:val="18"/>
        </w:rPr>
        <w:t xml:space="preserve">En el Estado de Jalisco, con el propósito de garantizar los derechos humanos de disposición de agua y el saneamiento de la misma se creó el Sistema Intermunicipal de los Servicios de Agua Potable y Alcantarillado (SIAPA), como un Organismo Público Descentralizado del Poder Ejecutivo (OPD). </w:t>
      </w:r>
    </w:p>
    <w:p w14:paraId="6910A2EA" w14:textId="77777777" w:rsidR="005F5E59" w:rsidRPr="005F5E59" w:rsidRDefault="005F5E59" w:rsidP="005F5E59">
      <w:pPr>
        <w:jc w:val="both"/>
        <w:rPr>
          <w:rFonts w:ascii="Arial" w:eastAsia="Arial" w:hAnsi="Arial" w:cs="Arial"/>
          <w:i/>
          <w:iCs/>
          <w:sz w:val="18"/>
          <w:szCs w:val="18"/>
        </w:rPr>
      </w:pPr>
    </w:p>
    <w:p w14:paraId="3E46D70E"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Entre las facultades y obligaciones que tiene el SIAPA, según la Ley que Crea dicho OPD, se encuentran las siguientes: </w:t>
      </w:r>
    </w:p>
    <w:p w14:paraId="3EB50B14" w14:textId="77777777" w:rsidR="005F5E59" w:rsidRPr="005F5E59" w:rsidRDefault="005F5E59" w:rsidP="005F5E59">
      <w:pPr>
        <w:jc w:val="both"/>
        <w:rPr>
          <w:rFonts w:ascii="Arial" w:eastAsia="Arial" w:hAnsi="Arial" w:cs="Arial"/>
          <w:i/>
          <w:iCs/>
          <w:sz w:val="18"/>
          <w:szCs w:val="18"/>
        </w:rPr>
      </w:pPr>
    </w:p>
    <w:p w14:paraId="4276D3AF" w14:textId="77777777" w:rsidR="005F5E59" w:rsidRPr="005F5E59" w:rsidRDefault="005F5E59" w:rsidP="005F5E59">
      <w:pPr>
        <w:numPr>
          <w:ilvl w:val="0"/>
          <w:numId w:val="192"/>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Proporcionar los servicios de agua potable, alcantarillado, tratamiento, reutilización, disposición de aguas residuales y control de aguas pluviales dentro del territorio de los municipios que se incorporen al organismo operador. </w:t>
      </w:r>
    </w:p>
    <w:p w14:paraId="1B9AC187" w14:textId="77777777" w:rsidR="005F5E59" w:rsidRPr="005F5E59" w:rsidRDefault="005F5E59" w:rsidP="005F5E59">
      <w:pPr>
        <w:numPr>
          <w:ilvl w:val="0"/>
          <w:numId w:val="192"/>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Planear, estudiar, aprobar, conservar, mantener, rehabilitar, administrar y operar las obras y sistemas de agua potable, alcantarillado, tratamiento y disposición de aguas residuales, control de aguas pluviales, así como su reutilización y recirculación, en los términos de las leyes estatales y federales de la materia.</w:t>
      </w:r>
    </w:p>
    <w:p w14:paraId="1AFF102B"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461BF6F8" w14:textId="77777777" w:rsidR="005F5E59" w:rsidRPr="005F5E59" w:rsidRDefault="005F5E59" w:rsidP="005F5E59">
      <w:pPr>
        <w:numPr>
          <w:ilvl w:val="0"/>
          <w:numId w:val="192"/>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Mejorar los sistemas de captación, conducción, tratamiento de aguas residuales, reutilización y recirculación de las aguas servidas, prevención y control de la contaminación de las aguas que se localicen dentro de su área de operación. </w:t>
      </w:r>
    </w:p>
    <w:p w14:paraId="39DE6E85"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2542C9C5" w14:textId="77777777" w:rsidR="005F5E59" w:rsidRPr="005F5E59" w:rsidRDefault="005F5E59" w:rsidP="005F5E59">
      <w:pPr>
        <w:numPr>
          <w:ilvl w:val="0"/>
          <w:numId w:val="192"/>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Vigilar todas las partes del sistema de distribución, abastecimiento y descargas para detectar cualquier irregularidad, la cual deberá ser corregida, y si sus medios son insuficientes para ello, podrá solicitar el apoyo de la Comisión Estatal del Agua. </w:t>
      </w:r>
    </w:p>
    <w:p w14:paraId="0E436229"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4A197F55" w14:textId="77777777" w:rsidR="005F5E59" w:rsidRPr="005F5E59" w:rsidRDefault="005F5E59" w:rsidP="005F5E59">
      <w:pPr>
        <w:numPr>
          <w:ilvl w:val="0"/>
          <w:numId w:val="192"/>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Llevar a cabo la operación, mantenimiento y administración de fuentes de abasto de agua subterránea y superficial, así como de las redes de conducción y distribución de las aguas. </w:t>
      </w:r>
    </w:p>
    <w:p w14:paraId="4F36C1CF"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02B60B8D" w14:textId="77777777" w:rsidR="005F5E59" w:rsidRPr="005F5E59" w:rsidRDefault="005F5E59" w:rsidP="005F5E59">
      <w:pPr>
        <w:numPr>
          <w:ilvl w:val="0"/>
          <w:numId w:val="192"/>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Integrar su Unidad de Transparencia e Información Pública e implementar las acciones necesarias para garantizar la transparencia y acceso a la información pública en los términos de la Ley de Información Pública del Estado de Jalisco. </w:t>
      </w:r>
    </w:p>
    <w:p w14:paraId="1CE5E289" w14:textId="77777777" w:rsidR="005F5E59" w:rsidRPr="005F5E59" w:rsidRDefault="005F5E59" w:rsidP="005F5E59">
      <w:pPr>
        <w:rPr>
          <w:rFonts w:ascii="Arial" w:eastAsia="Arial" w:hAnsi="Arial" w:cs="Arial"/>
          <w:i/>
          <w:iCs/>
          <w:sz w:val="18"/>
          <w:szCs w:val="18"/>
        </w:rPr>
      </w:pPr>
    </w:p>
    <w:p w14:paraId="3A307218"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Según el artículo 5° de la Ley en comento, el SIAPA cuenta con una Junta de Gobierno, como máximo órgano de administración y gobierno, misma que se integra de la siguiente manera: </w:t>
      </w:r>
    </w:p>
    <w:p w14:paraId="6F95E8C5" w14:textId="77777777" w:rsidR="005F5E59" w:rsidRPr="005F5E59" w:rsidRDefault="005F5E59" w:rsidP="005F5E59">
      <w:pPr>
        <w:jc w:val="both"/>
        <w:rPr>
          <w:rFonts w:ascii="Arial" w:eastAsia="Arial" w:hAnsi="Arial" w:cs="Arial"/>
          <w:i/>
          <w:iCs/>
          <w:sz w:val="18"/>
          <w:szCs w:val="18"/>
        </w:rPr>
      </w:pPr>
    </w:p>
    <w:p w14:paraId="650FB68A" w14:textId="77777777" w:rsidR="005F5E59" w:rsidRPr="005F5E59" w:rsidRDefault="005F5E59" w:rsidP="005F5E59">
      <w:pPr>
        <w:numPr>
          <w:ilvl w:val="0"/>
          <w:numId w:val="185"/>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Un Presidente, que será el Gobernador del Estado o la persona que éste designe y tendrá voto de calidad en caso de empate; </w:t>
      </w:r>
    </w:p>
    <w:p w14:paraId="26DAB868" w14:textId="77777777" w:rsidR="005F5E59" w:rsidRPr="005F5E59" w:rsidRDefault="005F5E59" w:rsidP="005F5E59">
      <w:pPr>
        <w:pBdr>
          <w:top w:val="nil"/>
          <w:left w:val="nil"/>
          <w:bottom w:val="nil"/>
          <w:right w:val="nil"/>
          <w:between w:val="nil"/>
        </w:pBdr>
        <w:ind w:left="1080"/>
        <w:jc w:val="both"/>
        <w:rPr>
          <w:rFonts w:ascii="Arial" w:eastAsia="Arial" w:hAnsi="Arial" w:cs="Arial"/>
          <w:i/>
          <w:iCs/>
          <w:color w:val="000000"/>
          <w:sz w:val="18"/>
          <w:szCs w:val="18"/>
        </w:rPr>
      </w:pPr>
    </w:p>
    <w:p w14:paraId="2FE13351" w14:textId="77777777" w:rsidR="005F5E59" w:rsidRPr="005F5E59" w:rsidRDefault="005F5E59" w:rsidP="005F5E59">
      <w:pPr>
        <w:numPr>
          <w:ilvl w:val="0"/>
          <w:numId w:val="185"/>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Un Secretario Técnico, cuyo cargo recaerá en el Director General del organismo; y</w:t>
      </w:r>
    </w:p>
    <w:p w14:paraId="6D7A737A"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0DAD1359" w14:textId="77777777" w:rsidR="005F5E59" w:rsidRPr="005F5E59" w:rsidRDefault="005F5E59" w:rsidP="005F5E59">
      <w:pPr>
        <w:numPr>
          <w:ilvl w:val="0"/>
          <w:numId w:val="185"/>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Representantes de los Municipios, Dependencias de Gobierno Estatal, de las organizaciones vecinales, Universidades y organismos empresariales de la forma siguiente: </w:t>
      </w:r>
    </w:p>
    <w:p w14:paraId="43CBF2E8"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02328341"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Un representante del municipio de Guadalajara; </w:t>
      </w:r>
    </w:p>
    <w:p w14:paraId="66E20756" w14:textId="77777777" w:rsidR="005F5E59" w:rsidRPr="005F5E59" w:rsidRDefault="005F5E59" w:rsidP="005F5E59">
      <w:pPr>
        <w:pBdr>
          <w:top w:val="nil"/>
          <w:left w:val="nil"/>
          <w:bottom w:val="nil"/>
          <w:right w:val="nil"/>
          <w:between w:val="nil"/>
        </w:pBdr>
        <w:ind w:left="720"/>
        <w:jc w:val="both"/>
        <w:rPr>
          <w:rFonts w:ascii="Arial" w:eastAsia="Arial" w:hAnsi="Arial" w:cs="Arial"/>
          <w:i/>
          <w:iCs/>
          <w:color w:val="000000"/>
          <w:sz w:val="18"/>
          <w:szCs w:val="18"/>
        </w:rPr>
      </w:pPr>
    </w:p>
    <w:p w14:paraId="08406D54"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Un representante del municipio de Zapopan; </w:t>
      </w:r>
    </w:p>
    <w:p w14:paraId="2AAED608"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1055B252"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Un representante del municipio de San Pedro Tlaquepaque; </w:t>
      </w:r>
    </w:p>
    <w:p w14:paraId="42A6BD38"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11B5E77C"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Un representante del municipio de Tonalá; </w:t>
      </w:r>
    </w:p>
    <w:p w14:paraId="0A7E473B"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297F6B57"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Un representante del municipio de El Salto; </w:t>
      </w:r>
    </w:p>
    <w:p w14:paraId="1845B855"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45BD528B"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Un representante del municipio de Juanacatlán; </w:t>
      </w:r>
    </w:p>
    <w:p w14:paraId="0B148B25"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2E2ACC74"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Un representante del municipio de Tlajomulco de Zúñiga; </w:t>
      </w:r>
    </w:p>
    <w:p w14:paraId="3AF258F4"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7E4B682C"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Un representante de la Secretaría General de Gobierno; </w:t>
      </w:r>
    </w:p>
    <w:p w14:paraId="2DE85087"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44661E4A"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Un representante de la Secretaría de Infraestructura y Obra Pública; </w:t>
      </w:r>
    </w:p>
    <w:p w14:paraId="1CA4CF28"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79ABF5F0"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Dos representantes de la Secretaría de Medio Ambiente y Desarrollo Territorial: </w:t>
      </w:r>
    </w:p>
    <w:p w14:paraId="5506F22B"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068550BD"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Dos representantes de la Secretaría de Administración así como un representante de la Secretaría de la Hacienda Pública; </w:t>
      </w:r>
    </w:p>
    <w:p w14:paraId="43771277"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4A0C34B9"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Dos representantes de la Comisión Estatal del Agua; </w:t>
      </w:r>
    </w:p>
    <w:p w14:paraId="514F80B6"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7209A858"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Un representante de asociaciones vecinales que será el Presidente de la Asamblea General de las asociaciones de vecinos con mayor registro de usuarios del área metropolitana de Guadalajara; </w:t>
      </w:r>
    </w:p>
    <w:p w14:paraId="778C3D30"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5A145924"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Un representante de la universidad de mayor matrícula; y</w:t>
      </w:r>
    </w:p>
    <w:p w14:paraId="59AC99E9"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4D9965B2" w14:textId="77777777" w:rsidR="005F5E59" w:rsidRPr="005F5E59" w:rsidRDefault="005F5E59" w:rsidP="005F5E59">
      <w:pPr>
        <w:numPr>
          <w:ilvl w:val="0"/>
          <w:numId w:val="186"/>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Un representante del Consejo de Cámaras Industriales de Jalisco, A.C.</w:t>
      </w:r>
    </w:p>
    <w:p w14:paraId="10DF46A4" w14:textId="77777777" w:rsidR="005F5E59" w:rsidRPr="005F5E59" w:rsidRDefault="005F5E59" w:rsidP="005F5E59">
      <w:pPr>
        <w:rPr>
          <w:rFonts w:ascii="Arial" w:eastAsia="Arial" w:hAnsi="Arial" w:cs="Arial"/>
          <w:i/>
          <w:iCs/>
          <w:sz w:val="18"/>
          <w:szCs w:val="18"/>
        </w:rPr>
      </w:pPr>
    </w:p>
    <w:p w14:paraId="60A5C769"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b/>
          <w:bCs/>
          <w:i/>
          <w:iCs/>
          <w:sz w:val="18"/>
          <w:szCs w:val="18"/>
        </w:rPr>
        <w:t xml:space="preserve">IV. </w:t>
      </w:r>
      <w:r w:rsidRPr="005F5E59">
        <w:rPr>
          <w:rFonts w:ascii="Arial" w:eastAsia="Arial" w:hAnsi="Arial" w:cs="Arial"/>
          <w:i/>
          <w:iCs/>
          <w:sz w:val="18"/>
          <w:szCs w:val="18"/>
        </w:rPr>
        <w:t xml:space="preserve">Desde hace ya varios años, el SIAPA enfrenta serios problemas, entre los que destaca el pésimo servicio que otorga a los usuarios, su cartera vencida y los funcionarios que no han sido capaces de resolverlos. </w:t>
      </w:r>
    </w:p>
    <w:p w14:paraId="52DFEC12" w14:textId="77777777" w:rsidR="005F5E59" w:rsidRPr="005F5E59" w:rsidRDefault="005F5E59" w:rsidP="005F5E59">
      <w:pPr>
        <w:jc w:val="both"/>
        <w:rPr>
          <w:rFonts w:ascii="Arial" w:eastAsia="Arial" w:hAnsi="Arial" w:cs="Arial"/>
          <w:i/>
          <w:iCs/>
          <w:sz w:val="18"/>
          <w:szCs w:val="18"/>
        </w:rPr>
      </w:pPr>
    </w:p>
    <w:p w14:paraId="73706213"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Ya desde el año 2020, se empezaron a documentar fallas en el suministro de agua en los hogares de los municipios que en ese entonces tenían convenio con el SIAPA, es decir, Guadalajara, San Pedro Tlaquepaque, Tonalá y Zapopan, en ese entonces la justificación de las autoridades fue que la alta demanda causada por la pandemia de COVID-19 y la menor cantidad de lluvia, generaban que el agua llegara “revolcada” a los hogares, </w:t>
      </w:r>
    </w:p>
    <w:p w14:paraId="396F768D" w14:textId="77777777" w:rsidR="005F5E59" w:rsidRPr="005F5E59" w:rsidRDefault="005F5E59" w:rsidP="005F5E59">
      <w:pPr>
        <w:jc w:val="both"/>
        <w:rPr>
          <w:rFonts w:ascii="Arial" w:eastAsia="Arial" w:hAnsi="Arial" w:cs="Arial"/>
          <w:i/>
          <w:iCs/>
          <w:sz w:val="18"/>
          <w:szCs w:val="18"/>
        </w:rPr>
      </w:pPr>
    </w:p>
    <w:p w14:paraId="0423DE9C"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En el año 2022, la Comisión Estatal de Derechos Humanos Jalisco emitió la recomendación 10/2022, en la que tuvo acreditada la violación a los derechos humanos al agua y al saneamiento; al medio ambiente; a la protección de la salud; al desarrollo; a la legalidad y seguridad jurídica, a las buenas prácticas de la administración pública y a tener políticas públicas que propicien una mejor calidad de vida. </w:t>
      </w:r>
    </w:p>
    <w:p w14:paraId="6F1FC2E9" w14:textId="77777777" w:rsidR="005F5E59" w:rsidRPr="005F5E59" w:rsidRDefault="005F5E59" w:rsidP="005F5E59">
      <w:pPr>
        <w:jc w:val="both"/>
        <w:rPr>
          <w:rFonts w:ascii="Arial" w:eastAsia="Arial" w:hAnsi="Arial" w:cs="Arial"/>
          <w:i/>
          <w:iCs/>
          <w:sz w:val="18"/>
          <w:szCs w:val="18"/>
        </w:rPr>
      </w:pPr>
    </w:p>
    <w:p w14:paraId="30856659"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Desgraciadamente, la situación, lejos de mejorar empeoró y ya en el 2023 se documentaron 82 mil quejas, un 17% más comparación con el 2018. Para 2024, durante la ola de calor más fuerte que ha afectado a nuestra ciudad, más de 250 colonias sufrieron desabasto del líquido vital. </w:t>
      </w:r>
    </w:p>
    <w:p w14:paraId="08B427FF" w14:textId="77777777" w:rsidR="005F5E59" w:rsidRPr="005F5E59" w:rsidRDefault="005F5E59" w:rsidP="005F5E59">
      <w:pPr>
        <w:jc w:val="both"/>
        <w:rPr>
          <w:rFonts w:ascii="Arial" w:eastAsia="Arial" w:hAnsi="Arial" w:cs="Arial"/>
          <w:i/>
          <w:iCs/>
          <w:sz w:val="18"/>
          <w:szCs w:val="18"/>
        </w:rPr>
      </w:pPr>
    </w:p>
    <w:p w14:paraId="026F15F1"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Durante 2025, el SIAPA transitó entre el famoso tarifazo del 9.65%,  carencia en el servicio de suministro de agua potable, los socavones que aparecieron por toda la ciudad, continuó la mala calidad del agua y se agregó un nuevo escándalo por la polémica contratación de personal no calificado para las tareas que debía desempeñar. </w:t>
      </w:r>
    </w:p>
    <w:p w14:paraId="7AA969C8" w14:textId="77777777" w:rsidR="005F5E59" w:rsidRPr="005F5E59" w:rsidRDefault="005F5E59" w:rsidP="005F5E59">
      <w:pPr>
        <w:jc w:val="both"/>
        <w:rPr>
          <w:rFonts w:ascii="Arial" w:eastAsia="Arial" w:hAnsi="Arial" w:cs="Arial"/>
          <w:i/>
          <w:iCs/>
          <w:sz w:val="18"/>
          <w:szCs w:val="18"/>
        </w:rPr>
      </w:pPr>
    </w:p>
    <w:p w14:paraId="504C1671"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2026 y la historia continúa, desde inicios de este año se han reportado problemas de calidad de agua en por lo menos 900 colonias del Área Metropolitana de Guadalajara, afectando principalmente a las colonias Centro, Miravalle, San Juan de Dios, Alcalde Barranquitas, Oblatos, </w:t>
      </w:r>
      <w:proofErr w:type="spellStart"/>
      <w:r w:rsidRPr="005F5E59">
        <w:rPr>
          <w:rFonts w:ascii="Arial" w:eastAsia="Arial" w:hAnsi="Arial" w:cs="Arial"/>
          <w:i/>
          <w:iCs/>
          <w:sz w:val="18"/>
          <w:szCs w:val="18"/>
        </w:rPr>
        <w:t>Mezquitán</w:t>
      </w:r>
      <w:proofErr w:type="spellEnd"/>
      <w:r w:rsidRPr="005F5E59">
        <w:rPr>
          <w:rFonts w:ascii="Arial" w:eastAsia="Arial" w:hAnsi="Arial" w:cs="Arial"/>
          <w:i/>
          <w:iCs/>
          <w:sz w:val="18"/>
          <w:szCs w:val="18"/>
        </w:rPr>
        <w:t xml:space="preserve"> en nuestra ciudad. </w:t>
      </w:r>
    </w:p>
    <w:p w14:paraId="1205D67A" w14:textId="77777777" w:rsidR="005F5E59" w:rsidRPr="005F5E59" w:rsidRDefault="005F5E59" w:rsidP="005F5E59">
      <w:pPr>
        <w:jc w:val="both"/>
        <w:rPr>
          <w:rFonts w:ascii="Arial" w:eastAsia="Arial" w:hAnsi="Arial" w:cs="Arial"/>
          <w:i/>
          <w:iCs/>
          <w:sz w:val="18"/>
          <w:szCs w:val="18"/>
        </w:rPr>
      </w:pPr>
    </w:p>
    <w:p w14:paraId="0501CF9B"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En este 2026 ha sido tan grave la problemática que, hasta la Comisión para la Protección de Riesgos Sanitarios Jalisco (</w:t>
      </w:r>
      <w:proofErr w:type="spellStart"/>
      <w:r w:rsidRPr="005F5E59">
        <w:rPr>
          <w:rFonts w:ascii="Arial" w:eastAsia="Arial" w:hAnsi="Arial" w:cs="Arial"/>
          <w:i/>
          <w:iCs/>
          <w:sz w:val="18"/>
          <w:szCs w:val="18"/>
        </w:rPr>
        <w:t>COPRISJal</w:t>
      </w:r>
      <w:proofErr w:type="spellEnd"/>
      <w:r w:rsidRPr="005F5E59">
        <w:rPr>
          <w:rFonts w:ascii="Arial" w:eastAsia="Arial" w:hAnsi="Arial" w:cs="Arial"/>
          <w:i/>
          <w:iCs/>
          <w:sz w:val="18"/>
          <w:szCs w:val="18"/>
        </w:rPr>
        <w:t xml:space="preserve">), ha recomendado no utilizar el agua que se suministra a nuestros hogares dado el riesgo que representa a nuestra salud. </w:t>
      </w:r>
    </w:p>
    <w:p w14:paraId="31861326" w14:textId="77777777" w:rsidR="005F5E59" w:rsidRPr="005F5E59" w:rsidRDefault="005F5E59" w:rsidP="005F5E59">
      <w:pPr>
        <w:ind w:left="720"/>
        <w:jc w:val="both"/>
        <w:rPr>
          <w:rFonts w:ascii="Arial" w:eastAsia="Arial" w:hAnsi="Arial" w:cs="Arial"/>
          <w:i/>
          <w:iCs/>
          <w:sz w:val="18"/>
          <w:szCs w:val="18"/>
        </w:rPr>
      </w:pPr>
    </w:p>
    <w:p w14:paraId="7F99683A"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b/>
          <w:bCs/>
          <w:i/>
          <w:iCs/>
          <w:sz w:val="18"/>
          <w:szCs w:val="18"/>
        </w:rPr>
        <w:t xml:space="preserve">V. </w:t>
      </w:r>
      <w:r w:rsidRPr="005F5E59">
        <w:rPr>
          <w:rFonts w:ascii="Arial" w:eastAsia="Arial" w:hAnsi="Arial" w:cs="Arial"/>
          <w:i/>
          <w:iCs/>
          <w:sz w:val="18"/>
          <w:szCs w:val="18"/>
        </w:rPr>
        <w:t xml:space="preserve">Ya son por lo menos 6 años que se ha reportado la problemática y lejos de que las autoridades propongan acciones contundentes para resolverlas, tan solo tratan de echar la bolita de un lado a otro. </w:t>
      </w:r>
    </w:p>
    <w:p w14:paraId="3B406797" w14:textId="77777777" w:rsidR="005F5E59" w:rsidRPr="005F5E59" w:rsidRDefault="005F5E59" w:rsidP="005F5E59">
      <w:pPr>
        <w:jc w:val="both"/>
        <w:rPr>
          <w:rFonts w:ascii="Arial" w:eastAsia="Arial" w:hAnsi="Arial" w:cs="Arial"/>
          <w:b/>
          <w:bCs/>
          <w:i/>
          <w:iCs/>
          <w:sz w:val="18"/>
          <w:szCs w:val="18"/>
        </w:rPr>
      </w:pPr>
    </w:p>
    <w:p w14:paraId="30D2E2B3"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El SIAPA sigue señalando que la problemática se causa por la red hidrosanitaria antigua, pro descargas residuales irregulares, por trabajos de desazolve o mantenimiento, por alta turbiedad en las fuentes que abastecen al sistema, incluso el Gobernador ha señalado a dependencias públicas y a particulares de causar daños por descargas emitidas de manera irregular. </w:t>
      </w:r>
    </w:p>
    <w:p w14:paraId="254FB483"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Sin embargo, no se ve que se esté planteando un plan integral para la mejora del servicio que presta el SIAPA, con lo que se garantice a las y los tapatíos sus derechos humanos tanto a un medio ambiente sano, al acceso al agua potable y saneamiento. </w:t>
      </w:r>
    </w:p>
    <w:p w14:paraId="7DCCC400" w14:textId="77777777" w:rsidR="005F5E59" w:rsidRPr="005F5E59" w:rsidRDefault="005F5E59" w:rsidP="005F5E59">
      <w:pPr>
        <w:pBdr>
          <w:top w:val="nil"/>
          <w:left w:val="nil"/>
          <w:bottom w:val="nil"/>
          <w:right w:val="nil"/>
          <w:between w:val="nil"/>
        </w:pBdr>
        <w:ind w:left="720"/>
        <w:rPr>
          <w:rFonts w:ascii="Arial" w:eastAsia="Arial" w:hAnsi="Arial" w:cs="Arial"/>
          <w:b/>
          <w:bCs/>
          <w:i/>
          <w:iCs/>
          <w:color w:val="000000"/>
          <w:sz w:val="18"/>
          <w:szCs w:val="18"/>
        </w:rPr>
      </w:pPr>
    </w:p>
    <w:p w14:paraId="33883FF8" w14:textId="77777777" w:rsidR="005F5E59" w:rsidRPr="005F5E59" w:rsidRDefault="005F5E59" w:rsidP="005F5E59">
      <w:pPr>
        <w:jc w:val="both"/>
        <w:rPr>
          <w:rFonts w:ascii="Arial" w:eastAsia="Arial" w:hAnsi="Arial" w:cs="Arial"/>
          <w:i/>
          <w:iCs/>
          <w:color w:val="000000"/>
          <w:sz w:val="18"/>
          <w:szCs w:val="18"/>
        </w:rPr>
      </w:pPr>
      <w:r w:rsidRPr="005F5E59">
        <w:rPr>
          <w:rFonts w:ascii="Arial" w:eastAsia="Arial" w:hAnsi="Arial" w:cs="Arial"/>
          <w:b/>
          <w:bCs/>
          <w:i/>
          <w:iCs/>
          <w:color w:val="000000"/>
          <w:sz w:val="18"/>
          <w:szCs w:val="18"/>
        </w:rPr>
        <w:t xml:space="preserve">VI. </w:t>
      </w:r>
      <w:r w:rsidRPr="005F5E59">
        <w:rPr>
          <w:rFonts w:ascii="Arial" w:eastAsia="Arial" w:hAnsi="Arial" w:cs="Arial"/>
          <w:i/>
          <w:iCs/>
          <w:color w:val="000000"/>
          <w:sz w:val="18"/>
          <w:szCs w:val="18"/>
        </w:rPr>
        <w:t xml:space="preserve">La presente iniciativa se presenta con las facultades y obligaciones que tiene este Ayuntamiento Constitucional de otorgar el servicio público de agua potable, además de ser una autoridad que debe velar por garantizar en todo momento los derechos humanos de las y los tapatíos. </w:t>
      </w:r>
    </w:p>
    <w:p w14:paraId="0D0ACC43" w14:textId="77777777" w:rsidR="005F5E59" w:rsidRPr="005F5E59" w:rsidRDefault="005F5E59" w:rsidP="005F5E59">
      <w:pPr>
        <w:jc w:val="both"/>
        <w:rPr>
          <w:rFonts w:ascii="Arial" w:eastAsia="Arial" w:hAnsi="Arial" w:cs="Arial"/>
          <w:i/>
          <w:iCs/>
          <w:color w:val="000000"/>
          <w:sz w:val="18"/>
          <w:szCs w:val="18"/>
        </w:rPr>
      </w:pPr>
    </w:p>
    <w:p w14:paraId="724ADE89" w14:textId="3C392A7F" w:rsidR="005F5E59" w:rsidRPr="005F5E59" w:rsidRDefault="00AD364D" w:rsidP="005F5E59">
      <w:pPr>
        <w:jc w:val="both"/>
        <w:rPr>
          <w:rFonts w:ascii="Arial" w:eastAsia="Arial" w:hAnsi="Arial" w:cs="Arial"/>
          <w:i/>
          <w:iCs/>
          <w:color w:val="000000"/>
          <w:sz w:val="18"/>
          <w:szCs w:val="18"/>
        </w:rPr>
      </w:pPr>
      <w:r w:rsidRPr="005F5E59">
        <w:rPr>
          <w:rFonts w:ascii="Arial" w:eastAsia="Arial" w:hAnsi="Arial" w:cs="Arial"/>
          <w:i/>
          <w:iCs/>
          <w:color w:val="000000"/>
          <w:sz w:val="18"/>
          <w:szCs w:val="18"/>
        </w:rPr>
        <w:t>Además,</w:t>
      </w:r>
      <w:r w:rsidR="005F5E59" w:rsidRPr="005F5E59">
        <w:rPr>
          <w:rFonts w:ascii="Arial" w:eastAsia="Arial" w:hAnsi="Arial" w:cs="Arial"/>
          <w:i/>
          <w:iCs/>
          <w:color w:val="000000"/>
          <w:sz w:val="18"/>
          <w:szCs w:val="18"/>
        </w:rPr>
        <w:t xml:space="preserve"> que, como se señala desde el mensaje de la Presidenta en el Plan Municipal de Gobernanza: </w:t>
      </w:r>
    </w:p>
    <w:p w14:paraId="3D481073" w14:textId="77777777" w:rsidR="005F5E59" w:rsidRPr="005F5E59" w:rsidRDefault="005F5E59" w:rsidP="005F5E59">
      <w:pPr>
        <w:jc w:val="both"/>
        <w:rPr>
          <w:rFonts w:ascii="Arial" w:eastAsia="Arial" w:hAnsi="Arial" w:cs="Arial"/>
          <w:i/>
          <w:iCs/>
          <w:color w:val="000000"/>
          <w:sz w:val="18"/>
          <w:szCs w:val="18"/>
        </w:rPr>
      </w:pPr>
    </w:p>
    <w:p w14:paraId="10ABEE29" w14:textId="77777777" w:rsidR="005F5E59" w:rsidRPr="005F5E59" w:rsidRDefault="005F5E59" w:rsidP="005F5E59">
      <w:pPr>
        <w:ind w:left="720"/>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Hoy más que nunca, tenemos la oportunidad única de conducir y administrar un gobierno desde una nueva mirada, desarrollando una dinámica basada en la empatía y la corresponsabilidad. Esto nos permitirá abordar los problemas desde otros enfoques, y poner al centro de todos nuestros esfuerzos a las personas. </w:t>
      </w:r>
    </w:p>
    <w:p w14:paraId="2EDC6154" w14:textId="77777777" w:rsidR="005F5E59" w:rsidRPr="005F5E59" w:rsidRDefault="005F5E59" w:rsidP="005F5E59">
      <w:pPr>
        <w:ind w:left="720"/>
        <w:jc w:val="both"/>
        <w:rPr>
          <w:rFonts w:ascii="Arial" w:eastAsia="Arial" w:hAnsi="Arial" w:cs="Arial"/>
          <w:i/>
          <w:iCs/>
          <w:color w:val="000000"/>
          <w:sz w:val="18"/>
          <w:szCs w:val="18"/>
        </w:rPr>
      </w:pPr>
    </w:p>
    <w:p w14:paraId="578EA377" w14:textId="77777777" w:rsidR="005F5E59" w:rsidRPr="005F5E59" w:rsidRDefault="005F5E59" w:rsidP="005F5E59">
      <w:pPr>
        <w:ind w:left="720"/>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 Los gobiernos locales no solo administran servicios: sostienen vínculos, construyen comunidad y encarnan la confianza pública. Por eso, recuperar la legitimidad institucional comienza en lo municipal. </w:t>
      </w:r>
    </w:p>
    <w:p w14:paraId="2C6D3EC2" w14:textId="77777777" w:rsidR="005F5E59" w:rsidRPr="005F5E59" w:rsidRDefault="005F5E59" w:rsidP="005F5E59">
      <w:pPr>
        <w:ind w:left="720"/>
        <w:jc w:val="both"/>
        <w:rPr>
          <w:rFonts w:ascii="Arial" w:eastAsia="Arial" w:hAnsi="Arial" w:cs="Arial"/>
          <w:i/>
          <w:iCs/>
          <w:color w:val="000000"/>
          <w:sz w:val="18"/>
          <w:szCs w:val="18"/>
        </w:rPr>
      </w:pPr>
      <w:r w:rsidRPr="005F5E59">
        <w:rPr>
          <w:rFonts w:ascii="Arial" w:eastAsia="Arial" w:hAnsi="Arial" w:cs="Arial"/>
          <w:i/>
          <w:iCs/>
          <w:color w:val="000000"/>
          <w:sz w:val="18"/>
          <w:szCs w:val="18"/>
        </w:rPr>
        <w:t>En Guadalajara, reconocemos que el municipio es el orden de gobierno responsable de garantizar los servicios públicos esenciales para la vida cotidiana: la seguridad ciudadana, el alumbrado público, la gestión integral de residuos, el ordenamiento territorial y el mantenimiento de nuestros espacios públicos. Así lo mandata el Artículo 115 de nuestra Constitución, y así lo asumimos con responsabilidad y vocación de servicio.</w:t>
      </w:r>
    </w:p>
    <w:p w14:paraId="760D5B9C" w14:textId="77777777" w:rsidR="005F5E59" w:rsidRPr="005F5E59" w:rsidRDefault="005F5E59" w:rsidP="005F5E59">
      <w:pPr>
        <w:ind w:left="720"/>
        <w:jc w:val="both"/>
        <w:rPr>
          <w:rFonts w:ascii="Arial" w:eastAsia="Arial" w:hAnsi="Arial" w:cs="Arial"/>
          <w:i/>
          <w:iCs/>
          <w:color w:val="000000"/>
          <w:sz w:val="18"/>
          <w:szCs w:val="18"/>
        </w:rPr>
      </w:pPr>
    </w:p>
    <w:p w14:paraId="79806648" w14:textId="77777777" w:rsidR="005F5E59" w:rsidRPr="005F5E59" w:rsidRDefault="005F5E59" w:rsidP="005F5E59">
      <w:pPr>
        <w:ind w:left="720"/>
        <w:jc w:val="both"/>
        <w:rPr>
          <w:rFonts w:ascii="Arial" w:eastAsia="Arial" w:hAnsi="Arial" w:cs="Arial"/>
          <w:b/>
          <w:bCs/>
          <w:i/>
          <w:iCs/>
          <w:color w:val="000000"/>
          <w:sz w:val="18"/>
          <w:szCs w:val="18"/>
        </w:rPr>
      </w:pPr>
      <w:r w:rsidRPr="005F5E59">
        <w:rPr>
          <w:rFonts w:ascii="Arial" w:eastAsia="Arial" w:hAnsi="Arial" w:cs="Arial"/>
          <w:b/>
          <w:bCs/>
          <w:i/>
          <w:iCs/>
          <w:color w:val="000000"/>
          <w:sz w:val="18"/>
          <w:szCs w:val="18"/>
        </w:rPr>
        <w:t xml:space="preserve">Ejercer las funciones municipales con compromiso y responsabilidad exige algo más que eficiencia técnica: exige visión humana. </w:t>
      </w:r>
    </w:p>
    <w:p w14:paraId="4DE0C6AD" w14:textId="77777777" w:rsidR="005F5E59" w:rsidRPr="005F5E59" w:rsidRDefault="005F5E59" w:rsidP="005F5E59">
      <w:pPr>
        <w:jc w:val="both"/>
        <w:rPr>
          <w:rFonts w:ascii="Arial" w:eastAsia="Arial" w:hAnsi="Arial" w:cs="Arial"/>
          <w:b/>
          <w:bCs/>
          <w:i/>
          <w:iCs/>
          <w:color w:val="000000"/>
          <w:sz w:val="18"/>
          <w:szCs w:val="18"/>
        </w:rPr>
      </w:pPr>
    </w:p>
    <w:p w14:paraId="4332B1B1" w14:textId="77777777" w:rsidR="005F5E59" w:rsidRPr="005F5E59" w:rsidRDefault="005F5E59" w:rsidP="005F5E59">
      <w:pP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En ese sentido, en el propio Plan Municipal de Gobernanza, se señala que: </w:t>
      </w:r>
    </w:p>
    <w:p w14:paraId="0AD79AC9" w14:textId="77777777" w:rsidR="005F5E59" w:rsidRPr="005F5E59" w:rsidRDefault="005F5E59" w:rsidP="005F5E59">
      <w:pPr>
        <w:jc w:val="both"/>
        <w:rPr>
          <w:rFonts w:ascii="Arial" w:eastAsia="Arial" w:hAnsi="Arial" w:cs="Arial"/>
          <w:i/>
          <w:iCs/>
          <w:color w:val="000000"/>
          <w:sz w:val="18"/>
          <w:szCs w:val="18"/>
        </w:rPr>
      </w:pPr>
    </w:p>
    <w:p w14:paraId="0C59CF70" w14:textId="77777777" w:rsidR="005F5E59" w:rsidRPr="005F5E59" w:rsidRDefault="005F5E59" w:rsidP="005F5E59">
      <w:pPr>
        <w:ind w:left="720"/>
        <w:jc w:val="both"/>
        <w:rPr>
          <w:rFonts w:ascii="Arial" w:eastAsia="Arial" w:hAnsi="Arial" w:cs="Arial"/>
          <w:i/>
          <w:iCs/>
          <w:color w:val="000000"/>
          <w:sz w:val="18"/>
          <w:szCs w:val="18"/>
          <w:u w:val="single"/>
        </w:rPr>
      </w:pPr>
      <w:r w:rsidRPr="005F5E59">
        <w:rPr>
          <w:rFonts w:ascii="Arial" w:eastAsia="Arial" w:hAnsi="Arial" w:cs="Arial"/>
          <w:i/>
          <w:iCs/>
          <w:color w:val="000000"/>
          <w:sz w:val="18"/>
          <w:szCs w:val="18"/>
        </w:rPr>
        <w:t xml:space="preserve">Consolidar un gobierno cercano a la gente, que recupere la esencia y las funciones básicas del municipio. En los municipios recae la responsabilidad de garantizar servicios públicos fundamentales para el desarrollo y calidad de vida de las personas, como la seguridad pública, el alumbrado público, el agua potable y alcantarillado, la gestión integral de residuos, la movilidad, el ordenamiento territorial, el mantenimiento y recuperación del espacio público, entre otros más establecidos en el artículo 115 constitucional. </w:t>
      </w:r>
      <w:r w:rsidRPr="005F5E59">
        <w:rPr>
          <w:rFonts w:ascii="Arial" w:eastAsia="Arial" w:hAnsi="Arial" w:cs="Arial"/>
          <w:i/>
          <w:iCs/>
          <w:color w:val="000000"/>
          <w:sz w:val="18"/>
          <w:szCs w:val="18"/>
          <w:u w:val="single"/>
        </w:rPr>
        <w:t xml:space="preserve">Los gobiernos son la autoridad más próxima a la población y, en muy buena medida, de su desempeño dependen los niveles de confianza de la ciudadanía en las instituciones públicas. </w:t>
      </w:r>
    </w:p>
    <w:p w14:paraId="6C77BAED" w14:textId="77777777" w:rsidR="005F5E59" w:rsidRPr="005F5E59" w:rsidRDefault="005F5E59" w:rsidP="005F5E59">
      <w:pPr>
        <w:ind w:left="720"/>
        <w:jc w:val="right"/>
        <w:rPr>
          <w:rFonts w:ascii="Arial" w:eastAsia="Arial" w:hAnsi="Arial" w:cs="Arial"/>
          <w:i/>
          <w:iCs/>
          <w:color w:val="000000"/>
          <w:sz w:val="18"/>
          <w:szCs w:val="18"/>
        </w:rPr>
      </w:pPr>
      <w:r w:rsidRPr="005F5E59">
        <w:rPr>
          <w:rFonts w:ascii="Arial" w:eastAsia="Arial" w:hAnsi="Arial" w:cs="Arial"/>
          <w:i/>
          <w:iCs/>
          <w:color w:val="000000"/>
          <w:sz w:val="18"/>
          <w:szCs w:val="18"/>
        </w:rPr>
        <w:t xml:space="preserve">*Lo resaltado es propio. </w:t>
      </w:r>
    </w:p>
    <w:p w14:paraId="484AFBA0" w14:textId="77777777" w:rsidR="005F5E59" w:rsidRPr="005F5E59" w:rsidRDefault="005F5E59" w:rsidP="005F5E59">
      <w:pPr>
        <w:ind w:left="720"/>
        <w:jc w:val="right"/>
        <w:rPr>
          <w:rFonts w:ascii="Arial" w:eastAsia="Arial" w:hAnsi="Arial" w:cs="Arial"/>
          <w:i/>
          <w:iCs/>
          <w:color w:val="000000"/>
          <w:sz w:val="18"/>
          <w:szCs w:val="18"/>
          <w:u w:val="single"/>
        </w:rPr>
      </w:pPr>
    </w:p>
    <w:p w14:paraId="7FA407C2"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b/>
          <w:bCs/>
          <w:i/>
          <w:iCs/>
          <w:color w:val="000000"/>
          <w:sz w:val="18"/>
          <w:szCs w:val="18"/>
        </w:rPr>
        <w:t xml:space="preserve">VII. </w:t>
      </w:r>
      <w:r w:rsidRPr="005F5E59">
        <w:rPr>
          <w:rFonts w:ascii="Arial" w:eastAsia="Arial" w:hAnsi="Arial" w:cs="Arial"/>
          <w:i/>
          <w:iCs/>
          <w:color w:val="000000"/>
          <w:sz w:val="18"/>
          <w:szCs w:val="18"/>
        </w:rPr>
        <w:t xml:space="preserve">Reconocemos los esfuerzos del Gobierno Federal para invertir en la infraestructura hídrica en nuestro estado, que en palabras del propio Gobernador se invertirán en: </w:t>
      </w:r>
    </w:p>
    <w:p w14:paraId="52CA8720"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ab/>
      </w:r>
    </w:p>
    <w:p w14:paraId="3EAEB4F6" w14:textId="77777777" w:rsidR="005F5E59" w:rsidRPr="005F5E59" w:rsidRDefault="005F5E59" w:rsidP="005F5E59">
      <w:pPr>
        <w:numPr>
          <w:ilvl w:val="0"/>
          <w:numId w:val="187"/>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La ampliación de la planta potabilizadora número uno (PP1) en Guadalajara, con inversión estimada de 2 mil millones de pesos. </w:t>
      </w:r>
    </w:p>
    <w:p w14:paraId="4F610F24" w14:textId="77777777" w:rsidR="005F5E59" w:rsidRPr="005F5E59" w:rsidRDefault="005F5E59" w:rsidP="005F5E59">
      <w:pPr>
        <w:pBdr>
          <w:top w:val="nil"/>
          <w:left w:val="nil"/>
          <w:bottom w:val="nil"/>
          <w:right w:val="nil"/>
          <w:between w:val="nil"/>
        </w:pBdr>
        <w:ind w:left="1080"/>
        <w:jc w:val="both"/>
        <w:rPr>
          <w:rFonts w:ascii="Arial" w:eastAsia="Arial" w:hAnsi="Arial" w:cs="Arial"/>
          <w:i/>
          <w:iCs/>
          <w:color w:val="000000"/>
          <w:sz w:val="18"/>
          <w:szCs w:val="18"/>
        </w:rPr>
      </w:pPr>
    </w:p>
    <w:p w14:paraId="598EC6BF" w14:textId="77777777" w:rsidR="005F5E59" w:rsidRPr="005F5E59" w:rsidRDefault="005F5E59" w:rsidP="005F5E59">
      <w:pPr>
        <w:numPr>
          <w:ilvl w:val="0"/>
          <w:numId w:val="187"/>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Nuevo acueducto Chapala – Guadalajara, en que se estima una inversión por alrededor de los 11 mil 500 millones de pesos. </w:t>
      </w:r>
    </w:p>
    <w:p w14:paraId="556B7217"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1604BAFE"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De igual manera, señalamos que, desde el Gobierno del Estado,  a través de su Secretaría de Gestión Integral del Agua, invertirá mil cien millones de pesos, semanas después de que el propio SIAPA reconoció que más del 10% de colonias del Área Metropolitana de Guadalajara se han visto afectadas por agua pestilente y turbia. El presupuesto se invertiría en la intervención de manera inmediata de los colectores en los municipios de Tlajomulco de Zúñiga, El Salto y Tlaquepaque. </w:t>
      </w:r>
    </w:p>
    <w:p w14:paraId="4E86658F"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p>
    <w:p w14:paraId="14F2FD23"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 </w:t>
      </w:r>
      <w:r w:rsidRPr="005F5E59">
        <w:rPr>
          <w:rFonts w:ascii="Arial" w:eastAsia="Arial" w:hAnsi="Arial" w:cs="Arial"/>
          <w:b/>
          <w:bCs/>
          <w:i/>
          <w:iCs/>
          <w:color w:val="000000"/>
          <w:sz w:val="18"/>
          <w:szCs w:val="18"/>
        </w:rPr>
        <w:t xml:space="preserve">VIII. </w:t>
      </w:r>
      <w:r w:rsidRPr="005F5E59">
        <w:rPr>
          <w:rFonts w:ascii="Arial" w:eastAsia="Arial" w:hAnsi="Arial" w:cs="Arial"/>
          <w:i/>
          <w:iCs/>
          <w:color w:val="000000"/>
          <w:sz w:val="18"/>
          <w:szCs w:val="18"/>
        </w:rPr>
        <w:t xml:space="preserve">Sin embargo, sin un plan integral para la atención inmediata de esta grave problemática, los expertos consideran que las medidas que se han tomado hasta el momento es más un paliativo que una solución de fondo a esta situación agravada desde el año 2020. </w:t>
      </w:r>
    </w:p>
    <w:p w14:paraId="48E5E78E"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p>
    <w:p w14:paraId="36F10322" w14:textId="56FFC2A7" w:rsidR="005F5E59" w:rsidRDefault="005F5E59" w:rsidP="005F5E59">
      <w:p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Por lo que, consideramos importante escuchar las voces de las personas expertas en la materia, exhortar a las autoridades competentes a que tomen medidas que resuelvan de fondo la situación y que, como representantes populares, hagamos un frente común para realizar todas las gestiones necesarias para garantizar a las personas sus derechos, partiendo de la realidad que viven las y los tapatíos. </w:t>
      </w:r>
    </w:p>
    <w:p w14:paraId="2CDB562A"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p>
    <w:p w14:paraId="5712134E"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Debemos partir de un escenario con información clara, verídica y técnica, por lo que la presente propuesta establece instruir al representante del Municipio de Guadalajara en la Junta de Gobierno del SIAPA para que presente ante el Pleno de este Ayuntamiento un informe pormenorizado de la situación que presenta este OPD, a la vez que, nos haga llegar el Plan Integral que ha planteado dicha junta de Gobierno. </w:t>
      </w:r>
    </w:p>
    <w:p w14:paraId="6B7B7D03"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p>
    <w:p w14:paraId="7B77C895"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En un segundo momento, planteamos que el SIAPA nos informe los pormenores del estado actual de la Planta de Tratamiento ubicada en Miravalle y las medidas urgentes llevadas a cabo para salvaguardar la salud de las y los usuarios. </w:t>
      </w:r>
    </w:p>
    <w:p w14:paraId="3D56FCEE"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p>
    <w:p w14:paraId="4D321997"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De igual manera es necesario plantear lo urgente que es llevar a cabo mesas de trabajo en donde se escuchen las voces, no solo de autoridades, sino de las personas que ven violentados sus derechos humanos y la economía de sus familias dado que, por un lado aumentan las tarifas del servicio del SIAPA y por otro, deben utilizar sus recursos económicos para solucionar los problemas de salud y de higiene provocados por la mala calidad del agua. </w:t>
      </w:r>
    </w:p>
    <w:p w14:paraId="160C9B9C"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p>
    <w:p w14:paraId="7CBA7CC5"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En el mismo sentido, escuchar las voces de los expertos, aquellas personas que se han especializado en el estudio de las normas técnicas y los estándares de calidad que se deben cumplir para otorgar un servicio acorde con los requisitos que exige la Constitución. </w:t>
      </w:r>
    </w:p>
    <w:p w14:paraId="68CAEA50"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b/>
          <w:bCs/>
          <w:i/>
          <w:iCs/>
          <w:color w:val="000000"/>
          <w:sz w:val="18"/>
          <w:szCs w:val="18"/>
        </w:rPr>
        <w:t xml:space="preserve">IX. </w:t>
      </w:r>
      <w:r w:rsidRPr="005F5E59">
        <w:rPr>
          <w:rFonts w:ascii="Arial" w:eastAsia="Arial" w:hAnsi="Arial" w:cs="Arial"/>
          <w:i/>
          <w:iCs/>
          <w:color w:val="000000"/>
          <w:sz w:val="18"/>
          <w:szCs w:val="18"/>
        </w:rPr>
        <w:t xml:space="preserve">En cumplimiento a lo establecido en el artículo 92, fracción I, inciso c), del Código de Gobierno del Municipio de Guadalajara se señalan las repercusiones que, de aprobarse la presente iniciativa se tendrían: </w:t>
      </w:r>
    </w:p>
    <w:p w14:paraId="4B8C00B0"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p>
    <w:p w14:paraId="550342EB" w14:textId="77777777" w:rsidR="005F5E59" w:rsidRPr="005F5E59" w:rsidRDefault="005F5E59" w:rsidP="005F5E59">
      <w:pPr>
        <w:numPr>
          <w:ilvl w:val="0"/>
          <w:numId w:val="190"/>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b/>
          <w:bCs/>
          <w:i/>
          <w:iCs/>
          <w:color w:val="000000"/>
          <w:sz w:val="18"/>
          <w:szCs w:val="18"/>
        </w:rPr>
        <w:t xml:space="preserve">Jurídicas: </w:t>
      </w:r>
      <w:r w:rsidRPr="005F5E59">
        <w:rPr>
          <w:rFonts w:ascii="Arial" w:eastAsia="Arial" w:hAnsi="Arial" w:cs="Arial"/>
          <w:i/>
          <w:iCs/>
          <w:color w:val="000000"/>
          <w:sz w:val="18"/>
          <w:szCs w:val="18"/>
        </w:rPr>
        <w:t>Los gobiernos, de todos los niveles están obligados a garantizar el correcto acceso a los derechos humanos reconocidos a nivel internacional y local, entre los que se encuentra gozar de un medio ambiente sano para  su desarrollo y bienestar, así como de acceso, disposición y saneamiento de agua para consumo personal y doméstico en forma suficiente, salubre, aceptable y asequible. En ese orden de ideas, el Gobierno Municipal de Guadalajara, con la aprobación de la presente propuesta, estaría cumplimiento con esta responsabilidad que tiene con las familias tapatías.</w:t>
      </w:r>
    </w:p>
    <w:p w14:paraId="792B092F" w14:textId="77777777" w:rsidR="005F5E59" w:rsidRPr="005F5E59" w:rsidRDefault="005F5E59" w:rsidP="005F5E59">
      <w:pPr>
        <w:pBdr>
          <w:top w:val="nil"/>
          <w:left w:val="nil"/>
          <w:bottom w:val="nil"/>
          <w:right w:val="nil"/>
          <w:between w:val="nil"/>
        </w:pBdr>
        <w:ind w:left="1080"/>
        <w:jc w:val="both"/>
        <w:rPr>
          <w:rFonts w:ascii="Arial" w:eastAsia="Arial" w:hAnsi="Arial" w:cs="Arial"/>
          <w:i/>
          <w:iCs/>
          <w:color w:val="000000"/>
          <w:sz w:val="18"/>
          <w:szCs w:val="18"/>
        </w:rPr>
      </w:pPr>
    </w:p>
    <w:p w14:paraId="030C4BC9" w14:textId="77777777" w:rsidR="005F5E59" w:rsidRPr="005F5E59" w:rsidRDefault="005F5E59" w:rsidP="005F5E59">
      <w:pPr>
        <w:numPr>
          <w:ilvl w:val="0"/>
          <w:numId w:val="190"/>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b/>
          <w:bCs/>
          <w:i/>
          <w:iCs/>
          <w:color w:val="000000"/>
          <w:sz w:val="18"/>
          <w:szCs w:val="18"/>
        </w:rPr>
        <w:t xml:space="preserve">Sociales: </w:t>
      </w:r>
      <w:r w:rsidRPr="005F5E59">
        <w:rPr>
          <w:rFonts w:ascii="Arial" w:eastAsia="Arial" w:hAnsi="Arial" w:cs="Arial"/>
          <w:i/>
          <w:iCs/>
          <w:color w:val="000000"/>
          <w:sz w:val="18"/>
          <w:szCs w:val="18"/>
        </w:rPr>
        <w:t xml:space="preserve">El Gobierno Municipal de Guadalajara, es corresponsable de la grave situación por la que atraviesa el SIAPA, puesto que, desde hace varios años ya no ha sido capaz de exigirle un servicio de calidad para garantizarle a las y los tapatíos sus derechos humanos. </w:t>
      </w:r>
    </w:p>
    <w:p w14:paraId="09C40D4E"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413F0E0E" w14:textId="77777777" w:rsidR="005F5E59" w:rsidRPr="005F5E59" w:rsidRDefault="005F5E59" w:rsidP="005F5E59">
      <w:pPr>
        <w:pBdr>
          <w:top w:val="nil"/>
          <w:left w:val="nil"/>
          <w:bottom w:val="nil"/>
          <w:right w:val="nil"/>
          <w:between w:val="nil"/>
        </w:pBdr>
        <w:ind w:left="1080"/>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Como representantes populares debemos cumplir las promesas que se hicieron cuando pedimos la confianza ciudadana, por eso es importante que, en el ejercicio público que recordemos nuestros compromisos, por lo que recordemos las propuestas en materia de agua que se hicieron por la entonces candidata Verónica Delgadillo García: </w:t>
      </w:r>
    </w:p>
    <w:p w14:paraId="2B0AF9B5" w14:textId="77777777" w:rsidR="005F5E59" w:rsidRPr="005F5E59" w:rsidRDefault="005F5E59" w:rsidP="005F5E59">
      <w:pPr>
        <w:pBdr>
          <w:top w:val="nil"/>
          <w:left w:val="nil"/>
          <w:bottom w:val="nil"/>
          <w:right w:val="nil"/>
          <w:between w:val="nil"/>
        </w:pBdr>
        <w:tabs>
          <w:tab w:val="left" w:pos="1995"/>
        </w:tabs>
        <w:ind w:left="1080"/>
        <w:jc w:val="both"/>
        <w:rPr>
          <w:rFonts w:ascii="Arial" w:eastAsia="Arial" w:hAnsi="Arial" w:cs="Arial"/>
          <w:i/>
          <w:iCs/>
          <w:color w:val="000000"/>
          <w:sz w:val="18"/>
          <w:szCs w:val="18"/>
        </w:rPr>
      </w:pPr>
    </w:p>
    <w:p w14:paraId="5F1A5C02" w14:textId="77777777" w:rsidR="005F5E59" w:rsidRPr="005F5E59" w:rsidRDefault="005F5E59" w:rsidP="005F5E59">
      <w:pPr>
        <w:pBdr>
          <w:top w:val="nil"/>
          <w:left w:val="nil"/>
          <w:bottom w:val="nil"/>
          <w:right w:val="nil"/>
          <w:between w:val="nil"/>
        </w:pBdr>
        <w:tabs>
          <w:tab w:val="left" w:pos="1995"/>
        </w:tabs>
        <w:ind w:left="1080"/>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Estoy convencida de que querer bien a Guadalajara es garantizar el acceso a este líquido vital, por e3so, como Presidenta, trabajaré junto a las y los alcaldes del AMG, así como con nuestro próximo Gobernados, Pablo Lemus, en un plan que garantice a las tapatíos y tapatíos su derecho al agua. Este plan se compone de las siguientes acciones: </w:t>
      </w:r>
    </w:p>
    <w:p w14:paraId="1148AEF7" w14:textId="77777777" w:rsidR="005F5E59" w:rsidRPr="005F5E59" w:rsidRDefault="005F5E59" w:rsidP="005F5E59">
      <w:pPr>
        <w:pBdr>
          <w:top w:val="nil"/>
          <w:left w:val="nil"/>
          <w:bottom w:val="nil"/>
          <w:right w:val="nil"/>
          <w:between w:val="nil"/>
        </w:pBdr>
        <w:tabs>
          <w:tab w:val="left" w:pos="1995"/>
        </w:tabs>
        <w:ind w:left="1080"/>
        <w:jc w:val="both"/>
        <w:rPr>
          <w:rFonts w:ascii="Arial" w:eastAsia="Arial" w:hAnsi="Arial" w:cs="Arial"/>
          <w:i/>
          <w:iCs/>
          <w:color w:val="000000"/>
          <w:sz w:val="18"/>
          <w:szCs w:val="18"/>
        </w:rPr>
      </w:pPr>
    </w:p>
    <w:p w14:paraId="2C6D0556" w14:textId="77777777" w:rsidR="005F5E59" w:rsidRPr="005F5E59" w:rsidRDefault="005F5E59" w:rsidP="005F5E59">
      <w:pPr>
        <w:pBdr>
          <w:top w:val="nil"/>
          <w:left w:val="nil"/>
          <w:bottom w:val="nil"/>
          <w:right w:val="nil"/>
          <w:between w:val="nil"/>
        </w:pBdr>
        <w:ind w:left="1080" w:firstLine="720"/>
        <w:jc w:val="both"/>
        <w:rPr>
          <w:rFonts w:ascii="Arial" w:eastAsia="Arial" w:hAnsi="Arial" w:cs="Arial"/>
          <w:i/>
          <w:iCs/>
          <w:color w:val="000000"/>
          <w:sz w:val="18"/>
          <w:szCs w:val="18"/>
        </w:rPr>
      </w:pPr>
      <w:r w:rsidRPr="005F5E59">
        <w:rPr>
          <w:rFonts w:ascii="Arial" w:eastAsia="Arial" w:hAnsi="Arial" w:cs="Arial"/>
          <w:b/>
          <w:bCs/>
          <w:i/>
          <w:iCs/>
          <w:color w:val="000000"/>
          <w:sz w:val="18"/>
          <w:szCs w:val="18"/>
        </w:rPr>
        <w:t>Mejorar la calidad del agua y suministro de agua.</w:t>
      </w:r>
      <w:r w:rsidRPr="005F5E59">
        <w:rPr>
          <w:rFonts w:ascii="Arial" w:eastAsia="Arial" w:hAnsi="Arial" w:cs="Arial"/>
          <w:i/>
          <w:iCs/>
          <w:color w:val="000000"/>
          <w:sz w:val="18"/>
          <w:szCs w:val="18"/>
        </w:rPr>
        <w:t xml:space="preserve">  </w:t>
      </w:r>
    </w:p>
    <w:p w14:paraId="6D727248" w14:textId="77777777" w:rsidR="005F5E59" w:rsidRPr="005F5E59" w:rsidRDefault="005F5E59" w:rsidP="005F5E59">
      <w:pPr>
        <w:pBdr>
          <w:top w:val="nil"/>
          <w:left w:val="nil"/>
          <w:bottom w:val="nil"/>
          <w:right w:val="nil"/>
          <w:between w:val="nil"/>
        </w:pBdr>
        <w:ind w:left="1080" w:firstLine="720"/>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 </w:t>
      </w:r>
    </w:p>
    <w:p w14:paraId="5A971D48" w14:textId="77777777" w:rsidR="005F5E59" w:rsidRPr="005F5E59" w:rsidRDefault="005F5E59" w:rsidP="005F5E59">
      <w:pPr>
        <w:pBdr>
          <w:top w:val="nil"/>
          <w:left w:val="nil"/>
          <w:bottom w:val="nil"/>
          <w:right w:val="nil"/>
          <w:between w:val="nil"/>
        </w:pBdr>
        <w:ind w:left="1800"/>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Por eso, trabajaremos de manera integral y coordinada con los demás Gobiernos municipales y el Gobierno estatal en la renovación y ampliación de la red de abastecimiento. Este esfuerzo tiene un costo estimado de 8 mil millones de pesos. </w:t>
      </w:r>
    </w:p>
    <w:p w14:paraId="724B2700" w14:textId="77777777" w:rsidR="005F5E59" w:rsidRPr="005F5E59" w:rsidRDefault="005F5E59" w:rsidP="005F5E59">
      <w:pPr>
        <w:pBdr>
          <w:top w:val="nil"/>
          <w:left w:val="nil"/>
          <w:bottom w:val="nil"/>
          <w:right w:val="nil"/>
          <w:between w:val="nil"/>
        </w:pBdr>
        <w:ind w:left="1800"/>
        <w:jc w:val="both"/>
        <w:rPr>
          <w:rFonts w:ascii="Arial" w:eastAsia="Arial" w:hAnsi="Arial" w:cs="Arial"/>
          <w:i/>
          <w:iCs/>
          <w:color w:val="000000"/>
          <w:sz w:val="18"/>
          <w:szCs w:val="18"/>
        </w:rPr>
      </w:pPr>
    </w:p>
    <w:p w14:paraId="48240EA8" w14:textId="77777777" w:rsidR="005F5E59" w:rsidRPr="005F5E59" w:rsidRDefault="005F5E59" w:rsidP="005F5E59">
      <w:pPr>
        <w:pBdr>
          <w:top w:val="nil"/>
          <w:left w:val="nil"/>
          <w:bottom w:val="nil"/>
          <w:right w:val="nil"/>
          <w:between w:val="nil"/>
        </w:pBdr>
        <w:ind w:left="1800"/>
        <w:jc w:val="both"/>
        <w:rPr>
          <w:rFonts w:ascii="Arial" w:eastAsia="Arial" w:hAnsi="Arial" w:cs="Arial"/>
          <w:b/>
          <w:bCs/>
          <w:i/>
          <w:iCs/>
          <w:color w:val="000000"/>
          <w:sz w:val="18"/>
          <w:szCs w:val="18"/>
        </w:rPr>
      </w:pPr>
      <w:r w:rsidRPr="005F5E59">
        <w:rPr>
          <w:rFonts w:ascii="Arial" w:eastAsia="Arial" w:hAnsi="Arial" w:cs="Arial"/>
          <w:b/>
          <w:bCs/>
          <w:i/>
          <w:iCs/>
          <w:color w:val="000000"/>
          <w:sz w:val="18"/>
          <w:szCs w:val="18"/>
        </w:rPr>
        <w:t>Sistema de alerta metropolitana de riesgos y gestión.</w:t>
      </w:r>
    </w:p>
    <w:p w14:paraId="2A530CFD" w14:textId="77777777" w:rsidR="005F5E59" w:rsidRPr="005F5E59" w:rsidRDefault="005F5E59" w:rsidP="005F5E59">
      <w:pPr>
        <w:pBdr>
          <w:top w:val="nil"/>
          <w:left w:val="nil"/>
          <w:bottom w:val="nil"/>
          <w:right w:val="nil"/>
          <w:between w:val="nil"/>
        </w:pBdr>
        <w:ind w:left="1800"/>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Para hacer frente a las inundaciones, desarrollaremos un sistema de alerta que nos permita contar con información precisa para que podamos intervenir de forma inmediata ante cualquier amenaza que ponga en riesgo a la población y su patrimonio, así como para proveer a las tapatías y tapatíos de información oportuna en caso de riesgo. </w:t>
      </w:r>
    </w:p>
    <w:p w14:paraId="4F26041A" w14:textId="75854665" w:rsidR="005F5E59" w:rsidRDefault="005F5E59" w:rsidP="005F5E59">
      <w:pPr>
        <w:pBdr>
          <w:top w:val="nil"/>
          <w:left w:val="nil"/>
          <w:bottom w:val="nil"/>
          <w:right w:val="nil"/>
          <w:between w:val="nil"/>
        </w:pBdr>
        <w:ind w:left="1800"/>
        <w:jc w:val="both"/>
        <w:rPr>
          <w:rFonts w:ascii="Arial" w:eastAsia="Arial" w:hAnsi="Arial" w:cs="Arial"/>
          <w:i/>
          <w:iCs/>
          <w:color w:val="000000"/>
          <w:sz w:val="18"/>
          <w:szCs w:val="18"/>
        </w:rPr>
      </w:pPr>
    </w:p>
    <w:p w14:paraId="00782A26" w14:textId="77777777" w:rsidR="005F5E59" w:rsidRPr="005F5E59" w:rsidRDefault="005F5E59" w:rsidP="005F5E59">
      <w:pPr>
        <w:pBdr>
          <w:top w:val="nil"/>
          <w:left w:val="nil"/>
          <w:bottom w:val="nil"/>
          <w:right w:val="nil"/>
          <w:between w:val="nil"/>
        </w:pBdr>
        <w:ind w:left="1800"/>
        <w:jc w:val="both"/>
        <w:rPr>
          <w:rFonts w:ascii="Arial" w:eastAsia="Arial" w:hAnsi="Arial" w:cs="Arial"/>
          <w:b/>
          <w:bCs/>
          <w:i/>
          <w:iCs/>
          <w:color w:val="000000"/>
          <w:sz w:val="18"/>
          <w:szCs w:val="18"/>
        </w:rPr>
      </w:pPr>
      <w:r w:rsidRPr="005F5E59">
        <w:rPr>
          <w:rFonts w:ascii="Arial" w:eastAsia="Arial" w:hAnsi="Arial" w:cs="Arial"/>
          <w:b/>
          <w:bCs/>
          <w:i/>
          <w:iCs/>
          <w:color w:val="000000"/>
          <w:sz w:val="18"/>
          <w:szCs w:val="18"/>
        </w:rPr>
        <w:t xml:space="preserve">Fomento del uso sustentable del agua. </w:t>
      </w:r>
    </w:p>
    <w:p w14:paraId="1CF598F9" w14:textId="77777777" w:rsidR="005F5E59" w:rsidRPr="005F5E59" w:rsidRDefault="005F5E59" w:rsidP="005F5E59">
      <w:pPr>
        <w:pBdr>
          <w:top w:val="nil"/>
          <w:left w:val="nil"/>
          <w:bottom w:val="nil"/>
          <w:right w:val="nil"/>
          <w:between w:val="nil"/>
        </w:pBdr>
        <w:ind w:left="1800"/>
        <w:jc w:val="both"/>
        <w:rPr>
          <w:rFonts w:ascii="Arial" w:eastAsia="Arial" w:hAnsi="Arial" w:cs="Arial"/>
          <w:i/>
          <w:iCs/>
          <w:color w:val="000000"/>
          <w:sz w:val="18"/>
          <w:szCs w:val="18"/>
        </w:rPr>
      </w:pPr>
      <w:r w:rsidRPr="005F5E59">
        <w:rPr>
          <w:rFonts w:ascii="Arial" w:eastAsia="Arial" w:hAnsi="Arial" w:cs="Arial"/>
          <w:i/>
          <w:iCs/>
          <w:color w:val="000000"/>
          <w:sz w:val="18"/>
          <w:szCs w:val="18"/>
        </w:rPr>
        <w:t>[…]</w:t>
      </w:r>
    </w:p>
    <w:p w14:paraId="14FA3F89" w14:textId="77777777" w:rsidR="005F5E59" w:rsidRPr="005F5E59" w:rsidRDefault="005F5E59" w:rsidP="005F5E59">
      <w:pPr>
        <w:pBdr>
          <w:top w:val="nil"/>
          <w:left w:val="nil"/>
          <w:bottom w:val="nil"/>
          <w:right w:val="nil"/>
          <w:between w:val="nil"/>
        </w:pBdr>
        <w:ind w:left="1800"/>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Desde la Presidencia de Guadalajara, implementaremos estrategias educativas para sensibilizar a la población sobre el cuidado del agua, así como capacitaciones a las vecinas y vecinos en técnicas para ahorrar agua, también en la implementación de </w:t>
      </w:r>
      <w:proofErr w:type="spellStart"/>
      <w:r w:rsidRPr="005F5E59">
        <w:rPr>
          <w:rFonts w:ascii="Arial" w:eastAsia="Arial" w:hAnsi="Arial" w:cs="Arial"/>
          <w:i/>
          <w:iCs/>
          <w:color w:val="000000"/>
          <w:sz w:val="18"/>
          <w:szCs w:val="18"/>
        </w:rPr>
        <w:t>ecotecnias</w:t>
      </w:r>
      <w:proofErr w:type="spellEnd"/>
      <w:r w:rsidRPr="005F5E59">
        <w:rPr>
          <w:rFonts w:ascii="Arial" w:eastAsia="Arial" w:hAnsi="Arial" w:cs="Arial"/>
          <w:i/>
          <w:iCs/>
          <w:color w:val="000000"/>
          <w:sz w:val="18"/>
          <w:szCs w:val="18"/>
        </w:rPr>
        <w:t xml:space="preserve"> para sus hogares y empresas. Entre todas y todos, vamos a incentivar un cambio significativo que permita asegurar el derecho al agua de las futuras generaciones. </w:t>
      </w:r>
    </w:p>
    <w:p w14:paraId="5F6416CA" w14:textId="77777777" w:rsidR="005F5E59" w:rsidRPr="005F5E59" w:rsidRDefault="005F5E59" w:rsidP="005F5E59">
      <w:pPr>
        <w:pBdr>
          <w:top w:val="nil"/>
          <w:left w:val="nil"/>
          <w:bottom w:val="nil"/>
          <w:right w:val="nil"/>
          <w:between w:val="nil"/>
        </w:pBdr>
        <w:ind w:left="1800"/>
        <w:jc w:val="both"/>
        <w:rPr>
          <w:rFonts w:ascii="Arial" w:eastAsia="Arial" w:hAnsi="Arial" w:cs="Arial"/>
          <w:i/>
          <w:iCs/>
          <w:color w:val="000000"/>
          <w:sz w:val="18"/>
          <w:szCs w:val="18"/>
        </w:rPr>
      </w:pPr>
    </w:p>
    <w:p w14:paraId="1DCB256E" w14:textId="77777777" w:rsidR="005F5E59" w:rsidRPr="005F5E59" w:rsidRDefault="005F5E59" w:rsidP="005F5E59">
      <w:pPr>
        <w:pBdr>
          <w:top w:val="nil"/>
          <w:left w:val="nil"/>
          <w:bottom w:val="nil"/>
          <w:right w:val="nil"/>
          <w:between w:val="nil"/>
        </w:pBdr>
        <w:ind w:left="1800"/>
        <w:jc w:val="both"/>
        <w:rPr>
          <w:rFonts w:ascii="Arial" w:eastAsia="Arial" w:hAnsi="Arial" w:cs="Arial"/>
          <w:b/>
          <w:bCs/>
          <w:i/>
          <w:iCs/>
          <w:color w:val="000000"/>
          <w:sz w:val="18"/>
          <w:szCs w:val="18"/>
        </w:rPr>
      </w:pPr>
      <w:r w:rsidRPr="005F5E59">
        <w:rPr>
          <w:rFonts w:ascii="Arial" w:eastAsia="Arial" w:hAnsi="Arial" w:cs="Arial"/>
          <w:b/>
          <w:bCs/>
          <w:i/>
          <w:iCs/>
          <w:color w:val="000000"/>
          <w:sz w:val="18"/>
          <w:szCs w:val="18"/>
        </w:rPr>
        <w:t>Recarga de acuíferos en áreas metropolitanas.</w:t>
      </w:r>
    </w:p>
    <w:p w14:paraId="1567A742" w14:textId="77777777" w:rsidR="005F5E59" w:rsidRPr="005F5E59" w:rsidRDefault="005F5E59" w:rsidP="005F5E59">
      <w:pPr>
        <w:pBdr>
          <w:top w:val="nil"/>
          <w:left w:val="nil"/>
          <w:bottom w:val="nil"/>
          <w:right w:val="nil"/>
          <w:between w:val="nil"/>
        </w:pBdr>
        <w:ind w:left="1800"/>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Este es un punto prioritario en nuestra agenda para garantizar la sustentabilidad hídrica de Guadalajara y su zona metropolitana. </w:t>
      </w:r>
    </w:p>
    <w:p w14:paraId="44884E97" w14:textId="77777777" w:rsidR="005F5E59" w:rsidRPr="005F5E59" w:rsidRDefault="005F5E59" w:rsidP="005F5E59">
      <w:pPr>
        <w:pBdr>
          <w:top w:val="nil"/>
          <w:left w:val="nil"/>
          <w:bottom w:val="nil"/>
          <w:right w:val="nil"/>
          <w:between w:val="nil"/>
        </w:pBdr>
        <w:ind w:left="1800"/>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Por eso, como Presidenta de Guadalajara, enfocaré nuestros esfuerzos en cuidar las zonas de recarga como El Bajío, Bosque Los Colomos, Cuenca El Chicalote, Zona del Salto en El Ahogado, Cerro Viejo, el Parque Luis Quintanar, entre otras, a fin de preservar nuestros ecosistemas y asegurar el suministro de agua de nuestra ciudad. </w:t>
      </w:r>
    </w:p>
    <w:p w14:paraId="3C3BD8DD" w14:textId="77777777" w:rsidR="005F5E59" w:rsidRPr="005F5E59" w:rsidRDefault="005F5E59" w:rsidP="005F5E59">
      <w:pPr>
        <w:pBdr>
          <w:top w:val="nil"/>
          <w:left w:val="nil"/>
          <w:bottom w:val="nil"/>
          <w:right w:val="nil"/>
          <w:between w:val="nil"/>
        </w:pBdr>
        <w:ind w:left="1800"/>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Adicionalmente, ampliaremos las zonas de infiltración a través de la creación de espacios públicos y la ejecución de proyectos de infraestructura para reforzar la capacidad del municipio de recargar los mantos acuíferos. </w:t>
      </w:r>
      <w:r w:rsidRPr="005F5E59">
        <w:rPr>
          <w:rFonts w:ascii="Arial" w:eastAsia="Arial" w:hAnsi="Arial" w:cs="Arial"/>
          <w:i/>
          <w:iCs/>
          <w:color w:val="000000"/>
          <w:sz w:val="18"/>
          <w:szCs w:val="18"/>
          <w:vertAlign w:val="superscript"/>
        </w:rPr>
        <w:footnoteReference w:id="1"/>
      </w:r>
    </w:p>
    <w:p w14:paraId="5EFB603D"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6CA7E8B6" w14:textId="77777777" w:rsidR="005F5E59" w:rsidRPr="005F5E59" w:rsidRDefault="005F5E59" w:rsidP="005F5E59">
      <w:pPr>
        <w:pBdr>
          <w:top w:val="nil"/>
          <w:left w:val="nil"/>
          <w:bottom w:val="nil"/>
          <w:right w:val="nil"/>
          <w:between w:val="nil"/>
        </w:pBdr>
        <w:ind w:left="1080"/>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Por lo que, consideramos que aprobar la presente propuesta traería consigo muchas repercusiones positivas en la vida diaria de las y los tapatíos. Se pondrían sentar las bases para que, la solución sea de fondo, planteando un plan integral de solución de la crisis que enfrenta el SIAPA, viendo todos los enfoques, administrativos, presupuestales, sociales, de salud, entre otros tantos. </w:t>
      </w:r>
    </w:p>
    <w:p w14:paraId="0097852F" w14:textId="77777777" w:rsidR="005F5E59" w:rsidRPr="005F5E59" w:rsidRDefault="005F5E59" w:rsidP="005F5E59">
      <w:pPr>
        <w:pBdr>
          <w:top w:val="nil"/>
          <w:left w:val="nil"/>
          <w:bottom w:val="nil"/>
          <w:right w:val="nil"/>
          <w:between w:val="nil"/>
        </w:pBdr>
        <w:ind w:left="1080"/>
        <w:jc w:val="both"/>
        <w:rPr>
          <w:rFonts w:ascii="Arial" w:eastAsia="Arial" w:hAnsi="Arial" w:cs="Arial"/>
          <w:i/>
          <w:iCs/>
          <w:color w:val="000000"/>
          <w:sz w:val="18"/>
          <w:szCs w:val="18"/>
        </w:rPr>
      </w:pPr>
    </w:p>
    <w:p w14:paraId="4FDD0150" w14:textId="77777777" w:rsidR="005F5E59" w:rsidRPr="005F5E59" w:rsidRDefault="005F5E59" w:rsidP="005F5E59">
      <w:pPr>
        <w:numPr>
          <w:ilvl w:val="0"/>
          <w:numId w:val="190"/>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b/>
          <w:bCs/>
          <w:i/>
          <w:iCs/>
          <w:color w:val="000000"/>
          <w:sz w:val="18"/>
          <w:szCs w:val="18"/>
        </w:rPr>
        <w:t xml:space="preserve">Laboral y presupuestal: </w:t>
      </w:r>
      <w:r w:rsidRPr="005F5E59">
        <w:rPr>
          <w:rFonts w:ascii="Arial" w:eastAsia="Arial" w:hAnsi="Arial" w:cs="Arial"/>
          <w:i/>
          <w:iCs/>
          <w:color w:val="000000"/>
          <w:sz w:val="18"/>
          <w:szCs w:val="18"/>
        </w:rPr>
        <w:t xml:space="preserve">La aprobación de la presente no tendría repercusiones en estas materias. </w:t>
      </w:r>
    </w:p>
    <w:p w14:paraId="6C883E77" w14:textId="77777777" w:rsidR="005F5E59" w:rsidRPr="005F5E59" w:rsidRDefault="005F5E59" w:rsidP="005F5E59">
      <w:pPr>
        <w:pBdr>
          <w:top w:val="nil"/>
          <w:left w:val="nil"/>
          <w:bottom w:val="nil"/>
          <w:right w:val="nil"/>
          <w:between w:val="nil"/>
        </w:pBdr>
        <w:ind w:left="720"/>
        <w:rPr>
          <w:rFonts w:ascii="Arial" w:eastAsia="Arial" w:hAnsi="Arial" w:cs="Arial"/>
          <w:i/>
          <w:iCs/>
          <w:color w:val="000000"/>
          <w:sz w:val="18"/>
          <w:szCs w:val="18"/>
        </w:rPr>
      </w:pPr>
    </w:p>
    <w:p w14:paraId="41D14FD2" w14:textId="77777777" w:rsidR="005F5E59" w:rsidRPr="005F5E59" w:rsidRDefault="005F5E59" w:rsidP="005F5E59">
      <w:p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Por lo anteriormente expuesto y con fundamento en las facultades que me confieren los artículos </w:t>
      </w:r>
      <w:r w:rsidRPr="005F5E59">
        <w:rPr>
          <w:rFonts w:ascii="Arial" w:eastAsia="Arial" w:hAnsi="Arial" w:cs="Arial"/>
          <w:i/>
          <w:iCs/>
          <w:sz w:val="18"/>
          <w:szCs w:val="18"/>
        </w:rPr>
        <w:t xml:space="preserve">115, fracciones I y II de la Constitución Política de los Estados Unidos Mexicanos; 89 de la Constitución Política del Estado de Jalisco; 41, fracción II y 50, fracción I de la Ley del Gobierno y la Administración Pública Municipal del Estado de Jalisco; 90, 91, 92, 95 y 96 </w:t>
      </w:r>
      <w:r w:rsidRPr="005F5E59">
        <w:rPr>
          <w:rFonts w:ascii="Arial" w:eastAsia="Arial" w:hAnsi="Arial" w:cs="Arial"/>
          <w:i/>
          <w:iCs/>
          <w:color w:val="000000"/>
          <w:sz w:val="18"/>
          <w:szCs w:val="18"/>
        </w:rPr>
        <w:t>del Código de Gobierno del Municipio de Guadalajara, la que suscribe, pone a consideración de este Ayuntamiento, el siguiente proyecto de:</w:t>
      </w:r>
    </w:p>
    <w:p w14:paraId="15EFF70B" w14:textId="77777777" w:rsidR="005F5E59" w:rsidRPr="005F5E59" w:rsidRDefault="005F5E59" w:rsidP="005F5E59">
      <w:pPr>
        <w:jc w:val="center"/>
        <w:rPr>
          <w:rFonts w:ascii="Arial" w:eastAsia="Arial" w:hAnsi="Arial" w:cs="Arial"/>
          <w:b/>
          <w:bCs/>
          <w:i/>
          <w:iCs/>
          <w:sz w:val="18"/>
          <w:szCs w:val="18"/>
          <w:highlight w:val="white"/>
        </w:rPr>
      </w:pPr>
    </w:p>
    <w:p w14:paraId="31E52CF9" w14:textId="77777777" w:rsidR="005F5E59" w:rsidRPr="005F5E59" w:rsidRDefault="005F5E59" w:rsidP="005F5E59">
      <w:pPr>
        <w:jc w:val="center"/>
        <w:rPr>
          <w:rFonts w:ascii="Arial" w:eastAsia="Arial" w:hAnsi="Arial" w:cs="Arial"/>
          <w:b/>
          <w:bCs/>
          <w:i/>
          <w:iCs/>
          <w:sz w:val="18"/>
          <w:szCs w:val="18"/>
        </w:rPr>
      </w:pPr>
      <w:r w:rsidRPr="005F5E59">
        <w:rPr>
          <w:rFonts w:ascii="Arial" w:eastAsia="Arial" w:hAnsi="Arial" w:cs="Arial"/>
          <w:b/>
          <w:bCs/>
          <w:i/>
          <w:iCs/>
          <w:sz w:val="18"/>
          <w:szCs w:val="18"/>
          <w:highlight w:val="white"/>
        </w:rPr>
        <w:t xml:space="preserve">ACUERDO </w:t>
      </w:r>
    </w:p>
    <w:p w14:paraId="3FFB2D57" w14:textId="77777777" w:rsidR="005F5E59" w:rsidRPr="005F5E59" w:rsidRDefault="005F5E59" w:rsidP="005F5E59">
      <w:pPr>
        <w:jc w:val="center"/>
        <w:rPr>
          <w:rFonts w:ascii="Arial" w:eastAsia="Arial" w:hAnsi="Arial" w:cs="Arial"/>
          <w:b/>
          <w:bCs/>
          <w:i/>
          <w:iCs/>
          <w:sz w:val="18"/>
          <w:szCs w:val="18"/>
        </w:rPr>
      </w:pPr>
    </w:p>
    <w:p w14:paraId="22073720" w14:textId="77777777" w:rsidR="005F5E59" w:rsidRPr="005F5E59" w:rsidRDefault="005F5E59" w:rsidP="005F5E59">
      <w:pPr>
        <w:jc w:val="both"/>
        <w:rPr>
          <w:rFonts w:ascii="Arial" w:eastAsia="Arial" w:hAnsi="Arial" w:cs="Arial"/>
          <w:b/>
          <w:bCs/>
          <w:i/>
          <w:iCs/>
          <w:sz w:val="18"/>
          <w:szCs w:val="18"/>
        </w:rPr>
      </w:pPr>
      <w:r w:rsidRPr="005F5E59">
        <w:rPr>
          <w:rFonts w:ascii="Arial" w:eastAsia="Arial" w:hAnsi="Arial" w:cs="Arial"/>
          <w:b/>
          <w:bCs/>
          <w:i/>
          <w:iCs/>
          <w:sz w:val="18"/>
          <w:szCs w:val="18"/>
        </w:rPr>
        <w:t>QUE TIENE POR OBJETO LLEVAR A CABO DIVERSAS ACCIONES CON EL FIN DE GARANTIZAR A LAS Y LOS TAPATÍOS SU DERECHO HUMANO A UN MEDIO AMBIENTE SANO Y DE ACCESO, DISPOSICIÓN Y SANEAMIENTO DE AGUA, CON LOS ESTÁNDARES ESTABLECIDOS EN EL ARTÍCULO 4º DE LA CONSTITUCIÓN POLÍTICA DE LOS ESTADOS UNIDOS MEXICANOS.</w:t>
      </w:r>
    </w:p>
    <w:p w14:paraId="09DA9C46" w14:textId="77777777" w:rsidR="005F5E59" w:rsidRPr="005F5E59" w:rsidRDefault="005F5E59" w:rsidP="005F5E59">
      <w:pPr>
        <w:jc w:val="both"/>
        <w:rPr>
          <w:rFonts w:ascii="Arial" w:eastAsia="Arial" w:hAnsi="Arial" w:cs="Arial"/>
          <w:b/>
          <w:bCs/>
          <w:i/>
          <w:iCs/>
          <w:sz w:val="18"/>
          <w:szCs w:val="18"/>
        </w:rPr>
      </w:pPr>
    </w:p>
    <w:p w14:paraId="22A9CE26" w14:textId="77777777" w:rsidR="005F5E59" w:rsidRPr="005F5E59" w:rsidRDefault="005F5E59" w:rsidP="005F5E59">
      <w:pPr>
        <w:jc w:val="both"/>
        <w:rPr>
          <w:rFonts w:ascii="Arial" w:eastAsia="Arial" w:hAnsi="Arial" w:cs="Arial"/>
          <w:i/>
          <w:iCs/>
          <w:color w:val="000000"/>
          <w:sz w:val="18"/>
          <w:szCs w:val="18"/>
        </w:rPr>
      </w:pPr>
      <w:r w:rsidRPr="005F5E59">
        <w:rPr>
          <w:rFonts w:ascii="Arial" w:eastAsia="Arial" w:hAnsi="Arial" w:cs="Arial"/>
          <w:b/>
          <w:bCs/>
          <w:i/>
          <w:iCs/>
          <w:sz w:val="18"/>
          <w:szCs w:val="18"/>
        </w:rPr>
        <w:t xml:space="preserve">PRIMERO. </w:t>
      </w:r>
      <w:r w:rsidRPr="005F5E59">
        <w:rPr>
          <w:rFonts w:ascii="Arial" w:eastAsia="Arial" w:hAnsi="Arial" w:cs="Arial"/>
          <w:i/>
          <w:iCs/>
          <w:sz w:val="18"/>
          <w:szCs w:val="18"/>
        </w:rPr>
        <w:t xml:space="preserve">El Ayuntamiento Constitucional de Guadalajara solicita al Director General </w:t>
      </w:r>
      <w:r w:rsidRPr="005F5E59">
        <w:rPr>
          <w:rFonts w:ascii="Arial" w:eastAsia="Arial" w:hAnsi="Arial" w:cs="Arial"/>
          <w:i/>
          <w:iCs/>
          <w:color w:val="000000"/>
          <w:sz w:val="18"/>
          <w:szCs w:val="18"/>
        </w:rPr>
        <w:t>del Organismo Público Descentralizado del Poder Ejecutivo denominado Sistema Intermunicipal de los Servicios de Agua Potable y Alcantarillado, tenga a bien rendir un informe, en un término no mayor treinta días naturales sobre la calidad del agua que suministra a las y los usuarios del Municipio de Guadalajara.</w:t>
      </w:r>
    </w:p>
    <w:p w14:paraId="67563B6E" w14:textId="77777777" w:rsidR="005F5E59" w:rsidRPr="005F5E59" w:rsidRDefault="005F5E59" w:rsidP="005F5E59">
      <w:pPr>
        <w:jc w:val="both"/>
        <w:rPr>
          <w:rFonts w:ascii="Arial" w:eastAsia="Arial" w:hAnsi="Arial" w:cs="Arial"/>
          <w:i/>
          <w:iCs/>
          <w:color w:val="000000"/>
          <w:sz w:val="18"/>
          <w:szCs w:val="18"/>
        </w:rPr>
      </w:pPr>
    </w:p>
    <w:p w14:paraId="7232CA91" w14:textId="77777777" w:rsidR="005F5E59" w:rsidRPr="005F5E59" w:rsidRDefault="005F5E59" w:rsidP="005F5E59">
      <w:pP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El informe deberá contener, de manera enunciativa mas no limitativa lo siguiente: </w:t>
      </w:r>
    </w:p>
    <w:p w14:paraId="21921430" w14:textId="77777777" w:rsidR="005F5E59" w:rsidRPr="005F5E59" w:rsidRDefault="005F5E59" w:rsidP="005F5E59">
      <w:pPr>
        <w:jc w:val="both"/>
        <w:rPr>
          <w:rFonts w:ascii="Arial" w:eastAsia="Arial" w:hAnsi="Arial" w:cs="Arial"/>
          <w:i/>
          <w:iCs/>
          <w:color w:val="000000"/>
          <w:sz w:val="18"/>
          <w:szCs w:val="18"/>
        </w:rPr>
      </w:pPr>
    </w:p>
    <w:p w14:paraId="7C1D447C" w14:textId="77777777" w:rsidR="005F5E59" w:rsidRPr="005F5E59" w:rsidRDefault="005F5E59" w:rsidP="005F5E59">
      <w:pPr>
        <w:numPr>
          <w:ilvl w:val="0"/>
          <w:numId w:val="189"/>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El estado actual del Organismo. </w:t>
      </w:r>
    </w:p>
    <w:p w14:paraId="09D93B17" w14:textId="77777777" w:rsidR="005F5E59" w:rsidRPr="005F5E59" w:rsidRDefault="005F5E59" w:rsidP="005F5E59">
      <w:pPr>
        <w:numPr>
          <w:ilvl w:val="0"/>
          <w:numId w:val="189"/>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El plan integral para la atención inmediata de la mala calidad del agua que se ha suministrado en diversas colonias del Municipio de Guadalajara. </w:t>
      </w:r>
    </w:p>
    <w:p w14:paraId="6DBCA683" w14:textId="77777777" w:rsidR="005F5E59" w:rsidRPr="005F5E59" w:rsidRDefault="005F5E59" w:rsidP="005F5E59">
      <w:pPr>
        <w:numPr>
          <w:ilvl w:val="0"/>
          <w:numId w:val="189"/>
        </w:numPr>
        <w:pBdr>
          <w:top w:val="nil"/>
          <w:left w:val="nil"/>
          <w:bottom w:val="nil"/>
          <w:right w:val="nil"/>
          <w:between w:val="nil"/>
        </w:pBdr>
        <w:jc w:val="both"/>
        <w:rPr>
          <w:rFonts w:ascii="Arial" w:eastAsia="Arial" w:hAnsi="Arial" w:cs="Arial"/>
          <w:b/>
          <w:bCs/>
          <w:i/>
          <w:iCs/>
          <w:color w:val="000000"/>
          <w:sz w:val="18"/>
          <w:szCs w:val="18"/>
        </w:rPr>
      </w:pPr>
      <w:r w:rsidRPr="005F5E59">
        <w:rPr>
          <w:rFonts w:ascii="Arial" w:eastAsia="Arial" w:hAnsi="Arial" w:cs="Arial"/>
          <w:i/>
          <w:iCs/>
          <w:color w:val="000000"/>
          <w:sz w:val="18"/>
          <w:szCs w:val="18"/>
        </w:rPr>
        <w:t>¿Cuántas y cuáles han sido colonias afectadas con el suministro de agua de mala calidad?</w:t>
      </w:r>
    </w:p>
    <w:p w14:paraId="794CE287" w14:textId="77777777" w:rsidR="005F5E59" w:rsidRPr="005F5E59" w:rsidRDefault="005F5E59" w:rsidP="005F5E59">
      <w:pPr>
        <w:jc w:val="both"/>
        <w:rPr>
          <w:rFonts w:ascii="Arial" w:eastAsia="Arial" w:hAnsi="Arial" w:cs="Arial"/>
          <w:b/>
          <w:bCs/>
          <w:i/>
          <w:iCs/>
          <w:sz w:val="18"/>
          <w:szCs w:val="18"/>
        </w:rPr>
      </w:pPr>
    </w:p>
    <w:p w14:paraId="159B4776" w14:textId="77777777" w:rsidR="005F5E59" w:rsidRPr="005F5E59" w:rsidRDefault="005F5E59" w:rsidP="005F5E59">
      <w:pPr>
        <w:jc w:val="both"/>
        <w:rPr>
          <w:rFonts w:ascii="Arial" w:eastAsia="Arial" w:hAnsi="Arial" w:cs="Arial"/>
          <w:i/>
          <w:iCs/>
          <w:color w:val="000000"/>
          <w:sz w:val="18"/>
          <w:szCs w:val="18"/>
        </w:rPr>
      </w:pPr>
      <w:r w:rsidRPr="005F5E59">
        <w:rPr>
          <w:rFonts w:ascii="Arial" w:eastAsia="Arial" w:hAnsi="Arial" w:cs="Arial"/>
          <w:b/>
          <w:bCs/>
          <w:i/>
          <w:iCs/>
          <w:sz w:val="18"/>
          <w:szCs w:val="18"/>
        </w:rPr>
        <w:t xml:space="preserve">SEGUNDO. </w:t>
      </w:r>
      <w:r w:rsidRPr="005F5E59">
        <w:rPr>
          <w:rFonts w:ascii="Arial" w:eastAsia="Arial" w:hAnsi="Arial" w:cs="Arial"/>
          <w:i/>
          <w:iCs/>
          <w:sz w:val="18"/>
          <w:szCs w:val="18"/>
        </w:rPr>
        <w:t xml:space="preserve">Se cita a comparecer ante las Comisiones Edilicias de Medio Ambiente y Desarrollo Sustentable y de Servicios Municipales, al  representante del Municipio de Guadalajara </w:t>
      </w:r>
      <w:r w:rsidRPr="005F5E59">
        <w:rPr>
          <w:rFonts w:ascii="Arial" w:eastAsia="Arial" w:hAnsi="Arial" w:cs="Arial"/>
          <w:i/>
          <w:iCs/>
          <w:color w:val="000000"/>
          <w:sz w:val="18"/>
          <w:szCs w:val="18"/>
        </w:rPr>
        <w:t xml:space="preserve">ante la Junta de Gobierno del Organismo Público Descentralizado del Poder Ejecutivo denominado Sistema Intermunicipal de los Servicios de Agua Potable y Alcantarillado, para que dé a conocer el plan de trabajo establecido con el propósito de garantizar a las y los tapatíos su derecho humano de acceso, disposición y saneamiento de agua, con los estándares establecidos en la Constitución federal y en las Normas Oficiales Mexicanas en la materia. </w:t>
      </w:r>
    </w:p>
    <w:p w14:paraId="01113B6F"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color w:val="000000"/>
          <w:sz w:val="18"/>
          <w:szCs w:val="18"/>
        </w:rPr>
        <w:t xml:space="preserve"> </w:t>
      </w:r>
    </w:p>
    <w:p w14:paraId="6328E269" w14:textId="77777777" w:rsidR="005F5E59" w:rsidRPr="005F5E59" w:rsidRDefault="005F5E59" w:rsidP="005F5E59">
      <w:pPr>
        <w:jc w:val="both"/>
        <w:rPr>
          <w:rFonts w:ascii="Arial" w:eastAsia="Arial" w:hAnsi="Arial" w:cs="Arial"/>
          <w:i/>
          <w:iCs/>
          <w:color w:val="000000"/>
          <w:sz w:val="18"/>
          <w:szCs w:val="18"/>
        </w:rPr>
      </w:pPr>
      <w:r w:rsidRPr="005F5E59">
        <w:rPr>
          <w:rFonts w:ascii="Arial" w:eastAsia="Arial" w:hAnsi="Arial" w:cs="Arial"/>
          <w:b/>
          <w:bCs/>
          <w:i/>
          <w:iCs/>
          <w:sz w:val="18"/>
          <w:szCs w:val="18"/>
        </w:rPr>
        <w:t xml:space="preserve">TERCERO. </w:t>
      </w:r>
      <w:r w:rsidRPr="005F5E59">
        <w:rPr>
          <w:rFonts w:ascii="Arial" w:eastAsia="Arial" w:hAnsi="Arial" w:cs="Arial"/>
          <w:i/>
          <w:iCs/>
          <w:sz w:val="18"/>
          <w:szCs w:val="18"/>
        </w:rPr>
        <w:t xml:space="preserve">Se instruye </w:t>
      </w:r>
      <w:r w:rsidRPr="005F5E59">
        <w:rPr>
          <w:rFonts w:ascii="Arial" w:eastAsia="Arial" w:hAnsi="Arial" w:cs="Arial"/>
          <w:i/>
          <w:iCs/>
          <w:color w:val="000000"/>
          <w:sz w:val="18"/>
          <w:szCs w:val="18"/>
        </w:rPr>
        <w:t xml:space="preserve">al </w:t>
      </w:r>
      <w:r w:rsidRPr="005F5E59">
        <w:rPr>
          <w:rFonts w:ascii="Arial" w:eastAsia="Arial" w:hAnsi="Arial" w:cs="Arial"/>
          <w:i/>
          <w:iCs/>
          <w:sz w:val="18"/>
          <w:szCs w:val="18"/>
        </w:rPr>
        <w:t>representante del M</w:t>
      </w:r>
      <w:r w:rsidRPr="005F5E59">
        <w:rPr>
          <w:rFonts w:ascii="Arial" w:eastAsia="Arial" w:hAnsi="Arial" w:cs="Arial"/>
          <w:i/>
          <w:iCs/>
          <w:color w:val="000000"/>
          <w:sz w:val="18"/>
          <w:szCs w:val="18"/>
        </w:rPr>
        <w:t>unicipal de Guadalajara ante la Junta de G</w:t>
      </w:r>
      <w:r w:rsidRPr="005F5E59">
        <w:rPr>
          <w:rFonts w:ascii="Arial" w:eastAsia="Arial" w:hAnsi="Arial" w:cs="Arial"/>
          <w:i/>
          <w:iCs/>
          <w:sz w:val="18"/>
          <w:szCs w:val="18"/>
        </w:rPr>
        <w:t xml:space="preserve">obierno del SIAPA </w:t>
      </w:r>
      <w:r w:rsidRPr="005F5E59">
        <w:rPr>
          <w:rFonts w:ascii="Arial" w:eastAsia="Arial" w:hAnsi="Arial" w:cs="Arial"/>
          <w:i/>
          <w:iCs/>
          <w:color w:val="000000"/>
          <w:sz w:val="18"/>
          <w:szCs w:val="18"/>
        </w:rPr>
        <w:t xml:space="preserve">para que, en un plazo no mayor a quince días hábiles, posteriores a la aprobación del presente acuerdo, presente las gestiones llevadas a cabo en su calidad de representante ante la Junta de Gobierno del Organismo Público Descentralizado del Poder Ejecutivo denominado Sistema Intermunicipal de los Servicios de Agua Potable y Alcantarillado, con el propósito de solucionar la problemática de la mala calidad del agua que se suministra a las y los usuarios del Municipio de Guadalajara. </w:t>
      </w:r>
    </w:p>
    <w:p w14:paraId="3282CFF1" w14:textId="77777777" w:rsidR="005F5E59" w:rsidRPr="005F5E59" w:rsidRDefault="005F5E59" w:rsidP="005F5E59">
      <w:pPr>
        <w:jc w:val="both"/>
        <w:rPr>
          <w:rFonts w:ascii="Arial" w:eastAsia="Arial" w:hAnsi="Arial" w:cs="Arial"/>
          <w:i/>
          <w:iCs/>
          <w:color w:val="000000"/>
          <w:sz w:val="18"/>
          <w:szCs w:val="18"/>
        </w:rPr>
      </w:pPr>
    </w:p>
    <w:p w14:paraId="5F702106" w14:textId="77777777" w:rsidR="005F5E59" w:rsidRPr="005F5E59" w:rsidRDefault="005F5E59" w:rsidP="005F5E59">
      <w:pP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El informe deberá contener, de manera enunciativa mas no limitativa lo siguiente: </w:t>
      </w:r>
    </w:p>
    <w:p w14:paraId="6BAFC02A" w14:textId="77777777" w:rsidR="005F5E59" w:rsidRPr="005F5E59" w:rsidRDefault="005F5E59" w:rsidP="005F5E59">
      <w:pPr>
        <w:jc w:val="both"/>
        <w:rPr>
          <w:rFonts w:ascii="Arial" w:eastAsia="Arial" w:hAnsi="Arial" w:cs="Arial"/>
          <w:i/>
          <w:iCs/>
          <w:color w:val="000000"/>
          <w:sz w:val="18"/>
          <w:szCs w:val="18"/>
        </w:rPr>
      </w:pPr>
    </w:p>
    <w:p w14:paraId="506BF50E" w14:textId="77777777" w:rsidR="005F5E59" w:rsidRPr="005F5E59" w:rsidRDefault="005F5E59" w:rsidP="005F5E59">
      <w:pPr>
        <w:numPr>
          <w:ilvl w:val="0"/>
          <w:numId w:val="188"/>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Los informes solicitados al Titular del Organismo del estado actual que presenta la Planta Potabilizadora instalada en Miravalle.</w:t>
      </w:r>
    </w:p>
    <w:p w14:paraId="58A50635" w14:textId="77777777" w:rsidR="005F5E59" w:rsidRPr="005F5E59" w:rsidRDefault="005F5E59" w:rsidP="005F5E59">
      <w:pPr>
        <w:numPr>
          <w:ilvl w:val="0"/>
          <w:numId w:val="188"/>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Todas las gestiones y comunicaciones oficiales del Gobierno Municipal de Guadalajara con el Director General del Organismo que tengan como propósito solucionar de inmediato la calidad del agua que se ha estado suministrando a las y los usuarios del Municipio de Guadalajara, específicamente a partir de las notificaciones del mal olor que ha presentado el líquido que llega a los hogares tapatíos. </w:t>
      </w:r>
    </w:p>
    <w:p w14:paraId="4DEBFD37" w14:textId="77777777" w:rsidR="005F5E59" w:rsidRPr="005F5E59" w:rsidRDefault="005F5E59" w:rsidP="005F5E59">
      <w:pPr>
        <w:numPr>
          <w:ilvl w:val="0"/>
          <w:numId w:val="188"/>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Las medidas gestionadas con demás autoridades con el propósito de salvaguardar la salud de las y los tapatíos. </w:t>
      </w:r>
    </w:p>
    <w:p w14:paraId="715DF846" w14:textId="77777777" w:rsidR="005F5E59" w:rsidRPr="005F5E59" w:rsidRDefault="005F5E59" w:rsidP="005F5E59">
      <w:pPr>
        <w:numPr>
          <w:ilvl w:val="0"/>
          <w:numId w:val="188"/>
        </w:numPr>
        <w:pBdr>
          <w:top w:val="nil"/>
          <w:left w:val="nil"/>
          <w:bottom w:val="nil"/>
          <w:right w:val="nil"/>
          <w:between w:val="nil"/>
        </w:pBdr>
        <w:jc w:val="both"/>
        <w:rPr>
          <w:rFonts w:ascii="Arial" w:eastAsia="Arial" w:hAnsi="Arial" w:cs="Arial"/>
          <w:i/>
          <w:iCs/>
          <w:color w:val="000000"/>
          <w:sz w:val="18"/>
          <w:szCs w:val="18"/>
        </w:rPr>
      </w:pPr>
      <w:r w:rsidRPr="005F5E59">
        <w:rPr>
          <w:rFonts w:ascii="Arial" w:eastAsia="Arial" w:hAnsi="Arial" w:cs="Arial"/>
          <w:i/>
          <w:iCs/>
          <w:color w:val="000000"/>
          <w:sz w:val="18"/>
          <w:szCs w:val="18"/>
        </w:rPr>
        <w:t xml:space="preserve">La demás información </w:t>
      </w:r>
      <w:r w:rsidRPr="005F5E59">
        <w:rPr>
          <w:rFonts w:ascii="Arial" w:eastAsia="Arial" w:hAnsi="Arial" w:cs="Arial"/>
          <w:i/>
          <w:iCs/>
          <w:sz w:val="18"/>
          <w:szCs w:val="18"/>
        </w:rPr>
        <w:t>con sentido social</w:t>
      </w:r>
      <w:r w:rsidRPr="005F5E59">
        <w:rPr>
          <w:rFonts w:ascii="Arial" w:eastAsia="Arial" w:hAnsi="Arial" w:cs="Arial"/>
          <w:i/>
          <w:iCs/>
          <w:color w:val="000000"/>
          <w:sz w:val="18"/>
          <w:szCs w:val="18"/>
        </w:rPr>
        <w:t xml:space="preserve"> que demuestre las acciones que, como representante del Municipio de Guadalajara ante la Junta de Gobierno del SIAPA ha llevado a cabo para garantizar a las y los tapatíos su derecho humano de acceso al agua potable con los estándares establecidos en el artículo 4º de la Constitución federal y las Normas Oficiales Mexicanas. </w:t>
      </w:r>
    </w:p>
    <w:p w14:paraId="3D0A98B4" w14:textId="77777777" w:rsidR="005F5E59" w:rsidRPr="005F5E59" w:rsidRDefault="005F5E59" w:rsidP="005F5E59">
      <w:pPr>
        <w:jc w:val="both"/>
        <w:rPr>
          <w:rFonts w:ascii="Arial" w:eastAsia="Arial" w:hAnsi="Arial" w:cs="Arial"/>
          <w:i/>
          <w:iCs/>
          <w:sz w:val="18"/>
          <w:szCs w:val="18"/>
        </w:rPr>
      </w:pPr>
    </w:p>
    <w:p w14:paraId="5A911438"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b/>
          <w:bCs/>
          <w:i/>
          <w:iCs/>
          <w:sz w:val="18"/>
          <w:szCs w:val="18"/>
        </w:rPr>
        <w:t xml:space="preserve">CUARTO. </w:t>
      </w:r>
      <w:r w:rsidRPr="005F5E59">
        <w:rPr>
          <w:rFonts w:ascii="Arial" w:eastAsia="Arial" w:hAnsi="Arial" w:cs="Arial"/>
          <w:i/>
          <w:iCs/>
          <w:sz w:val="18"/>
          <w:szCs w:val="18"/>
        </w:rPr>
        <w:t xml:space="preserve">Se instruye a las Coordinaciones de Gestión Integral de la Ciudad y de Servicios Municipales, lleven a cabo mesas de trabajo con personas expertas en materia del agua, vecinas y vecinos de diversas colonias del Municipio de Guadalajara, con el propósito de realizar las propuestas que se juzguen necesarias ante el SIAPA para solucionar la problemática de la mala calidad del agua que se suministra a los hogares tapatíos. </w:t>
      </w:r>
    </w:p>
    <w:p w14:paraId="0AC19897" w14:textId="77777777" w:rsidR="005F5E59" w:rsidRPr="005F5E59" w:rsidRDefault="005F5E59" w:rsidP="005F5E59">
      <w:pPr>
        <w:jc w:val="both"/>
        <w:rPr>
          <w:rFonts w:ascii="Arial" w:eastAsia="Arial" w:hAnsi="Arial" w:cs="Arial"/>
          <w:i/>
          <w:iCs/>
          <w:sz w:val="18"/>
          <w:szCs w:val="18"/>
        </w:rPr>
      </w:pPr>
    </w:p>
    <w:p w14:paraId="40079014"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Las mesas de trabajo las organizará la Coordinación de Gestión Integral de la Ciudad y deberán de llevarse a cabo en un plazo no mayor a treinta días naturales, contados a partir de la aprobación del presente acuerdo. </w:t>
      </w:r>
    </w:p>
    <w:p w14:paraId="7D2F2415" w14:textId="77777777" w:rsidR="005F5E59" w:rsidRPr="005F5E59" w:rsidRDefault="005F5E59" w:rsidP="005F5E59">
      <w:pPr>
        <w:jc w:val="both"/>
        <w:rPr>
          <w:rFonts w:ascii="Arial" w:eastAsia="Arial" w:hAnsi="Arial" w:cs="Arial"/>
          <w:i/>
          <w:iCs/>
          <w:sz w:val="18"/>
          <w:szCs w:val="18"/>
        </w:rPr>
      </w:pPr>
    </w:p>
    <w:p w14:paraId="14882B26" w14:textId="77777777" w:rsidR="005F5E59" w:rsidRPr="005F5E59" w:rsidRDefault="005F5E59" w:rsidP="005F5E59">
      <w:pPr>
        <w:jc w:val="both"/>
        <w:rPr>
          <w:rFonts w:ascii="Arial" w:eastAsia="Arial" w:hAnsi="Arial" w:cs="Arial"/>
          <w:i/>
          <w:iCs/>
          <w:sz w:val="18"/>
          <w:szCs w:val="18"/>
        </w:rPr>
      </w:pPr>
      <w:r w:rsidRPr="005F5E59">
        <w:rPr>
          <w:rFonts w:ascii="Arial" w:eastAsia="Arial" w:hAnsi="Arial" w:cs="Arial"/>
          <w:i/>
          <w:iCs/>
          <w:sz w:val="18"/>
          <w:szCs w:val="18"/>
        </w:rPr>
        <w:t xml:space="preserve">Una vez finalizados los trabajos de dichas mesas, deberán turnarse las conclusiones de las mismas a las Comisiones Edilicias de Medio Ambiente y Desarrollo Sustentable y de Servicios Municipales, para que realicen una iniciativa de acuerdo legislativo para hacer llegar al SIAPA las propuestas planteadas. </w:t>
      </w:r>
    </w:p>
    <w:p w14:paraId="46EC0B79" w14:textId="77777777" w:rsidR="005F5E59" w:rsidRPr="005F5E59" w:rsidRDefault="005F5E59" w:rsidP="005F5E59">
      <w:pPr>
        <w:jc w:val="both"/>
        <w:rPr>
          <w:rFonts w:ascii="Arial" w:eastAsia="Arial" w:hAnsi="Arial" w:cs="Arial"/>
          <w:i/>
          <w:iCs/>
          <w:color w:val="000000"/>
          <w:sz w:val="18"/>
          <w:szCs w:val="18"/>
        </w:rPr>
      </w:pPr>
    </w:p>
    <w:p w14:paraId="443C3690" w14:textId="0A715FFE" w:rsidR="00F4471C" w:rsidRDefault="005F5E59" w:rsidP="005F5E59">
      <w:pPr>
        <w:jc w:val="both"/>
        <w:rPr>
          <w:rFonts w:ascii="Arial" w:hAnsi="Arial" w:cs="Arial"/>
          <w:i/>
          <w:iCs/>
          <w:sz w:val="18"/>
          <w:szCs w:val="18"/>
        </w:rPr>
      </w:pPr>
      <w:r w:rsidRPr="005F5E59">
        <w:rPr>
          <w:rFonts w:ascii="Arial" w:eastAsia="Arial" w:hAnsi="Arial" w:cs="Arial"/>
          <w:b/>
          <w:bCs/>
          <w:i/>
          <w:iCs/>
          <w:color w:val="000000"/>
          <w:sz w:val="18"/>
          <w:szCs w:val="18"/>
        </w:rPr>
        <w:t xml:space="preserve">QUINTO. </w:t>
      </w:r>
      <w:r w:rsidRPr="005F5E59">
        <w:rPr>
          <w:rFonts w:ascii="Arial" w:eastAsia="Arial" w:hAnsi="Arial" w:cs="Arial"/>
          <w:i/>
          <w:iCs/>
          <w:color w:val="000000"/>
          <w:sz w:val="18"/>
          <w:szCs w:val="18"/>
        </w:rPr>
        <w:t xml:space="preserve">Se instruye al </w:t>
      </w:r>
      <w:r w:rsidRPr="005F5E59">
        <w:rPr>
          <w:rFonts w:ascii="Arial" w:eastAsia="Arial" w:hAnsi="Arial" w:cs="Arial"/>
          <w:i/>
          <w:iCs/>
          <w:sz w:val="18"/>
          <w:szCs w:val="18"/>
        </w:rPr>
        <w:t>Secretario General del Ayuntamiento para que realice todas las gestiones administrativas necesarias para el debido cumplimiento del presente acuerdo.</w:t>
      </w:r>
      <w:r>
        <w:rPr>
          <w:rFonts w:ascii="Arial" w:hAnsi="Arial" w:cs="Arial"/>
          <w:i/>
          <w:iCs/>
          <w:sz w:val="18"/>
          <w:szCs w:val="18"/>
        </w:rPr>
        <w:t>”</w:t>
      </w:r>
    </w:p>
    <w:p w14:paraId="30E892D1" w14:textId="77777777" w:rsidR="005F5E59" w:rsidRPr="005F5E59" w:rsidRDefault="005F5E59" w:rsidP="005F5E59">
      <w:pPr>
        <w:jc w:val="both"/>
        <w:rPr>
          <w:rFonts w:ascii="Arial" w:hAnsi="Arial" w:cs="Arial"/>
          <w:i/>
          <w:iCs/>
          <w:sz w:val="18"/>
          <w:szCs w:val="18"/>
        </w:rPr>
      </w:pPr>
    </w:p>
    <w:p w14:paraId="103E1BAA" w14:textId="0BC0A81D" w:rsidR="00F4471C" w:rsidRPr="000114CB" w:rsidRDefault="00F4471C" w:rsidP="000114CB">
      <w:pPr>
        <w:jc w:val="both"/>
        <w:rPr>
          <w:rFonts w:ascii="Arial" w:eastAsia="Calibri" w:hAnsi="Arial" w:cs="Arial"/>
          <w:sz w:val="24"/>
          <w:szCs w:val="24"/>
        </w:rPr>
      </w:pPr>
      <w:r w:rsidRPr="000114CB">
        <w:rPr>
          <w:rFonts w:ascii="Arial" w:eastAsia="Calibri" w:hAnsi="Arial" w:cs="Arial"/>
          <w:b/>
          <w:bCs/>
          <w:sz w:val="24"/>
          <w:szCs w:val="24"/>
        </w:rPr>
        <w:t>La Presidenta Municipal:</w:t>
      </w:r>
      <w:r w:rsidRPr="000114CB">
        <w:rPr>
          <w:rFonts w:ascii="Arial" w:eastAsia="Calibri" w:hAnsi="Arial" w:cs="Arial"/>
          <w:sz w:val="24"/>
          <w:szCs w:val="24"/>
        </w:rPr>
        <w:t xml:space="preserve"> Se propone que la iniciativa sea turnada a la Comisión Edilicia de Servicios Públicos Municipales como convocante y a la de Medio Ambiente y Desarrollo Sustentable como coadyuvante, preguntando si alguien desea hacer uso de la palabra. No observando quien desee hacer uso de la palabra, en votación económica les consulto si lo aprueban, quienes estén por la afirmativa favor de manifestarlo levantando su mano. Aprobado.</w:t>
      </w:r>
    </w:p>
    <w:p w14:paraId="26236E8D" w14:textId="5E4DE949"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 xml:space="preserve"> </w:t>
      </w:r>
    </w:p>
    <w:p w14:paraId="6164D42C" w14:textId="18BC2A41" w:rsidR="00F4471C"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Se le concede el uso de la voz al </w:t>
      </w:r>
      <w:r w:rsidR="00285900">
        <w:rPr>
          <w:rFonts w:ascii="Arial" w:eastAsia="Calibri" w:hAnsi="Arial" w:cs="Arial"/>
          <w:sz w:val="24"/>
          <w:szCs w:val="24"/>
        </w:rPr>
        <w:t>r</w:t>
      </w:r>
      <w:r w:rsidRPr="000114CB">
        <w:rPr>
          <w:rFonts w:ascii="Arial" w:eastAsia="Calibri" w:hAnsi="Arial" w:cs="Arial"/>
          <w:sz w:val="24"/>
          <w:szCs w:val="24"/>
        </w:rPr>
        <w:t xml:space="preserve">egidor Humberto Trujillo. </w:t>
      </w:r>
    </w:p>
    <w:p w14:paraId="68EA6EBC" w14:textId="77777777" w:rsidR="00F4471C" w:rsidRPr="000114CB" w:rsidRDefault="00F4471C" w:rsidP="000114CB">
      <w:pPr>
        <w:jc w:val="both"/>
        <w:rPr>
          <w:rFonts w:ascii="Arial" w:eastAsia="Calibri" w:hAnsi="Arial" w:cs="Arial"/>
          <w:b/>
          <w:bCs/>
          <w:sz w:val="24"/>
          <w:szCs w:val="24"/>
        </w:rPr>
      </w:pPr>
    </w:p>
    <w:p w14:paraId="3854CC7F" w14:textId="28E7C2F8" w:rsidR="00F4471C" w:rsidRPr="000114CB" w:rsidRDefault="00F4471C" w:rsidP="000114CB">
      <w:pPr>
        <w:jc w:val="both"/>
        <w:rPr>
          <w:rFonts w:ascii="Arial" w:hAnsi="Arial" w:cs="Arial"/>
          <w:sz w:val="24"/>
          <w:szCs w:val="24"/>
        </w:rPr>
      </w:pPr>
      <w:r w:rsidRPr="000114CB">
        <w:rPr>
          <w:rFonts w:ascii="Arial" w:eastAsia="Calibri" w:hAnsi="Arial" w:cs="Arial"/>
          <w:b/>
          <w:bCs/>
          <w:sz w:val="24"/>
          <w:szCs w:val="24"/>
        </w:rPr>
        <w:t xml:space="preserve">El Regidor Humberto Gabriel Trujillo Jiménez: </w:t>
      </w:r>
      <w:r w:rsidRPr="000114CB">
        <w:rPr>
          <w:rFonts w:ascii="Arial" w:eastAsia="Calibri" w:hAnsi="Arial" w:cs="Arial"/>
          <w:sz w:val="24"/>
          <w:szCs w:val="24"/>
        </w:rPr>
        <w:t>Gracias Presidenta. Yo tengo dos iniciativas que voy a explicar de manera rápida y breve.</w:t>
      </w:r>
    </w:p>
    <w:p w14:paraId="12443EE2" w14:textId="77777777" w:rsidR="00F4471C" w:rsidRPr="000114CB" w:rsidRDefault="00F4471C" w:rsidP="000114CB">
      <w:pPr>
        <w:jc w:val="both"/>
        <w:rPr>
          <w:rFonts w:ascii="Arial" w:hAnsi="Arial" w:cs="Arial"/>
          <w:sz w:val="24"/>
          <w:szCs w:val="24"/>
        </w:rPr>
      </w:pPr>
    </w:p>
    <w:p w14:paraId="0D0B2897" w14:textId="27EFC346" w:rsidR="00696FFF"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La primera es sencilla, es un convenio de colaboración con el Colegio de Ingenieros que fue trabajado por ambas partes para que se estudie</w:t>
      </w:r>
      <w:r w:rsidR="00285900">
        <w:rPr>
          <w:rFonts w:ascii="Arial" w:eastAsia="Calibri" w:hAnsi="Arial" w:cs="Arial"/>
          <w:sz w:val="24"/>
          <w:szCs w:val="24"/>
        </w:rPr>
        <w:t xml:space="preserve"> en</w:t>
      </w:r>
      <w:r w:rsidRPr="000114CB">
        <w:rPr>
          <w:rFonts w:ascii="Arial" w:eastAsia="Calibri" w:hAnsi="Arial" w:cs="Arial"/>
          <w:sz w:val="24"/>
          <w:szCs w:val="24"/>
        </w:rPr>
        <w:t xml:space="preserve"> comisiones. </w:t>
      </w:r>
    </w:p>
    <w:p w14:paraId="07AE9AAF" w14:textId="77777777" w:rsidR="00696FFF" w:rsidRDefault="00696FFF" w:rsidP="008B72E8">
      <w:pPr>
        <w:rPr>
          <w:rFonts w:ascii="Arial" w:eastAsia="Calibri" w:hAnsi="Arial" w:cs="Arial"/>
          <w:i/>
          <w:iCs/>
          <w:sz w:val="18"/>
          <w:szCs w:val="18"/>
        </w:rPr>
      </w:pPr>
    </w:p>
    <w:p w14:paraId="47D6A703" w14:textId="77777777" w:rsidR="006C6470" w:rsidRDefault="006C6470" w:rsidP="008B72E8">
      <w:pPr>
        <w:rPr>
          <w:rFonts w:ascii="Arial" w:eastAsia="Calibri" w:hAnsi="Arial" w:cs="Arial"/>
          <w:i/>
          <w:iCs/>
          <w:sz w:val="18"/>
          <w:szCs w:val="18"/>
        </w:rPr>
      </w:pPr>
    </w:p>
    <w:p w14:paraId="10D1FA68" w14:textId="77777777" w:rsidR="006C6470" w:rsidRDefault="006C6470" w:rsidP="008B72E8">
      <w:pPr>
        <w:rPr>
          <w:rFonts w:ascii="Arial" w:eastAsia="Calibri" w:hAnsi="Arial" w:cs="Arial"/>
          <w:i/>
          <w:iCs/>
          <w:sz w:val="18"/>
          <w:szCs w:val="18"/>
        </w:rPr>
      </w:pPr>
    </w:p>
    <w:p w14:paraId="628012DD" w14:textId="77777777" w:rsidR="006C6470" w:rsidRDefault="006C6470" w:rsidP="008B72E8">
      <w:pPr>
        <w:rPr>
          <w:rFonts w:ascii="Arial" w:eastAsia="Calibri" w:hAnsi="Arial" w:cs="Arial"/>
          <w:i/>
          <w:iCs/>
          <w:sz w:val="18"/>
          <w:szCs w:val="18"/>
        </w:rPr>
      </w:pPr>
    </w:p>
    <w:p w14:paraId="66609322" w14:textId="77777777" w:rsidR="006C6470" w:rsidRDefault="006C6470" w:rsidP="008B72E8">
      <w:pPr>
        <w:rPr>
          <w:rFonts w:ascii="Arial" w:eastAsia="Calibri" w:hAnsi="Arial" w:cs="Arial"/>
          <w:i/>
          <w:iCs/>
          <w:sz w:val="18"/>
          <w:szCs w:val="18"/>
        </w:rPr>
      </w:pPr>
    </w:p>
    <w:p w14:paraId="21F959F1" w14:textId="77777777" w:rsidR="006C6470" w:rsidRPr="008B72E8" w:rsidRDefault="006C6470" w:rsidP="008B72E8">
      <w:pPr>
        <w:rPr>
          <w:rFonts w:ascii="Arial" w:eastAsia="Calibri" w:hAnsi="Arial" w:cs="Arial"/>
          <w:i/>
          <w:iCs/>
          <w:sz w:val="18"/>
          <w:szCs w:val="18"/>
        </w:rPr>
      </w:pPr>
    </w:p>
    <w:p w14:paraId="2CDF0E49" w14:textId="69076E0C" w:rsidR="008B72E8" w:rsidRPr="008B72E8" w:rsidRDefault="008B72E8" w:rsidP="008B72E8">
      <w:pPr>
        <w:rPr>
          <w:rFonts w:ascii="Arial" w:hAnsi="Arial" w:cs="Arial"/>
          <w:b/>
          <w:bCs/>
          <w:i/>
          <w:iCs/>
          <w:sz w:val="18"/>
          <w:szCs w:val="18"/>
        </w:rPr>
      </w:pPr>
      <w:r w:rsidRPr="008B72E8">
        <w:rPr>
          <w:rFonts w:ascii="Arial" w:hAnsi="Arial" w:cs="Arial"/>
          <w:b/>
          <w:bCs/>
          <w:i/>
          <w:iCs/>
          <w:sz w:val="18"/>
          <w:szCs w:val="18"/>
        </w:rPr>
        <w:t xml:space="preserve">“PERSONAS INTEGRANTES </w:t>
      </w:r>
    </w:p>
    <w:p w14:paraId="0433DDBD" w14:textId="77777777" w:rsidR="008B72E8" w:rsidRPr="008B72E8" w:rsidRDefault="008B72E8" w:rsidP="008B72E8">
      <w:pPr>
        <w:rPr>
          <w:rFonts w:ascii="Arial" w:hAnsi="Arial" w:cs="Arial"/>
          <w:b/>
          <w:bCs/>
          <w:i/>
          <w:iCs/>
          <w:sz w:val="18"/>
          <w:szCs w:val="18"/>
        </w:rPr>
      </w:pPr>
      <w:r w:rsidRPr="008B72E8">
        <w:rPr>
          <w:rFonts w:ascii="Arial" w:hAnsi="Arial" w:cs="Arial"/>
          <w:b/>
          <w:bCs/>
          <w:i/>
          <w:iCs/>
          <w:sz w:val="18"/>
          <w:szCs w:val="18"/>
        </w:rPr>
        <w:t>DEL H. AYUNTAMIENTO DE GUADALAJARA</w:t>
      </w:r>
    </w:p>
    <w:p w14:paraId="54CE5F9F" w14:textId="77777777" w:rsidR="008B72E8" w:rsidRPr="008B72E8" w:rsidRDefault="008B72E8" w:rsidP="008B72E8">
      <w:pPr>
        <w:rPr>
          <w:rFonts w:ascii="Arial" w:hAnsi="Arial" w:cs="Arial"/>
          <w:i/>
          <w:iCs/>
          <w:sz w:val="18"/>
          <w:szCs w:val="18"/>
        </w:rPr>
      </w:pPr>
      <w:r w:rsidRPr="008B72E8">
        <w:rPr>
          <w:rFonts w:ascii="Arial" w:hAnsi="Arial" w:cs="Arial"/>
          <w:b/>
          <w:bCs/>
          <w:i/>
          <w:iCs/>
          <w:sz w:val="18"/>
          <w:szCs w:val="18"/>
        </w:rPr>
        <w:t>PRESENTE</w:t>
      </w:r>
      <w:r w:rsidRPr="008B72E8">
        <w:rPr>
          <w:rFonts w:ascii="Arial" w:hAnsi="Arial" w:cs="Arial"/>
          <w:i/>
          <w:iCs/>
          <w:sz w:val="18"/>
          <w:szCs w:val="18"/>
        </w:rPr>
        <w:tab/>
      </w:r>
    </w:p>
    <w:p w14:paraId="0C3726F0" w14:textId="77777777" w:rsidR="008B72E8" w:rsidRPr="008B72E8" w:rsidRDefault="008B72E8" w:rsidP="008B72E8">
      <w:pPr>
        <w:jc w:val="both"/>
        <w:rPr>
          <w:rFonts w:ascii="Arial" w:hAnsi="Arial" w:cs="Arial"/>
          <w:i/>
          <w:iCs/>
          <w:sz w:val="18"/>
          <w:szCs w:val="18"/>
        </w:rPr>
      </w:pPr>
    </w:p>
    <w:p w14:paraId="3ADD864D" w14:textId="156C0C96" w:rsidR="008B72E8" w:rsidRPr="008B72E8" w:rsidRDefault="008B72E8" w:rsidP="008B72E8">
      <w:pPr>
        <w:jc w:val="both"/>
        <w:rPr>
          <w:rFonts w:ascii="Arial" w:hAnsi="Arial" w:cs="Arial"/>
          <w:i/>
          <w:iCs/>
          <w:sz w:val="18"/>
          <w:szCs w:val="18"/>
        </w:rPr>
      </w:pPr>
      <w:r w:rsidRPr="008B72E8">
        <w:rPr>
          <w:rFonts w:ascii="Arial" w:hAnsi="Arial" w:cs="Arial"/>
          <w:i/>
          <w:iCs/>
          <w:sz w:val="18"/>
          <w:szCs w:val="18"/>
        </w:rPr>
        <w:t xml:space="preserve">El que suscribe </w:t>
      </w:r>
      <w:r w:rsidRPr="008B72E8">
        <w:rPr>
          <w:rFonts w:ascii="Arial" w:hAnsi="Arial" w:cs="Arial"/>
          <w:b/>
          <w:bCs/>
          <w:i/>
          <w:iCs/>
          <w:sz w:val="18"/>
          <w:szCs w:val="18"/>
        </w:rPr>
        <w:t>Humberto Gabriel Trujillo Jiménez</w:t>
      </w:r>
      <w:r w:rsidRPr="008B72E8">
        <w:rPr>
          <w:rFonts w:ascii="Arial" w:hAnsi="Arial" w:cs="Arial"/>
          <w:i/>
          <w:iCs/>
          <w:sz w:val="18"/>
          <w:szCs w:val="18"/>
        </w:rPr>
        <w:t xml:space="preserve"> en mi carácter de Regidor de este honorable Ayuntamiento, y en ejercicio de las facultades que me confieren los artículos 41 fracción II y 50 fracción I de la Ley de Gobierno y la Administración Pública Municipal del Estado de Jalisco; 90, 91,92, 95 y 96 del Código de Gobierno del Municipio de Guadalajara, sometemos a la elevada y distinguida consideración de este Ayuntamiento la siguiente </w:t>
      </w:r>
      <w:r w:rsidRPr="008B72E8">
        <w:rPr>
          <w:rFonts w:ascii="Arial" w:hAnsi="Arial" w:cs="Arial"/>
          <w:b/>
          <w:bCs/>
          <w:i/>
          <w:iCs/>
          <w:sz w:val="18"/>
          <w:szCs w:val="18"/>
        </w:rPr>
        <w:t>Iniciativa de Acuerdo con Turno a Comisión que tiene por objeto autorizar la celebración de un convenio de colaboración con El Colegio de Ingenieros Civiles del Estado de Jalisco (CICEJ</w:t>
      </w:r>
      <w:r w:rsidRPr="008B72E8">
        <w:rPr>
          <w:rFonts w:ascii="Arial" w:hAnsi="Arial" w:cs="Arial"/>
          <w:i/>
          <w:iCs/>
          <w:sz w:val="18"/>
          <w:szCs w:val="18"/>
        </w:rPr>
        <w:t>); lo anterior de conformidad con la siguiente:</w:t>
      </w:r>
    </w:p>
    <w:p w14:paraId="21DC7947" w14:textId="77777777" w:rsidR="008B72E8" w:rsidRPr="008B72E8" w:rsidRDefault="008B72E8" w:rsidP="008B72E8">
      <w:pPr>
        <w:jc w:val="both"/>
        <w:rPr>
          <w:rFonts w:ascii="Arial" w:hAnsi="Arial" w:cs="Arial"/>
          <w:b/>
          <w:bCs/>
          <w:i/>
          <w:iCs/>
          <w:sz w:val="18"/>
          <w:szCs w:val="18"/>
        </w:rPr>
      </w:pPr>
    </w:p>
    <w:p w14:paraId="5F760BE4" w14:textId="1D95948E" w:rsidR="008B72E8" w:rsidRDefault="008B72E8" w:rsidP="008B72E8">
      <w:pPr>
        <w:jc w:val="center"/>
        <w:rPr>
          <w:rFonts w:ascii="Arial" w:hAnsi="Arial" w:cs="Arial"/>
          <w:b/>
          <w:bCs/>
          <w:i/>
          <w:iCs/>
          <w:sz w:val="18"/>
          <w:szCs w:val="18"/>
        </w:rPr>
      </w:pPr>
      <w:r w:rsidRPr="008B72E8">
        <w:rPr>
          <w:rFonts w:ascii="Arial" w:hAnsi="Arial" w:cs="Arial"/>
          <w:b/>
          <w:bCs/>
          <w:i/>
          <w:iCs/>
          <w:sz w:val="18"/>
          <w:szCs w:val="18"/>
        </w:rPr>
        <w:t>EXPOSICIÓN DE MOTIVOS:</w:t>
      </w:r>
    </w:p>
    <w:p w14:paraId="0E70D924" w14:textId="77777777" w:rsidR="004B624B" w:rsidRPr="008B72E8" w:rsidRDefault="004B624B" w:rsidP="008B72E8">
      <w:pPr>
        <w:jc w:val="center"/>
        <w:rPr>
          <w:rFonts w:ascii="Arial" w:hAnsi="Arial" w:cs="Arial"/>
          <w:b/>
          <w:bCs/>
          <w:i/>
          <w:iCs/>
          <w:sz w:val="18"/>
          <w:szCs w:val="18"/>
        </w:rPr>
      </w:pPr>
    </w:p>
    <w:p w14:paraId="4EB31473" w14:textId="3D77DCD0" w:rsidR="008B72E8" w:rsidRPr="008B72E8" w:rsidRDefault="008B72E8" w:rsidP="008B72E8">
      <w:pPr>
        <w:numPr>
          <w:ilvl w:val="0"/>
          <w:numId w:val="38"/>
        </w:numPr>
        <w:pBdr>
          <w:top w:val="nil"/>
          <w:left w:val="nil"/>
          <w:bottom w:val="nil"/>
          <w:right w:val="nil"/>
          <w:between w:val="nil"/>
        </w:pBdr>
        <w:jc w:val="both"/>
        <w:rPr>
          <w:rFonts w:ascii="Arial" w:hAnsi="Arial" w:cs="Arial"/>
          <w:i/>
          <w:iCs/>
          <w:sz w:val="18"/>
          <w:szCs w:val="18"/>
        </w:rPr>
      </w:pPr>
      <w:r w:rsidRPr="008B72E8">
        <w:rPr>
          <w:rFonts w:ascii="Arial" w:hAnsi="Arial" w:cs="Arial"/>
          <w:i/>
          <w:iCs/>
          <w:sz w:val="18"/>
          <w:szCs w:val="18"/>
        </w:rPr>
        <w:t>Que de conformidad a lo dispuesto por los artículos 115, fracciones I, II y III de la Constitución Política de los Estados Unidos Mexicanos; 73, fracciones I y II de la Constitución Política del Estado de Jalisco; 2, 3 y 10 de la Ley del Gobierno y la Administración Pública Municipal del Estado de Jalisco;</w:t>
      </w:r>
      <w:r w:rsidRPr="008B72E8">
        <w:rPr>
          <w:rFonts w:ascii="Arial" w:eastAsia="Calibri" w:hAnsi="Arial" w:cs="Arial"/>
          <w:i/>
          <w:iCs/>
          <w:color w:val="000000"/>
          <w:sz w:val="18"/>
          <w:szCs w:val="18"/>
        </w:rPr>
        <w:t xml:space="preserve"> </w:t>
      </w:r>
      <w:r w:rsidRPr="008B72E8">
        <w:rPr>
          <w:rFonts w:ascii="Arial" w:hAnsi="Arial" w:cs="Arial"/>
          <w:i/>
          <w:iCs/>
          <w:sz w:val="18"/>
          <w:szCs w:val="18"/>
        </w:rPr>
        <w:t xml:space="preserve">se </w:t>
      </w:r>
      <w:r w:rsidRPr="008B72E8">
        <w:rPr>
          <w:rFonts w:ascii="Arial" w:eastAsia="Calibri" w:hAnsi="Arial" w:cs="Arial"/>
          <w:i/>
          <w:iCs/>
          <w:color w:val="000000"/>
          <w:sz w:val="18"/>
          <w:szCs w:val="18"/>
        </w:rPr>
        <w:t xml:space="preserve">prevé que los Estados adoptarán, para su régimen interior, la forma de gobierno republicano, representativo, democrático, laico y popular, teniendo como base de </w:t>
      </w:r>
      <w:r w:rsidRPr="008B72E8">
        <w:rPr>
          <w:rFonts w:ascii="Arial" w:eastAsia="Calibri" w:hAnsi="Arial" w:cs="Arial"/>
          <w:b/>
          <w:bCs/>
          <w:i/>
          <w:iCs/>
          <w:color w:val="000000"/>
          <w:sz w:val="18"/>
          <w:szCs w:val="18"/>
        </w:rPr>
        <w:t>su división territorial y de su organización política y administrativa, el municipio libre</w:t>
      </w:r>
      <w:r w:rsidRPr="008B72E8">
        <w:rPr>
          <w:rFonts w:ascii="Arial" w:eastAsia="Calibri" w:hAnsi="Arial" w:cs="Arial"/>
          <w:i/>
          <w:iCs/>
          <w:color w:val="000000"/>
          <w:sz w:val="18"/>
          <w:szCs w:val="18"/>
        </w:rPr>
        <w:t xml:space="preserve"> </w:t>
      </w:r>
      <w:r w:rsidRPr="008B72E8">
        <w:rPr>
          <w:rFonts w:ascii="Arial" w:eastAsia="Calibri" w:hAnsi="Arial" w:cs="Arial"/>
          <w:b/>
          <w:bCs/>
          <w:i/>
          <w:iCs/>
          <w:color w:val="000000"/>
          <w:sz w:val="18"/>
          <w:szCs w:val="18"/>
        </w:rPr>
        <w:t>así como la creación de</w:t>
      </w:r>
      <w:r w:rsidRPr="008B72E8">
        <w:rPr>
          <w:rFonts w:ascii="Arial" w:eastAsia="Calibri" w:hAnsi="Arial" w:cs="Arial"/>
          <w:i/>
          <w:iCs/>
          <w:color w:val="000000"/>
          <w:sz w:val="18"/>
          <w:szCs w:val="18"/>
        </w:rPr>
        <w:t xml:space="preserve"> </w:t>
      </w:r>
      <w:r w:rsidRPr="008B72E8">
        <w:rPr>
          <w:rFonts w:ascii="Arial" w:eastAsia="Calibri" w:hAnsi="Arial" w:cs="Arial"/>
          <w:b/>
          <w:bCs/>
          <w:i/>
          <w:iCs/>
          <w:color w:val="000000"/>
          <w:sz w:val="18"/>
          <w:szCs w:val="18"/>
        </w:rPr>
        <w:t xml:space="preserve">convenios </w:t>
      </w:r>
      <w:r w:rsidRPr="008B72E8">
        <w:rPr>
          <w:rFonts w:ascii="Arial" w:eastAsia="Calibri" w:hAnsi="Arial" w:cs="Arial"/>
          <w:i/>
          <w:iCs/>
          <w:color w:val="000000"/>
          <w:sz w:val="18"/>
          <w:szCs w:val="18"/>
        </w:rPr>
        <w:t xml:space="preserve">que podrán coordinarse y asociarse para la más eficaz prestación de los servicios públicos o el mejor ejercicio de las funciones que les correspondan. </w:t>
      </w:r>
    </w:p>
    <w:p w14:paraId="27A36D47" w14:textId="77777777" w:rsidR="008B72E8" w:rsidRPr="008B72E8" w:rsidRDefault="008B72E8" w:rsidP="008B72E8">
      <w:pPr>
        <w:pBdr>
          <w:top w:val="nil"/>
          <w:left w:val="nil"/>
          <w:bottom w:val="nil"/>
          <w:right w:val="nil"/>
          <w:between w:val="nil"/>
        </w:pBdr>
        <w:ind w:left="45"/>
        <w:jc w:val="both"/>
        <w:rPr>
          <w:rFonts w:ascii="Arial" w:hAnsi="Arial" w:cs="Arial"/>
          <w:i/>
          <w:iCs/>
          <w:sz w:val="18"/>
          <w:szCs w:val="18"/>
        </w:rPr>
      </w:pPr>
    </w:p>
    <w:p w14:paraId="47246BD3" w14:textId="2DAB17EA" w:rsidR="008B72E8" w:rsidRPr="008B72E8" w:rsidRDefault="008B72E8" w:rsidP="008B72E8">
      <w:pPr>
        <w:numPr>
          <w:ilvl w:val="0"/>
          <w:numId w:val="38"/>
        </w:numPr>
        <w:pBdr>
          <w:top w:val="nil"/>
          <w:left w:val="nil"/>
          <w:bottom w:val="nil"/>
          <w:right w:val="nil"/>
          <w:between w:val="nil"/>
        </w:pBdr>
        <w:jc w:val="both"/>
        <w:rPr>
          <w:rFonts w:ascii="Arial" w:hAnsi="Arial" w:cs="Arial"/>
          <w:i/>
          <w:iCs/>
          <w:color w:val="000000"/>
          <w:sz w:val="18"/>
          <w:szCs w:val="18"/>
        </w:rPr>
      </w:pPr>
      <w:r w:rsidRPr="008B72E8">
        <w:rPr>
          <w:rFonts w:ascii="Arial" w:hAnsi="Arial" w:cs="Arial"/>
          <w:i/>
          <w:iCs/>
          <w:color w:val="000000"/>
          <w:sz w:val="18"/>
          <w:szCs w:val="18"/>
        </w:rPr>
        <w:t xml:space="preserve">Conforme a lo dispuesto en el artículo 37 en su párrafo XIV de la </w:t>
      </w:r>
      <w:r w:rsidRPr="008B72E8">
        <w:rPr>
          <w:rFonts w:ascii="Arial" w:hAnsi="Arial" w:cs="Arial"/>
          <w:b/>
          <w:bCs/>
          <w:i/>
          <w:iCs/>
          <w:color w:val="000000"/>
          <w:sz w:val="18"/>
          <w:szCs w:val="18"/>
        </w:rPr>
        <w:t xml:space="preserve">Ley de Gobierno y la Administración Pública Municipal del Estado de Jalisco </w:t>
      </w:r>
      <w:r w:rsidRPr="008B72E8">
        <w:rPr>
          <w:rFonts w:ascii="Arial" w:hAnsi="Arial" w:cs="Arial"/>
          <w:i/>
          <w:iCs/>
          <w:color w:val="000000"/>
          <w:sz w:val="18"/>
          <w:szCs w:val="18"/>
        </w:rPr>
        <w:t>la cual refiere</w:t>
      </w:r>
      <w:r w:rsidRPr="008B72E8">
        <w:rPr>
          <w:rFonts w:ascii="Arial" w:hAnsi="Arial" w:cs="Arial"/>
          <w:b/>
          <w:bCs/>
          <w:i/>
          <w:iCs/>
          <w:color w:val="000000"/>
          <w:sz w:val="18"/>
          <w:szCs w:val="18"/>
        </w:rPr>
        <w:t xml:space="preserve"> </w:t>
      </w:r>
      <w:r w:rsidRPr="008B72E8">
        <w:rPr>
          <w:rFonts w:ascii="Arial" w:hAnsi="Arial" w:cs="Arial"/>
          <w:i/>
          <w:iCs/>
          <w:color w:val="000000"/>
          <w:sz w:val="18"/>
          <w:szCs w:val="18"/>
        </w:rPr>
        <w:t>como facultades de los municipios</w:t>
      </w:r>
      <w:r w:rsidRPr="008B72E8">
        <w:rPr>
          <w:rFonts w:ascii="Arial" w:hAnsi="Arial" w:cs="Arial"/>
          <w:b/>
          <w:bCs/>
          <w:i/>
          <w:iCs/>
          <w:color w:val="000000"/>
          <w:sz w:val="18"/>
          <w:szCs w:val="18"/>
        </w:rPr>
        <w:t xml:space="preserve"> </w:t>
      </w:r>
      <w:r w:rsidRPr="008B72E8">
        <w:rPr>
          <w:rFonts w:ascii="Arial" w:hAnsi="Arial" w:cs="Arial"/>
          <w:i/>
          <w:iCs/>
          <w:color w:val="000000"/>
          <w:sz w:val="18"/>
          <w:szCs w:val="18"/>
        </w:rPr>
        <w:t>“Formular, evaluar y revisar el Programa Municipal de Desarrollo Urbano y los planes de desarrollo urbano de centros de población, en los términos de las disposiciones legales y reglamentarias aplicables. Los citados instrumentos deben observarse en la zonificación, el otorgamiento de licencias y permisos de construcción y en el ejercicio de las demás atribuciones que en materia de desarrollo urbano detenta la autoridad municipal”; Así mismo en el artículo 38 de la Ley ya citada, menciona que son facultades de los Ayuntamientos; en su párrafo II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p>
    <w:p w14:paraId="0A4D0CC4" w14:textId="77777777" w:rsidR="008B72E8" w:rsidRPr="008B72E8" w:rsidRDefault="008B72E8" w:rsidP="008B72E8">
      <w:pPr>
        <w:pBdr>
          <w:top w:val="nil"/>
          <w:left w:val="nil"/>
          <w:bottom w:val="nil"/>
          <w:right w:val="nil"/>
          <w:between w:val="nil"/>
        </w:pBdr>
        <w:ind w:left="765"/>
        <w:jc w:val="both"/>
        <w:rPr>
          <w:rFonts w:ascii="Arial" w:hAnsi="Arial" w:cs="Arial"/>
          <w:i/>
          <w:iCs/>
          <w:color w:val="000000"/>
          <w:sz w:val="18"/>
          <w:szCs w:val="18"/>
        </w:rPr>
      </w:pPr>
    </w:p>
    <w:p w14:paraId="5B4954A5" w14:textId="1A18D81F" w:rsidR="008B72E8" w:rsidRPr="008B72E8" w:rsidRDefault="008B72E8" w:rsidP="008B72E8">
      <w:pPr>
        <w:numPr>
          <w:ilvl w:val="0"/>
          <w:numId w:val="38"/>
        </w:numPr>
        <w:pBdr>
          <w:top w:val="nil"/>
          <w:left w:val="nil"/>
          <w:bottom w:val="nil"/>
          <w:right w:val="nil"/>
          <w:between w:val="nil"/>
        </w:pBdr>
        <w:jc w:val="both"/>
        <w:rPr>
          <w:rFonts w:ascii="Arial" w:hAnsi="Arial" w:cs="Arial"/>
          <w:b/>
          <w:bCs/>
          <w:i/>
          <w:iCs/>
          <w:color w:val="000000"/>
          <w:sz w:val="18"/>
          <w:szCs w:val="18"/>
        </w:rPr>
      </w:pPr>
      <w:r w:rsidRPr="008B72E8">
        <w:rPr>
          <w:rFonts w:ascii="Arial" w:hAnsi="Arial" w:cs="Arial"/>
          <w:i/>
          <w:iCs/>
          <w:sz w:val="18"/>
          <w:szCs w:val="18"/>
        </w:rPr>
        <w:t>También,</w:t>
      </w:r>
      <w:r w:rsidRPr="008B72E8">
        <w:rPr>
          <w:rFonts w:ascii="Arial" w:hAnsi="Arial" w:cs="Arial"/>
          <w:i/>
          <w:iCs/>
          <w:color w:val="000000"/>
          <w:sz w:val="18"/>
          <w:szCs w:val="18"/>
        </w:rPr>
        <w:t xml:space="preserve"> en el </w:t>
      </w:r>
      <w:r w:rsidRPr="008B72E8">
        <w:rPr>
          <w:rFonts w:ascii="Arial" w:hAnsi="Arial" w:cs="Arial"/>
          <w:b/>
          <w:bCs/>
          <w:i/>
          <w:iCs/>
          <w:color w:val="000000"/>
          <w:sz w:val="18"/>
          <w:szCs w:val="18"/>
        </w:rPr>
        <w:t>Código Urbano para el Estado de Jalisco</w:t>
      </w:r>
      <w:r w:rsidRPr="008B72E8">
        <w:rPr>
          <w:rFonts w:ascii="Arial" w:hAnsi="Arial" w:cs="Arial"/>
          <w:i/>
          <w:iCs/>
          <w:color w:val="000000"/>
          <w:sz w:val="18"/>
          <w:szCs w:val="18"/>
        </w:rPr>
        <w:t xml:space="preserve">; </w:t>
      </w:r>
      <w:r w:rsidRPr="008B72E8">
        <w:rPr>
          <w:rFonts w:ascii="Arial" w:hAnsi="Arial" w:cs="Arial"/>
          <w:b/>
          <w:bCs/>
          <w:i/>
          <w:iCs/>
          <w:color w:val="000000"/>
          <w:sz w:val="18"/>
          <w:szCs w:val="18"/>
        </w:rPr>
        <w:t>De las Atribuciones de los Municipios</w:t>
      </w:r>
      <w:r w:rsidRPr="008B72E8">
        <w:rPr>
          <w:rFonts w:ascii="Arial" w:hAnsi="Arial" w:cs="Arial"/>
          <w:i/>
          <w:iCs/>
          <w:color w:val="000000"/>
          <w:sz w:val="18"/>
          <w:szCs w:val="18"/>
        </w:rPr>
        <w:t xml:space="preserve"> en su artículo 10 en la fracción XVII faculta</w:t>
      </w:r>
      <w:r w:rsidRPr="008B72E8">
        <w:rPr>
          <w:rFonts w:ascii="Arial" w:hAnsi="Arial" w:cs="Arial"/>
          <w:i/>
          <w:iCs/>
          <w:sz w:val="18"/>
          <w:szCs w:val="18"/>
        </w:rPr>
        <w:t xml:space="preserve"> </w:t>
      </w:r>
      <w:r w:rsidRPr="008B72E8">
        <w:rPr>
          <w:rFonts w:ascii="Arial" w:hAnsi="Arial" w:cs="Arial"/>
          <w:i/>
          <w:iCs/>
          <w:color w:val="000000"/>
          <w:sz w:val="18"/>
          <w:szCs w:val="18"/>
        </w:rPr>
        <w:t>a</w:t>
      </w:r>
      <w:r w:rsidRPr="008B72E8">
        <w:rPr>
          <w:rFonts w:ascii="Arial" w:hAnsi="Arial" w:cs="Arial"/>
          <w:i/>
          <w:iCs/>
          <w:sz w:val="18"/>
          <w:szCs w:val="18"/>
        </w:rPr>
        <w:t xml:space="preserve"> </w:t>
      </w:r>
      <w:r w:rsidRPr="008B72E8">
        <w:rPr>
          <w:rFonts w:ascii="Arial" w:hAnsi="Arial" w:cs="Arial"/>
          <w:i/>
          <w:iCs/>
          <w:color w:val="000000"/>
          <w:sz w:val="18"/>
          <w:szCs w:val="18"/>
        </w:rPr>
        <w:t>los Ayuntamientos; “Asociarse con otros entes públicos o con particulares para coordinar y concertar la realización de obras de utilidad social”</w:t>
      </w:r>
    </w:p>
    <w:p w14:paraId="2741135D" w14:textId="77777777" w:rsidR="008B72E8" w:rsidRPr="008B72E8" w:rsidRDefault="008B72E8" w:rsidP="008B72E8">
      <w:pPr>
        <w:pBdr>
          <w:top w:val="nil"/>
          <w:left w:val="nil"/>
          <w:bottom w:val="nil"/>
          <w:right w:val="nil"/>
          <w:between w:val="nil"/>
        </w:pBdr>
        <w:jc w:val="both"/>
        <w:rPr>
          <w:rFonts w:ascii="Arial" w:hAnsi="Arial" w:cs="Arial"/>
          <w:b/>
          <w:bCs/>
          <w:i/>
          <w:iCs/>
          <w:color w:val="000000"/>
          <w:sz w:val="18"/>
          <w:szCs w:val="18"/>
        </w:rPr>
      </w:pPr>
    </w:p>
    <w:p w14:paraId="06908CF6" w14:textId="77777777" w:rsidR="008B72E8" w:rsidRPr="008B72E8" w:rsidRDefault="008B72E8" w:rsidP="008B72E8">
      <w:pPr>
        <w:numPr>
          <w:ilvl w:val="0"/>
          <w:numId w:val="38"/>
        </w:numPr>
        <w:pBdr>
          <w:top w:val="nil"/>
          <w:left w:val="nil"/>
          <w:bottom w:val="nil"/>
          <w:right w:val="nil"/>
          <w:between w:val="nil"/>
        </w:pBdr>
        <w:jc w:val="both"/>
        <w:rPr>
          <w:rFonts w:ascii="Arial" w:hAnsi="Arial" w:cs="Arial"/>
          <w:i/>
          <w:iCs/>
          <w:sz w:val="18"/>
          <w:szCs w:val="18"/>
        </w:rPr>
      </w:pPr>
      <w:r w:rsidRPr="008B72E8">
        <w:rPr>
          <w:rFonts w:ascii="Arial" w:hAnsi="Arial" w:cs="Arial"/>
          <w:i/>
          <w:iCs/>
          <w:color w:val="000000"/>
          <w:sz w:val="18"/>
          <w:szCs w:val="18"/>
        </w:rPr>
        <w:t>A su vez, el Código de Gobierno Municipal de Guadalajara en su artículo 109 de su facultades y obligaciones enumeradas en el párrafo III cita;</w:t>
      </w:r>
    </w:p>
    <w:p w14:paraId="727C795A" w14:textId="77777777" w:rsidR="008B72E8" w:rsidRPr="008B72E8" w:rsidRDefault="008B72E8" w:rsidP="008B72E8">
      <w:pPr>
        <w:ind w:left="45"/>
        <w:jc w:val="both"/>
        <w:rPr>
          <w:rFonts w:ascii="Arial" w:hAnsi="Arial" w:cs="Arial"/>
          <w:i/>
          <w:iCs/>
          <w:sz w:val="18"/>
          <w:szCs w:val="18"/>
        </w:rPr>
      </w:pPr>
      <w:r w:rsidRPr="008B72E8">
        <w:rPr>
          <w:rFonts w:ascii="Arial" w:hAnsi="Arial" w:cs="Arial"/>
          <w:i/>
          <w:iCs/>
          <w:sz w:val="18"/>
          <w:szCs w:val="18"/>
        </w:rPr>
        <w:t xml:space="preserve">               […]</w:t>
      </w:r>
    </w:p>
    <w:p w14:paraId="2C48768B" w14:textId="77777777" w:rsidR="008B72E8" w:rsidRPr="008B72E8" w:rsidRDefault="008B72E8" w:rsidP="008B72E8">
      <w:pPr>
        <w:pBdr>
          <w:top w:val="nil"/>
          <w:left w:val="nil"/>
          <w:bottom w:val="nil"/>
          <w:right w:val="nil"/>
          <w:between w:val="nil"/>
        </w:pBdr>
        <w:ind w:left="765"/>
        <w:jc w:val="both"/>
        <w:rPr>
          <w:rFonts w:ascii="Arial" w:hAnsi="Arial" w:cs="Arial"/>
          <w:i/>
          <w:iCs/>
          <w:color w:val="000000"/>
          <w:sz w:val="18"/>
          <w:szCs w:val="18"/>
        </w:rPr>
      </w:pPr>
      <w:r w:rsidRPr="008B72E8">
        <w:rPr>
          <w:rFonts w:ascii="Arial" w:hAnsi="Arial" w:cs="Arial"/>
          <w:i/>
          <w:iCs/>
          <w:color w:val="000000"/>
          <w:sz w:val="18"/>
          <w:szCs w:val="18"/>
        </w:rPr>
        <w:t>III. Analizar, y en su caso proponer la suscripción de convenios de colaboración con las instancias involucradas en materia de su competencia…</w:t>
      </w:r>
    </w:p>
    <w:p w14:paraId="72F88E48" w14:textId="77777777" w:rsidR="008B72E8" w:rsidRPr="008B72E8" w:rsidRDefault="008B72E8" w:rsidP="008B72E8">
      <w:pPr>
        <w:pBdr>
          <w:top w:val="nil"/>
          <w:left w:val="nil"/>
          <w:bottom w:val="nil"/>
          <w:right w:val="nil"/>
          <w:between w:val="nil"/>
        </w:pBdr>
        <w:ind w:left="765"/>
        <w:jc w:val="both"/>
        <w:rPr>
          <w:rFonts w:ascii="Arial" w:hAnsi="Arial" w:cs="Arial"/>
          <w:i/>
          <w:iCs/>
          <w:color w:val="000000"/>
          <w:sz w:val="18"/>
          <w:szCs w:val="18"/>
        </w:rPr>
      </w:pPr>
    </w:p>
    <w:p w14:paraId="44774D8D" w14:textId="22256260" w:rsidR="008B72E8" w:rsidRPr="008B72E8" w:rsidRDefault="008B72E8" w:rsidP="008B72E8">
      <w:pPr>
        <w:numPr>
          <w:ilvl w:val="0"/>
          <w:numId w:val="38"/>
        </w:numPr>
        <w:pBdr>
          <w:top w:val="nil"/>
          <w:left w:val="nil"/>
          <w:bottom w:val="nil"/>
          <w:right w:val="nil"/>
          <w:between w:val="nil"/>
        </w:pBdr>
        <w:jc w:val="both"/>
        <w:rPr>
          <w:rFonts w:ascii="Arial" w:hAnsi="Arial" w:cs="Arial"/>
          <w:i/>
          <w:iCs/>
          <w:sz w:val="18"/>
          <w:szCs w:val="18"/>
        </w:rPr>
      </w:pPr>
      <w:r w:rsidRPr="008B72E8">
        <w:rPr>
          <w:rFonts w:ascii="Arial" w:hAnsi="Arial" w:cs="Arial"/>
          <w:i/>
          <w:iCs/>
          <w:sz w:val="18"/>
          <w:szCs w:val="18"/>
        </w:rPr>
        <w:t>En adición, la Agenda 2030 de la Organización de las Naciones Unidas (ONU) para el Desarrollo Sostenible, particularmente los Objetivos de Desarrollo Sostenible (ODS)</w:t>
      </w:r>
      <w:r w:rsidRPr="008B72E8">
        <w:rPr>
          <w:rFonts w:ascii="Arial" w:hAnsi="Arial" w:cs="Arial"/>
          <w:i/>
          <w:iCs/>
          <w:sz w:val="18"/>
          <w:szCs w:val="18"/>
          <w:vertAlign w:val="superscript"/>
        </w:rPr>
        <w:footnoteReference w:id="2"/>
      </w:r>
      <w:r w:rsidRPr="008B72E8">
        <w:rPr>
          <w:rFonts w:ascii="Arial" w:hAnsi="Arial" w:cs="Arial"/>
          <w:i/>
          <w:iCs/>
          <w:sz w:val="18"/>
          <w:szCs w:val="18"/>
        </w:rPr>
        <w:t xml:space="preserve"> 11, 13 y 17 a fin de promover un desarrollo territorial y urbano ordenado, sustentable y respetuoso del medio ambiente. Además de impulsar la coordinación urbana y territorial mediante instrumentos normativos actualizados, así como acciones socioculturales, económicas y regulatorias orientadas a la protección del entorno.</w:t>
      </w:r>
    </w:p>
    <w:p w14:paraId="2FE6FB8E" w14:textId="77777777" w:rsidR="008B72E8" w:rsidRPr="008B72E8" w:rsidRDefault="008B72E8" w:rsidP="008B72E8">
      <w:pPr>
        <w:numPr>
          <w:ilvl w:val="0"/>
          <w:numId w:val="38"/>
        </w:numPr>
        <w:pBdr>
          <w:top w:val="nil"/>
          <w:left w:val="nil"/>
          <w:bottom w:val="nil"/>
          <w:right w:val="nil"/>
          <w:between w:val="nil"/>
        </w:pBdr>
        <w:jc w:val="both"/>
        <w:rPr>
          <w:rFonts w:ascii="Arial" w:hAnsi="Arial" w:cs="Arial"/>
          <w:i/>
          <w:iCs/>
          <w:sz w:val="18"/>
          <w:szCs w:val="18"/>
        </w:rPr>
      </w:pPr>
      <w:r w:rsidRPr="008B72E8">
        <w:rPr>
          <w:rFonts w:ascii="Arial" w:hAnsi="Arial" w:cs="Arial"/>
          <w:i/>
          <w:iCs/>
          <w:sz w:val="18"/>
          <w:szCs w:val="18"/>
        </w:rPr>
        <w:t>Asimismo, el Plan Municipal de Desarrollo y Gobernanza del Municipio de Guadalajara 2024 – 2027 aprobado en mayo de 2025, está enfocado en cuatro pilares: la seguridad ciudadana,</w:t>
      </w:r>
      <w:r w:rsidRPr="008B72E8">
        <w:rPr>
          <w:rFonts w:ascii="Arial" w:hAnsi="Arial" w:cs="Arial"/>
          <w:b/>
          <w:bCs/>
          <w:i/>
          <w:iCs/>
          <w:sz w:val="18"/>
          <w:szCs w:val="18"/>
        </w:rPr>
        <w:t xml:space="preserve"> servicios y espacios públicos</w:t>
      </w:r>
      <w:r w:rsidRPr="008B72E8">
        <w:rPr>
          <w:rFonts w:ascii="Arial" w:hAnsi="Arial" w:cs="Arial"/>
          <w:i/>
          <w:iCs/>
          <w:sz w:val="18"/>
          <w:szCs w:val="18"/>
        </w:rPr>
        <w:t>, política social y de cuidados y corresponsabilidad, lo cual busca consolidar a Guadalajara como una ciudad ordenada, justa y que da y recibe cuidados.</w:t>
      </w:r>
    </w:p>
    <w:p w14:paraId="4B4D4E8D" w14:textId="77777777" w:rsidR="008B72E8" w:rsidRPr="008B72E8" w:rsidRDefault="008B72E8" w:rsidP="008B72E8">
      <w:pPr>
        <w:pBdr>
          <w:top w:val="nil"/>
          <w:left w:val="nil"/>
          <w:bottom w:val="nil"/>
          <w:right w:val="nil"/>
          <w:between w:val="nil"/>
        </w:pBdr>
        <w:ind w:left="765"/>
        <w:jc w:val="both"/>
        <w:rPr>
          <w:rFonts w:ascii="Arial" w:hAnsi="Arial" w:cs="Arial"/>
          <w:i/>
          <w:iCs/>
          <w:sz w:val="18"/>
          <w:szCs w:val="18"/>
        </w:rPr>
      </w:pPr>
    </w:p>
    <w:p w14:paraId="6FCB5A80" w14:textId="77777777" w:rsidR="008B72E8" w:rsidRPr="008B72E8" w:rsidRDefault="008B72E8" w:rsidP="008B72E8">
      <w:pPr>
        <w:widowControl w:val="0"/>
        <w:numPr>
          <w:ilvl w:val="0"/>
          <w:numId w:val="38"/>
        </w:numPr>
        <w:ind w:right="115"/>
        <w:jc w:val="both"/>
        <w:rPr>
          <w:rFonts w:ascii="Arial" w:hAnsi="Arial" w:cs="Arial"/>
          <w:i/>
          <w:iCs/>
          <w:sz w:val="18"/>
          <w:szCs w:val="18"/>
        </w:rPr>
      </w:pPr>
      <w:r w:rsidRPr="008B72E8">
        <w:rPr>
          <w:rFonts w:ascii="Arial" w:hAnsi="Arial" w:cs="Arial"/>
          <w:i/>
          <w:iCs/>
          <w:sz w:val="18"/>
          <w:szCs w:val="18"/>
        </w:rPr>
        <w:t>En adición a los preceptos jurídicos anteriores, se enfatiza que actualmente más del 50% de la población mundial vive en ciudades, con miras a incrementarse en las próximas décadas de manera significativa</w:t>
      </w:r>
      <w:r w:rsidRPr="008B72E8">
        <w:rPr>
          <w:rFonts w:ascii="Arial" w:hAnsi="Arial" w:cs="Arial"/>
          <w:i/>
          <w:iCs/>
          <w:sz w:val="18"/>
          <w:szCs w:val="18"/>
          <w:vertAlign w:val="superscript"/>
        </w:rPr>
        <w:footnoteReference w:id="3"/>
      </w:r>
      <w:r w:rsidRPr="008B72E8">
        <w:rPr>
          <w:rFonts w:ascii="Arial" w:hAnsi="Arial" w:cs="Arial"/>
          <w:i/>
          <w:iCs/>
          <w:sz w:val="18"/>
          <w:szCs w:val="18"/>
        </w:rPr>
        <w:t>. Este proceso de urbanización global plantea grandes retos y demandas por parte de la ciudadanía pues la expansión de las ciudades resulta insostenible sin una gestión adecuada de las necesidades endógenas que permita construir urbes funcionales, resilientes, sostenibles, inclusivas y saludables.</w:t>
      </w:r>
    </w:p>
    <w:p w14:paraId="675BD430" w14:textId="77777777" w:rsidR="008B72E8" w:rsidRPr="008B72E8" w:rsidRDefault="008B72E8" w:rsidP="008B72E8">
      <w:pPr>
        <w:widowControl w:val="0"/>
        <w:ind w:left="765" w:right="115"/>
        <w:jc w:val="both"/>
        <w:rPr>
          <w:rFonts w:ascii="Arial" w:hAnsi="Arial" w:cs="Arial"/>
          <w:i/>
          <w:iCs/>
          <w:sz w:val="18"/>
          <w:szCs w:val="18"/>
        </w:rPr>
      </w:pPr>
    </w:p>
    <w:p w14:paraId="48E820A9" w14:textId="77777777" w:rsidR="008B72E8" w:rsidRPr="008B72E8" w:rsidRDefault="008B72E8" w:rsidP="008B72E8">
      <w:pPr>
        <w:numPr>
          <w:ilvl w:val="0"/>
          <w:numId w:val="38"/>
        </w:numPr>
        <w:jc w:val="both"/>
        <w:rPr>
          <w:rFonts w:ascii="Arial" w:hAnsi="Arial" w:cs="Arial"/>
          <w:i/>
          <w:iCs/>
          <w:sz w:val="18"/>
          <w:szCs w:val="18"/>
        </w:rPr>
      </w:pPr>
      <w:r w:rsidRPr="008B72E8">
        <w:rPr>
          <w:rFonts w:ascii="Arial" w:hAnsi="Arial" w:cs="Arial"/>
          <w:i/>
          <w:iCs/>
          <w:sz w:val="18"/>
          <w:szCs w:val="18"/>
        </w:rPr>
        <w:t>En un contexto en el que la construcción es un sector clave tanto por su impacto ambiental como por su potencial para contribuir a la promoción de una visión de ciudad humana y sustentable, la vinculación con un organismo colegiado especializado permite dotar al Ayuntamiento de mejores herramientas para tomar decisiones públicas más informadas, fortalecer su capacidad regulatoria y promover soluciones urbanas más sustentables en beneficio de la ciudadanía. En México, este sector representa una de las principales fuentes de emisiones contaminantes y de consumo intensivo de recursos</w:t>
      </w:r>
      <w:r w:rsidRPr="008B72E8">
        <w:rPr>
          <w:rFonts w:ascii="Arial" w:hAnsi="Arial" w:cs="Arial"/>
          <w:i/>
          <w:iCs/>
          <w:sz w:val="18"/>
          <w:szCs w:val="18"/>
          <w:vertAlign w:val="superscript"/>
        </w:rPr>
        <w:footnoteReference w:id="4"/>
      </w:r>
      <w:r w:rsidRPr="008B72E8">
        <w:rPr>
          <w:rFonts w:ascii="Arial" w:hAnsi="Arial" w:cs="Arial"/>
          <w:i/>
          <w:iCs/>
          <w:sz w:val="18"/>
          <w:szCs w:val="18"/>
        </w:rPr>
        <w:t xml:space="preserve">, por lo que su transformación exige no solo voluntad normativa, sino también acompañamiento técnico especializado. </w:t>
      </w:r>
    </w:p>
    <w:p w14:paraId="0C39CA77" w14:textId="77777777" w:rsidR="008B72E8" w:rsidRPr="008B72E8" w:rsidRDefault="008B72E8" w:rsidP="008B72E8">
      <w:pPr>
        <w:ind w:left="765"/>
        <w:jc w:val="both"/>
        <w:rPr>
          <w:rFonts w:ascii="Arial" w:hAnsi="Arial" w:cs="Arial"/>
          <w:i/>
          <w:iCs/>
          <w:sz w:val="18"/>
          <w:szCs w:val="18"/>
        </w:rPr>
      </w:pPr>
    </w:p>
    <w:p w14:paraId="2018ED42" w14:textId="77777777" w:rsidR="008B72E8" w:rsidRPr="008B72E8" w:rsidRDefault="008B72E8" w:rsidP="008B72E8">
      <w:pPr>
        <w:numPr>
          <w:ilvl w:val="0"/>
          <w:numId w:val="38"/>
        </w:numPr>
        <w:pBdr>
          <w:top w:val="nil"/>
          <w:left w:val="nil"/>
          <w:bottom w:val="nil"/>
          <w:right w:val="nil"/>
          <w:between w:val="nil"/>
        </w:pBdr>
        <w:jc w:val="both"/>
        <w:rPr>
          <w:rFonts w:ascii="Arial" w:hAnsi="Arial" w:cs="Arial"/>
          <w:i/>
          <w:iCs/>
          <w:sz w:val="18"/>
          <w:szCs w:val="18"/>
        </w:rPr>
      </w:pPr>
      <w:r w:rsidRPr="008B72E8">
        <w:rPr>
          <w:rFonts w:ascii="Arial" w:hAnsi="Arial" w:cs="Arial"/>
          <w:i/>
          <w:iCs/>
          <w:sz w:val="18"/>
          <w:szCs w:val="18"/>
        </w:rPr>
        <w:t>En consecuencia, el fortalecimiento de las capacidades institucionales del Gobierno de Guadalajara constituye una condición necesaria para atender con mayor eficacia los retos que plantea el desarrollo urbano, particularmente en materia de infraestructura, seguridad estructural, sostenibilidad y prevención de riesgos. El convenio propuesto con el Colegio de Ingenieros Civiles del Estado de Jalisco (CICEJ) es congruente con ese propósito, toda vez que prevé asesoría técnica especializada, programas de capacitación, acompañamiento en temas de normatividad, licencias y dictámenes, así como espacios de coordinación para la atención de problemáticas urbanas y constructivas.</w:t>
      </w:r>
    </w:p>
    <w:p w14:paraId="7752AF07" w14:textId="77777777" w:rsidR="008B72E8" w:rsidRPr="008B72E8" w:rsidRDefault="008B72E8" w:rsidP="008B72E8">
      <w:pPr>
        <w:pBdr>
          <w:top w:val="nil"/>
          <w:left w:val="nil"/>
          <w:bottom w:val="nil"/>
          <w:right w:val="nil"/>
          <w:between w:val="nil"/>
        </w:pBdr>
        <w:ind w:left="765"/>
        <w:jc w:val="both"/>
        <w:rPr>
          <w:rFonts w:ascii="Arial" w:hAnsi="Arial" w:cs="Arial"/>
          <w:i/>
          <w:iCs/>
          <w:sz w:val="18"/>
          <w:szCs w:val="18"/>
        </w:rPr>
      </w:pPr>
    </w:p>
    <w:p w14:paraId="3A118645" w14:textId="77777777" w:rsidR="008B72E8" w:rsidRPr="008B72E8" w:rsidRDefault="008B72E8" w:rsidP="008B72E8">
      <w:pPr>
        <w:numPr>
          <w:ilvl w:val="0"/>
          <w:numId w:val="38"/>
        </w:numPr>
        <w:pBdr>
          <w:top w:val="nil"/>
          <w:left w:val="nil"/>
          <w:bottom w:val="nil"/>
          <w:right w:val="nil"/>
          <w:between w:val="nil"/>
        </w:pBdr>
        <w:jc w:val="both"/>
        <w:rPr>
          <w:rFonts w:ascii="Arial" w:hAnsi="Arial" w:cs="Arial"/>
          <w:i/>
          <w:iCs/>
          <w:sz w:val="18"/>
          <w:szCs w:val="18"/>
        </w:rPr>
      </w:pPr>
      <w:r w:rsidRPr="008B72E8">
        <w:rPr>
          <w:rFonts w:ascii="Arial" w:eastAsia="Calibri" w:hAnsi="Arial" w:cs="Arial"/>
          <w:i/>
          <w:iCs/>
          <w:color w:val="000000"/>
          <w:sz w:val="18"/>
          <w:szCs w:val="18"/>
        </w:rPr>
        <w:t>En este tenor de ideas, es que se propone esta iniciativa de</w:t>
      </w:r>
      <w:r w:rsidRPr="008B72E8">
        <w:rPr>
          <w:rFonts w:ascii="Arial" w:hAnsi="Arial" w:cs="Arial"/>
          <w:i/>
          <w:iCs/>
          <w:sz w:val="18"/>
          <w:szCs w:val="18"/>
        </w:rPr>
        <w:t xml:space="preserve"> acuerdo con</w:t>
      </w:r>
      <w:r w:rsidRPr="008B72E8">
        <w:rPr>
          <w:rFonts w:ascii="Arial" w:eastAsia="Calibri" w:hAnsi="Arial" w:cs="Arial"/>
          <w:i/>
          <w:iCs/>
          <w:color w:val="000000"/>
          <w:sz w:val="18"/>
          <w:szCs w:val="18"/>
        </w:rPr>
        <w:t xml:space="preserve"> </w:t>
      </w:r>
      <w:r w:rsidRPr="008B72E8">
        <w:rPr>
          <w:rFonts w:ascii="Arial" w:hAnsi="Arial" w:cs="Arial"/>
          <w:i/>
          <w:iCs/>
          <w:sz w:val="18"/>
          <w:szCs w:val="18"/>
        </w:rPr>
        <w:t>turno a comisión</w:t>
      </w:r>
      <w:r w:rsidRPr="008B72E8">
        <w:rPr>
          <w:rFonts w:ascii="Arial" w:eastAsia="Calibri" w:hAnsi="Arial" w:cs="Arial"/>
          <w:i/>
          <w:iCs/>
          <w:color w:val="000000"/>
          <w:sz w:val="18"/>
          <w:szCs w:val="18"/>
        </w:rPr>
        <w:t xml:space="preserve"> </w:t>
      </w:r>
      <w:r w:rsidRPr="008B72E8">
        <w:rPr>
          <w:rFonts w:ascii="Arial" w:hAnsi="Arial" w:cs="Arial"/>
          <w:i/>
          <w:iCs/>
          <w:sz w:val="18"/>
          <w:szCs w:val="18"/>
        </w:rPr>
        <w:t>la</w:t>
      </w:r>
      <w:r w:rsidRPr="008B72E8">
        <w:rPr>
          <w:rFonts w:ascii="Arial" w:eastAsia="Calibri" w:hAnsi="Arial" w:cs="Arial"/>
          <w:i/>
          <w:iCs/>
          <w:color w:val="000000"/>
          <w:sz w:val="18"/>
          <w:szCs w:val="18"/>
        </w:rPr>
        <w:t xml:space="preserve"> cual tiene por </w:t>
      </w:r>
      <w:r w:rsidRPr="008B72E8">
        <w:rPr>
          <w:rFonts w:ascii="Arial" w:hAnsi="Arial" w:cs="Arial"/>
          <w:b/>
          <w:bCs/>
          <w:i/>
          <w:iCs/>
          <w:color w:val="000000"/>
          <w:sz w:val="18"/>
          <w:szCs w:val="18"/>
        </w:rPr>
        <w:t xml:space="preserve">objeto se autorice la celebración de un convenio de colaboración </w:t>
      </w:r>
      <w:r w:rsidRPr="008B72E8">
        <w:rPr>
          <w:rFonts w:ascii="Arial" w:hAnsi="Arial" w:cs="Arial"/>
          <w:b/>
          <w:bCs/>
          <w:i/>
          <w:iCs/>
          <w:sz w:val="18"/>
          <w:szCs w:val="18"/>
        </w:rPr>
        <w:t>con el Colegio de Ingenieros Civiles del Estado de Jalisco</w:t>
      </w:r>
      <w:r w:rsidRPr="008B72E8">
        <w:rPr>
          <w:rFonts w:ascii="Arial" w:eastAsia="Calibri" w:hAnsi="Arial" w:cs="Arial"/>
          <w:i/>
          <w:iCs/>
          <w:color w:val="000000"/>
          <w:sz w:val="18"/>
          <w:szCs w:val="18"/>
        </w:rPr>
        <w:t xml:space="preserve"> </w:t>
      </w:r>
      <w:r w:rsidRPr="008B72E8">
        <w:rPr>
          <w:rFonts w:ascii="Arial" w:hAnsi="Arial" w:cs="Arial"/>
          <w:i/>
          <w:iCs/>
          <w:sz w:val="18"/>
          <w:szCs w:val="18"/>
        </w:rPr>
        <w:t>con el fin de fortalecer las capacidades institucionales de atención, la tutela de derechos y la seguridad jurídica de la ciudadanía del municipio de Guadalajara, particularmente en el marco de la ejecución de obras o a condiciones de riesgo en el entorno urbano</w:t>
      </w:r>
      <w:r w:rsidRPr="008B72E8">
        <w:rPr>
          <w:rFonts w:ascii="Arial" w:eastAsia="Montserrat" w:hAnsi="Arial" w:cs="Arial"/>
          <w:i/>
          <w:iCs/>
          <w:sz w:val="18"/>
          <w:szCs w:val="18"/>
        </w:rPr>
        <w:t>,</w:t>
      </w:r>
      <w:r w:rsidRPr="008B72E8">
        <w:rPr>
          <w:rFonts w:ascii="Arial" w:hAnsi="Arial" w:cs="Arial"/>
          <w:i/>
          <w:iCs/>
          <w:sz w:val="18"/>
          <w:szCs w:val="18"/>
        </w:rPr>
        <w:t xml:space="preserve"> así como de promover y consolidar la corresponsabilidad ciudadana en el cuidado, conservación y mejora del entorno urbano y los espacios públicos y comunitarios.</w:t>
      </w:r>
    </w:p>
    <w:p w14:paraId="150BD961" w14:textId="77777777" w:rsidR="008B72E8" w:rsidRPr="008B72E8" w:rsidRDefault="008B72E8" w:rsidP="008B72E8">
      <w:pPr>
        <w:pBdr>
          <w:top w:val="nil"/>
          <w:left w:val="nil"/>
          <w:bottom w:val="nil"/>
          <w:right w:val="nil"/>
          <w:between w:val="nil"/>
        </w:pBdr>
        <w:jc w:val="both"/>
        <w:rPr>
          <w:rFonts w:ascii="Arial" w:hAnsi="Arial" w:cs="Arial"/>
          <w:i/>
          <w:iCs/>
          <w:sz w:val="18"/>
          <w:szCs w:val="18"/>
        </w:rPr>
      </w:pPr>
    </w:p>
    <w:p w14:paraId="029F1803" w14:textId="43A414D5" w:rsidR="008B72E8" w:rsidRPr="008B72E8" w:rsidRDefault="008B72E8" w:rsidP="008B72E8">
      <w:pPr>
        <w:numPr>
          <w:ilvl w:val="0"/>
          <w:numId w:val="38"/>
        </w:numPr>
        <w:pBdr>
          <w:top w:val="nil"/>
          <w:left w:val="nil"/>
          <w:bottom w:val="nil"/>
          <w:right w:val="nil"/>
          <w:between w:val="nil"/>
        </w:pBdr>
        <w:jc w:val="both"/>
        <w:rPr>
          <w:rFonts w:ascii="Arial" w:hAnsi="Arial" w:cs="Arial"/>
          <w:i/>
          <w:iCs/>
          <w:sz w:val="18"/>
          <w:szCs w:val="18"/>
        </w:rPr>
      </w:pPr>
      <w:r w:rsidRPr="008B72E8">
        <w:rPr>
          <w:rFonts w:ascii="Arial" w:hAnsi="Arial" w:cs="Arial"/>
          <w:i/>
          <w:iCs/>
          <w:sz w:val="18"/>
          <w:szCs w:val="18"/>
        </w:rPr>
        <w:t>Este convenio permitirá contar con apoyo técnico especializado para mejorar la capacidad de respuesta institucional del Municipio, fortalecer la profesionalización de su personal y acompañar la toma de decisiones en materia de infraestructura, normatividad y sostenibilidad urbana, impulsando la corresponsabilidad en el cuidado y mantenimiento de la ciudad. Asimismo, facilitará la articulación de acciones conjuntas que contribuyan a hacer más eficientes los procesos municipales, a elevar la calidad técnica de los proyectos y servicios públicos, y a promover la corresponsabilidad ciudadana en la conservación y mejora de los espacios públicos y comunitarios.</w:t>
      </w:r>
    </w:p>
    <w:p w14:paraId="08C019A2" w14:textId="77777777" w:rsidR="008B72E8" w:rsidRPr="008B72E8" w:rsidRDefault="008B72E8" w:rsidP="008B72E8">
      <w:pPr>
        <w:pBdr>
          <w:top w:val="nil"/>
          <w:left w:val="nil"/>
          <w:bottom w:val="nil"/>
          <w:right w:val="nil"/>
          <w:between w:val="nil"/>
        </w:pBdr>
        <w:jc w:val="both"/>
        <w:rPr>
          <w:rFonts w:ascii="Arial" w:hAnsi="Arial" w:cs="Arial"/>
          <w:i/>
          <w:iCs/>
          <w:sz w:val="18"/>
          <w:szCs w:val="18"/>
        </w:rPr>
      </w:pPr>
    </w:p>
    <w:p w14:paraId="2C68E04A" w14:textId="4A6EB7E6" w:rsidR="008B72E8" w:rsidRPr="008B72E8" w:rsidRDefault="008B72E8" w:rsidP="008B72E8">
      <w:pPr>
        <w:pBdr>
          <w:top w:val="nil"/>
          <w:left w:val="nil"/>
          <w:bottom w:val="nil"/>
          <w:right w:val="nil"/>
          <w:between w:val="nil"/>
        </w:pBdr>
        <w:ind w:left="765"/>
        <w:jc w:val="both"/>
        <w:rPr>
          <w:rFonts w:ascii="Arial" w:hAnsi="Arial" w:cs="Arial"/>
          <w:i/>
          <w:iCs/>
          <w:sz w:val="18"/>
          <w:szCs w:val="18"/>
        </w:rPr>
      </w:pPr>
      <w:r w:rsidRPr="008B72E8">
        <w:rPr>
          <w:rFonts w:ascii="Arial" w:hAnsi="Arial" w:cs="Arial"/>
          <w:i/>
          <w:iCs/>
          <w:sz w:val="18"/>
          <w:szCs w:val="18"/>
        </w:rPr>
        <w:t>En ese tenor, se buscaría que el convenio entre el CICEJ y el Gobierno de Guadalajara, pueda darse, de manera enunciativa más no limitativa, bajo las siguientes posibles cláusulas:</w:t>
      </w:r>
    </w:p>
    <w:p w14:paraId="1491C61A" w14:textId="77777777" w:rsidR="008B72E8" w:rsidRPr="008B72E8" w:rsidRDefault="008B72E8" w:rsidP="008B72E8">
      <w:pPr>
        <w:pBdr>
          <w:top w:val="nil"/>
          <w:left w:val="nil"/>
          <w:bottom w:val="nil"/>
          <w:right w:val="nil"/>
          <w:between w:val="nil"/>
        </w:pBdr>
        <w:ind w:left="765"/>
        <w:jc w:val="both"/>
        <w:rPr>
          <w:rFonts w:ascii="Arial" w:hAnsi="Arial" w:cs="Arial"/>
          <w:i/>
          <w:iCs/>
          <w:sz w:val="18"/>
          <w:szCs w:val="18"/>
        </w:rPr>
      </w:pPr>
    </w:p>
    <w:p w14:paraId="4E714F60" w14:textId="77777777" w:rsidR="008B72E8" w:rsidRPr="008B72E8" w:rsidRDefault="008B72E8" w:rsidP="008B72E8">
      <w:pPr>
        <w:numPr>
          <w:ilvl w:val="0"/>
          <w:numId w:val="37"/>
        </w:numPr>
        <w:jc w:val="both"/>
        <w:rPr>
          <w:rFonts w:ascii="Arial" w:hAnsi="Arial" w:cs="Arial"/>
          <w:i/>
          <w:iCs/>
          <w:sz w:val="18"/>
          <w:szCs w:val="18"/>
        </w:rPr>
      </w:pPr>
      <w:r w:rsidRPr="008B72E8">
        <w:rPr>
          <w:rFonts w:ascii="Arial" w:hAnsi="Arial" w:cs="Arial"/>
          <w:i/>
          <w:iCs/>
          <w:sz w:val="18"/>
          <w:szCs w:val="18"/>
        </w:rPr>
        <w:t>Brindar asesoría técnica y profesional en proyectos de infraestructura pública relacionados con la mejora de espacios comunitarios, espacios públicos y procesos de autoconstrucción, fortaleciendo la corresponsabilidad en el cuidado y mantenimiento de la ciudad.</w:t>
      </w:r>
    </w:p>
    <w:p w14:paraId="6BFEF435" w14:textId="77777777" w:rsidR="008B72E8" w:rsidRPr="008B72E8" w:rsidRDefault="008B72E8" w:rsidP="008B72E8">
      <w:pPr>
        <w:numPr>
          <w:ilvl w:val="0"/>
          <w:numId w:val="37"/>
        </w:numPr>
        <w:jc w:val="both"/>
        <w:rPr>
          <w:rFonts w:ascii="Arial" w:hAnsi="Arial" w:cs="Arial"/>
          <w:i/>
          <w:iCs/>
          <w:sz w:val="18"/>
          <w:szCs w:val="18"/>
        </w:rPr>
      </w:pPr>
      <w:r w:rsidRPr="008B72E8">
        <w:rPr>
          <w:rFonts w:ascii="Arial" w:hAnsi="Arial" w:cs="Arial"/>
          <w:i/>
          <w:iCs/>
          <w:sz w:val="18"/>
          <w:szCs w:val="18"/>
        </w:rPr>
        <w:t>Participar en el diseño y ejecución de programas de capacitación especializadas en seguridad, protección civil, movilidad y urbanismo.</w:t>
      </w:r>
    </w:p>
    <w:p w14:paraId="2EEB8965" w14:textId="77777777" w:rsidR="008B72E8" w:rsidRPr="008B72E8" w:rsidRDefault="008B72E8" w:rsidP="008B72E8">
      <w:pPr>
        <w:numPr>
          <w:ilvl w:val="0"/>
          <w:numId w:val="37"/>
        </w:numPr>
        <w:jc w:val="both"/>
        <w:rPr>
          <w:rFonts w:ascii="Arial" w:hAnsi="Arial" w:cs="Arial"/>
          <w:i/>
          <w:iCs/>
          <w:sz w:val="18"/>
          <w:szCs w:val="18"/>
        </w:rPr>
      </w:pPr>
      <w:r w:rsidRPr="008B72E8">
        <w:rPr>
          <w:rFonts w:ascii="Arial" w:hAnsi="Arial" w:cs="Arial"/>
          <w:i/>
          <w:iCs/>
          <w:sz w:val="18"/>
          <w:szCs w:val="18"/>
        </w:rPr>
        <w:t xml:space="preserve">Poner a disposición equipo técnico y especialistas para brindar asesoría en temas de normatividad, licencias y dictámenes técnicos. </w:t>
      </w:r>
    </w:p>
    <w:p w14:paraId="1D02B026" w14:textId="1E5955AF" w:rsidR="008B72E8" w:rsidRPr="008B72E8" w:rsidRDefault="008B72E8" w:rsidP="008B72E8">
      <w:pPr>
        <w:numPr>
          <w:ilvl w:val="0"/>
          <w:numId w:val="37"/>
        </w:numPr>
        <w:jc w:val="both"/>
        <w:rPr>
          <w:rFonts w:ascii="Arial" w:hAnsi="Arial" w:cs="Arial"/>
          <w:i/>
          <w:iCs/>
          <w:sz w:val="18"/>
          <w:szCs w:val="18"/>
        </w:rPr>
      </w:pPr>
      <w:r w:rsidRPr="008B72E8">
        <w:rPr>
          <w:rFonts w:ascii="Arial" w:hAnsi="Arial" w:cs="Arial"/>
          <w:i/>
          <w:iCs/>
          <w:sz w:val="18"/>
          <w:szCs w:val="18"/>
        </w:rPr>
        <w:t>Colaborar en mesas de trabajo, talleres, conferencias y diálogos, dirigidos a la ciudadanía y dependencias pertinentes, sobre ingeniería, construcción, sostenibilidad, proyectos ecológicos, y procesos de descarbonización.</w:t>
      </w:r>
    </w:p>
    <w:p w14:paraId="0B2C6E16" w14:textId="77777777" w:rsidR="008B72E8" w:rsidRPr="008B72E8" w:rsidRDefault="008B72E8" w:rsidP="008B72E8">
      <w:pPr>
        <w:numPr>
          <w:ilvl w:val="0"/>
          <w:numId w:val="37"/>
        </w:numPr>
        <w:jc w:val="both"/>
        <w:rPr>
          <w:rFonts w:ascii="Arial" w:hAnsi="Arial" w:cs="Arial"/>
          <w:i/>
          <w:iCs/>
          <w:sz w:val="18"/>
          <w:szCs w:val="18"/>
        </w:rPr>
      </w:pPr>
      <w:r w:rsidRPr="008B72E8">
        <w:rPr>
          <w:rFonts w:ascii="Arial" w:hAnsi="Arial" w:cs="Arial"/>
          <w:i/>
          <w:iCs/>
          <w:sz w:val="18"/>
          <w:szCs w:val="18"/>
        </w:rPr>
        <w:t>Colaborar en la promoción y difusión de acciones de corresponsabilidad ciudadana orientadas al cuidado, conservación y mejora de espacios públicos y comunitarios del municipio de Guadalajara.</w:t>
      </w:r>
    </w:p>
    <w:p w14:paraId="4287F205" w14:textId="77777777" w:rsidR="008B72E8" w:rsidRPr="008B72E8" w:rsidRDefault="008B72E8" w:rsidP="008B72E8">
      <w:pPr>
        <w:numPr>
          <w:ilvl w:val="0"/>
          <w:numId w:val="37"/>
        </w:numPr>
        <w:jc w:val="both"/>
        <w:rPr>
          <w:rFonts w:ascii="Arial" w:hAnsi="Arial" w:cs="Arial"/>
          <w:i/>
          <w:iCs/>
          <w:sz w:val="18"/>
          <w:szCs w:val="18"/>
        </w:rPr>
      </w:pPr>
      <w:r w:rsidRPr="008B72E8">
        <w:rPr>
          <w:rFonts w:ascii="Arial" w:hAnsi="Arial" w:cs="Arial"/>
          <w:i/>
          <w:iCs/>
          <w:sz w:val="18"/>
          <w:szCs w:val="18"/>
        </w:rPr>
        <w:t>Facilitar, en la medida de lo posible, espacio físico de las instalaciones del CICEJ, para la realización de eventos, capacitaciones, mesas de trabajo y actividades conjuntas derivadas del convenio.</w:t>
      </w:r>
      <w:r w:rsidRPr="008B72E8">
        <w:rPr>
          <w:rFonts w:ascii="Arial" w:hAnsi="Arial" w:cs="Arial"/>
          <w:i/>
          <w:iCs/>
          <w:sz w:val="18"/>
          <w:szCs w:val="18"/>
        </w:rPr>
        <w:br/>
      </w:r>
    </w:p>
    <w:p w14:paraId="745C9436" w14:textId="77777777" w:rsidR="008B72E8" w:rsidRPr="008B72E8" w:rsidRDefault="008B72E8" w:rsidP="008B72E8">
      <w:pPr>
        <w:jc w:val="both"/>
        <w:rPr>
          <w:rFonts w:ascii="Arial" w:hAnsi="Arial" w:cs="Arial"/>
          <w:i/>
          <w:iCs/>
          <w:sz w:val="18"/>
          <w:szCs w:val="18"/>
        </w:rPr>
      </w:pPr>
      <w:r w:rsidRPr="008B72E8">
        <w:rPr>
          <w:rFonts w:ascii="Arial" w:hAnsi="Arial" w:cs="Arial"/>
          <w:b/>
          <w:bCs/>
          <w:i/>
          <w:iCs/>
          <w:sz w:val="18"/>
          <w:szCs w:val="18"/>
        </w:rPr>
        <w:t>XI.</w:t>
      </w:r>
      <w:r w:rsidRPr="008B72E8">
        <w:rPr>
          <w:rFonts w:ascii="Arial" w:hAnsi="Arial" w:cs="Arial"/>
          <w:i/>
          <w:iCs/>
          <w:sz w:val="18"/>
          <w:szCs w:val="18"/>
        </w:rPr>
        <w:t xml:space="preserve"> En cumplimiento con lo dispuesto en el artículo 92, fracción I, inciso c), del Código de Gobierno del Municipio de Guadalajara, se contemplan las siguientes:</w:t>
      </w:r>
    </w:p>
    <w:p w14:paraId="1EAED920" w14:textId="77777777" w:rsidR="008B72E8" w:rsidRPr="008B72E8" w:rsidRDefault="008B72E8" w:rsidP="008B72E8">
      <w:pPr>
        <w:jc w:val="both"/>
        <w:rPr>
          <w:rFonts w:ascii="Arial" w:hAnsi="Arial" w:cs="Arial"/>
          <w:i/>
          <w:iCs/>
          <w:sz w:val="18"/>
          <w:szCs w:val="18"/>
        </w:rPr>
      </w:pPr>
    </w:p>
    <w:p w14:paraId="34CC5DB1" w14:textId="2DD320ED" w:rsidR="008B72E8" w:rsidRPr="008B72E8" w:rsidRDefault="008B72E8" w:rsidP="008B72E8">
      <w:pPr>
        <w:jc w:val="both"/>
        <w:rPr>
          <w:rFonts w:ascii="Arial" w:hAnsi="Arial" w:cs="Arial"/>
          <w:i/>
          <w:iCs/>
          <w:sz w:val="18"/>
          <w:szCs w:val="18"/>
        </w:rPr>
      </w:pPr>
      <w:r w:rsidRPr="008B72E8">
        <w:rPr>
          <w:rFonts w:ascii="Arial" w:hAnsi="Arial" w:cs="Arial"/>
          <w:b/>
          <w:bCs/>
          <w:i/>
          <w:iCs/>
          <w:sz w:val="18"/>
          <w:szCs w:val="18"/>
        </w:rPr>
        <w:t xml:space="preserve">Repercusiones jurídicas. </w:t>
      </w:r>
      <w:r w:rsidRPr="008B72E8">
        <w:rPr>
          <w:rFonts w:ascii="Arial" w:hAnsi="Arial" w:cs="Arial"/>
          <w:i/>
          <w:iCs/>
          <w:sz w:val="18"/>
          <w:szCs w:val="18"/>
        </w:rPr>
        <w:t xml:space="preserve">Son las inherentes a la autorización y suscripción del convenio de colaboración. </w:t>
      </w:r>
    </w:p>
    <w:p w14:paraId="08F4B94C" w14:textId="77777777" w:rsidR="008B72E8" w:rsidRPr="008B72E8" w:rsidRDefault="008B72E8" w:rsidP="008B72E8">
      <w:pPr>
        <w:jc w:val="both"/>
        <w:rPr>
          <w:rFonts w:ascii="Arial" w:hAnsi="Arial" w:cs="Arial"/>
          <w:b/>
          <w:bCs/>
          <w:i/>
          <w:iCs/>
          <w:sz w:val="18"/>
          <w:szCs w:val="18"/>
        </w:rPr>
      </w:pPr>
    </w:p>
    <w:p w14:paraId="2F754A10" w14:textId="37699B3A" w:rsidR="008B72E8" w:rsidRPr="008B72E8" w:rsidRDefault="008B72E8" w:rsidP="008B72E8">
      <w:pPr>
        <w:jc w:val="both"/>
        <w:rPr>
          <w:rFonts w:ascii="Arial" w:hAnsi="Arial" w:cs="Arial"/>
          <w:i/>
          <w:iCs/>
          <w:sz w:val="18"/>
          <w:szCs w:val="18"/>
        </w:rPr>
      </w:pPr>
      <w:r w:rsidRPr="008B72E8">
        <w:rPr>
          <w:rFonts w:ascii="Arial" w:hAnsi="Arial" w:cs="Arial"/>
          <w:b/>
          <w:bCs/>
          <w:i/>
          <w:iCs/>
          <w:sz w:val="18"/>
          <w:szCs w:val="18"/>
        </w:rPr>
        <w:t>Repercusiones laborales</w:t>
      </w:r>
      <w:r w:rsidRPr="008B72E8">
        <w:rPr>
          <w:rFonts w:ascii="Arial" w:hAnsi="Arial" w:cs="Arial"/>
          <w:i/>
          <w:iCs/>
          <w:sz w:val="18"/>
          <w:szCs w:val="18"/>
        </w:rPr>
        <w:t>. Se determina que no existen, ya que la presente iniciativa no considera la eliminación de servidoras y servidores públicos municipales o un menoscabo en sus condiciones laborales actuales.</w:t>
      </w:r>
    </w:p>
    <w:p w14:paraId="6974DA5B" w14:textId="77777777" w:rsidR="008B72E8" w:rsidRPr="008B72E8" w:rsidRDefault="008B72E8" w:rsidP="008B72E8">
      <w:pPr>
        <w:jc w:val="both"/>
        <w:rPr>
          <w:rFonts w:ascii="Arial" w:hAnsi="Arial" w:cs="Arial"/>
          <w:i/>
          <w:iCs/>
          <w:sz w:val="18"/>
          <w:szCs w:val="18"/>
        </w:rPr>
      </w:pPr>
    </w:p>
    <w:p w14:paraId="41A71D28" w14:textId="42E9D08A" w:rsidR="008B72E8" w:rsidRPr="008B72E8" w:rsidRDefault="008B72E8" w:rsidP="008B72E8">
      <w:pPr>
        <w:jc w:val="both"/>
        <w:rPr>
          <w:rFonts w:ascii="Arial" w:hAnsi="Arial" w:cs="Arial"/>
          <w:i/>
          <w:iCs/>
          <w:sz w:val="18"/>
          <w:szCs w:val="18"/>
        </w:rPr>
      </w:pPr>
      <w:r w:rsidRPr="008B72E8">
        <w:rPr>
          <w:rFonts w:ascii="Arial" w:hAnsi="Arial" w:cs="Arial"/>
          <w:b/>
          <w:bCs/>
          <w:i/>
          <w:iCs/>
          <w:sz w:val="18"/>
          <w:szCs w:val="18"/>
        </w:rPr>
        <w:t xml:space="preserve">Repercusiones presupuestales: </w:t>
      </w:r>
      <w:r w:rsidRPr="008B72E8">
        <w:rPr>
          <w:rFonts w:ascii="Arial" w:hAnsi="Arial" w:cs="Arial"/>
          <w:i/>
          <w:iCs/>
          <w:sz w:val="18"/>
          <w:szCs w:val="18"/>
        </w:rPr>
        <w:t xml:space="preserve">No existen repercusiones presupuestales. </w:t>
      </w:r>
    </w:p>
    <w:p w14:paraId="1EF22529" w14:textId="77777777" w:rsidR="008B72E8" w:rsidRPr="008B72E8" w:rsidRDefault="008B72E8" w:rsidP="008B72E8">
      <w:pPr>
        <w:jc w:val="both"/>
        <w:rPr>
          <w:rFonts w:ascii="Arial" w:hAnsi="Arial" w:cs="Arial"/>
          <w:i/>
          <w:iCs/>
          <w:sz w:val="18"/>
          <w:szCs w:val="18"/>
        </w:rPr>
      </w:pPr>
    </w:p>
    <w:p w14:paraId="43165D19" w14:textId="4A88665E" w:rsidR="008B72E8" w:rsidRPr="008B72E8" w:rsidRDefault="008B72E8" w:rsidP="008B72E8">
      <w:pPr>
        <w:jc w:val="both"/>
        <w:rPr>
          <w:rFonts w:ascii="Arial" w:hAnsi="Arial" w:cs="Arial"/>
          <w:i/>
          <w:iCs/>
          <w:sz w:val="18"/>
          <w:szCs w:val="18"/>
        </w:rPr>
      </w:pPr>
      <w:r w:rsidRPr="008B72E8">
        <w:rPr>
          <w:rFonts w:ascii="Arial" w:hAnsi="Arial" w:cs="Arial"/>
          <w:b/>
          <w:bCs/>
          <w:i/>
          <w:iCs/>
          <w:sz w:val="18"/>
          <w:szCs w:val="18"/>
        </w:rPr>
        <w:t xml:space="preserve">Repercusiones sociales: </w:t>
      </w:r>
      <w:r w:rsidRPr="008B72E8">
        <w:rPr>
          <w:rFonts w:ascii="Arial" w:hAnsi="Arial" w:cs="Arial"/>
          <w:i/>
          <w:iCs/>
          <w:sz w:val="18"/>
          <w:szCs w:val="18"/>
        </w:rPr>
        <w:t>Se prevén repercusiones positivas ya que con este convenio de colaboración se pretende eficientar los servicios en el tema de su competencia.</w:t>
      </w:r>
    </w:p>
    <w:p w14:paraId="6DCC0122" w14:textId="77777777" w:rsidR="008B72E8" w:rsidRPr="008B72E8" w:rsidRDefault="008B72E8" w:rsidP="008B72E8">
      <w:pPr>
        <w:jc w:val="both"/>
        <w:rPr>
          <w:rFonts w:ascii="Arial" w:hAnsi="Arial" w:cs="Arial"/>
          <w:i/>
          <w:iCs/>
          <w:sz w:val="18"/>
          <w:szCs w:val="18"/>
        </w:rPr>
      </w:pPr>
    </w:p>
    <w:p w14:paraId="4BFE728E" w14:textId="77777777" w:rsidR="008B72E8" w:rsidRPr="008B72E8" w:rsidRDefault="008B72E8" w:rsidP="008B72E8">
      <w:pPr>
        <w:jc w:val="both"/>
        <w:rPr>
          <w:rFonts w:ascii="Arial" w:hAnsi="Arial" w:cs="Arial"/>
          <w:i/>
          <w:iCs/>
          <w:sz w:val="18"/>
          <w:szCs w:val="18"/>
        </w:rPr>
      </w:pPr>
      <w:r w:rsidRPr="008B72E8">
        <w:rPr>
          <w:rFonts w:ascii="Arial" w:hAnsi="Arial" w:cs="Arial"/>
          <w:i/>
          <w:iCs/>
          <w:sz w:val="18"/>
          <w:szCs w:val="18"/>
        </w:rPr>
        <w:t xml:space="preserve">Por lo anterior expresado, fundado y motivado, elevo a la consideración de las y los miembros de este Ayuntamiento los siguientes puntos de: </w:t>
      </w:r>
    </w:p>
    <w:p w14:paraId="7B7D8FB1" w14:textId="17A3020F" w:rsidR="008B72E8" w:rsidRPr="008B72E8" w:rsidRDefault="008B72E8" w:rsidP="008B72E8">
      <w:pPr>
        <w:jc w:val="center"/>
        <w:rPr>
          <w:rFonts w:ascii="Arial" w:hAnsi="Arial" w:cs="Arial"/>
          <w:b/>
          <w:bCs/>
          <w:i/>
          <w:iCs/>
          <w:sz w:val="18"/>
          <w:szCs w:val="18"/>
        </w:rPr>
      </w:pPr>
      <w:r w:rsidRPr="008B72E8">
        <w:rPr>
          <w:rFonts w:ascii="Arial" w:hAnsi="Arial" w:cs="Arial"/>
          <w:b/>
          <w:bCs/>
          <w:i/>
          <w:iCs/>
          <w:sz w:val="18"/>
          <w:szCs w:val="18"/>
        </w:rPr>
        <w:t>ACUERDO:</w:t>
      </w:r>
    </w:p>
    <w:p w14:paraId="6392CABF" w14:textId="77777777" w:rsidR="008B72E8" w:rsidRPr="008B72E8" w:rsidRDefault="008B72E8" w:rsidP="008B72E8">
      <w:pPr>
        <w:jc w:val="center"/>
        <w:rPr>
          <w:rFonts w:ascii="Arial" w:hAnsi="Arial" w:cs="Arial"/>
          <w:b/>
          <w:bCs/>
          <w:i/>
          <w:iCs/>
          <w:sz w:val="18"/>
          <w:szCs w:val="18"/>
        </w:rPr>
      </w:pPr>
    </w:p>
    <w:p w14:paraId="1AFE7EE7" w14:textId="1178DE4D" w:rsidR="008B72E8" w:rsidRPr="008B72E8" w:rsidRDefault="008B72E8" w:rsidP="008B72E8">
      <w:pPr>
        <w:jc w:val="both"/>
        <w:rPr>
          <w:rFonts w:ascii="Arial" w:hAnsi="Arial" w:cs="Arial"/>
          <w:i/>
          <w:iCs/>
          <w:sz w:val="18"/>
          <w:szCs w:val="18"/>
        </w:rPr>
      </w:pPr>
      <w:r w:rsidRPr="008B72E8">
        <w:rPr>
          <w:rFonts w:ascii="Arial" w:hAnsi="Arial" w:cs="Arial"/>
          <w:b/>
          <w:bCs/>
          <w:i/>
          <w:iCs/>
          <w:sz w:val="18"/>
          <w:szCs w:val="18"/>
        </w:rPr>
        <w:t>Primero</w:t>
      </w:r>
      <w:r w:rsidRPr="008B72E8">
        <w:rPr>
          <w:rFonts w:ascii="Arial" w:hAnsi="Arial" w:cs="Arial"/>
          <w:i/>
          <w:iCs/>
          <w:sz w:val="18"/>
          <w:szCs w:val="18"/>
        </w:rPr>
        <w:t>. Se aprueba y se autoriza la celebración de un Convenio de Colaboración entre el Ayuntamiento de Guadalajara y el Colegio de Ingenieros Civiles del Estado de Jalisco (CICEJ).</w:t>
      </w:r>
    </w:p>
    <w:p w14:paraId="64F4EC70" w14:textId="77777777" w:rsidR="008B72E8" w:rsidRPr="008B72E8" w:rsidRDefault="008B72E8" w:rsidP="008B72E8">
      <w:pPr>
        <w:jc w:val="both"/>
        <w:rPr>
          <w:rFonts w:ascii="Arial" w:hAnsi="Arial" w:cs="Arial"/>
          <w:i/>
          <w:iCs/>
          <w:sz w:val="18"/>
          <w:szCs w:val="18"/>
        </w:rPr>
      </w:pPr>
    </w:p>
    <w:p w14:paraId="3057124D" w14:textId="6438ECD8" w:rsidR="008B72E8" w:rsidRPr="008B72E8" w:rsidRDefault="008B72E8" w:rsidP="008B72E8">
      <w:pPr>
        <w:jc w:val="both"/>
        <w:rPr>
          <w:rFonts w:ascii="Arial" w:hAnsi="Arial" w:cs="Arial"/>
          <w:i/>
          <w:iCs/>
          <w:sz w:val="18"/>
          <w:szCs w:val="18"/>
        </w:rPr>
      </w:pPr>
      <w:r w:rsidRPr="008B72E8">
        <w:rPr>
          <w:rFonts w:ascii="Arial" w:hAnsi="Arial" w:cs="Arial"/>
          <w:b/>
          <w:bCs/>
          <w:i/>
          <w:iCs/>
          <w:sz w:val="18"/>
          <w:szCs w:val="18"/>
        </w:rPr>
        <w:t>Segundo.</w:t>
      </w:r>
      <w:r w:rsidRPr="008B72E8">
        <w:rPr>
          <w:rFonts w:ascii="Arial" w:hAnsi="Arial" w:cs="Arial"/>
          <w:i/>
          <w:iCs/>
          <w:sz w:val="18"/>
          <w:szCs w:val="18"/>
        </w:rPr>
        <w:t xml:space="preserve"> Se instruye a la Secretaría General a que realice las acciones necesarias para el cumplimiento del punto primero del presente Acuerdo.</w:t>
      </w:r>
    </w:p>
    <w:p w14:paraId="08D5AC0D" w14:textId="77777777" w:rsidR="008B72E8" w:rsidRPr="008B72E8" w:rsidRDefault="008B72E8" w:rsidP="008B72E8">
      <w:pPr>
        <w:jc w:val="both"/>
        <w:rPr>
          <w:rFonts w:ascii="Arial" w:hAnsi="Arial" w:cs="Arial"/>
          <w:i/>
          <w:iCs/>
          <w:sz w:val="18"/>
          <w:szCs w:val="18"/>
        </w:rPr>
      </w:pPr>
    </w:p>
    <w:p w14:paraId="1765D829" w14:textId="77777777" w:rsidR="008B72E8" w:rsidRPr="008B72E8" w:rsidRDefault="008B72E8" w:rsidP="008B72E8">
      <w:pPr>
        <w:jc w:val="both"/>
        <w:rPr>
          <w:rFonts w:ascii="Arial" w:hAnsi="Arial" w:cs="Arial"/>
          <w:i/>
          <w:iCs/>
          <w:sz w:val="18"/>
          <w:szCs w:val="18"/>
        </w:rPr>
      </w:pPr>
      <w:r w:rsidRPr="008B72E8">
        <w:rPr>
          <w:rFonts w:ascii="Arial" w:hAnsi="Arial" w:cs="Arial"/>
          <w:b/>
          <w:bCs/>
          <w:i/>
          <w:iCs/>
          <w:sz w:val="18"/>
          <w:szCs w:val="18"/>
        </w:rPr>
        <w:t>Tercero.</w:t>
      </w:r>
      <w:r w:rsidRPr="008B72E8">
        <w:rPr>
          <w:rFonts w:ascii="Arial" w:hAnsi="Arial" w:cs="Arial"/>
          <w:i/>
          <w:iCs/>
          <w:sz w:val="18"/>
          <w:szCs w:val="18"/>
        </w:rPr>
        <w:t xml:space="preserve"> Se autoriza y faculta a la Presidenta Municipal, el Síndico Municipal y el Secretario General, todos de este H. Ayuntamiento, a escribir la documentación inherente para el cumplimiento del presente Acuerdo. </w:t>
      </w:r>
    </w:p>
    <w:p w14:paraId="39225B9C" w14:textId="08361D2F" w:rsidR="008B72E8" w:rsidRPr="008B72E8" w:rsidRDefault="008B72E8" w:rsidP="008B72E8">
      <w:pPr>
        <w:jc w:val="center"/>
        <w:rPr>
          <w:rFonts w:ascii="Arial" w:hAnsi="Arial" w:cs="Arial"/>
          <w:b/>
          <w:bCs/>
          <w:i/>
          <w:iCs/>
          <w:sz w:val="18"/>
          <w:szCs w:val="18"/>
        </w:rPr>
      </w:pPr>
      <w:r w:rsidRPr="008B72E8">
        <w:rPr>
          <w:rFonts w:ascii="Arial" w:hAnsi="Arial" w:cs="Arial"/>
          <w:b/>
          <w:bCs/>
          <w:i/>
          <w:iCs/>
          <w:sz w:val="18"/>
          <w:szCs w:val="18"/>
        </w:rPr>
        <w:t>Artículos Transitorios</w:t>
      </w:r>
    </w:p>
    <w:p w14:paraId="1F0A38DE" w14:textId="77777777" w:rsidR="008B72E8" w:rsidRPr="008B72E8" w:rsidRDefault="008B72E8" w:rsidP="008B72E8">
      <w:pPr>
        <w:jc w:val="center"/>
        <w:rPr>
          <w:rFonts w:ascii="Arial" w:hAnsi="Arial" w:cs="Arial"/>
          <w:i/>
          <w:iCs/>
          <w:sz w:val="18"/>
          <w:szCs w:val="18"/>
        </w:rPr>
      </w:pPr>
    </w:p>
    <w:p w14:paraId="76214AC8" w14:textId="6634573E" w:rsidR="008B72E8" w:rsidRPr="008B72E8" w:rsidRDefault="008B72E8" w:rsidP="008B72E8">
      <w:pPr>
        <w:jc w:val="both"/>
        <w:rPr>
          <w:rFonts w:ascii="Arial" w:hAnsi="Arial" w:cs="Arial"/>
          <w:i/>
          <w:iCs/>
          <w:sz w:val="18"/>
          <w:szCs w:val="18"/>
        </w:rPr>
      </w:pPr>
      <w:r w:rsidRPr="008B72E8">
        <w:rPr>
          <w:rFonts w:ascii="Arial" w:hAnsi="Arial" w:cs="Arial"/>
          <w:b/>
          <w:bCs/>
          <w:i/>
          <w:iCs/>
          <w:sz w:val="18"/>
          <w:szCs w:val="18"/>
        </w:rPr>
        <w:t>Primero.</w:t>
      </w:r>
      <w:r w:rsidRPr="008B72E8">
        <w:rPr>
          <w:rFonts w:ascii="Arial" w:hAnsi="Arial" w:cs="Arial"/>
          <w:i/>
          <w:iCs/>
          <w:sz w:val="18"/>
          <w:szCs w:val="18"/>
        </w:rPr>
        <w:t xml:space="preserve"> Publíquese el presente Acuerdo en la Gaceta Municipal de Guadalajara.</w:t>
      </w:r>
    </w:p>
    <w:p w14:paraId="0103C104" w14:textId="77777777" w:rsidR="008B72E8" w:rsidRPr="008B72E8" w:rsidRDefault="008B72E8" w:rsidP="008B72E8">
      <w:pPr>
        <w:jc w:val="both"/>
        <w:rPr>
          <w:rFonts w:ascii="Arial" w:hAnsi="Arial" w:cs="Arial"/>
          <w:i/>
          <w:iCs/>
          <w:sz w:val="18"/>
          <w:szCs w:val="18"/>
        </w:rPr>
      </w:pPr>
    </w:p>
    <w:p w14:paraId="763ED60F" w14:textId="77777777" w:rsidR="008B72E8" w:rsidRPr="008B72E8" w:rsidRDefault="008B72E8" w:rsidP="008B72E8">
      <w:pPr>
        <w:jc w:val="both"/>
        <w:rPr>
          <w:rFonts w:ascii="Arial" w:hAnsi="Arial" w:cs="Arial"/>
          <w:i/>
          <w:iCs/>
          <w:sz w:val="18"/>
          <w:szCs w:val="18"/>
        </w:rPr>
      </w:pPr>
      <w:r w:rsidRPr="008B72E8">
        <w:rPr>
          <w:rFonts w:ascii="Arial" w:hAnsi="Arial" w:cs="Arial"/>
          <w:b/>
          <w:bCs/>
          <w:i/>
          <w:iCs/>
          <w:sz w:val="18"/>
          <w:szCs w:val="18"/>
        </w:rPr>
        <w:t>Segundo.</w:t>
      </w:r>
      <w:r w:rsidRPr="008B72E8">
        <w:rPr>
          <w:rFonts w:ascii="Arial" w:hAnsi="Arial" w:cs="Arial"/>
          <w:i/>
          <w:iCs/>
          <w:sz w:val="18"/>
          <w:szCs w:val="18"/>
        </w:rPr>
        <w:t xml:space="preserve"> El presente Acuerdo entrará en vigor al día siguiente de su publicación en la Gaceta. </w:t>
      </w:r>
    </w:p>
    <w:p w14:paraId="63A703F2" w14:textId="77777777" w:rsidR="008B72E8" w:rsidRPr="008B72E8" w:rsidRDefault="008B72E8" w:rsidP="008B72E8">
      <w:pPr>
        <w:jc w:val="both"/>
        <w:rPr>
          <w:rFonts w:ascii="Arial" w:hAnsi="Arial" w:cs="Arial"/>
          <w:i/>
          <w:iCs/>
          <w:sz w:val="18"/>
          <w:szCs w:val="18"/>
        </w:rPr>
      </w:pPr>
    </w:p>
    <w:p w14:paraId="52FBA29C" w14:textId="76E3053D" w:rsidR="00696FFF" w:rsidRPr="008B72E8" w:rsidRDefault="008B72E8" w:rsidP="000114CB">
      <w:pPr>
        <w:jc w:val="both"/>
        <w:rPr>
          <w:rFonts w:ascii="Arial" w:hAnsi="Arial" w:cs="Arial"/>
          <w:i/>
          <w:iCs/>
          <w:sz w:val="18"/>
          <w:szCs w:val="18"/>
        </w:rPr>
      </w:pPr>
      <w:r w:rsidRPr="008B72E8">
        <w:rPr>
          <w:rFonts w:ascii="Arial" w:hAnsi="Arial" w:cs="Arial"/>
          <w:b/>
          <w:bCs/>
          <w:i/>
          <w:iCs/>
          <w:sz w:val="18"/>
          <w:szCs w:val="18"/>
        </w:rPr>
        <w:t>Tercero.</w:t>
      </w:r>
      <w:r w:rsidRPr="008B72E8">
        <w:rPr>
          <w:rFonts w:ascii="Arial" w:hAnsi="Arial" w:cs="Arial"/>
          <w:i/>
          <w:iCs/>
          <w:sz w:val="18"/>
          <w:szCs w:val="18"/>
        </w:rPr>
        <w:t xml:space="preserve"> Se instruye a la Secretaría General, se notifique el contenido de la presente iniciativa y Decreto a la representación legal del Colegio de Ingenieros Civiles del Estado de Jalisco, para los efectos a los que haya lugar a fin de dar cumplimiento al mismo.” </w:t>
      </w:r>
    </w:p>
    <w:p w14:paraId="5D2B17CB" w14:textId="77777777" w:rsidR="008B72E8" w:rsidRDefault="008B72E8" w:rsidP="000114CB">
      <w:pPr>
        <w:jc w:val="both"/>
        <w:rPr>
          <w:rFonts w:ascii="Arial" w:hAnsi="Arial" w:cs="Arial"/>
          <w:sz w:val="18"/>
          <w:szCs w:val="18"/>
        </w:rPr>
      </w:pPr>
    </w:p>
    <w:p w14:paraId="75FC3D2D" w14:textId="77777777" w:rsidR="006C6470" w:rsidRPr="008B72E8" w:rsidRDefault="006C6470" w:rsidP="000114CB">
      <w:pPr>
        <w:jc w:val="both"/>
        <w:rPr>
          <w:rFonts w:ascii="Arial" w:hAnsi="Arial" w:cs="Arial"/>
          <w:sz w:val="18"/>
          <w:szCs w:val="18"/>
        </w:rPr>
      </w:pPr>
    </w:p>
    <w:p w14:paraId="521000B1" w14:textId="0FE529A9" w:rsidR="00F4471C" w:rsidRPr="000114CB" w:rsidRDefault="00696FFF" w:rsidP="000114CB">
      <w:pPr>
        <w:jc w:val="both"/>
        <w:rPr>
          <w:rFonts w:ascii="Arial" w:hAnsi="Arial" w:cs="Arial"/>
          <w:sz w:val="24"/>
          <w:szCs w:val="24"/>
        </w:rPr>
      </w:pPr>
      <w:r w:rsidRPr="000114CB">
        <w:rPr>
          <w:rFonts w:ascii="Arial" w:eastAsia="Calibri" w:hAnsi="Arial" w:cs="Arial"/>
          <w:b/>
          <w:bCs/>
          <w:sz w:val="24"/>
          <w:szCs w:val="24"/>
        </w:rPr>
        <w:t xml:space="preserve">El Regidor Humberto Gabriel Trujillo Jiménez: </w:t>
      </w:r>
      <w:r w:rsidR="00F4471C" w:rsidRPr="000114CB">
        <w:rPr>
          <w:rFonts w:ascii="Arial" w:eastAsia="Calibri" w:hAnsi="Arial" w:cs="Arial"/>
          <w:sz w:val="24"/>
          <w:szCs w:val="24"/>
        </w:rPr>
        <w:t>Y en la segunda sí quisiera explicar un poquito más de qué trata.</w:t>
      </w:r>
      <w:r w:rsidRPr="000114CB">
        <w:rPr>
          <w:rFonts w:ascii="Arial" w:eastAsia="Calibri" w:hAnsi="Arial" w:cs="Arial"/>
          <w:sz w:val="24"/>
          <w:szCs w:val="24"/>
        </w:rPr>
        <w:t xml:space="preserve"> </w:t>
      </w:r>
      <w:r w:rsidR="00F4471C" w:rsidRPr="000114CB">
        <w:rPr>
          <w:rFonts w:ascii="Arial" w:eastAsia="Calibri" w:hAnsi="Arial" w:cs="Arial"/>
          <w:sz w:val="24"/>
          <w:szCs w:val="24"/>
        </w:rPr>
        <w:t xml:space="preserve">Creo que la iniciativa que presento cambia un poquito la manera en la que </w:t>
      </w:r>
      <w:r w:rsidRPr="000114CB">
        <w:rPr>
          <w:rFonts w:ascii="Arial" w:eastAsia="Calibri" w:hAnsi="Arial" w:cs="Arial"/>
          <w:sz w:val="24"/>
          <w:szCs w:val="24"/>
        </w:rPr>
        <w:t xml:space="preserve">concebimos </w:t>
      </w:r>
      <w:r w:rsidR="00F4471C" w:rsidRPr="000114CB">
        <w:rPr>
          <w:rFonts w:ascii="Arial" w:eastAsia="Calibri" w:hAnsi="Arial" w:cs="Arial"/>
          <w:sz w:val="24"/>
          <w:szCs w:val="24"/>
        </w:rPr>
        <w:t xml:space="preserve">una falta cívica actualmente en Guadalajara. A veces nos preguntamos todas y todos cómo sancionamos y creo que la pregunta debe ser diferente. ¿Cómo logramos que esto no pueda pasar? Por lo que propongo una reforma integral al </w:t>
      </w:r>
      <w:r w:rsidR="00285900">
        <w:rPr>
          <w:rFonts w:ascii="Arial" w:eastAsia="Calibri" w:hAnsi="Arial" w:cs="Arial"/>
          <w:sz w:val="24"/>
          <w:szCs w:val="24"/>
        </w:rPr>
        <w:t>r</w:t>
      </w:r>
      <w:r w:rsidR="00F4471C" w:rsidRPr="000114CB">
        <w:rPr>
          <w:rFonts w:ascii="Arial" w:eastAsia="Calibri" w:hAnsi="Arial" w:cs="Arial"/>
          <w:sz w:val="24"/>
          <w:szCs w:val="24"/>
        </w:rPr>
        <w:t xml:space="preserve">eglamento de </w:t>
      </w:r>
      <w:r w:rsidR="00285900">
        <w:rPr>
          <w:rFonts w:ascii="Arial" w:eastAsia="Calibri" w:hAnsi="Arial" w:cs="Arial"/>
          <w:sz w:val="24"/>
          <w:szCs w:val="24"/>
        </w:rPr>
        <w:t>j</w:t>
      </w:r>
      <w:r w:rsidR="00F4471C" w:rsidRPr="000114CB">
        <w:rPr>
          <w:rFonts w:ascii="Arial" w:eastAsia="Calibri" w:hAnsi="Arial" w:cs="Arial"/>
          <w:sz w:val="24"/>
          <w:szCs w:val="24"/>
        </w:rPr>
        <w:t xml:space="preserve">usticia </w:t>
      </w:r>
      <w:r w:rsidRPr="000114CB">
        <w:rPr>
          <w:rFonts w:ascii="Arial" w:eastAsia="Calibri" w:hAnsi="Arial" w:cs="Arial"/>
          <w:sz w:val="24"/>
          <w:szCs w:val="24"/>
        </w:rPr>
        <w:t>c</w:t>
      </w:r>
      <w:r w:rsidR="00F4471C" w:rsidRPr="000114CB">
        <w:rPr>
          <w:rFonts w:ascii="Arial" w:eastAsia="Calibri" w:hAnsi="Arial" w:cs="Arial"/>
          <w:sz w:val="24"/>
          <w:szCs w:val="24"/>
        </w:rPr>
        <w:t>ívica descansando principalmente en tres ideas fundamentales.</w:t>
      </w:r>
    </w:p>
    <w:p w14:paraId="4AF7568C" w14:textId="77777777" w:rsidR="00F4471C" w:rsidRPr="000114CB" w:rsidRDefault="00F4471C" w:rsidP="000114CB">
      <w:pPr>
        <w:jc w:val="both"/>
        <w:rPr>
          <w:rFonts w:ascii="Arial" w:hAnsi="Arial" w:cs="Arial"/>
          <w:sz w:val="24"/>
          <w:szCs w:val="24"/>
        </w:rPr>
      </w:pPr>
    </w:p>
    <w:p w14:paraId="0DC0274F" w14:textId="657BF336"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La primera</w:t>
      </w:r>
      <w:r w:rsidR="00696FFF" w:rsidRPr="000114CB">
        <w:rPr>
          <w:rFonts w:ascii="Arial" w:eastAsia="Calibri" w:hAnsi="Arial" w:cs="Arial"/>
          <w:sz w:val="24"/>
          <w:szCs w:val="24"/>
        </w:rPr>
        <w:t>,</w:t>
      </w:r>
      <w:r w:rsidRPr="000114CB">
        <w:rPr>
          <w:rFonts w:ascii="Arial" w:eastAsia="Calibri" w:hAnsi="Arial" w:cs="Arial"/>
          <w:sz w:val="24"/>
          <w:szCs w:val="24"/>
        </w:rPr>
        <w:t xml:space="preserve"> es la coordinación entre niveles de gobiernos. Existe un modelo nacional de justicia cívica que nos invita y nos da algunas pistas para también nosotros coordinarnos con los diferentes niveles de gobierno</w:t>
      </w:r>
      <w:r w:rsidR="00696FFF" w:rsidRPr="000114CB">
        <w:rPr>
          <w:rFonts w:ascii="Arial" w:eastAsia="Calibri" w:hAnsi="Arial" w:cs="Arial"/>
          <w:sz w:val="24"/>
          <w:szCs w:val="24"/>
        </w:rPr>
        <w:t xml:space="preserve">, y </w:t>
      </w:r>
      <w:r w:rsidRPr="000114CB">
        <w:rPr>
          <w:rFonts w:ascii="Arial" w:eastAsia="Calibri" w:hAnsi="Arial" w:cs="Arial"/>
          <w:sz w:val="24"/>
          <w:szCs w:val="24"/>
        </w:rPr>
        <w:t>que no se haga esto con un simple trámite, se hace porque creo que cuando nos coordinamos, y ya se ha demostrado y tenemos una misma dirección, pues los que ganan son los ciudadanos.</w:t>
      </w:r>
    </w:p>
    <w:p w14:paraId="1FB0AB23" w14:textId="77777777" w:rsidR="00F4471C" w:rsidRPr="000114CB" w:rsidRDefault="00F4471C" w:rsidP="000114CB">
      <w:pPr>
        <w:jc w:val="both"/>
        <w:rPr>
          <w:rFonts w:ascii="Arial" w:hAnsi="Arial" w:cs="Arial"/>
          <w:sz w:val="24"/>
          <w:szCs w:val="24"/>
        </w:rPr>
      </w:pPr>
    </w:p>
    <w:p w14:paraId="11BCA9A1" w14:textId="5087B9F3" w:rsidR="00696FFF" w:rsidRPr="000114CB" w:rsidRDefault="00F4471C" w:rsidP="000114CB">
      <w:pPr>
        <w:jc w:val="both"/>
        <w:rPr>
          <w:rFonts w:ascii="Arial" w:hAnsi="Arial" w:cs="Arial"/>
          <w:sz w:val="24"/>
          <w:szCs w:val="24"/>
        </w:rPr>
      </w:pPr>
      <w:r w:rsidRPr="000114CB">
        <w:rPr>
          <w:rFonts w:ascii="Arial" w:eastAsia="Calibri" w:hAnsi="Arial" w:cs="Arial"/>
          <w:sz w:val="24"/>
          <w:szCs w:val="24"/>
        </w:rPr>
        <w:t>El segundo</w:t>
      </w:r>
      <w:r w:rsidR="00696FFF" w:rsidRPr="000114CB">
        <w:rPr>
          <w:rFonts w:ascii="Arial" w:eastAsia="Calibri" w:hAnsi="Arial" w:cs="Arial"/>
          <w:sz w:val="24"/>
          <w:szCs w:val="24"/>
        </w:rPr>
        <w:t>,</w:t>
      </w:r>
      <w:r w:rsidRPr="000114CB">
        <w:rPr>
          <w:rFonts w:ascii="Arial" w:eastAsia="Calibri" w:hAnsi="Arial" w:cs="Arial"/>
          <w:sz w:val="24"/>
          <w:szCs w:val="24"/>
        </w:rPr>
        <w:t xml:space="preserve"> es un enfoque restaurativo y de corresponsabilidad. Servicio comunitario, talleres de mediación entre vecinos, acciones que repar</w:t>
      </w:r>
      <w:r w:rsidR="00696FFF" w:rsidRPr="000114CB">
        <w:rPr>
          <w:rFonts w:ascii="Arial" w:eastAsia="Calibri" w:hAnsi="Arial" w:cs="Arial"/>
          <w:sz w:val="24"/>
          <w:szCs w:val="24"/>
        </w:rPr>
        <w:t>e</w:t>
      </w:r>
      <w:r w:rsidRPr="000114CB">
        <w:rPr>
          <w:rFonts w:ascii="Arial" w:eastAsia="Calibri" w:hAnsi="Arial" w:cs="Arial"/>
          <w:sz w:val="24"/>
          <w:szCs w:val="24"/>
        </w:rPr>
        <w:t xml:space="preserve">n en lugar de castigar. Porque cuando una persona repara el daño que realiza, está comprobado que existen menos reincidencias que si se multa o se </w:t>
      </w:r>
      <w:r w:rsidR="00285900">
        <w:rPr>
          <w:rFonts w:ascii="Arial" w:eastAsia="Calibri" w:hAnsi="Arial" w:cs="Arial"/>
          <w:sz w:val="24"/>
          <w:szCs w:val="24"/>
        </w:rPr>
        <w:t>tienen</w:t>
      </w:r>
      <w:r w:rsidRPr="000114CB">
        <w:rPr>
          <w:rFonts w:ascii="Arial" w:eastAsia="Calibri" w:hAnsi="Arial" w:cs="Arial"/>
          <w:sz w:val="24"/>
          <w:szCs w:val="24"/>
        </w:rPr>
        <w:t xml:space="preserve"> más horas detenid</w:t>
      </w:r>
      <w:r w:rsidR="00285900">
        <w:rPr>
          <w:rFonts w:ascii="Arial" w:eastAsia="Calibri" w:hAnsi="Arial" w:cs="Arial"/>
          <w:sz w:val="24"/>
          <w:szCs w:val="24"/>
        </w:rPr>
        <w:t>o</w:t>
      </w:r>
      <w:r w:rsidRPr="000114CB">
        <w:rPr>
          <w:rFonts w:ascii="Arial" w:eastAsia="Calibri" w:hAnsi="Arial" w:cs="Arial"/>
          <w:sz w:val="24"/>
          <w:szCs w:val="24"/>
        </w:rPr>
        <w:t>s.</w:t>
      </w:r>
      <w:r w:rsidR="00696FFF" w:rsidRPr="000114CB">
        <w:rPr>
          <w:rFonts w:ascii="Arial" w:hAnsi="Arial" w:cs="Arial"/>
          <w:sz w:val="24"/>
          <w:szCs w:val="24"/>
        </w:rPr>
        <w:t xml:space="preserve"> </w:t>
      </w:r>
      <w:r w:rsidRPr="000114CB">
        <w:rPr>
          <w:rFonts w:ascii="Arial" w:eastAsia="Calibri" w:hAnsi="Arial" w:cs="Arial"/>
          <w:sz w:val="24"/>
          <w:szCs w:val="24"/>
        </w:rPr>
        <w:t xml:space="preserve">Eso no es ser permisivos, hablamos de ser inteligentes. </w:t>
      </w:r>
    </w:p>
    <w:p w14:paraId="3F9001F3" w14:textId="77777777" w:rsidR="00696FFF" w:rsidRPr="000114CB" w:rsidRDefault="00696FFF" w:rsidP="000114CB">
      <w:pPr>
        <w:jc w:val="both"/>
        <w:rPr>
          <w:rFonts w:ascii="Arial" w:eastAsia="Calibri" w:hAnsi="Arial" w:cs="Arial"/>
          <w:sz w:val="24"/>
          <w:szCs w:val="24"/>
        </w:rPr>
      </w:pPr>
    </w:p>
    <w:p w14:paraId="3850F24F" w14:textId="77024696"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Tercero, y aquí quiero detenerme también un poquito, que tengamos un enfoque claro hacia los jóvenes tapatíos con cultura de paz. Y déjenme explicarlo muy rápido, los jóvenes a nivel nacional son los que más cometen faltas administrativas o son los registros, pero creo que dentro de este dato hay desconocimiento y también un esquema de falta de oportunidades que hay que reconocer y de contexto que hay que comprender.</w:t>
      </w:r>
    </w:p>
    <w:p w14:paraId="146C97FF" w14:textId="77777777" w:rsidR="00F4471C" w:rsidRPr="000114CB" w:rsidRDefault="00F4471C" w:rsidP="000114CB">
      <w:pPr>
        <w:jc w:val="both"/>
        <w:rPr>
          <w:rFonts w:ascii="Arial" w:hAnsi="Arial" w:cs="Arial"/>
          <w:sz w:val="24"/>
          <w:szCs w:val="24"/>
        </w:rPr>
      </w:pPr>
    </w:p>
    <w:p w14:paraId="2AF3E63D" w14:textId="0053E894" w:rsidR="00696FFF"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Por eso también dentro de la reforma integral se propone capacitación para nuestros jueces cívicos para que las y los jóvenes sean objeto de una justicia </w:t>
      </w:r>
      <w:r w:rsidR="008B72E8">
        <w:rPr>
          <w:rFonts w:ascii="Arial" w:eastAsia="Calibri" w:hAnsi="Arial" w:cs="Arial"/>
          <w:sz w:val="24"/>
          <w:szCs w:val="24"/>
        </w:rPr>
        <w:t>cív</w:t>
      </w:r>
      <w:r w:rsidR="008B72E8" w:rsidRPr="000114CB">
        <w:rPr>
          <w:rFonts w:ascii="Arial" w:eastAsia="Calibri" w:hAnsi="Arial" w:cs="Arial"/>
          <w:sz w:val="24"/>
          <w:szCs w:val="24"/>
        </w:rPr>
        <w:t>ica</w:t>
      </w:r>
      <w:r w:rsidRPr="000114CB">
        <w:rPr>
          <w:rFonts w:ascii="Arial" w:eastAsia="Calibri" w:hAnsi="Arial" w:cs="Arial"/>
          <w:sz w:val="24"/>
          <w:szCs w:val="24"/>
        </w:rPr>
        <w:t xml:space="preserve">, ya como lo mencioné, restaurativa y con un enfoque de corresponsabilidad. </w:t>
      </w:r>
    </w:p>
    <w:p w14:paraId="17B008D5" w14:textId="77777777" w:rsidR="00696FFF" w:rsidRPr="000114CB" w:rsidRDefault="00696FFF" w:rsidP="000114CB">
      <w:pPr>
        <w:jc w:val="both"/>
        <w:rPr>
          <w:rFonts w:ascii="Arial" w:eastAsia="Calibri" w:hAnsi="Arial" w:cs="Arial"/>
          <w:sz w:val="24"/>
          <w:szCs w:val="24"/>
        </w:rPr>
      </w:pPr>
    </w:p>
    <w:p w14:paraId="250FCD35" w14:textId="2D5AD7C3" w:rsidR="00F4471C"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En resumen y muy concreto, digo esto se estudiará en comisiones, propongo una reforma integral al reglamento, coordinada entre niveles de gobierno, que priorice soluciones en lugar de castigos, que la cultura de paz y la corresponsabilidad sean nuestra guía en el actuar de nuestros jueces municipales y que existan esquemas de resolución de conflictos entre vecinos y vecinas antes de que estos conflictos escalen. Es cuanto Presidenta, muchas gracias.</w:t>
      </w:r>
    </w:p>
    <w:p w14:paraId="241A2D05" w14:textId="1B3DEF36" w:rsidR="00696FFF" w:rsidRDefault="00696FFF" w:rsidP="008B72E8">
      <w:pPr>
        <w:rPr>
          <w:rFonts w:ascii="Arial" w:eastAsia="Calibri" w:hAnsi="Arial" w:cs="Arial"/>
          <w:b/>
          <w:bCs/>
          <w:i/>
          <w:iCs/>
          <w:color w:val="FF0000"/>
          <w:sz w:val="18"/>
          <w:szCs w:val="18"/>
        </w:rPr>
      </w:pPr>
    </w:p>
    <w:p w14:paraId="68C3E440" w14:textId="77777777" w:rsidR="006C6470" w:rsidRDefault="006C6470" w:rsidP="008B72E8">
      <w:pPr>
        <w:rPr>
          <w:rFonts w:ascii="Arial" w:eastAsia="Calibri" w:hAnsi="Arial" w:cs="Arial"/>
          <w:b/>
          <w:bCs/>
          <w:i/>
          <w:iCs/>
          <w:color w:val="FF0000"/>
          <w:sz w:val="18"/>
          <w:szCs w:val="18"/>
        </w:rPr>
      </w:pPr>
    </w:p>
    <w:p w14:paraId="3E1863A9" w14:textId="77777777" w:rsidR="006C6470" w:rsidRDefault="006C6470" w:rsidP="008B72E8">
      <w:pPr>
        <w:rPr>
          <w:rFonts w:ascii="Arial" w:eastAsia="Calibri" w:hAnsi="Arial" w:cs="Arial"/>
          <w:b/>
          <w:bCs/>
          <w:i/>
          <w:iCs/>
          <w:color w:val="FF0000"/>
          <w:sz w:val="18"/>
          <w:szCs w:val="18"/>
        </w:rPr>
      </w:pPr>
    </w:p>
    <w:p w14:paraId="48B42043" w14:textId="77777777" w:rsidR="006C6470" w:rsidRPr="008B72E8" w:rsidRDefault="006C6470" w:rsidP="008B72E8">
      <w:pPr>
        <w:rPr>
          <w:rFonts w:ascii="Arial" w:eastAsia="Calibri" w:hAnsi="Arial" w:cs="Arial"/>
          <w:b/>
          <w:bCs/>
          <w:i/>
          <w:iCs/>
          <w:color w:val="FF0000"/>
          <w:sz w:val="18"/>
          <w:szCs w:val="18"/>
        </w:rPr>
      </w:pPr>
    </w:p>
    <w:p w14:paraId="6F654BCD" w14:textId="5A49EBCA" w:rsidR="008B72E8" w:rsidRPr="008B72E8" w:rsidRDefault="008B72E8" w:rsidP="008B72E8">
      <w:pPr>
        <w:widowControl w:val="0"/>
        <w:rPr>
          <w:rFonts w:ascii="Arial" w:eastAsia="Arial" w:hAnsi="Arial" w:cs="Arial"/>
          <w:b/>
          <w:bCs/>
          <w:i/>
          <w:iCs/>
          <w:sz w:val="18"/>
          <w:szCs w:val="18"/>
        </w:rPr>
      </w:pPr>
      <w:r>
        <w:rPr>
          <w:rFonts w:ascii="Arial" w:eastAsia="Arial" w:hAnsi="Arial" w:cs="Arial"/>
          <w:b/>
          <w:bCs/>
          <w:i/>
          <w:iCs/>
          <w:sz w:val="18"/>
          <w:szCs w:val="18"/>
        </w:rPr>
        <w:t>“</w:t>
      </w:r>
      <w:r w:rsidRPr="008B72E8">
        <w:rPr>
          <w:rFonts w:ascii="Arial" w:eastAsia="Arial" w:hAnsi="Arial" w:cs="Arial"/>
          <w:b/>
          <w:bCs/>
          <w:i/>
          <w:iCs/>
          <w:sz w:val="18"/>
          <w:szCs w:val="18"/>
        </w:rPr>
        <w:t>PERSONAS INTEGRANTES</w:t>
      </w:r>
    </w:p>
    <w:p w14:paraId="1C19D7E8" w14:textId="77777777" w:rsidR="008B72E8" w:rsidRPr="008B72E8" w:rsidRDefault="008B72E8" w:rsidP="008B72E8">
      <w:pPr>
        <w:widowControl w:val="0"/>
        <w:rPr>
          <w:rFonts w:ascii="Arial" w:eastAsia="Arial" w:hAnsi="Arial" w:cs="Arial"/>
          <w:b/>
          <w:bCs/>
          <w:i/>
          <w:iCs/>
          <w:sz w:val="18"/>
          <w:szCs w:val="18"/>
        </w:rPr>
      </w:pPr>
      <w:r w:rsidRPr="008B72E8">
        <w:rPr>
          <w:rFonts w:ascii="Arial" w:eastAsia="Arial" w:hAnsi="Arial" w:cs="Arial"/>
          <w:b/>
          <w:bCs/>
          <w:i/>
          <w:iCs/>
          <w:sz w:val="18"/>
          <w:szCs w:val="18"/>
        </w:rPr>
        <w:t>DEL H. AYUNTAMIENTO DE GUADALAJARA</w:t>
      </w:r>
    </w:p>
    <w:p w14:paraId="267CB06E" w14:textId="77777777" w:rsidR="008B72E8" w:rsidRPr="008B72E8" w:rsidRDefault="008B72E8" w:rsidP="008B72E8">
      <w:pPr>
        <w:widowControl w:val="0"/>
        <w:rPr>
          <w:rFonts w:ascii="Arial" w:eastAsia="Arial" w:hAnsi="Arial" w:cs="Arial"/>
          <w:b/>
          <w:bCs/>
          <w:i/>
          <w:iCs/>
          <w:sz w:val="18"/>
          <w:szCs w:val="18"/>
        </w:rPr>
      </w:pPr>
      <w:r w:rsidRPr="008B72E8">
        <w:rPr>
          <w:rFonts w:ascii="Arial" w:eastAsia="Arial" w:hAnsi="Arial" w:cs="Arial"/>
          <w:b/>
          <w:bCs/>
          <w:i/>
          <w:iCs/>
          <w:sz w:val="18"/>
          <w:szCs w:val="18"/>
        </w:rPr>
        <w:t>PRESENTE</w:t>
      </w:r>
    </w:p>
    <w:p w14:paraId="63A6CDE5" w14:textId="77777777" w:rsidR="008B72E8" w:rsidRPr="008B72E8" w:rsidRDefault="008B72E8" w:rsidP="008B72E8">
      <w:pPr>
        <w:widowControl w:val="0"/>
        <w:rPr>
          <w:rFonts w:ascii="Arial" w:eastAsia="Arial" w:hAnsi="Arial" w:cs="Arial"/>
          <w:b/>
          <w:bCs/>
          <w:i/>
          <w:iCs/>
          <w:sz w:val="18"/>
          <w:szCs w:val="18"/>
        </w:rPr>
      </w:pPr>
    </w:p>
    <w:p w14:paraId="1135B9B0"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 xml:space="preserve">El que suscribe, </w:t>
      </w:r>
      <w:r w:rsidRPr="008B72E8">
        <w:rPr>
          <w:rFonts w:ascii="Arial" w:eastAsia="Arial" w:hAnsi="Arial" w:cs="Arial"/>
          <w:b/>
          <w:bCs/>
          <w:i/>
          <w:iCs/>
          <w:sz w:val="18"/>
          <w:szCs w:val="18"/>
        </w:rPr>
        <w:t>Humberto Gabriel Trujillo Jiménez,</w:t>
      </w:r>
      <w:r w:rsidRPr="008B72E8">
        <w:rPr>
          <w:rFonts w:ascii="Arial" w:eastAsia="Arial" w:hAnsi="Arial" w:cs="Arial"/>
          <w:i/>
          <w:iCs/>
          <w:sz w:val="18"/>
          <w:szCs w:val="18"/>
        </w:rPr>
        <w:t xml:space="preserve"> en mi carácter de Regidor del Ayuntamiento Constitucional del Municipio de Guadalajara, con fundamento en los artículos 115 de la Constitución Política de los Estados Unidos Mexicanos; 77 de la Constitución Política del Estado de Jalisco; 41 fracción II, 50 fracción I de la Ley del Gobierno y la Administración Pública Municipal del Estado de Jalisco, así como lo dispuesto en los artículos 90, 91 fracción II, 92 fracciones I y II del Código de Gobierno del Municipio de Guadalajara, someto a consideración de este órgano de gobierno municipal en pleno, la presente </w:t>
      </w:r>
      <w:r w:rsidRPr="008B72E8">
        <w:rPr>
          <w:rFonts w:ascii="Arial" w:eastAsia="Arial" w:hAnsi="Arial" w:cs="Arial"/>
          <w:b/>
          <w:bCs/>
          <w:i/>
          <w:iCs/>
          <w:sz w:val="18"/>
          <w:szCs w:val="18"/>
        </w:rPr>
        <w:t>iniciativa de ordenamiento</w:t>
      </w:r>
      <w:r w:rsidRPr="008B72E8">
        <w:rPr>
          <w:rFonts w:ascii="Arial" w:eastAsia="Arial" w:hAnsi="Arial" w:cs="Arial"/>
          <w:i/>
          <w:iCs/>
          <w:sz w:val="18"/>
          <w:szCs w:val="18"/>
        </w:rPr>
        <w:t xml:space="preserve"> que tiene por objeto </w:t>
      </w:r>
      <w:r w:rsidRPr="008B72E8">
        <w:rPr>
          <w:rFonts w:ascii="Arial" w:eastAsia="Arial" w:hAnsi="Arial" w:cs="Arial"/>
          <w:b/>
          <w:bCs/>
          <w:i/>
          <w:iCs/>
          <w:sz w:val="18"/>
          <w:szCs w:val="18"/>
        </w:rPr>
        <w:t>reformar y adicionar diversas disposiciones del Reglamento de Justicia Cívica del Municipio de Guadalajara,</w:t>
      </w:r>
      <w:r w:rsidRPr="008B72E8">
        <w:rPr>
          <w:rFonts w:ascii="Arial" w:eastAsia="Arial" w:hAnsi="Arial" w:cs="Arial"/>
          <w:i/>
          <w:iCs/>
          <w:sz w:val="18"/>
          <w:szCs w:val="18"/>
        </w:rPr>
        <w:t xml:space="preserve"> lo anterior de conformidad con la siguiente:</w:t>
      </w:r>
    </w:p>
    <w:p w14:paraId="55215334" w14:textId="60E7978C" w:rsid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EXPOSICIÓN DE MOTIVOS</w:t>
      </w:r>
    </w:p>
    <w:p w14:paraId="2FADB6AB" w14:textId="77777777" w:rsidR="008B72E8" w:rsidRPr="008B72E8" w:rsidRDefault="008B72E8" w:rsidP="008B72E8">
      <w:pPr>
        <w:widowControl w:val="0"/>
        <w:jc w:val="center"/>
        <w:rPr>
          <w:rFonts w:ascii="Arial" w:eastAsia="Arial" w:hAnsi="Arial" w:cs="Arial"/>
          <w:b/>
          <w:bCs/>
          <w:i/>
          <w:iCs/>
          <w:sz w:val="18"/>
          <w:szCs w:val="18"/>
        </w:rPr>
      </w:pPr>
    </w:p>
    <w:p w14:paraId="7A81C98E" w14:textId="36458BAC" w:rsidR="008B72E8" w:rsidRP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El artículo 115, fracciones I y II, de la Constitución Política de los Estados Unidos Mexicanos reconoce al municipio como la base de la organización política y administrativa del Estado y le confiere la facultad de expedir y reformar los reglamentos, bandos de policía y gobierno, así como las disposiciones administrativas de observancia general dentro de sus respectivas jurisdicciones. Por su parte, el artículo 21, párrafo cuarto, establece la competencia de las autoridades administrativas para regular y aplicar sanciones por las infracciones contenidas en los reglamentos correspondientes, incluyendo aquellos en materia de seguridad ciudadana. Estas disposiciones constitucionales fundamentan la potestad del municipio de Guadalajara para regular, actualizar y fortalecer su marco normativo en materia de justicia cívica.</w:t>
      </w:r>
    </w:p>
    <w:p w14:paraId="250C1F40" w14:textId="77777777" w:rsidR="008B72E8" w:rsidRPr="008B72E8" w:rsidRDefault="008B72E8" w:rsidP="008B72E8">
      <w:pPr>
        <w:widowControl w:val="0"/>
        <w:ind w:left="720"/>
        <w:jc w:val="both"/>
        <w:rPr>
          <w:rFonts w:ascii="Arial" w:hAnsi="Arial" w:cs="Arial"/>
          <w:i/>
          <w:iCs/>
          <w:sz w:val="18"/>
          <w:szCs w:val="18"/>
        </w:rPr>
      </w:pPr>
    </w:p>
    <w:p w14:paraId="601E3A5B" w14:textId="7E4CEF24" w:rsidR="008B72E8" w:rsidRP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En el ámbito estatal, la Constitución Política del Estado de Jalisco, en su artículo 77, fracción II, establece la competencia de los municipios para expedir sus ordenamientos de acuerdo con las bases normativas que fijen las leyes. De manera correlativa, la Ley del Gobierno y la Administración Pública Municipal del Estado de Jalisco, en sus artículos 40, 44 y 60, regula la facultad reglamentaria municipal y señala los requisitos de contenido y procedimiento que deben observar los ayuntamientos al emitir o reformar sus normas. Entendiendo que la reglamentación municipal debe ser congruentes con la legislación estatal y federal, el Municipio deberá mantener actualizado su marco normativo local conforme evoluciona el diseño institucional de la justicia cívica a nivel nacional.</w:t>
      </w:r>
    </w:p>
    <w:p w14:paraId="6F200226" w14:textId="77777777" w:rsidR="008B72E8" w:rsidRPr="008B72E8" w:rsidRDefault="008B72E8" w:rsidP="008B72E8">
      <w:pPr>
        <w:widowControl w:val="0"/>
        <w:jc w:val="both"/>
        <w:rPr>
          <w:rFonts w:ascii="Arial" w:hAnsi="Arial" w:cs="Arial"/>
          <w:i/>
          <w:iCs/>
          <w:sz w:val="18"/>
          <w:szCs w:val="18"/>
        </w:rPr>
      </w:pPr>
    </w:p>
    <w:p w14:paraId="02B192F3" w14:textId="15136F2B" w:rsidR="008B72E8" w:rsidRP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En el 2017, el Consejo Nacional de Seguridad Pública aprobó el Modelo Homologado de Justicia Cívica, Buen Gobierno y Cultura de la Legalidad para los Municipios de México (en adelante, Modelo Homologado), el cual define a la justicia cívica como el “conjunto de procedimientos e instrumentos de Buen Gobierno orientados a fomentar la Cultura de la Legalidad y a dar solución de forma pronta, transparente y expedita a conflictos comunitarios en la convivencia cotidiana en una sociedad democrática, que tiene como objetivo facilitar y mejorar la convivencia en una comunidad y evitar que los conflictos escalen a conductas delictivas o actos de violencia”. El Modelo Homologado constituye el referente nacional para la organización de la justicia cívica municipal y contempla, entre sus características distintivas, una visión sistémica que articula al juzgado cívico como eje coordinador de un conjunto de actores institucionales y comunitarios; la incorporación de audiencias públicas y transparentes; la actuación policial con enfoque de proximidad social; la priorización de medidas que buscan mejorar la convivencia cotidiana como sanciones restaurativas; y los mecanismos alternativos de solución de controversias. Estas características orientan el diseño institucional que los municipios deben procurar incorporar en sus marcos normativos para garantizar una justicia cívica funcional, cercana y eficaz.</w:t>
      </w:r>
    </w:p>
    <w:p w14:paraId="3FE1EE2E" w14:textId="77777777" w:rsidR="00AD364D" w:rsidRPr="008B72E8" w:rsidRDefault="00AD364D" w:rsidP="008B72E8">
      <w:pPr>
        <w:widowControl w:val="0"/>
        <w:ind w:left="360"/>
        <w:jc w:val="both"/>
        <w:rPr>
          <w:rFonts w:ascii="Arial" w:hAnsi="Arial" w:cs="Arial"/>
          <w:i/>
          <w:iCs/>
          <w:sz w:val="18"/>
          <w:szCs w:val="18"/>
        </w:rPr>
      </w:pPr>
    </w:p>
    <w:p w14:paraId="715F183E" w14:textId="00C63117" w:rsidR="008B72E8" w:rsidRP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En ese entendido, la justicia cívica constituye un cambio de paradigma en la forma en que se procura la justicia a nivel municipal. Es un modelo que busca transitar del proceso de calificación y sanción de infracciones administrativas tradicional hacia uno que priorice la gestión de los conflictos comunitarios de una manera pronta, efectiva y pacífica, evitando el escalamiento hacia conductas delictivas y adoptando un enfoque restaurativo en donde las personas que cometen una infracción puedan participar activamente en la modificación de conductas, contribuyendo a la reconstrucción del tejido social.</w:t>
      </w:r>
    </w:p>
    <w:p w14:paraId="4E55FF7E" w14:textId="77777777" w:rsidR="008B72E8" w:rsidRPr="008B72E8" w:rsidRDefault="008B72E8" w:rsidP="008B72E8">
      <w:pPr>
        <w:widowControl w:val="0"/>
        <w:jc w:val="both"/>
        <w:rPr>
          <w:rFonts w:ascii="Arial" w:hAnsi="Arial" w:cs="Arial"/>
          <w:i/>
          <w:iCs/>
          <w:sz w:val="18"/>
          <w:szCs w:val="18"/>
        </w:rPr>
      </w:pPr>
    </w:p>
    <w:p w14:paraId="6831E38E" w14:textId="6DFE6A19" w:rsidR="008B72E8" w:rsidRP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Por su parte, la Estrategia Nacional de Seguridad Pública 2024-2030, aprobada en el marco del Sistema Nacional de Seguridad Pública, contempla entre sus ejes y acciones estratégicas la generación de modelos diferenciados de atención para grupos prioritarios (incluyendo juventudes), el diseño de programas de cultura cívica que privilegien la identificación temprana de conductas de riesgo y la resolución de conflictos mediante mecanismos alternativos, así como el fortalecimiento de la coordinación interinstitucional y el intercambio de información entre las dependencias de gobierno. Si bien la implementación de dicha Estrategia corresponde a las autoridades federales y estatales competentes, la actualización del Reglamento de Justicia Cívica permite que el Municipio de Guadalajara contribuya, desde su ámbito de competencia, al cumplimiento de estos objetivos nacionales.</w:t>
      </w:r>
    </w:p>
    <w:p w14:paraId="5439203D" w14:textId="77777777" w:rsidR="008B72E8" w:rsidRPr="008B72E8" w:rsidRDefault="008B72E8" w:rsidP="008B72E8">
      <w:pPr>
        <w:widowControl w:val="0"/>
        <w:jc w:val="both"/>
        <w:rPr>
          <w:rFonts w:ascii="Arial" w:hAnsi="Arial" w:cs="Arial"/>
          <w:i/>
          <w:iCs/>
          <w:sz w:val="18"/>
          <w:szCs w:val="18"/>
        </w:rPr>
      </w:pPr>
    </w:p>
    <w:p w14:paraId="5CF3B80B" w14:textId="687F2D30" w:rsidR="008B72E8" w:rsidRP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La literatura especializada</w:t>
      </w:r>
      <w:r w:rsidRPr="008B72E8">
        <w:rPr>
          <w:rFonts w:ascii="Arial" w:eastAsia="Arial" w:hAnsi="Arial" w:cs="Arial"/>
          <w:i/>
          <w:iCs/>
          <w:sz w:val="18"/>
          <w:szCs w:val="18"/>
          <w:vertAlign w:val="superscript"/>
        </w:rPr>
        <w:footnoteReference w:id="5"/>
      </w:r>
      <w:r w:rsidRPr="008B72E8">
        <w:rPr>
          <w:rFonts w:ascii="Arial" w:eastAsia="Arial" w:hAnsi="Arial" w:cs="Arial"/>
          <w:i/>
          <w:iCs/>
          <w:sz w:val="18"/>
          <w:szCs w:val="18"/>
        </w:rPr>
        <w:t xml:space="preserve"> refuerza la pertinencia de esta actualización normativa, toda vez que distintos autores coinciden en que la consolidación de un modelo de justicia cívica efectivo requiere, por una parte, reconocer que los conflictos comunitarios en el espacio público responden a múltiples realidades y a las distintas formas en que las personas viven y se relacionan en el territorio. Y, por otra parte, mencionan que cuando la justicia cívica se concibe únicamente como estrategia de prevención del delito, las sanciones tradicionales, como lo son la multa y arresto, pueden convertirse en herramientas de control selectivo sobre grupos específicos, particularmente juventudes de sectores populares, generando precisamente las interacciones conflictivas con la autoridad que el Modelo Homologado busca evitar. Estas consideraciones fundamentan la decisión de priorizar las medidas para la mejor convivencia, fortalecer la capacitación del personal con enfoque de derechos humanos e incorporar instrumentos que permitan una atención diferenciada.</w:t>
      </w:r>
    </w:p>
    <w:p w14:paraId="1F8E3464" w14:textId="77777777" w:rsidR="008B72E8" w:rsidRPr="008B72E8" w:rsidRDefault="008B72E8" w:rsidP="008B72E8">
      <w:pPr>
        <w:widowControl w:val="0"/>
        <w:jc w:val="both"/>
        <w:rPr>
          <w:rFonts w:ascii="Arial" w:hAnsi="Arial" w:cs="Arial"/>
          <w:i/>
          <w:iCs/>
          <w:sz w:val="18"/>
          <w:szCs w:val="18"/>
        </w:rPr>
      </w:pPr>
    </w:p>
    <w:p w14:paraId="0CE868B3" w14:textId="20056E96" w:rsidR="008B72E8" w:rsidRP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 xml:space="preserve">En el ámbito municipal, el Código de Gobierno del Municipio de Guadalajara prevé, en su artículo 87, fracción II, que los bandos de policía y buen gobierno son las normas expedidas por el Ayuntamiento para “proteger la integridad y derechos de las personas; preservar las libertades, el orden y la paz públicos; procurar la convivencia armónica y libre de violencia entre las personas que se encuentran en el Municipio; promover la participación vecinal y el desarrollo de una cultura cívica por los derechos humanos, la paz, la igualdad y la no discriminación”. </w:t>
      </w:r>
    </w:p>
    <w:p w14:paraId="0B703A13" w14:textId="77777777" w:rsidR="008B72E8" w:rsidRPr="008B72E8" w:rsidRDefault="008B72E8" w:rsidP="008B72E8">
      <w:pPr>
        <w:widowControl w:val="0"/>
        <w:jc w:val="both"/>
        <w:rPr>
          <w:rFonts w:ascii="Arial" w:hAnsi="Arial" w:cs="Arial"/>
          <w:i/>
          <w:iCs/>
          <w:sz w:val="18"/>
          <w:szCs w:val="18"/>
        </w:rPr>
      </w:pPr>
    </w:p>
    <w:p w14:paraId="4B054151" w14:textId="5C9AE856" w:rsidR="008B72E8" w:rsidRP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Asimismo, el artículo 175 del propio Código establece las atribuciones de la Dirección de Justicia Cívica Municipal, entre las que se encuentran: coordinar las acciones en materia de prevención social de la violencia, cultura de la paz y mecanismos alternos de solución de conflictos; establecer bases y lineamientos en materia de prevención social de la violencia y la delincuencia, atendiendo la corresponsabilidad social en el marco de los Sistemas Nacional y Estatal de Seguridad Pública; elaborar programas de actualización y profesionalización del personal; e integrar un sistema de información para la verificación de antecedentes y la determinación de sanciones. Estas disposiciones del Código de Gobierno resultan congruentes con los ejes de reforma que se proponen en la presente iniciativa y constituyen el soporte orgánico de las atribuciones que el Reglamento de Justicia Cívica desarrolla en el plano operativo.</w:t>
      </w:r>
    </w:p>
    <w:p w14:paraId="3DD01B43" w14:textId="77777777" w:rsidR="008B72E8" w:rsidRPr="008B72E8" w:rsidRDefault="008B72E8" w:rsidP="008B72E8">
      <w:pPr>
        <w:widowControl w:val="0"/>
        <w:jc w:val="both"/>
        <w:rPr>
          <w:rFonts w:ascii="Arial" w:hAnsi="Arial" w:cs="Arial"/>
          <w:i/>
          <w:iCs/>
          <w:sz w:val="18"/>
          <w:szCs w:val="18"/>
        </w:rPr>
      </w:pPr>
    </w:p>
    <w:p w14:paraId="23A7934C" w14:textId="26FE7B00" w:rsidR="008B72E8" w:rsidRP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En este contexto, el Gobierno de Guadalajara ha avanzado de manera significativa en la consolidación de su modelo de justicia cívica, desde la promulgación del Reglamento en julio de 2020 hasta la elaboración de instrumentos como el Catálogo de Alternativas de Medidas para la Mejor Convivencia Cotidiana, orientado a promover sanciones de reeducación y restauración del daño.</w:t>
      </w:r>
    </w:p>
    <w:p w14:paraId="0BC1791C" w14:textId="77777777" w:rsidR="008B72E8" w:rsidRPr="008B72E8" w:rsidRDefault="008B72E8" w:rsidP="008B72E8">
      <w:pPr>
        <w:widowControl w:val="0"/>
        <w:jc w:val="both"/>
        <w:rPr>
          <w:rFonts w:ascii="Arial" w:hAnsi="Arial" w:cs="Arial"/>
          <w:i/>
          <w:iCs/>
          <w:sz w:val="18"/>
          <w:szCs w:val="18"/>
        </w:rPr>
      </w:pPr>
    </w:p>
    <w:p w14:paraId="6ECAA066" w14:textId="4875DBA5" w:rsidR="008B72E8" w:rsidRP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No obstante, al tratarse de un campo en constante evolución, la implementación de las estrategias de justicia cívica aún presenta áreas de oportunidad. A partir de un análisis comparativo entre el Reglamento vigente y las directrices del Modelo Homologado, se identificaron aspectos susceptibles de mejora, tales como: la ausencia de un enfoque sistémico explícito, la falta de disposiciones sobre capacitación del personal y la inexistencia de un principio de prelación que privilegie las medidas restaurativas. La presente propuesta de reforma busca atender estas áreas desde una perspectiva de mejora continua, consolidando los logros alcanzados y fortaleciendo los aspectos que requieren actualización normativa.</w:t>
      </w:r>
    </w:p>
    <w:p w14:paraId="6C781537" w14:textId="77777777" w:rsidR="008B72E8" w:rsidRPr="008B72E8" w:rsidRDefault="008B72E8" w:rsidP="008B72E8">
      <w:pPr>
        <w:widowControl w:val="0"/>
        <w:jc w:val="both"/>
        <w:rPr>
          <w:rFonts w:ascii="Arial" w:hAnsi="Arial" w:cs="Arial"/>
          <w:i/>
          <w:iCs/>
          <w:sz w:val="18"/>
          <w:szCs w:val="18"/>
        </w:rPr>
      </w:pPr>
    </w:p>
    <w:p w14:paraId="6E78686E" w14:textId="1544A5C6" w:rsidR="008B72E8" w:rsidRP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Aunado a lo anterior, al ser un modelo esencialmente comunitario, la justicia cívica guarda una relación directa con la corresponsabilidad social y las estrategias de prevención, en tanto involucra de manera conjunta a las autoridades, a la comunidad y a actores clave en el abordaje integral de las problemáticas locales. En este sentido, el Plan Municipal de Desarrollo y Gobernanza 2024-2027 reconoce a la corresponsabilidad y la cultura de paz como ejes transversales de la intervención pública, lo que refuerza la pertinencia de que el marco normativo de la justicia cívica refleje estos principios.</w:t>
      </w:r>
    </w:p>
    <w:p w14:paraId="059854AE" w14:textId="77777777" w:rsidR="008B72E8" w:rsidRPr="008B72E8" w:rsidRDefault="008B72E8" w:rsidP="008B72E8">
      <w:pPr>
        <w:widowControl w:val="0"/>
        <w:jc w:val="both"/>
        <w:rPr>
          <w:rFonts w:ascii="Arial" w:hAnsi="Arial" w:cs="Arial"/>
          <w:i/>
          <w:iCs/>
          <w:sz w:val="18"/>
          <w:szCs w:val="18"/>
        </w:rPr>
      </w:pPr>
    </w:p>
    <w:p w14:paraId="52ADE930" w14:textId="657B485F" w:rsid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 xml:space="preserve">En atención a lo expuesto, la presente iniciativa propone reformas y adiciones al Reglamento de Justicia Cívica del Municipio de Guadalajara orientadas a: actualizar las definiciones y armonizar la nomenclatura institucional; incorporar un enfoque sistémico como principio rector; institucionalizar la capacitación del personal; priorizar las medidas para la mejor convivencia como eje central de las sanciones; vincular la participación vecinal al marco de justicia cívica; y explicitar mecanismos de intercambio de información. </w:t>
      </w:r>
    </w:p>
    <w:p w14:paraId="45944DC9" w14:textId="77777777" w:rsidR="008B72E8" w:rsidRPr="008B72E8" w:rsidRDefault="008B72E8" w:rsidP="008B72E8">
      <w:pPr>
        <w:widowControl w:val="0"/>
        <w:jc w:val="both"/>
        <w:rPr>
          <w:rFonts w:ascii="Arial" w:hAnsi="Arial" w:cs="Arial"/>
          <w:i/>
          <w:iCs/>
          <w:sz w:val="18"/>
          <w:szCs w:val="18"/>
        </w:rPr>
      </w:pPr>
    </w:p>
    <w:p w14:paraId="0D4C5EFA" w14:textId="6D112903" w:rsidR="008B72E8" w:rsidRPr="008B72E8" w:rsidRDefault="008B72E8" w:rsidP="008B72E8">
      <w:pPr>
        <w:widowControl w:val="0"/>
        <w:numPr>
          <w:ilvl w:val="0"/>
          <w:numId w:val="34"/>
        </w:numPr>
        <w:jc w:val="both"/>
        <w:rPr>
          <w:rFonts w:ascii="Arial" w:hAnsi="Arial" w:cs="Arial"/>
          <w:i/>
          <w:iCs/>
          <w:sz w:val="18"/>
          <w:szCs w:val="18"/>
        </w:rPr>
      </w:pPr>
      <w:r w:rsidRPr="008B72E8">
        <w:rPr>
          <w:rFonts w:ascii="Arial" w:eastAsia="Arial" w:hAnsi="Arial" w:cs="Arial"/>
          <w:i/>
          <w:iCs/>
          <w:sz w:val="18"/>
          <w:szCs w:val="18"/>
        </w:rPr>
        <w:t>A efecto de ilustrar el alcance de las reformas propuestas, se presenta el siguiente cuadro comparativo entre el texto vigente y el texto que se propone:</w:t>
      </w:r>
    </w:p>
    <w:p w14:paraId="6DF7B2A2" w14:textId="77777777" w:rsidR="008B72E8" w:rsidRPr="008B72E8" w:rsidRDefault="008B72E8" w:rsidP="008B72E8">
      <w:pPr>
        <w:widowControl w:val="0"/>
        <w:jc w:val="both"/>
        <w:rPr>
          <w:rFonts w:ascii="Arial" w:hAnsi="Arial" w:cs="Arial"/>
          <w:i/>
          <w:iCs/>
          <w:sz w:val="18"/>
          <w:szCs w:val="18"/>
        </w:rPr>
      </w:pPr>
    </w:p>
    <w:p w14:paraId="45E44788" w14:textId="528CD75A"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2, fracción IX - Enfoque sistémico de la justicia cívica (Adición)</w:t>
      </w:r>
    </w:p>
    <w:p w14:paraId="002E841F" w14:textId="77777777" w:rsidR="008B72E8" w:rsidRPr="008B72E8" w:rsidRDefault="008B72E8" w:rsidP="008B72E8">
      <w:pPr>
        <w:widowControl w:val="0"/>
        <w:jc w:val="both"/>
        <w:rPr>
          <w:rFonts w:ascii="Arial" w:eastAsia="Arial" w:hAnsi="Arial" w:cs="Arial"/>
          <w:b/>
          <w:bCs/>
          <w:i/>
          <w:iCs/>
          <w:sz w:val="18"/>
          <w:szCs w:val="18"/>
        </w:rPr>
      </w:pPr>
    </w:p>
    <w:p w14:paraId="7A8B6B53" w14:textId="3184F15A"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El Modelo Homologado contempla como primera característica distintiva una visión sistémica. El artículo 2 del Reglamento vigente define el objeto del ordenamiento en ocho fracciones, pero no incorpora este enfoque. Se propone adicionar una fracción IX que muestre ese carácter sistémico.</w:t>
      </w:r>
    </w:p>
    <w:p w14:paraId="542BE602" w14:textId="77777777" w:rsidR="008B72E8" w:rsidRPr="008B72E8" w:rsidRDefault="008B72E8"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383"/>
        <w:gridCol w:w="4455"/>
      </w:tblGrid>
      <w:tr w:rsidR="008B72E8" w:rsidRPr="008B72E8" w14:paraId="54060292" w14:textId="77777777" w:rsidTr="008976AC">
        <w:trPr>
          <w:trHeight w:val="510"/>
          <w:tblHeader/>
        </w:trPr>
        <w:tc>
          <w:tcPr>
            <w:tcW w:w="4383"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43E54F57"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54"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4F21855C"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71FFFF37" w14:textId="77777777" w:rsidTr="008976AC">
        <w:trPr>
          <w:trHeight w:val="1380"/>
        </w:trPr>
        <w:tc>
          <w:tcPr>
            <w:tcW w:w="4383" w:type="dxa"/>
            <w:tcBorders>
              <w:top w:val="nil"/>
              <w:left w:val="single" w:sz="6" w:space="0" w:color="999999"/>
              <w:bottom w:val="single" w:sz="6" w:space="0" w:color="999999"/>
              <w:right w:val="single" w:sz="6" w:space="0" w:color="999999"/>
            </w:tcBorders>
            <w:tcMar>
              <w:top w:w="60" w:type="dxa"/>
              <w:left w:w="100" w:type="dxa"/>
              <w:bottom w:w="60" w:type="dxa"/>
              <w:right w:w="100" w:type="dxa"/>
            </w:tcMar>
          </w:tcPr>
          <w:p w14:paraId="059D8750"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Artículo 2.</w:t>
            </w:r>
            <w:r w:rsidRPr="008B72E8">
              <w:rPr>
                <w:rFonts w:ascii="Arial" w:eastAsia="Arial" w:hAnsi="Arial" w:cs="Arial"/>
                <w:b/>
                <w:bCs/>
                <w:i/>
                <w:iCs/>
                <w:sz w:val="18"/>
                <w:szCs w:val="18"/>
              </w:rPr>
              <w:t xml:space="preserve"> </w:t>
            </w:r>
            <w:r w:rsidRPr="008B72E8">
              <w:rPr>
                <w:rFonts w:ascii="Arial" w:eastAsia="Arial" w:hAnsi="Arial" w:cs="Arial"/>
                <w:i/>
                <w:iCs/>
                <w:sz w:val="18"/>
                <w:szCs w:val="18"/>
              </w:rPr>
              <w:t>El presente reglamento es de orden público, interés general y observancia obligatoria en el municipio y tiene por objeto:</w:t>
            </w:r>
          </w:p>
          <w:p w14:paraId="075CCD9A"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a VII. (...)</w:t>
            </w:r>
          </w:p>
        </w:tc>
        <w:tc>
          <w:tcPr>
            <w:tcW w:w="4454" w:type="dxa"/>
            <w:tcBorders>
              <w:top w:val="nil"/>
              <w:left w:val="nil"/>
              <w:bottom w:val="single" w:sz="6" w:space="0" w:color="999999"/>
              <w:right w:val="single" w:sz="6" w:space="0" w:color="999999"/>
            </w:tcBorders>
            <w:tcMar>
              <w:top w:w="60" w:type="dxa"/>
              <w:left w:w="100" w:type="dxa"/>
              <w:bottom w:w="60" w:type="dxa"/>
              <w:right w:w="100" w:type="dxa"/>
            </w:tcMar>
          </w:tcPr>
          <w:p w14:paraId="0E482FA4" w14:textId="11F6BF30"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Artículo 2.</w:t>
            </w:r>
            <w:r w:rsidRPr="008B72E8">
              <w:rPr>
                <w:rFonts w:ascii="Arial" w:eastAsia="Arial" w:hAnsi="Arial" w:cs="Arial"/>
                <w:b/>
                <w:bCs/>
                <w:i/>
                <w:iCs/>
                <w:sz w:val="18"/>
                <w:szCs w:val="18"/>
              </w:rPr>
              <w:t xml:space="preserve"> </w:t>
            </w:r>
            <w:r w:rsidRPr="008B72E8">
              <w:rPr>
                <w:rFonts w:ascii="Arial" w:eastAsia="Arial" w:hAnsi="Arial" w:cs="Arial"/>
                <w:i/>
                <w:iCs/>
                <w:sz w:val="18"/>
                <w:szCs w:val="18"/>
              </w:rPr>
              <w:t>El presente reglamento es de orden público, interés general y observancia obligatoria en el municipio y tiene por objeto:</w:t>
            </w:r>
          </w:p>
          <w:p w14:paraId="42115DA5" w14:textId="77777777" w:rsidR="00AD364D" w:rsidRPr="008B72E8" w:rsidRDefault="00AD364D" w:rsidP="008B72E8">
            <w:pPr>
              <w:widowControl w:val="0"/>
              <w:jc w:val="both"/>
              <w:rPr>
                <w:rFonts w:ascii="Arial" w:eastAsia="Arial" w:hAnsi="Arial" w:cs="Arial"/>
                <w:i/>
                <w:iCs/>
                <w:sz w:val="18"/>
                <w:szCs w:val="18"/>
              </w:rPr>
            </w:pPr>
          </w:p>
          <w:p w14:paraId="02585DE1" w14:textId="2F42482D"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a VII. (...)</w:t>
            </w:r>
          </w:p>
          <w:p w14:paraId="1CD7B9E5" w14:textId="77777777" w:rsidR="00AD364D" w:rsidRPr="008B72E8" w:rsidRDefault="00AD364D" w:rsidP="008B72E8">
            <w:pPr>
              <w:widowControl w:val="0"/>
              <w:jc w:val="both"/>
              <w:rPr>
                <w:rFonts w:ascii="Arial" w:eastAsia="Arial" w:hAnsi="Arial" w:cs="Arial"/>
                <w:i/>
                <w:iCs/>
                <w:sz w:val="18"/>
                <w:szCs w:val="18"/>
              </w:rPr>
            </w:pPr>
          </w:p>
          <w:p w14:paraId="1316362A" w14:textId="1B034DFA"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i/>
                <w:iCs/>
                <w:sz w:val="18"/>
                <w:szCs w:val="18"/>
              </w:rPr>
              <w:t>VIII. Establecer los mecanismos para la imposición de sanciones que deriven de conductas que constituyan infracciones administrativas de competencia municipal, así como los procedimientos para su aplicación e impugnación</w:t>
            </w:r>
            <w:r w:rsidRPr="008B72E8">
              <w:rPr>
                <w:rFonts w:ascii="Arial" w:eastAsia="Arial" w:hAnsi="Arial" w:cs="Arial"/>
                <w:b/>
                <w:bCs/>
                <w:i/>
                <w:iCs/>
                <w:sz w:val="18"/>
                <w:szCs w:val="18"/>
              </w:rPr>
              <w:t>; y</w:t>
            </w:r>
          </w:p>
          <w:p w14:paraId="68D323BE" w14:textId="77777777" w:rsidR="00AD364D" w:rsidRPr="008B72E8" w:rsidRDefault="00AD364D" w:rsidP="008B72E8">
            <w:pPr>
              <w:widowControl w:val="0"/>
              <w:jc w:val="both"/>
              <w:rPr>
                <w:rFonts w:ascii="Arial" w:eastAsia="Arial" w:hAnsi="Arial" w:cs="Arial"/>
                <w:b/>
                <w:bCs/>
                <w:i/>
                <w:iCs/>
                <w:sz w:val="18"/>
                <w:szCs w:val="18"/>
              </w:rPr>
            </w:pPr>
          </w:p>
          <w:p w14:paraId="5628B04B"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IX. Promover un enfoque integral y sistémico de la justicia cívica que articule la coordinación entre las autoridades competentes, la comunidad y las instituciones participantes, bajo los principios de corresponsabilidad, cultura de paz y enfoque restaurativo.</w:t>
            </w:r>
          </w:p>
        </w:tc>
      </w:tr>
    </w:tbl>
    <w:p w14:paraId="04EED63F" w14:textId="77777777" w:rsidR="008B72E8" w:rsidRPr="008B72E8" w:rsidRDefault="008B72E8" w:rsidP="008B72E8">
      <w:pPr>
        <w:widowControl w:val="0"/>
        <w:jc w:val="both"/>
        <w:rPr>
          <w:rFonts w:ascii="Arial" w:eastAsia="Arial" w:hAnsi="Arial" w:cs="Arial"/>
          <w:b/>
          <w:bCs/>
          <w:i/>
          <w:iCs/>
          <w:sz w:val="18"/>
          <w:szCs w:val="18"/>
        </w:rPr>
      </w:pPr>
    </w:p>
    <w:p w14:paraId="599DECB4" w14:textId="278D0BF8"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4 - Actualización de definiciones (Reformas y adiciones al glosario)</w:t>
      </w:r>
    </w:p>
    <w:p w14:paraId="1A8E899D" w14:textId="3323AC2D"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Se actualiza la definición de Medidas para la Mejor Convivencia Cotidiana para incorporar el enfoque de corresponsabilidad; se simplifica la denominación del Catálogo eliminando la palabra 'Alternativas'. Se adicionan los conceptos de 'conflicto comunitario' y 'perfil de riesgo', empleados en el Modelo Homologado.</w:t>
      </w: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8B72E8" w:rsidRPr="008B72E8" w14:paraId="1521A08C" w14:textId="77777777" w:rsidTr="006C6470">
        <w:trPr>
          <w:trHeight w:val="510"/>
          <w:tblHeader/>
        </w:trPr>
        <w:tc>
          <w:tcPr>
            <w:tcW w:w="4411"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694205CD"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27"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24E58B66"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0DF0370B" w14:textId="77777777" w:rsidTr="006C6470">
        <w:trPr>
          <w:trHeight w:val="3765"/>
        </w:trPr>
        <w:tc>
          <w:tcPr>
            <w:tcW w:w="4411" w:type="dxa"/>
            <w:tcBorders>
              <w:top w:val="nil"/>
              <w:left w:val="single" w:sz="6" w:space="0" w:color="999999"/>
              <w:bottom w:val="single" w:sz="6" w:space="0" w:color="999999"/>
              <w:right w:val="single" w:sz="6" w:space="0" w:color="999999"/>
            </w:tcBorders>
            <w:tcMar>
              <w:top w:w="60" w:type="dxa"/>
              <w:left w:w="100" w:type="dxa"/>
              <w:bottom w:w="60" w:type="dxa"/>
              <w:right w:w="100" w:type="dxa"/>
            </w:tcMar>
          </w:tcPr>
          <w:p w14:paraId="4618E231" w14:textId="36C0011D"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IX. Medidas para la Mejor Convivencia Cotidiana: Sanción impuesta por la Jueza o el Juez a las personas infractoras, consistente en el desarrollo de acciones estandarizadas y aglutinadas en programas que buscan modificar los comportamientos que originan las conductas violentas o crear un espacio para la reflexión y resarcir el daño que se cometió a la comunidad;</w:t>
            </w:r>
          </w:p>
          <w:p w14:paraId="7EF77B4A" w14:textId="77777777" w:rsidR="00AD364D" w:rsidRPr="008B72E8" w:rsidRDefault="00AD364D" w:rsidP="008B72E8">
            <w:pPr>
              <w:widowControl w:val="0"/>
              <w:jc w:val="both"/>
              <w:rPr>
                <w:rFonts w:ascii="Arial" w:eastAsia="Arial" w:hAnsi="Arial" w:cs="Arial"/>
                <w:i/>
                <w:iCs/>
                <w:sz w:val="18"/>
                <w:szCs w:val="18"/>
              </w:rPr>
            </w:pPr>
          </w:p>
          <w:p w14:paraId="43AA48A5" w14:textId="70CBBC3A"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X al XVI (...)</w:t>
            </w:r>
          </w:p>
          <w:p w14:paraId="5300FB19" w14:textId="77777777" w:rsidR="00AD364D" w:rsidRPr="008B72E8" w:rsidRDefault="00AD364D" w:rsidP="008B72E8">
            <w:pPr>
              <w:widowControl w:val="0"/>
              <w:jc w:val="both"/>
              <w:rPr>
                <w:rFonts w:ascii="Arial" w:eastAsia="Arial" w:hAnsi="Arial" w:cs="Arial"/>
                <w:i/>
                <w:iCs/>
                <w:sz w:val="18"/>
                <w:szCs w:val="18"/>
              </w:rPr>
            </w:pPr>
          </w:p>
          <w:p w14:paraId="76B1A96C" w14:textId="67ADDC00"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XVII. Catálogo de Alternativas de Medidas para la Mejor Convivencia Cotidiana: Instrumento para optimizar la aplicación de este tipo de sanción administrativa con certeza jurídica y equidad. Se conforma de programas comunitarios y modelos de tratamiento preestablecidos y estandarizados dirigidos a las personas infractoras sancionadas por la Jueza o el Juez;</w:t>
            </w:r>
          </w:p>
          <w:p w14:paraId="13DDD7C0" w14:textId="77777777" w:rsidR="00AD364D" w:rsidRPr="008B72E8" w:rsidRDefault="00AD364D" w:rsidP="008B72E8">
            <w:pPr>
              <w:widowControl w:val="0"/>
              <w:jc w:val="both"/>
              <w:rPr>
                <w:rFonts w:ascii="Arial" w:eastAsia="Arial" w:hAnsi="Arial" w:cs="Arial"/>
                <w:i/>
                <w:iCs/>
                <w:sz w:val="18"/>
                <w:szCs w:val="18"/>
              </w:rPr>
            </w:pPr>
          </w:p>
          <w:p w14:paraId="18BD7904" w14:textId="40AA9BDE"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XVIII al XIX (...)</w:t>
            </w:r>
          </w:p>
          <w:p w14:paraId="6C2A798C" w14:textId="77777777" w:rsidR="00AD364D" w:rsidRPr="008B72E8" w:rsidRDefault="00AD364D" w:rsidP="008B72E8">
            <w:pPr>
              <w:widowControl w:val="0"/>
              <w:jc w:val="both"/>
              <w:rPr>
                <w:rFonts w:ascii="Arial" w:eastAsia="Arial" w:hAnsi="Arial" w:cs="Arial"/>
                <w:i/>
                <w:iCs/>
                <w:sz w:val="18"/>
                <w:szCs w:val="18"/>
              </w:rPr>
            </w:pPr>
          </w:p>
          <w:p w14:paraId="37D84DC5" w14:textId="3485F143"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XX. No aplica</w:t>
            </w:r>
          </w:p>
          <w:p w14:paraId="1185657E" w14:textId="77777777" w:rsidR="00AD364D" w:rsidRPr="008B72E8" w:rsidRDefault="00AD364D" w:rsidP="008B72E8">
            <w:pPr>
              <w:widowControl w:val="0"/>
              <w:jc w:val="both"/>
              <w:rPr>
                <w:rFonts w:ascii="Arial" w:eastAsia="Arial" w:hAnsi="Arial" w:cs="Arial"/>
                <w:i/>
                <w:iCs/>
                <w:sz w:val="18"/>
                <w:szCs w:val="18"/>
              </w:rPr>
            </w:pPr>
          </w:p>
          <w:p w14:paraId="002C44B4"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XXI. No aplica</w:t>
            </w:r>
          </w:p>
        </w:tc>
        <w:tc>
          <w:tcPr>
            <w:tcW w:w="4427" w:type="dxa"/>
            <w:tcBorders>
              <w:top w:val="nil"/>
              <w:left w:val="nil"/>
              <w:bottom w:val="single" w:sz="6" w:space="0" w:color="999999"/>
              <w:right w:val="single" w:sz="6" w:space="0" w:color="999999"/>
            </w:tcBorders>
            <w:tcMar>
              <w:top w:w="60" w:type="dxa"/>
              <w:left w:w="100" w:type="dxa"/>
              <w:bottom w:w="60" w:type="dxa"/>
              <w:right w:w="100" w:type="dxa"/>
            </w:tcMar>
          </w:tcPr>
          <w:p w14:paraId="3D546177" w14:textId="13C8F6A6"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i/>
                <w:iCs/>
                <w:sz w:val="18"/>
                <w:szCs w:val="18"/>
              </w:rPr>
              <w:t xml:space="preserve">IX. Medidas para la Mejor Convivencia Cotidiana: Sanción impuesta por la Jueza o el Juez a las personas Infractoras, consistente en el desarrollo de acciones estandarizadas que buscan modificar los comportamientos que originan </w:t>
            </w:r>
            <w:r w:rsidRPr="008B72E8">
              <w:rPr>
                <w:rFonts w:ascii="Arial" w:eastAsia="Arial" w:hAnsi="Arial" w:cs="Arial"/>
                <w:b/>
                <w:bCs/>
                <w:i/>
                <w:iCs/>
                <w:sz w:val="18"/>
                <w:szCs w:val="18"/>
              </w:rPr>
              <w:t xml:space="preserve">conductas que afectan la convivencia social, promover la corresponsabilidad y la responsabilidad comunitaria, </w:t>
            </w:r>
            <w:r w:rsidRPr="008B72E8">
              <w:rPr>
                <w:rFonts w:ascii="Arial" w:eastAsia="Arial" w:hAnsi="Arial" w:cs="Arial"/>
                <w:i/>
                <w:iCs/>
                <w:sz w:val="18"/>
                <w:szCs w:val="18"/>
              </w:rPr>
              <w:t xml:space="preserve">así como contribuir a la </w:t>
            </w:r>
            <w:r w:rsidRPr="008B72E8">
              <w:rPr>
                <w:rFonts w:ascii="Arial" w:eastAsia="Arial" w:hAnsi="Arial" w:cs="Arial"/>
                <w:b/>
                <w:bCs/>
                <w:i/>
                <w:iCs/>
                <w:sz w:val="18"/>
                <w:szCs w:val="18"/>
              </w:rPr>
              <w:t>reparación simbólica del daño;</w:t>
            </w:r>
          </w:p>
          <w:p w14:paraId="1FAB01D1" w14:textId="77777777" w:rsidR="00AD364D" w:rsidRPr="008B72E8" w:rsidRDefault="00AD364D" w:rsidP="008B72E8">
            <w:pPr>
              <w:widowControl w:val="0"/>
              <w:jc w:val="both"/>
              <w:rPr>
                <w:rFonts w:ascii="Arial" w:eastAsia="Arial" w:hAnsi="Arial" w:cs="Arial"/>
                <w:b/>
                <w:bCs/>
                <w:i/>
                <w:iCs/>
                <w:sz w:val="18"/>
                <w:szCs w:val="18"/>
              </w:rPr>
            </w:pPr>
          </w:p>
          <w:p w14:paraId="692BF549" w14:textId="2288818B"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X al XVI (...)</w:t>
            </w:r>
          </w:p>
          <w:p w14:paraId="69DE64AB" w14:textId="77777777" w:rsidR="00AD364D" w:rsidRPr="008B72E8" w:rsidRDefault="00AD364D" w:rsidP="008B72E8">
            <w:pPr>
              <w:widowControl w:val="0"/>
              <w:jc w:val="both"/>
              <w:rPr>
                <w:rFonts w:ascii="Arial" w:eastAsia="Arial" w:hAnsi="Arial" w:cs="Arial"/>
                <w:i/>
                <w:iCs/>
                <w:sz w:val="18"/>
                <w:szCs w:val="18"/>
              </w:rPr>
            </w:pPr>
          </w:p>
          <w:p w14:paraId="566DDEB0" w14:textId="3D736B0A"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XVII. Catálogo de Medidas para la Mejor Convivencia Cotidiana: </w:t>
            </w:r>
            <w:r w:rsidRPr="008B72E8">
              <w:rPr>
                <w:rFonts w:ascii="Arial" w:eastAsia="Arial" w:hAnsi="Arial" w:cs="Arial"/>
                <w:i/>
                <w:iCs/>
                <w:sz w:val="18"/>
                <w:szCs w:val="18"/>
              </w:rPr>
              <w:t xml:space="preserve">Instrumento </w:t>
            </w:r>
            <w:r w:rsidRPr="008B72E8">
              <w:rPr>
                <w:rFonts w:ascii="Arial" w:eastAsia="Arial" w:hAnsi="Arial" w:cs="Arial"/>
                <w:b/>
                <w:bCs/>
                <w:i/>
                <w:iCs/>
                <w:sz w:val="18"/>
                <w:szCs w:val="18"/>
              </w:rPr>
              <w:t xml:space="preserve">técnico </w:t>
            </w:r>
            <w:r w:rsidRPr="008B72E8">
              <w:rPr>
                <w:rFonts w:ascii="Arial" w:eastAsia="Arial" w:hAnsi="Arial" w:cs="Arial"/>
                <w:i/>
                <w:iCs/>
                <w:sz w:val="18"/>
                <w:szCs w:val="18"/>
              </w:rPr>
              <w:t xml:space="preserve">para optimizar la aplicación de este tipo de sanción administrativa con certeza jurídica y equidad. Se conforma de programas comunitarios y modelos de </w:t>
            </w:r>
            <w:r w:rsidRPr="008B72E8">
              <w:rPr>
                <w:rFonts w:ascii="Arial" w:eastAsia="Arial" w:hAnsi="Arial" w:cs="Arial"/>
                <w:b/>
                <w:bCs/>
                <w:i/>
                <w:iCs/>
                <w:sz w:val="18"/>
                <w:szCs w:val="18"/>
              </w:rPr>
              <w:t xml:space="preserve">intervención </w:t>
            </w:r>
            <w:r w:rsidRPr="008B72E8">
              <w:rPr>
                <w:rFonts w:ascii="Arial" w:eastAsia="Arial" w:hAnsi="Arial" w:cs="Arial"/>
                <w:i/>
                <w:iCs/>
                <w:sz w:val="18"/>
                <w:szCs w:val="18"/>
              </w:rPr>
              <w:t>estandarizados</w:t>
            </w:r>
            <w:r w:rsidRPr="008B72E8">
              <w:rPr>
                <w:rFonts w:ascii="Arial" w:eastAsia="Arial" w:hAnsi="Arial" w:cs="Arial"/>
                <w:b/>
                <w:bCs/>
                <w:i/>
                <w:iCs/>
                <w:sz w:val="18"/>
                <w:szCs w:val="18"/>
              </w:rPr>
              <w:t xml:space="preserve">, </w:t>
            </w:r>
            <w:r w:rsidRPr="008B72E8">
              <w:rPr>
                <w:rFonts w:ascii="Arial" w:eastAsia="Arial" w:hAnsi="Arial" w:cs="Arial"/>
                <w:i/>
                <w:iCs/>
                <w:sz w:val="18"/>
                <w:szCs w:val="18"/>
              </w:rPr>
              <w:t xml:space="preserve">dirigidos a las personas infractoras sancionadas por la Jueza o el Juez </w:t>
            </w:r>
            <w:r w:rsidRPr="008B72E8">
              <w:rPr>
                <w:rFonts w:ascii="Arial" w:eastAsia="Arial" w:hAnsi="Arial" w:cs="Arial"/>
                <w:b/>
                <w:bCs/>
                <w:i/>
                <w:iCs/>
                <w:sz w:val="18"/>
                <w:szCs w:val="18"/>
              </w:rPr>
              <w:t>y destinados a promover la reparación simbólica del daño y disminuir la reincidencia</w:t>
            </w:r>
            <w:r w:rsidRPr="008B72E8">
              <w:rPr>
                <w:rFonts w:ascii="Arial" w:eastAsia="Arial" w:hAnsi="Arial" w:cs="Arial"/>
                <w:i/>
                <w:iCs/>
                <w:sz w:val="18"/>
                <w:szCs w:val="18"/>
              </w:rPr>
              <w:t>;</w:t>
            </w:r>
          </w:p>
          <w:p w14:paraId="0FDE2225" w14:textId="77777777" w:rsidR="00AD364D" w:rsidRPr="008B72E8" w:rsidRDefault="00AD364D" w:rsidP="008B72E8">
            <w:pPr>
              <w:widowControl w:val="0"/>
              <w:jc w:val="both"/>
              <w:rPr>
                <w:rFonts w:ascii="Arial" w:eastAsia="Arial" w:hAnsi="Arial" w:cs="Arial"/>
                <w:i/>
                <w:iCs/>
                <w:sz w:val="18"/>
                <w:szCs w:val="18"/>
              </w:rPr>
            </w:pPr>
          </w:p>
          <w:p w14:paraId="5004F8BA" w14:textId="57D0B22B"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XVIII al XIX (...)</w:t>
            </w:r>
          </w:p>
          <w:p w14:paraId="7C4FF575" w14:textId="77777777" w:rsidR="00AD364D" w:rsidRPr="008B72E8" w:rsidRDefault="00AD364D" w:rsidP="008B72E8">
            <w:pPr>
              <w:widowControl w:val="0"/>
              <w:jc w:val="both"/>
              <w:rPr>
                <w:rFonts w:ascii="Arial" w:eastAsia="Arial" w:hAnsi="Arial" w:cs="Arial"/>
                <w:i/>
                <w:iCs/>
                <w:sz w:val="18"/>
                <w:szCs w:val="18"/>
              </w:rPr>
            </w:pPr>
          </w:p>
          <w:p w14:paraId="69C6DBE6"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XX. Conflicto comunitario: Conflicto vecinal o aquel que deriva de la convivencia cotidiana entre dos o más personas en el municipio de Guadalajara;</w:t>
            </w:r>
          </w:p>
          <w:p w14:paraId="0CEEE8B7" w14:textId="77777777" w:rsidR="008B72E8" w:rsidRPr="008B72E8" w:rsidRDefault="008B72E8" w:rsidP="008B72E8">
            <w:pPr>
              <w:widowControl w:val="0"/>
              <w:jc w:val="both"/>
              <w:rPr>
                <w:rFonts w:ascii="Arial" w:eastAsia="Arial" w:hAnsi="Arial" w:cs="Arial"/>
                <w:b/>
                <w:bCs/>
                <w:i/>
                <w:iCs/>
                <w:sz w:val="18"/>
                <w:szCs w:val="18"/>
              </w:rPr>
            </w:pPr>
          </w:p>
          <w:p w14:paraId="44626602"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XXI. Perfil de riesgo: Conjunto de factores psicosociales, conductuales y situacionales que el personal especializado del Juzgado Cívico identifica mediante evaluación, a efecto de determinar la procedencia y el tipo de Medidas para la Mejor Convivencia Cotidiana.</w:t>
            </w:r>
          </w:p>
        </w:tc>
      </w:tr>
    </w:tbl>
    <w:p w14:paraId="3B1BBF9D" w14:textId="77777777" w:rsidR="008B72E8" w:rsidRDefault="008B72E8" w:rsidP="008B72E8">
      <w:pPr>
        <w:widowControl w:val="0"/>
        <w:jc w:val="both"/>
        <w:rPr>
          <w:rFonts w:ascii="Arial" w:eastAsia="Arial" w:hAnsi="Arial" w:cs="Arial"/>
          <w:b/>
          <w:bCs/>
          <w:i/>
          <w:iCs/>
          <w:sz w:val="18"/>
          <w:szCs w:val="18"/>
        </w:rPr>
      </w:pPr>
    </w:p>
    <w:p w14:paraId="537C4C14" w14:textId="3C5EB98C"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5 - Actualización de titularidad y corrección de redacción</w:t>
      </w:r>
    </w:p>
    <w:p w14:paraId="1900F193" w14:textId="77777777" w:rsidR="008B72E8" w:rsidRPr="008B72E8" w:rsidRDefault="008B72E8" w:rsidP="008B72E8">
      <w:pPr>
        <w:widowControl w:val="0"/>
        <w:jc w:val="both"/>
        <w:rPr>
          <w:rFonts w:ascii="Arial" w:eastAsia="Arial" w:hAnsi="Arial" w:cs="Arial"/>
          <w:b/>
          <w:bCs/>
          <w:i/>
          <w:iCs/>
          <w:sz w:val="18"/>
          <w:szCs w:val="18"/>
        </w:rPr>
      </w:pPr>
    </w:p>
    <w:p w14:paraId="627F861D"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Conforme al artículo 173 del Código de Gobierno del Municipio de Guadalajara, la Dirección de Justicia Cívica Municipal depende de la Secretaría General. La referencia a la Consejería Jurídica en la fracción II es obsoleta.</w:t>
      </w:r>
    </w:p>
    <w:p w14:paraId="73F15340" w14:textId="77777777" w:rsidR="008B72E8" w:rsidRPr="008B72E8" w:rsidRDefault="008B72E8"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419"/>
        <w:gridCol w:w="4419"/>
      </w:tblGrid>
      <w:tr w:rsidR="008B72E8" w:rsidRPr="008B72E8" w14:paraId="4D6566A2" w14:textId="77777777" w:rsidTr="008976AC">
        <w:trPr>
          <w:trHeight w:val="510"/>
        </w:trPr>
        <w:tc>
          <w:tcPr>
            <w:tcW w:w="4419"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0C13BB29"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19"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6BFFBF93"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241F6AE2" w14:textId="77777777" w:rsidTr="008976AC">
        <w:trPr>
          <w:trHeight w:val="1140"/>
        </w:trPr>
        <w:tc>
          <w:tcPr>
            <w:tcW w:w="4419" w:type="dxa"/>
            <w:tcBorders>
              <w:top w:val="nil"/>
              <w:left w:val="single" w:sz="6" w:space="0" w:color="999999"/>
              <w:bottom w:val="single" w:sz="6" w:space="0" w:color="999999"/>
              <w:right w:val="single" w:sz="6" w:space="0" w:color="999999"/>
            </w:tcBorders>
            <w:tcMar>
              <w:top w:w="60" w:type="dxa"/>
              <w:left w:w="100" w:type="dxa"/>
              <w:bottom w:w="60" w:type="dxa"/>
              <w:right w:w="100" w:type="dxa"/>
            </w:tcMar>
          </w:tcPr>
          <w:p w14:paraId="461F34FC" w14:textId="4593578F"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Artículo 5.</w:t>
            </w:r>
            <w:r w:rsidRPr="008B72E8">
              <w:rPr>
                <w:rFonts w:ascii="Arial" w:eastAsia="Arial" w:hAnsi="Arial" w:cs="Arial"/>
                <w:b/>
                <w:bCs/>
                <w:i/>
                <w:iCs/>
                <w:sz w:val="18"/>
                <w:szCs w:val="18"/>
              </w:rPr>
              <w:t xml:space="preserve"> </w:t>
            </w:r>
            <w:r w:rsidRPr="008B72E8">
              <w:rPr>
                <w:rFonts w:ascii="Arial" w:eastAsia="Arial" w:hAnsi="Arial" w:cs="Arial"/>
                <w:i/>
                <w:iCs/>
                <w:sz w:val="18"/>
                <w:szCs w:val="18"/>
              </w:rPr>
              <w:t>La aplicación de este reglamento corresponde a:</w:t>
            </w:r>
          </w:p>
          <w:p w14:paraId="4092D90C" w14:textId="77777777" w:rsidR="00AD364D" w:rsidRPr="008B72E8" w:rsidRDefault="00AD364D" w:rsidP="008B72E8">
            <w:pPr>
              <w:widowControl w:val="0"/>
              <w:jc w:val="both"/>
              <w:rPr>
                <w:rFonts w:ascii="Arial" w:eastAsia="Arial" w:hAnsi="Arial" w:cs="Arial"/>
                <w:i/>
                <w:iCs/>
                <w:sz w:val="18"/>
                <w:szCs w:val="18"/>
              </w:rPr>
            </w:pPr>
          </w:p>
          <w:p w14:paraId="3640831C"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w:t>
            </w:r>
          </w:p>
          <w:p w14:paraId="63F2A1A9"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II. La o el Titular de la Consejería Jurídica;</w:t>
            </w:r>
          </w:p>
          <w:p w14:paraId="6E30BE16"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III. y IV. (...)</w:t>
            </w:r>
          </w:p>
          <w:p w14:paraId="5EF94F32"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V. Las Juezas y Jueces;</w:t>
            </w:r>
          </w:p>
          <w:p w14:paraId="1D601F16"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VI. a VIII. (...)</w:t>
            </w:r>
          </w:p>
        </w:tc>
        <w:tc>
          <w:tcPr>
            <w:tcW w:w="4419" w:type="dxa"/>
            <w:tcBorders>
              <w:top w:val="nil"/>
              <w:left w:val="nil"/>
              <w:bottom w:val="single" w:sz="6" w:space="0" w:color="999999"/>
              <w:right w:val="single" w:sz="6" w:space="0" w:color="999999"/>
            </w:tcBorders>
            <w:tcMar>
              <w:top w:w="60" w:type="dxa"/>
              <w:left w:w="100" w:type="dxa"/>
              <w:bottom w:w="60" w:type="dxa"/>
              <w:right w:w="100" w:type="dxa"/>
            </w:tcMar>
          </w:tcPr>
          <w:p w14:paraId="0B955461" w14:textId="5C9D81DE"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Artículo 5.</w:t>
            </w:r>
            <w:r w:rsidRPr="008B72E8">
              <w:rPr>
                <w:rFonts w:ascii="Arial" w:eastAsia="Arial" w:hAnsi="Arial" w:cs="Arial"/>
                <w:b/>
                <w:bCs/>
                <w:i/>
                <w:iCs/>
                <w:sz w:val="18"/>
                <w:szCs w:val="18"/>
              </w:rPr>
              <w:t xml:space="preserve"> </w:t>
            </w:r>
            <w:r w:rsidRPr="008B72E8">
              <w:rPr>
                <w:rFonts w:ascii="Arial" w:eastAsia="Arial" w:hAnsi="Arial" w:cs="Arial"/>
                <w:i/>
                <w:iCs/>
                <w:sz w:val="18"/>
                <w:szCs w:val="18"/>
              </w:rPr>
              <w:t>La aplicación de este reglamento corresponde a:</w:t>
            </w:r>
          </w:p>
          <w:p w14:paraId="218BF9B1" w14:textId="77777777" w:rsidR="00AD364D" w:rsidRDefault="00AD364D" w:rsidP="008B72E8">
            <w:pPr>
              <w:widowControl w:val="0"/>
              <w:jc w:val="both"/>
              <w:rPr>
                <w:rFonts w:ascii="Arial" w:eastAsia="Arial" w:hAnsi="Arial" w:cs="Arial"/>
                <w:i/>
                <w:iCs/>
                <w:sz w:val="18"/>
                <w:szCs w:val="18"/>
              </w:rPr>
            </w:pPr>
          </w:p>
          <w:p w14:paraId="285E1C61" w14:textId="77777777" w:rsidR="00AD364D" w:rsidRPr="008B72E8" w:rsidRDefault="00AD364D" w:rsidP="008B72E8">
            <w:pPr>
              <w:widowControl w:val="0"/>
              <w:jc w:val="both"/>
              <w:rPr>
                <w:rFonts w:ascii="Arial" w:eastAsia="Arial" w:hAnsi="Arial" w:cs="Arial"/>
                <w:i/>
                <w:iCs/>
                <w:sz w:val="18"/>
                <w:szCs w:val="18"/>
              </w:rPr>
            </w:pPr>
          </w:p>
          <w:p w14:paraId="7AD2C85A"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w:t>
            </w:r>
          </w:p>
          <w:p w14:paraId="035D30F7"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i/>
                <w:iCs/>
                <w:sz w:val="18"/>
                <w:szCs w:val="18"/>
              </w:rPr>
              <w:t xml:space="preserve">II. La o el Titular de la </w:t>
            </w:r>
            <w:r w:rsidRPr="008B72E8">
              <w:rPr>
                <w:rFonts w:ascii="Arial" w:eastAsia="Arial" w:hAnsi="Arial" w:cs="Arial"/>
                <w:b/>
                <w:bCs/>
                <w:i/>
                <w:iCs/>
                <w:sz w:val="18"/>
                <w:szCs w:val="18"/>
              </w:rPr>
              <w:t>Secretaría General;</w:t>
            </w:r>
          </w:p>
          <w:p w14:paraId="292C2868"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III. y IV. (...)</w:t>
            </w:r>
          </w:p>
          <w:p w14:paraId="1E16EBDC"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 xml:space="preserve">V. Las Juezas y </w:t>
            </w:r>
            <w:r w:rsidRPr="008B72E8">
              <w:rPr>
                <w:rFonts w:ascii="Arial" w:eastAsia="Arial" w:hAnsi="Arial" w:cs="Arial"/>
                <w:b/>
                <w:bCs/>
                <w:i/>
                <w:iCs/>
                <w:sz w:val="18"/>
                <w:szCs w:val="18"/>
              </w:rPr>
              <w:t xml:space="preserve">los </w:t>
            </w:r>
            <w:r w:rsidRPr="008B72E8">
              <w:rPr>
                <w:rFonts w:ascii="Arial" w:eastAsia="Arial" w:hAnsi="Arial" w:cs="Arial"/>
                <w:i/>
                <w:iCs/>
                <w:sz w:val="18"/>
                <w:szCs w:val="18"/>
              </w:rPr>
              <w:t>Jueces;</w:t>
            </w:r>
          </w:p>
          <w:p w14:paraId="706314BC"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VI. a VIII. (...)</w:t>
            </w:r>
          </w:p>
        </w:tc>
      </w:tr>
    </w:tbl>
    <w:p w14:paraId="42CA20A0" w14:textId="77777777" w:rsidR="008B72E8" w:rsidRDefault="008B72E8" w:rsidP="008B72E8">
      <w:pPr>
        <w:widowControl w:val="0"/>
        <w:jc w:val="both"/>
        <w:rPr>
          <w:rFonts w:ascii="Arial" w:eastAsia="Arial" w:hAnsi="Arial" w:cs="Arial"/>
          <w:b/>
          <w:bCs/>
          <w:i/>
          <w:iCs/>
          <w:sz w:val="18"/>
          <w:szCs w:val="18"/>
        </w:rPr>
      </w:pPr>
    </w:p>
    <w:p w14:paraId="645419DF" w14:textId="5F5262CE"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5 Bis - Promoción de la capacitación del personal (Adición)</w:t>
      </w:r>
    </w:p>
    <w:p w14:paraId="76A55A04" w14:textId="77777777" w:rsidR="008B72E8" w:rsidRPr="008B72E8" w:rsidRDefault="008B72E8" w:rsidP="008B72E8">
      <w:pPr>
        <w:widowControl w:val="0"/>
        <w:jc w:val="both"/>
        <w:rPr>
          <w:rFonts w:ascii="Arial" w:eastAsia="Arial" w:hAnsi="Arial" w:cs="Arial"/>
          <w:b/>
          <w:bCs/>
          <w:i/>
          <w:iCs/>
          <w:sz w:val="18"/>
          <w:szCs w:val="18"/>
        </w:rPr>
      </w:pPr>
    </w:p>
    <w:p w14:paraId="09715B94" w14:textId="407B3BD9"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El Modelo Homologado destaca la capacitación permanente del personal de justicia cívica. El Reglamento vigente carece de disposiciones al respecto. Se propone un marco orientador que promueva la profesionalización, respetando competencias presupuestales y organizacionales.</w:t>
      </w:r>
    </w:p>
    <w:p w14:paraId="52B3B8FD" w14:textId="77777777" w:rsidR="008B72E8" w:rsidRPr="008B72E8" w:rsidRDefault="008B72E8"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383"/>
        <w:gridCol w:w="4455"/>
      </w:tblGrid>
      <w:tr w:rsidR="008B72E8" w:rsidRPr="008B72E8" w14:paraId="261F8186" w14:textId="77777777" w:rsidTr="008976AC">
        <w:trPr>
          <w:trHeight w:val="510"/>
          <w:tblHeader/>
        </w:trPr>
        <w:tc>
          <w:tcPr>
            <w:tcW w:w="4383"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5CD2EEE4"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54"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23238E86"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305F5B85" w14:textId="77777777" w:rsidTr="008976AC">
        <w:trPr>
          <w:trHeight w:val="510"/>
        </w:trPr>
        <w:tc>
          <w:tcPr>
            <w:tcW w:w="4383"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21B8B92A"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i/>
                <w:iCs/>
                <w:sz w:val="18"/>
                <w:szCs w:val="18"/>
              </w:rPr>
              <w:t>No aplica.</w:t>
            </w:r>
          </w:p>
        </w:tc>
        <w:tc>
          <w:tcPr>
            <w:tcW w:w="4454"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46A43EAC" w14:textId="3237B83C" w:rsidR="008B72E8" w:rsidRDefault="008B72E8" w:rsidP="00AD364D">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5 Bis. El Ayuntamiento, a través de las dependencias competentes y conforme a la disponibilidad presupuestal, promoverá la capacitación y profesionalización de las Juezas y los Jueces, las Facilitadoras y los Facilitadores, el personal de la Unidad de Prevención Social de la Violencia y demás personas servidoras públicas que participen en la procuración de justicia cívica municipal.</w:t>
            </w:r>
          </w:p>
          <w:p w14:paraId="1EA39B68" w14:textId="77777777" w:rsidR="00AD364D" w:rsidRPr="008B72E8" w:rsidRDefault="00AD364D" w:rsidP="00AD364D">
            <w:pPr>
              <w:widowControl w:val="0"/>
              <w:jc w:val="both"/>
              <w:rPr>
                <w:rFonts w:ascii="Arial" w:eastAsia="Arial" w:hAnsi="Arial" w:cs="Arial"/>
                <w:b/>
                <w:bCs/>
                <w:i/>
                <w:iCs/>
                <w:sz w:val="18"/>
                <w:szCs w:val="18"/>
              </w:rPr>
            </w:pPr>
          </w:p>
          <w:p w14:paraId="26053217" w14:textId="53CCB4D9" w:rsidR="008B72E8" w:rsidRPr="008B72E8" w:rsidRDefault="008B72E8" w:rsidP="00AD364D">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La capacitación podrá considerar los siguientes temas: </w:t>
            </w:r>
            <w:r w:rsidRPr="008B72E8">
              <w:rPr>
                <w:rFonts w:ascii="Arial" w:eastAsia="Arial" w:hAnsi="Arial" w:cs="Arial"/>
                <w:b/>
                <w:bCs/>
                <w:i/>
                <w:iCs/>
                <w:sz w:val="18"/>
                <w:szCs w:val="18"/>
              </w:rPr>
              <w:br/>
            </w:r>
            <w:r w:rsidRPr="008B72E8">
              <w:rPr>
                <w:rFonts w:ascii="Arial" w:eastAsia="Arial" w:hAnsi="Arial" w:cs="Arial"/>
                <w:b/>
                <w:bCs/>
                <w:i/>
                <w:iCs/>
                <w:sz w:val="18"/>
                <w:szCs w:val="18"/>
              </w:rPr>
              <w:br/>
              <w:t xml:space="preserve">I. Justicia cívica y cultura de la legalidad; </w:t>
            </w:r>
            <w:r w:rsidRPr="008B72E8">
              <w:rPr>
                <w:rFonts w:ascii="Arial" w:eastAsia="Arial" w:hAnsi="Arial" w:cs="Arial"/>
                <w:b/>
                <w:bCs/>
                <w:i/>
                <w:iCs/>
                <w:sz w:val="18"/>
                <w:szCs w:val="18"/>
              </w:rPr>
              <w:br/>
            </w:r>
            <w:r w:rsidRPr="008B72E8">
              <w:rPr>
                <w:rFonts w:ascii="Arial" w:eastAsia="Arial" w:hAnsi="Arial" w:cs="Arial"/>
                <w:b/>
                <w:bCs/>
                <w:i/>
                <w:iCs/>
                <w:sz w:val="18"/>
                <w:szCs w:val="18"/>
              </w:rPr>
              <w:br/>
              <w:t xml:space="preserve">II. Derechos humanos y perspectiva de género; </w:t>
            </w:r>
            <w:r w:rsidRPr="008B72E8">
              <w:rPr>
                <w:rFonts w:ascii="Arial" w:eastAsia="Arial" w:hAnsi="Arial" w:cs="Arial"/>
                <w:b/>
                <w:bCs/>
                <w:i/>
                <w:iCs/>
                <w:sz w:val="18"/>
                <w:szCs w:val="18"/>
              </w:rPr>
              <w:br/>
            </w:r>
            <w:r w:rsidRPr="008B72E8">
              <w:rPr>
                <w:rFonts w:ascii="Arial" w:eastAsia="Arial" w:hAnsi="Arial" w:cs="Arial"/>
                <w:b/>
                <w:bCs/>
                <w:i/>
                <w:iCs/>
                <w:sz w:val="18"/>
                <w:szCs w:val="18"/>
              </w:rPr>
              <w:br/>
              <w:t>III. Mecanismos alternativos de solución de controversias;</w:t>
            </w:r>
            <w:r w:rsidRPr="008B72E8">
              <w:rPr>
                <w:rFonts w:ascii="Arial" w:eastAsia="Arial" w:hAnsi="Arial" w:cs="Arial"/>
                <w:b/>
                <w:bCs/>
                <w:i/>
                <w:iCs/>
                <w:sz w:val="18"/>
                <w:szCs w:val="18"/>
              </w:rPr>
              <w:br/>
            </w:r>
            <w:r w:rsidRPr="008B72E8">
              <w:rPr>
                <w:rFonts w:ascii="Arial" w:eastAsia="Arial" w:hAnsi="Arial" w:cs="Arial"/>
                <w:b/>
                <w:bCs/>
                <w:i/>
                <w:iCs/>
                <w:sz w:val="18"/>
                <w:szCs w:val="18"/>
              </w:rPr>
              <w:br/>
              <w:t xml:space="preserve">IV. Corresponsabilidad social y cultura de paz; </w:t>
            </w:r>
            <w:r w:rsidRPr="008B72E8">
              <w:rPr>
                <w:rFonts w:ascii="Arial" w:eastAsia="Arial" w:hAnsi="Arial" w:cs="Arial"/>
                <w:b/>
                <w:bCs/>
                <w:i/>
                <w:iCs/>
                <w:sz w:val="18"/>
                <w:szCs w:val="18"/>
              </w:rPr>
              <w:br/>
            </w:r>
            <w:r w:rsidRPr="008B72E8">
              <w:rPr>
                <w:rFonts w:ascii="Arial" w:eastAsia="Arial" w:hAnsi="Arial" w:cs="Arial"/>
                <w:b/>
                <w:bCs/>
                <w:i/>
                <w:iCs/>
                <w:sz w:val="18"/>
                <w:szCs w:val="18"/>
              </w:rPr>
              <w:br/>
              <w:t xml:space="preserve">V. Prevención social de la violencia; </w:t>
            </w:r>
            <w:r w:rsidRPr="008B72E8">
              <w:rPr>
                <w:rFonts w:ascii="Arial" w:eastAsia="Arial" w:hAnsi="Arial" w:cs="Arial"/>
                <w:b/>
                <w:bCs/>
                <w:i/>
                <w:iCs/>
                <w:sz w:val="18"/>
                <w:szCs w:val="18"/>
              </w:rPr>
              <w:br/>
            </w:r>
            <w:r w:rsidRPr="008B72E8">
              <w:rPr>
                <w:rFonts w:ascii="Arial" w:eastAsia="Arial" w:hAnsi="Arial" w:cs="Arial"/>
                <w:b/>
                <w:bCs/>
                <w:i/>
                <w:iCs/>
                <w:sz w:val="18"/>
                <w:szCs w:val="18"/>
              </w:rPr>
              <w:br/>
              <w:t xml:space="preserve">VI. Responsabilidades de las personas servidoras públicas; y </w:t>
            </w:r>
            <w:r w:rsidRPr="008B72E8">
              <w:rPr>
                <w:rFonts w:ascii="Arial" w:eastAsia="Arial" w:hAnsi="Arial" w:cs="Arial"/>
                <w:b/>
                <w:bCs/>
                <w:i/>
                <w:iCs/>
                <w:sz w:val="18"/>
                <w:szCs w:val="18"/>
              </w:rPr>
              <w:br/>
            </w:r>
            <w:r w:rsidRPr="008B72E8">
              <w:rPr>
                <w:rFonts w:ascii="Arial" w:eastAsia="Arial" w:hAnsi="Arial" w:cs="Arial"/>
                <w:b/>
                <w:bCs/>
                <w:i/>
                <w:iCs/>
                <w:sz w:val="18"/>
                <w:szCs w:val="18"/>
              </w:rPr>
              <w:br/>
              <w:t>VII. Los demás que se consideren pertinentes a efectos de la procuración de justicia cívica.</w:t>
            </w:r>
          </w:p>
        </w:tc>
      </w:tr>
    </w:tbl>
    <w:p w14:paraId="5546DBE0" w14:textId="77777777" w:rsidR="008B72E8" w:rsidRPr="008B72E8" w:rsidRDefault="008B72E8" w:rsidP="008B72E8">
      <w:pPr>
        <w:widowControl w:val="0"/>
        <w:jc w:val="both"/>
        <w:rPr>
          <w:rFonts w:ascii="Arial" w:eastAsia="Arial" w:hAnsi="Arial" w:cs="Arial"/>
          <w:b/>
          <w:bCs/>
          <w:i/>
          <w:iCs/>
          <w:sz w:val="18"/>
          <w:szCs w:val="18"/>
        </w:rPr>
      </w:pPr>
    </w:p>
    <w:p w14:paraId="1A6E030F" w14:textId="6F42DB18"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Artículo 5 Ter - Intercambio de información </w:t>
      </w:r>
    </w:p>
    <w:p w14:paraId="72DC27FE" w14:textId="77777777" w:rsidR="008B72E8" w:rsidRPr="008B72E8" w:rsidRDefault="008B72E8" w:rsidP="008B72E8">
      <w:pPr>
        <w:widowControl w:val="0"/>
        <w:jc w:val="both"/>
        <w:rPr>
          <w:rFonts w:ascii="Arial" w:eastAsia="Arial" w:hAnsi="Arial" w:cs="Arial"/>
          <w:b/>
          <w:bCs/>
          <w:i/>
          <w:iCs/>
          <w:sz w:val="18"/>
          <w:szCs w:val="18"/>
        </w:rPr>
      </w:pPr>
    </w:p>
    <w:p w14:paraId="09781265" w14:textId="02F73A48"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La Estrategia Nacional de Seguridad 2024-2030, enfatiza la importancia de la generación, sistematización y análisis de información en materia de justicia cívica y prevención del delito. El Reglamento vigente no contiene disposiciones al respecto. Se busca sentar bases normativas sensibles y proporcionadas.</w:t>
      </w:r>
    </w:p>
    <w:p w14:paraId="61838B22" w14:textId="77777777" w:rsidR="008B72E8" w:rsidRPr="008B72E8" w:rsidRDefault="008B72E8"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8B72E8" w:rsidRPr="008B72E8" w14:paraId="0C4CFC25" w14:textId="77777777" w:rsidTr="008976AC">
        <w:trPr>
          <w:trHeight w:val="510"/>
          <w:tblHeader/>
        </w:trPr>
        <w:tc>
          <w:tcPr>
            <w:tcW w:w="4411"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5E666C27"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26"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1A500E9A"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1408A5E5" w14:textId="77777777" w:rsidTr="008B72E8">
        <w:trPr>
          <w:trHeight w:val="2823"/>
        </w:trPr>
        <w:tc>
          <w:tcPr>
            <w:tcW w:w="4411"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0071D4E3"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No aplica</w:t>
            </w:r>
          </w:p>
        </w:tc>
        <w:tc>
          <w:tcPr>
            <w:tcW w:w="4426"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2A00B9D8" w14:textId="77777777" w:rsidR="008B72E8" w:rsidRPr="008B72E8" w:rsidRDefault="008B72E8" w:rsidP="00AD364D">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Artículo 5 Ter. Las dependencias municipales que participan en la procuración de justicia cívica compartirán entre sí, en el ámbito de sus competencias y conforme a la normatividad aplicable en materia de protección de datos personales y transparencia, la información que resulte relevante para: </w:t>
            </w:r>
            <w:r w:rsidRPr="008B72E8">
              <w:rPr>
                <w:rFonts w:ascii="Arial" w:eastAsia="Arial" w:hAnsi="Arial" w:cs="Arial"/>
                <w:b/>
                <w:bCs/>
                <w:i/>
                <w:iCs/>
                <w:sz w:val="18"/>
                <w:szCs w:val="18"/>
              </w:rPr>
              <w:br/>
            </w:r>
            <w:r w:rsidRPr="008B72E8">
              <w:rPr>
                <w:rFonts w:ascii="Arial" w:eastAsia="Arial" w:hAnsi="Arial" w:cs="Arial"/>
                <w:b/>
                <w:bCs/>
                <w:i/>
                <w:iCs/>
                <w:sz w:val="18"/>
                <w:szCs w:val="18"/>
              </w:rPr>
              <w:br/>
              <w:t xml:space="preserve">I. La identificación oportuna de patrones de conflictividad en el municipio; </w:t>
            </w:r>
            <w:r w:rsidRPr="008B72E8">
              <w:rPr>
                <w:rFonts w:ascii="Arial" w:eastAsia="Arial" w:hAnsi="Arial" w:cs="Arial"/>
                <w:b/>
                <w:bCs/>
                <w:i/>
                <w:iCs/>
                <w:sz w:val="18"/>
                <w:szCs w:val="18"/>
              </w:rPr>
              <w:br/>
            </w:r>
            <w:r w:rsidRPr="008B72E8">
              <w:rPr>
                <w:rFonts w:ascii="Arial" w:eastAsia="Arial" w:hAnsi="Arial" w:cs="Arial"/>
                <w:b/>
                <w:bCs/>
                <w:i/>
                <w:iCs/>
                <w:sz w:val="18"/>
                <w:szCs w:val="18"/>
              </w:rPr>
              <w:br/>
              <w:t xml:space="preserve">II. La detección de perfiles de riesgo y la canalización a programas de Medidas para la Mejor Convivencia Cotidiana; </w:t>
            </w:r>
            <w:r w:rsidRPr="008B72E8">
              <w:rPr>
                <w:rFonts w:ascii="Arial" w:eastAsia="Arial" w:hAnsi="Arial" w:cs="Arial"/>
                <w:b/>
                <w:bCs/>
                <w:i/>
                <w:iCs/>
                <w:sz w:val="18"/>
                <w:szCs w:val="18"/>
              </w:rPr>
              <w:br/>
            </w:r>
            <w:r w:rsidRPr="008B72E8">
              <w:rPr>
                <w:rFonts w:ascii="Arial" w:eastAsia="Arial" w:hAnsi="Arial" w:cs="Arial"/>
                <w:b/>
                <w:bCs/>
                <w:i/>
                <w:iCs/>
                <w:sz w:val="18"/>
                <w:szCs w:val="18"/>
              </w:rPr>
              <w:br/>
              <w:t>III. La evaluación de la efectividad de las sanciones y de los mecanismos alternativos de solución de conflictos;</w:t>
            </w:r>
          </w:p>
          <w:p w14:paraId="78E661D7" w14:textId="77777777" w:rsidR="008B72E8" w:rsidRPr="008B72E8" w:rsidRDefault="008B72E8" w:rsidP="00AD364D">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 IV. La mejora continua de los procesos de procuración de justicia cívica; </w:t>
            </w:r>
            <w:r w:rsidRPr="008B72E8">
              <w:rPr>
                <w:rFonts w:ascii="Arial" w:eastAsia="Arial" w:hAnsi="Arial" w:cs="Arial"/>
                <w:b/>
                <w:bCs/>
                <w:i/>
                <w:iCs/>
                <w:sz w:val="18"/>
                <w:szCs w:val="18"/>
              </w:rPr>
              <w:br/>
            </w:r>
            <w:r w:rsidRPr="008B72E8">
              <w:rPr>
                <w:rFonts w:ascii="Arial" w:eastAsia="Arial" w:hAnsi="Arial" w:cs="Arial"/>
                <w:b/>
                <w:bCs/>
                <w:i/>
                <w:iCs/>
                <w:sz w:val="18"/>
                <w:szCs w:val="18"/>
              </w:rPr>
              <w:br/>
              <w:t>V. El cumplimiento de las obligaciones de información que establezcan las disposiciones federales, estatales y municipales aplicables.</w:t>
            </w:r>
          </w:p>
          <w:p w14:paraId="394480A9" w14:textId="77777777" w:rsidR="008B72E8" w:rsidRPr="008B72E8" w:rsidRDefault="008B72E8" w:rsidP="00AD364D">
            <w:pPr>
              <w:widowControl w:val="0"/>
              <w:jc w:val="both"/>
              <w:rPr>
                <w:rFonts w:ascii="Arial" w:eastAsia="Arial" w:hAnsi="Arial" w:cs="Arial"/>
                <w:b/>
                <w:bCs/>
                <w:i/>
                <w:iCs/>
                <w:sz w:val="18"/>
                <w:szCs w:val="18"/>
              </w:rPr>
            </w:pPr>
            <w:r w:rsidRPr="008B72E8">
              <w:rPr>
                <w:rFonts w:ascii="Arial" w:eastAsia="Arial" w:hAnsi="Arial" w:cs="Arial"/>
                <w:b/>
                <w:bCs/>
                <w:i/>
                <w:iCs/>
                <w:sz w:val="18"/>
                <w:szCs w:val="18"/>
              </w:rPr>
              <w:t>La Dirección de Justicia Cívica Municipal coordinará los mecanismos de intercambio de información a que se refiere este artículo.</w:t>
            </w:r>
          </w:p>
        </w:tc>
      </w:tr>
    </w:tbl>
    <w:p w14:paraId="028832A3" w14:textId="77777777" w:rsidR="008B72E8" w:rsidRDefault="008B72E8" w:rsidP="008B72E8">
      <w:pPr>
        <w:widowControl w:val="0"/>
        <w:jc w:val="both"/>
        <w:rPr>
          <w:rFonts w:ascii="Arial" w:eastAsia="Arial" w:hAnsi="Arial" w:cs="Arial"/>
          <w:b/>
          <w:bCs/>
          <w:i/>
          <w:iCs/>
          <w:sz w:val="18"/>
          <w:szCs w:val="18"/>
        </w:rPr>
      </w:pPr>
    </w:p>
    <w:p w14:paraId="2AD0F525" w14:textId="3E0B45E5"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Sección Segunda del Capítulo II - Actualización de denominación</w:t>
      </w:r>
    </w:p>
    <w:p w14:paraId="51854240" w14:textId="77777777" w:rsidR="008B72E8" w:rsidRPr="008B72E8" w:rsidRDefault="008B72E8" w:rsidP="008B72E8">
      <w:pPr>
        <w:widowControl w:val="0"/>
        <w:jc w:val="both"/>
        <w:rPr>
          <w:rFonts w:ascii="Arial" w:eastAsia="Arial" w:hAnsi="Arial" w:cs="Arial"/>
          <w:b/>
          <w:bCs/>
          <w:i/>
          <w:iCs/>
          <w:sz w:val="18"/>
          <w:szCs w:val="18"/>
        </w:rPr>
      </w:pPr>
    </w:p>
    <w:p w14:paraId="2D5953B3"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El artículo 14 vigente regula infracciones a la convivencia social; ninguna de las conductas tipificadas corresponde propiamente a “faltas a la moral” en sentido jurídico.</w:t>
      </w:r>
    </w:p>
    <w:p w14:paraId="0C3EC8B9" w14:textId="77777777" w:rsidR="008B72E8" w:rsidRPr="008B72E8" w:rsidRDefault="008B72E8"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8B72E8" w:rsidRPr="008B72E8" w14:paraId="03F65EFA" w14:textId="77777777" w:rsidTr="008B72E8">
        <w:trPr>
          <w:trHeight w:val="186"/>
        </w:trPr>
        <w:tc>
          <w:tcPr>
            <w:tcW w:w="4411"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5FA723F7"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26"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2A1BB4DE"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4DA9EFEE" w14:textId="77777777" w:rsidTr="008B72E8">
        <w:trPr>
          <w:trHeight w:val="166"/>
        </w:trPr>
        <w:tc>
          <w:tcPr>
            <w:tcW w:w="4411" w:type="dxa"/>
            <w:tcBorders>
              <w:top w:val="nil"/>
              <w:left w:val="single" w:sz="6" w:space="0" w:color="999999"/>
              <w:bottom w:val="single" w:sz="6" w:space="0" w:color="999999"/>
              <w:right w:val="single" w:sz="6" w:space="0" w:color="999999"/>
            </w:tcBorders>
            <w:tcMar>
              <w:top w:w="60" w:type="dxa"/>
              <w:left w:w="100" w:type="dxa"/>
              <w:bottom w:w="60" w:type="dxa"/>
              <w:right w:w="100" w:type="dxa"/>
            </w:tcMar>
          </w:tcPr>
          <w:p w14:paraId="1DA64463"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Sección Segunda</w:t>
            </w:r>
          </w:p>
        </w:tc>
        <w:tc>
          <w:tcPr>
            <w:tcW w:w="4426" w:type="dxa"/>
            <w:tcBorders>
              <w:top w:val="nil"/>
              <w:left w:val="nil"/>
              <w:bottom w:val="single" w:sz="6" w:space="0" w:color="999999"/>
              <w:right w:val="single" w:sz="6" w:space="0" w:color="999999"/>
            </w:tcBorders>
            <w:tcMar>
              <w:top w:w="60" w:type="dxa"/>
              <w:left w:w="100" w:type="dxa"/>
              <w:bottom w:w="60" w:type="dxa"/>
              <w:right w:w="100" w:type="dxa"/>
            </w:tcMar>
          </w:tcPr>
          <w:p w14:paraId="0E9A39D9"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Sección Segunda</w:t>
            </w:r>
          </w:p>
        </w:tc>
      </w:tr>
      <w:tr w:rsidR="008B72E8" w:rsidRPr="008B72E8" w14:paraId="5B708D3D" w14:textId="77777777" w:rsidTr="008B72E8">
        <w:trPr>
          <w:trHeight w:val="387"/>
        </w:trPr>
        <w:tc>
          <w:tcPr>
            <w:tcW w:w="4411" w:type="dxa"/>
            <w:tcBorders>
              <w:top w:val="nil"/>
              <w:left w:val="single" w:sz="6" w:space="0" w:color="999999"/>
              <w:bottom w:val="single" w:sz="6" w:space="0" w:color="999999"/>
              <w:right w:val="single" w:sz="6" w:space="0" w:color="999999"/>
            </w:tcBorders>
            <w:tcMar>
              <w:top w:w="60" w:type="dxa"/>
              <w:left w:w="100" w:type="dxa"/>
              <w:bottom w:w="60" w:type="dxa"/>
              <w:right w:w="100" w:type="dxa"/>
            </w:tcMar>
          </w:tcPr>
          <w:p w14:paraId="0B665CD9"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De las Infracciones a la Moral y a la Convivencia Social</w:t>
            </w:r>
          </w:p>
        </w:tc>
        <w:tc>
          <w:tcPr>
            <w:tcW w:w="4426" w:type="dxa"/>
            <w:tcBorders>
              <w:top w:val="nil"/>
              <w:left w:val="nil"/>
              <w:bottom w:val="single" w:sz="6" w:space="0" w:color="999999"/>
              <w:right w:val="single" w:sz="6" w:space="0" w:color="999999"/>
            </w:tcBorders>
            <w:tcMar>
              <w:top w:w="60" w:type="dxa"/>
              <w:left w:w="100" w:type="dxa"/>
              <w:bottom w:w="60" w:type="dxa"/>
              <w:right w:w="100" w:type="dxa"/>
            </w:tcMar>
          </w:tcPr>
          <w:p w14:paraId="7104AD12"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De las Infracciones a la Convivencia Social</w:t>
            </w:r>
          </w:p>
        </w:tc>
      </w:tr>
    </w:tbl>
    <w:p w14:paraId="2EE73092" w14:textId="77777777" w:rsidR="008B72E8" w:rsidRDefault="008B72E8" w:rsidP="008B72E8">
      <w:pPr>
        <w:widowControl w:val="0"/>
        <w:jc w:val="both"/>
        <w:rPr>
          <w:rFonts w:ascii="Arial" w:eastAsia="Arial" w:hAnsi="Arial" w:cs="Arial"/>
          <w:b/>
          <w:bCs/>
          <w:i/>
          <w:iCs/>
          <w:sz w:val="18"/>
          <w:szCs w:val="18"/>
        </w:rPr>
      </w:pPr>
    </w:p>
    <w:p w14:paraId="07E74730" w14:textId="763F1D17"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 15 - Actualización de la fracción X</w:t>
      </w:r>
    </w:p>
    <w:p w14:paraId="6E4BE334" w14:textId="77777777" w:rsidR="008B72E8" w:rsidRPr="008B72E8" w:rsidRDefault="008B72E8" w:rsidP="008B72E8">
      <w:pPr>
        <w:widowControl w:val="0"/>
        <w:jc w:val="both"/>
        <w:rPr>
          <w:rFonts w:ascii="Arial" w:eastAsia="Arial" w:hAnsi="Arial" w:cs="Arial"/>
          <w:b/>
          <w:bCs/>
          <w:i/>
          <w:iCs/>
          <w:sz w:val="18"/>
          <w:szCs w:val="18"/>
        </w:rPr>
      </w:pPr>
    </w:p>
    <w:p w14:paraId="4EA2B0BD" w14:textId="705838CD"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Se actualizan para avanzar en la homologación con algunas infracciones estipuladas en el Modelo Homologado y en el Censo Nacional de Gobiernos Municipales del INEGI.</w:t>
      </w:r>
    </w:p>
    <w:p w14:paraId="0387F482" w14:textId="77777777" w:rsidR="008B72E8" w:rsidRPr="008B72E8" w:rsidRDefault="008B72E8"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8B72E8" w:rsidRPr="008B72E8" w14:paraId="12EEED67" w14:textId="77777777" w:rsidTr="008976AC">
        <w:trPr>
          <w:trHeight w:val="510"/>
        </w:trPr>
        <w:tc>
          <w:tcPr>
            <w:tcW w:w="4411"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52631442"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26"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3E0CFA66"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2F1A97DF" w14:textId="77777777" w:rsidTr="008B72E8">
        <w:trPr>
          <w:trHeight w:val="647"/>
        </w:trPr>
        <w:tc>
          <w:tcPr>
            <w:tcW w:w="4411" w:type="dxa"/>
            <w:tcBorders>
              <w:top w:val="nil"/>
              <w:left w:val="single" w:sz="6" w:space="0" w:color="999999"/>
              <w:bottom w:val="single" w:sz="6" w:space="0" w:color="999999"/>
              <w:right w:val="single" w:sz="6" w:space="0" w:color="999999"/>
            </w:tcBorders>
            <w:tcMar>
              <w:top w:w="60" w:type="dxa"/>
              <w:left w:w="100" w:type="dxa"/>
              <w:bottom w:w="60" w:type="dxa"/>
              <w:right w:w="100" w:type="dxa"/>
            </w:tcMar>
          </w:tcPr>
          <w:p w14:paraId="731653CB" w14:textId="77777777" w:rsidR="008B72E8" w:rsidRPr="008B72E8" w:rsidRDefault="008B72E8" w:rsidP="00AD364D">
            <w:pPr>
              <w:widowControl w:val="0"/>
              <w:jc w:val="both"/>
              <w:rPr>
                <w:rFonts w:ascii="Arial" w:eastAsia="Arial" w:hAnsi="Arial" w:cs="Arial"/>
                <w:i/>
                <w:iCs/>
                <w:sz w:val="18"/>
                <w:szCs w:val="18"/>
              </w:rPr>
            </w:pPr>
            <w:r w:rsidRPr="008B72E8">
              <w:rPr>
                <w:rFonts w:ascii="Arial" w:eastAsia="Arial" w:hAnsi="Arial" w:cs="Arial"/>
                <w:i/>
                <w:iCs/>
                <w:sz w:val="18"/>
                <w:szCs w:val="18"/>
              </w:rPr>
              <w:t>Artículo 15. Se consideran infracciones contra la prestación de servicios públicos municipales y bienes de propiedad municipal, sancionándose de acuerdo al tabulador correspondiente, las siguientes:</w:t>
            </w:r>
            <w:r w:rsidRPr="008B72E8">
              <w:rPr>
                <w:rFonts w:ascii="Arial" w:eastAsia="Arial" w:hAnsi="Arial" w:cs="Arial"/>
                <w:i/>
                <w:iCs/>
                <w:sz w:val="18"/>
                <w:szCs w:val="18"/>
              </w:rPr>
              <w:br/>
            </w:r>
            <w:r w:rsidRPr="008B72E8">
              <w:rPr>
                <w:rFonts w:ascii="Arial" w:eastAsia="Arial" w:hAnsi="Arial" w:cs="Arial"/>
                <w:i/>
                <w:iCs/>
                <w:sz w:val="18"/>
                <w:szCs w:val="18"/>
              </w:rPr>
              <w:br/>
              <w:t xml:space="preserve">I al IX (...) </w:t>
            </w:r>
            <w:r w:rsidRPr="008B72E8">
              <w:rPr>
                <w:rFonts w:ascii="Arial" w:eastAsia="Arial" w:hAnsi="Arial" w:cs="Arial"/>
                <w:i/>
                <w:iCs/>
                <w:sz w:val="18"/>
                <w:szCs w:val="18"/>
              </w:rPr>
              <w:br/>
            </w:r>
            <w:r w:rsidRPr="008B72E8">
              <w:rPr>
                <w:rFonts w:ascii="Arial" w:eastAsia="Arial" w:hAnsi="Arial" w:cs="Arial"/>
                <w:i/>
                <w:iCs/>
                <w:sz w:val="18"/>
                <w:szCs w:val="18"/>
              </w:rPr>
              <w:br/>
              <w:t>X. Impedir, dificultar o entorpecer la correcta prestación de los servicios públicos municipales;</w:t>
            </w:r>
          </w:p>
        </w:tc>
        <w:tc>
          <w:tcPr>
            <w:tcW w:w="4426" w:type="dxa"/>
            <w:tcBorders>
              <w:top w:val="nil"/>
              <w:left w:val="nil"/>
              <w:bottom w:val="single" w:sz="6" w:space="0" w:color="999999"/>
              <w:right w:val="single" w:sz="6" w:space="0" w:color="999999"/>
            </w:tcBorders>
            <w:tcMar>
              <w:top w:w="60" w:type="dxa"/>
              <w:left w:w="100" w:type="dxa"/>
              <w:bottom w:w="60" w:type="dxa"/>
              <w:right w:w="100" w:type="dxa"/>
            </w:tcMar>
          </w:tcPr>
          <w:p w14:paraId="3A99889C" w14:textId="77777777" w:rsidR="008B72E8" w:rsidRPr="008B72E8" w:rsidRDefault="008B72E8" w:rsidP="00AD364D">
            <w:pPr>
              <w:widowControl w:val="0"/>
              <w:jc w:val="both"/>
              <w:rPr>
                <w:rFonts w:ascii="Arial" w:eastAsia="Arial" w:hAnsi="Arial" w:cs="Arial"/>
                <w:b/>
                <w:bCs/>
                <w:i/>
                <w:iCs/>
                <w:sz w:val="18"/>
                <w:szCs w:val="18"/>
              </w:rPr>
            </w:pPr>
            <w:r w:rsidRPr="008B72E8">
              <w:rPr>
                <w:rFonts w:ascii="Arial" w:eastAsia="Arial" w:hAnsi="Arial" w:cs="Arial"/>
                <w:i/>
                <w:iCs/>
                <w:sz w:val="18"/>
                <w:szCs w:val="18"/>
              </w:rPr>
              <w:t>Artículo 15. Se consideran infracciones contra la prestación de servicios públicos municipales y bienes de propiedad municipal, sancionándose de acuerdo al tabulador correspondiente, las siguientes:</w:t>
            </w:r>
            <w:r w:rsidRPr="008B72E8">
              <w:rPr>
                <w:rFonts w:ascii="Arial" w:eastAsia="Arial" w:hAnsi="Arial" w:cs="Arial"/>
                <w:i/>
                <w:iCs/>
                <w:sz w:val="18"/>
                <w:szCs w:val="18"/>
              </w:rPr>
              <w:br/>
            </w:r>
            <w:r w:rsidRPr="008B72E8">
              <w:rPr>
                <w:rFonts w:ascii="Arial" w:eastAsia="Arial" w:hAnsi="Arial" w:cs="Arial"/>
                <w:i/>
                <w:iCs/>
                <w:sz w:val="18"/>
                <w:szCs w:val="18"/>
              </w:rPr>
              <w:br/>
              <w:t xml:space="preserve">I al IX (...) </w:t>
            </w:r>
            <w:r w:rsidRPr="008B72E8">
              <w:rPr>
                <w:rFonts w:ascii="Arial" w:eastAsia="Arial" w:hAnsi="Arial" w:cs="Arial"/>
                <w:i/>
                <w:iCs/>
                <w:sz w:val="18"/>
                <w:szCs w:val="18"/>
              </w:rPr>
              <w:br/>
            </w:r>
            <w:r w:rsidRPr="008B72E8">
              <w:rPr>
                <w:rFonts w:ascii="Arial" w:eastAsia="Arial" w:hAnsi="Arial" w:cs="Arial"/>
                <w:i/>
                <w:iCs/>
                <w:sz w:val="18"/>
                <w:szCs w:val="18"/>
              </w:rPr>
              <w:br/>
              <w:t>X. Impedir, dificultar</w:t>
            </w:r>
            <w:r w:rsidRPr="008B72E8">
              <w:rPr>
                <w:rFonts w:ascii="Arial" w:eastAsia="Arial" w:hAnsi="Arial" w:cs="Arial"/>
                <w:b/>
                <w:bCs/>
                <w:i/>
                <w:iCs/>
                <w:sz w:val="18"/>
                <w:szCs w:val="18"/>
              </w:rPr>
              <w:t xml:space="preserve">, </w:t>
            </w:r>
            <w:r w:rsidRPr="008B72E8">
              <w:rPr>
                <w:rFonts w:ascii="Arial" w:eastAsia="Arial" w:hAnsi="Arial" w:cs="Arial"/>
                <w:i/>
                <w:iCs/>
                <w:sz w:val="18"/>
                <w:szCs w:val="18"/>
              </w:rPr>
              <w:t xml:space="preserve">entorpecer la correcta prestación de los servicios públicos municipales </w:t>
            </w:r>
            <w:r w:rsidRPr="008B72E8">
              <w:rPr>
                <w:rFonts w:ascii="Arial" w:eastAsia="Arial" w:hAnsi="Arial" w:cs="Arial"/>
                <w:b/>
                <w:bCs/>
                <w:i/>
                <w:iCs/>
                <w:sz w:val="18"/>
                <w:szCs w:val="18"/>
              </w:rPr>
              <w:t>o hacer uso de ellos de forma indebida, alterando su funcionamiento o afectando el acceso de otras personas</w:t>
            </w:r>
            <w:r w:rsidRPr="008B72E8">
              <w:rPr>
                <w:rFonts w:ascii="Arial" w:eastAsia="Arial" w:hAnsi="Arial" w:cs="Arial"/>
                <w:i/>
                <w:iCs/>
                <w:sz w:val="18"/>
                <w:szCs w:val="18"/>
              </w:rPr>
              <w:t>;</w:t>
            </w:r>
          </w:p>
        </w:tc>
      </w:tr>
    </w:tbl>
    <w:p w14:paraId="1C05170C" w14:textId="77777777" w:rsidR="008B72E8" w:rsidRDefault="008B72E8" w:rsidP="008B72E8">
      <w:pPr>
        <w:widowControl w:val="0"/>
        <w:jc w:val="both"/>
        <w:rPr>
          <w:rFonts w:ascii="Arial" w:eastAsia="Arial" w:hAnsi="Arial" w:cs="Arial"/>
          <w:b/>
          <w:bCs/>
          <w:i/>
          <w:iCs/>
          <w:sz w:val="18"/>
          <w:szCs w:val="18"/>
        </w:rPr>
      </w:pPr>
    </w:p>
    <w:p w14:paraId="2A411FA1" w14:textId="0A51DBD0"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 16 - Actualización de la fracción VII</w:t>
      </w:r>
    </w:p>
    <w:p w14:paraId="016A73BD" w14:textId="77777777" w:rsidR="008B72E8" w:rsidRPr="008B72E8" w:rsidRDefault="008B72E8" w:rsidP="008B72E8">
      <w:pPr>
        <w:widowControl w:val="0"/>
        <w:jc w:val="both"/>
        <w:rPr>
          <w:rFonts w:ascii="Arial" w:eastAsia="Arial" w:hAnsi="Arial" w:cs="Arial"/>
          <w:b/>
          <w:bCs/>
          <w:i/>
          <w:iCs/>
          <w:sz w:val="18"/>
          <w:szCs w:val="18"/>
        </w:rPr>
      </w:pPr>
    </w:p>
    <w:p w14:paraId="1F672042"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Se actualizan para avanzar en la homologación con algunas infracciones estipuladas en el Modelo Homologado y en el Censo Nacional de Gobiernos Municipales del INEGI.</w:t>
      </w:r>
    </w:p>
    <w:p w14:paraId="524D435D" w14:textId="77777777" w:rsidR="008B72E8" w:rsidRPr="008B72E8" w:rsidRDefault="008B72E8"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8B72E8" w:rsidRPr="008B72E8" w14:paraId="7603C11A" w14:textId="77777777" w:rsidTr="008B72E8">
        <w:trPr>
          <w:trHeight w:val="218"/>
        </w:trPr>
        <w:tc>
          <w:tcPr>
            <w:tcW w:w="4411"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791E3A3F"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26"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17AD7F92"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2398CAE0" w14:textId="77777777" w:rsidTr="008976AC">
        <w:trPr>
          <w:trHeight w:val="510"/>
        </w:trPr>
        <w:tc>
          <w:tcPr>
            <w:tcW w:w="4411"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09140413" w14:textId="77777777" w:rsidR="008B72E8" w:rsidRPr="008B72E8" w:rsidRDefault="008B72E8" w:rsidP="00AD364D">
            <w:pPr>
              <w:widowControl w:val="0"/>
              <w:jc w:val="both"/>
              <w:rPr>
                <w:rFonts w:ascii="Arial" w:eastAsia="Arial" w:hAnsi="Arial" w:cs="Arial"/>
                <w:b/>
                <w:bCs/>
                <w:i/>
                <w:iCs/>
                <w:sz w:val="18"/>
                <w:szCs w:val="18"/>
              </w:rPr>
            </w:pPr>
            <w:r w:rsidRPr="008B72E8">
              <w:rPr>
                <w:rFonts w:ascii="Arial" w:eastAsia="Arial" w:hAnsi="Arial" w:cs="Arial"/>
                <w:i/>
                <w:iCs/>
                <w:sz w:val="18"/>
                <w:szCs w:val="18"/>
              </w:rPr>
              <w:t>Artículo 16. Son infracciones al medio ambiente, a la ecología y a la salud, sancionándose de acuerdo al tabulador correspondiente, las siguientes:</w:t>
            </w:r>
            <w:r w:rsidRPr="008B72E8">
              <w:rPr>
                <w:rFonts w:ascii="Arial" w:eastAsia="Arial" w:hAnsi="Arial" w:cs="Arial"/>
                <w:i/>
                <w:iCs/>
                <w:sz w:val="18"/>
                <w:szCs w:val="18"/>
              </w:rPr>
              <w:br/>
            </w:r>
            <w:r w:rsidRPr="008B72E8">
              <w:rPr>
                <w:rFonts w:ascii="Arial" w:eastAsia="Arial" w:hAnsi="Arial" w:cs="Arial"/>
                <w:i/>
                <w:iCs/>
                <w:sz w:val="18"/>
                <w:szCs w:val="18"/>
              </w:rPr>
              <w:br/>
              <w:t xml:space="preserve">I al VI (...) </w:t>
            </w:r>
            <w:r w:rsidRPr="008B72E8">
              <w:rPr>
                <w:rFonts w:ascii="Arial" w:eastAsia="Arial" w:hAnsi="Arial" w:cs="Arial"/>
                <w:i/>
                <w:iCs/>
                <w:sz w:val="18"/>
                <w:szCs w:val="18"/>
              </w:rPr>
              <w:br/>
            </w:r>
            <w:r w:rsidRPr="008B72E8">
              <w:rPr>
                <w:rFonts w:ascii="Arial" w:eastAsia="Arial" w:hAnsi="Arial" w:cs="Arial"/>
                <w:i/>
                <w:iCs/>
                <w:sz w:val="18"/>
                <w:szCs w:val="18"/>
              </w:rPr>
              <w:br/>
              <w:t>VII. Provocar incendios y derrumbes en sitios públicos o privados;</w:t>
            </w:r>
          </w:p>
        </w:tc>
        <w:tc>
          <w:tcPr>
            <w:tcW w:w="4426"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5FED09AB" w14:textId="77777777" w:rsidR="008B72E8" w:rsidRPr="008B72E8" w:rsidRDefault="008B72E8" w:rsidP="00AD364D">
            <w:pPr>
              <w:widowControl w:val="0"/>
              <w:jc w:val="both"/>
              <w:rPr>
                <w:rFonts w:ascii="Arial" w:eastAsia="Arial" w:hAnsi="Arial" w:cs="Arial"/>
                <w:b/>
                <w:bCs/>
                <w:i/>
                <w:iCs/>
                <w:sz w:val="18"/>
                <w:szCs w:val="18"/>
              </w:rPr>
            </w:pPr>
            <w:r w:rsidRPr="008B72E8">
              <w:rPr>
                <w:rFonts w:ascii="Arial" w:eastAsia="Arial" w:hAnsi="Arial" w:cs="Arial"/>
                <w:i/>
                <w:iCs/>
                <w:sz w:val="18"/>
                <w:szCs w:val="18"/>
              </w:rPr>
              <w:t>Artículo 16. Son infracciones al medio ambiente, a la ecología y a la salud, sancionándose de acuerdo al tabulador correspondiente, las siguientes:</w:t>
            </w:r>
            <w:r w:rsidRPr="008B72E8">
              <w:rPr>
                <w:rFonts w:ascii="Arial" w:eastAsia="Arial" w:hAnsi="Arial" w:cs="Arial"/>
                <w:i/>
                <w:iCs/>
                <w:sz w:val="18"/>
                <w:szCs w:val="18"/>
              </w:rPr>
              <w:br/>
            </w:r>
            <w:r w:rsidRPr="008B72E8">
              <w:rPr>
                <w:rFonts w:ascii="Arial" w:eastAsia="Arial" w:hAnsi="Arial" w:cs="Arial"/>
                <w:i/>
                <w:iCs/>
                <w:sz w:val="18"/>
                <w:szCs w:val="18"/>
              </w:rPr>
              <w:br/>
              <w:t xml:space="preserve">I al VI (...) </w:t>
            </w:r>
            <w:r w:rsidRPr="008B72E8">
              <w:rPr>
                <w:rFonts w:ascii="Arial" w:eastAsia="Arial" w:hAnsi="Arial" w:cs="Arial"/>
                <w:i/>
                <w:iCs/>
                <w:sz w:val="18"/>
                <w:szCs w:val="18"/>
              </w:rPr>
              <w:br/>
            </w:r>
            <w:r w:rsidRPr="008B72E8">
              <w:rPr>
                <w:rFonts w:ascii="Arial" w:eastAsia="Arial" w:hAnsi="Arial" w:cs="Arial"/>
                <w:i/>
                <w:iCs/>
                <w:sz w:val="18"/>
                <w:szCs w:val="18"/>
              </w:rPr>
              <w:br/>
              <w:t>VII. Provocar incendios y derrumbes en sitios públicos o privados</w:t>
            </w:r>
            <w:r w:rsidRPr="008B72E8">
              <w:rPr>
                <w:rFonts w:ascii="Arial" w:eastAsia="Arial" w:hAnsi="Arial" w:cs="Arial"/>
                <w:b/>
                <w:bCs/>
                <w:i/>
                <w:iCs/>
                <w:sz w:val="18"/>
                <w:szCs w:val="18"/>
              </w:rPr>
              <w:t>, prender fogatas o realizar quema de basura, llantas, cableado, vehículos o cualquier material para la extracción de metales u otros fines;</w:t>
            </w:r>
          </w:p>
        </w:tc>
      </w:tr>
    </w:tbl>
    <w:p w14:paraId="27CB23EC" w14:textId="77777777" w:rsidR="008B72E8" w:rsidRDefault="008B72E8" w:rsidP="008B72E8">
      <w:pPr>
        <w:widowControl w:val="0"/>
        <w:jc w:val="both"/>
        <w:rPr>
          <w:rFonts w:ascii="Arial" w:eastAsia="Arial" w:hAnsi="Arial" w:cs="Arial"/>
          <w:b/>
          <w:bCs/>
          <w:i/>
          <w:iCs/>
          <w:sz w:val="18"/>
          <w:szCs w:val="18"/>
        </w:rPr>
      </w:pPr>
    </w:p>
    <w:p w14:paraId="37ABC07A" w14:textId="372DEB81"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 17 - Actualización de la fracción IV</w:t>
      </w:r>
    </w:p>
    <w:p w14:paraId="77B07460" w14:textId="77777777" w:rsidR="008B72E8" w:rsidRPr="008B72E8" w:rsidRDefault="008B72E8" w:rsidP="008B72E8">
      <w:pPr>
        <w:widowControl w:val="0"/>
        <w:jc w:val="both"/>
        <w:rPr>
          <w:rFonts w:ascii="Arial" w:eastAsia="Arial" w:hAnsi="Arial" w:cs="Arial"/>
          <w:b/>
          <w:bCs/>
          <w:i/>
          <w:iCs/>
          <w:sz w:val="18"/>
          <w:szCs w:val="18"/>
        </w:rPr>
      </w:pPr>
    </w:p>
    <w:p w14:paraId="5303DEA3" w14:textId="476D6FC6"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Se actualizan para avanzar en la homologación con algunas infracciones estipuladas en el Modelo Homologado y en el Censo Nacional de Gobiernos Municipales del INEGI.</w:t>
      </w:r>
    </w:p>
    <w:p w14:paraId="4C65E428" w14:textId="77777777" w:rsidR="008B72E8" w:rsidRPr="008B72E8" w:rsidRDefault="008B72E8"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8B72E8" w:rsidRPr="008B72E8" w14:paraId="36B8F4DF" w14:textId="77777777" w:rsidTr="008B72E8">
        <w:trPr>
          <w:trHeight w:val="176"/>
        </w:trPr>
        <w:tc>
          <w:tcPr>
            <w:tcW w:w="4411"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5680F6A5"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26"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2C82F335"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01732712" w14:textId="77777777" w:rsidTr="008976AC">
        <w:trPr>
          <w:trHeight w:val="510"/>
        </w:trPr>
        <w:tc>
          <w:tcPr>
            <w:tcW w:w="4411" w:type="dxa"/>
            <w:tcBorders>
              <w:top w:val="nil"/>
              <w:left w:val="single" w:sz="6" w:space="0" w:color="999999"/>
              <w:bottom w:val="single" w:sz="6" w:space="0" w:color="999999"/>
              <w:right w:val="single" w:sz="6" w:space="0" w:color="999999"/>
            </w:tcBorders>
            <w:tcMar>
              <w:top w:w="60" w:type="dxa"/>
              <w:left w:w="100" w:type="dxa"/>
              <w:bottom w:w="60" w:type="dxa"/>
              <w:right w:w="100" w:type="dxa"/>
            </w:tcMar>
          </w:tcPr>
          <w:p w14:paraId="7096E6D3" w14:textId="77777777" w:rsidR="008B72E8" w:rsidRPr="008B72E8" w:rsidRDefault="008B72E8" w:rsidP="00AD364D">
            <w:pPr>
              <w:widowControl w:val="0"/>
              <w:jc w:val="both"/>
              <w:rPr>
                <w:rFonts w:ascii="Arial" w:eastAsia="Arial" w:hAnsi="Arial" w:cs="Arial"/>
                <w:i/>
                <w:iCs/>
                <w:sz w:val="18"/>
                <w:szCs w:val="18"/>
              </w:rPr>
            </w:pPr>
            <w:r w:rsidRPr="008B72E8">
              <w:rPr>
                <w:rFonts w:ascii="Arial" w:eastAsia="Arial" w:hAnsi="Arial" w:cs="Arial"/>
                <w:i/>
                <w:iCs/>
                <w:sz w:val="18"/>
                <w:szCs w:val="18"/>
              </w:rPr>
              <w:t>Artículo 17. Son infracciones al respeto y cuidado animal, sancionándose de acuerdo al tabulador correspondiente, las siguientes:</w:t>
            </w:r>
            <w:r w:rsidRPr="008B72E8">
              <w:rPr>
                <w:rFonts w:ascii="Arial" w:eastAsia="Arial" w:hAnsi="Arial" w:cs="Arial"/>
                <w:i/>
                <w:iCs/>
                <w:sz w:val="18"/>
                <w:szCs w:val="18"/>
              </w:rPr>
              <w:br/>
            </w:r>
            <w:r w:rsidRPr="008B72E8">
              <w:rPr>
                <w:rFonts w:ascii="Arial" w:eastAsia="Arial" w:hAnsi="Arial" w:cs="Arial"/>
                <w:i/>
                <w:iCs/>
                <w:sz w:val="18"/>
                <w:szCs w:val="18"/>
              </w:rPr>
              <w:br/>
              <w:t>I al III (...)</w:t>
            </w:r>
            <w:r w:rsidRPr="008B72E8">
              <w:rPr>
                <w:rFonts w:ascii="Arial" w:eastAsia="Arial" w:hAnsi="Arial" w:cs="Arial"/>
                <w:i/>
                <w:iCs/>
                <w:sz w:val="18"/>
                <w:szCs w:val="18"/>
              </w:rPr>
              <w:br/>
            </w:r>
            <w:r w:rsidRPr="008B72E8">
              <w:rPr>
                <w:rFonts w:ascii="Arial" w:eastAsia="Arial" w:hAnsi="Arial" w:cs="Arial"/>
                <w:i/>
                <w:iCs/>
                <w:sz w:val="18"/>
                <w:szCs w:val="18"/>
              </w:rPr>
              <w:br/>
              <w:t>IV Organizar, permitir o presenciar las peleas de perros;</w:t>
            </w:r>
          </w:p>
        </w:tc>
        <w:tc>
          <w:tcPr>
            <w:tcW w:w="4426" w:type="dxa"/>
            <w:tcBorders>
              <w:top w:val="nil"/>
              <w:left w:val="nil"/>
              <w:bottom w:val="single" w:sz="6" w:space="0" w:color="999999"/>
              <w:right w:val="single" w:sz="6" w:space="0" w:color="999999"/>
            </w:tcBorders>
            <w:tcMar>
              <w:top w:w="60" w:type="dxa"/>
              <w:left w:w="100" w:type="dxa"/>
              <w:bottom w:w="60" w:type="dxa"/>
              <w:right w:w="100" w:type="dxa"/>
            </w:tcMar>
          </w:tcPr>
          <w:p w14:paraId="6822285B" w14:textId="77777777" w:rsidR="008B72E8" w:rsidRPr="008B72E8" w:rsidRDefault="008B72E8" w:rsidP="00AD364D">
            <w:pPr>
              <w:widowControl w:val="0"/>
              <w:jc w:val="both"/>
              <w:rPr>
                <w:rFonts w:ascii="Arial" w:eastAsia="Arial" w:hAnsi="Arial" w:cs="Arial"/>
                <w:b/>
                <w:bCs/>
                <w:i/>
                <w:iCs/>
                <w:sz w:val="18"/>
                <w:szCs w:val="18"/>
              </w:rPr>
            </w:pPr>
            <w:r w:rsidRPr="008B72E8">
              <w:rPr>
                <w:rFonts w:ascii="Arial" w:eastAsia="Arial" w:hAnsi="Arial" w:cs="Arial"/>
                <w:i/>
                <w:iCs/>
                <w:sz w:val="18"/>
                <w:szCs w:val="18"/>
              </w:rPr>
              <w:t>Artículo 17. Son infracciones al respeto y cuidado animal, sancionándose de acuerdo al tabulador correspondiente, las siguientes:</w:t>
            </w:r>
            <w:r w:rsidRPr="008B72E8">
              <w:rPr>
                <w:rFonts w:ascii="Arial" w:eastAsia="Arial" w:hAnsi="Arial" w:cs="Arial"/>
                <w:i/>
                <w:iCs/>
                <w:sz w:val="18"/>
                <w:szCs w:val="18"/>
              </w:rPr>
              <w:br/>
            </w:r>
            <w:r w:rsidRPr="008B72E8">
              <w:rPr>
                <w:rFonts w:ascii="Arial" w:eastAsia="Arial" w:hAnsi="Arial" w:cs="Arial"/>
                <w:i/>
                <w:iCs/>
                <w:sz w:val="18"/>
                <w:szCs w:val="18"/>
              </w:rPr>
              <w:br/>
              <w:t>I al III (...)</w:t>
            </w:r>
            <w:r w:rsidRPr="008B72E8">
              <w:rPr>
                <w:rFonts w:ascii="Arial" w:eastAsia="Arial" w:hAnsi="Arial" w:cs="Arial"/>
                <w:i/>
                <w:iCs/>
                <w:sz w:val="18"/>
                <w:szCs w:val="18"/>
              </w:rPr>
              <w:br/>
            </w:r>
            <w:r w:rsidRPr="008B72E8">
              <w:rPr>
                <w:rFonts w:ascii="Arial" w:eastAsia="Arial" w:hAnsi="Arial" w:cs="Arial"/>
                <w:i/>
                <w:iCs/>
                <w:sz w:val="18"/>
                <w:szCs w:val="18"/>
              </w:rPr>
              <w:br/>
              <w:t xml:space="preserve">IV Organizar, permitir o presenciar las peleas de perros </w:t>
            </w:r>
            <w:r w:rsidRPr="008B72E8">
              <w:rPr>
                <w:rFonts w:ascii="Arial" w:eastAsia="Arial" w:hAnsi="Arial" w:cs="Arial"/>
                <w:b/>
                <w:bCs/>
                <w:i/>
                <w:iCs/>
                <w:sz w:val="18"/>
                <w:szCs w:val="18"/>
              </w:rPr>
              <w:t>u otros animales;</w:t>
            </w:r>
          </w:p>
        </w:tc>
      </w:tr>
    </w:tbl>
    <w:p w14:paraId="39AE8241" w14:textId="77777777" w:rsidR="008B72E8" w:rsidRPr="008B72E8" w:rsidRDefault="008B72E8" w:rsidP="008B72E8">
      <w:pPr>
        <w:widowControl w:val="0"/>
        <w:jc w:val="both"/>
        <w:rPr>
          <w:rFonts w:ascii="Arial" w:eastAsia="Arial" w:hAnsi="Arial" w:cs="Arial"/>
          <w:b/>
          <w:bCs/>
          <w:i/>
          <w:iCs/>
          <w:sz w:val="18"/>
          <w:szCs w:val="18"/>
        </w:rPr>
      </w:pPr>
    </w:p>
    <w:p w14:paraId="062B4506"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18 - Actualización de nomenclatura</w:t>
      </w:r>
    </w:p>
    <w:p w14:paraId="4503BC6A" w14:textId="597B3D77"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Justificación:</w:t>
      </w:r>
      <w:r w:rsidRPr="008B72E8">
        <w:rPr>
          <w:rFonts w:ascii="Arial" w:eastAsia="Arial" w:hAnsi="Arial" w:cs="Arial"/>
          <w:i/>
          <w:iCs/>
          <w:sz w:val="18"/>
          <w:szCs w:val="18"/>
        </w:rPr>
        <w:t xml:space="preserve"> Se actualiza la denominación de las medidas reeducativas para reflejar el enfoque de corresponsabilidad. Se actualiza igualmente la referencia al Catálogo.</w:t>
      </w:r>
    </w:p>
    <w:p w14:paraId="67F1E781" w14:textId="77777777" w:rsidR="00AD364D" w:rsidRPr="008B72E8" w:rsidRDefault="00AD364D"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397"/>
        <w:gridCol w:w="4441"/>
      </w:tblGrid>
      <w:tr w:rsidR="008B72E8" w:rsidRPr="008B72E8" w14:paraId="22B110F0" w14:textId="77777777" w:rsidTr="008976AC">
        <w:trPr>
          <w:trHeight w:val="510"/>
          <w:tblHeader/>
        </w:trPr>
        <w:tc>
          <w:tcPr>
            <w:tcW w:w="4397"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3B60020E"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40"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6D3B9ADD"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0EA04711" w14:textId="77777777" w:rsidTr="008976AC">
        <w:trPr>
          <w:trHeight w:val="1140"/>
        </w:trPr>
        <w:tc>
          <w:tcPr>
            <w:tcW w:w="4397" w:type="dxa"/>
            <w:tcBorders>
              <w:top w:val="nil"/>
              <w:left w:val="single" w:sz="6" w:space="0" w:color="999999"/>
              <w:bottom w:val="single" w:sz="6" w:space="0" w:color="999999"/>
              <w:right w:val="single" w:sz="6" w:space="0" w:color="999999"/>
            </w:tcBorders>
            <w:tcMar>
              <w:top w:w="60" w:type="dxa"/>
              <w:left w:w="100" w:type="dxa"/>
              <w:bottom w:w="60" w:type="dxa"/>
              <w:right w:w="100" w:type="dxa"/>
            </w:tcMar>
          </w:tcPr>
          <w:p w14:paraId="7DE39C61" w14:textId="64F30DB8"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Artículo 18.</w:t>
            </w:r>
            <w:r w:rsidRPr="008B72E8">
              <w:rPr>
                <w:rFonts w:ascii="Arial" w:eastAsia="Arial" w:hAnsi="Arial" w:cs="Arial"/>
                <w:b/>
                <w:bCs/>
                <w:i/>
                <w:iCs/>
                <w:sz w:val="18"/>
                <w:szCs w:val="18"/>
              </w:rPr>
              <w:t xml:space="preserve"> </w:t>
            </w:r>
            <w:r w:rsidRPr="008B72E8">
              <w:rPr>
                <w:rFonts w:ascii="Arial" w:eastAsia="Arial" w:hAnsi="Arial" w:cs="Arial"/>
                <w:i/>
                <w:iCs/>
                <w:sz w:val="18"/>
                <w:szCs w:val="18"/>
              </w:rPr>
              <w:t>Las sanciones aplicables a las infracciones son:</w:t>
            </w:r>
          </w:p>
          <w:p w14:paraId="5B624168" w14:textId="77777777" w:rsidR="00AD364D" w:rsidRPr="008B72E8" w:rsidRDefault="00AD364D" w:rsidP="008B72E8">
            <w:pPr>
              <w:widowControl w:val="0"/>
              <w:jc w:val="both"/>
              <w:rPr>
                <w:rFonts w:ascii="Arial" w:eastAsia="Arial" w:hAnsi="Arial" w:cs="Arial"/>
                <w:i/>
                <w:iCs/>
                <w:sz w:val="18"/>
                <w:szCs w:val="18"/>
              </w:rPr>
            </w:pPr>
          </w:p>
          <w:p w14:paraId="1FF3233C" w14:textId="63740C65"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a III. (...)</w:t>
            </w:r>
          </w:p>
          <w:p w14:paraId="760C61D2" w14:textId="77777777" w:rsidR="00AD364D" w:rsidRPr="008B72E8" w:rsidRDefault="00AD364D" w:rsidP="008B72E8">
            <w:pPr>
              <w:widowControl w:val="0"/>
              <w:jc w:val="both"/>
              <w:rPr>
                <w:rFonts w:ascii="Arial" w:eastAsia="Arial" w:hAnsi="Arial" w:cs="Arial"/>
                <w:i/>
                <w:iCs/>
                <w:sz w:val="18"/>
                <w:szCs w:val="18"/>
              </w:rPr>
            </w:pPr>
          </w:p>
          <w:p w14:paraId="4D9B8126" w14:textId="47071A99"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IV. Medidas para la Mejor Convivencia Cotidiana: Sanción consistente en programas comunitarios y modelos de tratamiento preestablecidos. Estas pueden ser:</w:t>
            </w:r>
          </w:p>
          <w:p w14:paraId="76944050" w14:textId="77777777" w:rsidR="00AD364D" w:rsidRPr="008B72E8" w:rsidRDefault="00AD364D" w:rsidP="008B72E8">
            <w:pPr>
              <w:widowControl w:val="0"/>
              <w:jc w:val="both"/>
              <w:rPr>
                <w:rFonts w:ascii="Arial" w:eastAsia="Arial" w:hAnsi="Arial" w:cs="Arial"/>
                <w:i/>
                <w:iCs/>
                <w:sz w:val="18"/>
                <w:szCs w:val="18"/>
              </w:rPr>
            </w:pPr>
          </w:p>
          <w:p w14:paraId="61B66C2A"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a) Componentes Terapéuticos. (...)</w:t>
            </w:r>
          </w:p>
          <w:p w14:paraId="2E606D89" w14:textId="30742A02"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b) Medidas Reeducativas al Servicio Comunitario. Programas comunitarios elaborados con el objetivo de lograr una educación cívica en la persona infractora y que esta pueda resarcir el daño ocasionado a la comunidad. Estas acciones abonan en la resolución de problemas sociales y coadyuvan con la prestación de ciertos servicios públicos.</w:t>
            </w:r>
          </w:p>
          <w:p w14:paraId="737C6CC2" w14:textId="77777777" w:rsidR="00AD364D" w:rsidRPr="008B72E8" w:rsidRDefault="00AD364D" w:rsidP="008B72E8">
            <w:pPr>
              <w:widowControl w:val="0"/>
              <w:jc w:val="both"/>
              <w:rPr>
                <w:rFonts w:ascii="Arial" w:eastAsia="Arial" w:hAnsi="Arial" w:cs="Arial"/>
                <w:i/>
                <w:iCs/>
                <w:sz w:val="18"/>
                <w:szCs w:val="18"/>
              </w:rPr>
            </w:pPr>
          </w:p>
          <w:p w14:paraId="4456F849" w14:textId="07654D1C"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Estas acciones se aplicarán de conformidad con el Catálogo de Alternativas de Medidas para la Mejor Convivencia Cotidiana elaborado por la Unidad de Prevención Social de la Violencia.</w:t>
            </w:r>
          </w:p>
          <w:p w14:paraId="544BDDBF" w14:textId="77777777" w:rsidR="00AD364D" w:rsidRPr="008B72E8" w:rsidRDefault="00AD364D" w:rsidP="008B72E8">
            <w:pPr>
              <w:widowControl w:val="0"/>
              <w:jc w:val="both"/>
              <w:rPr>
                <w:rFonts w:ascii="Arial" w:eastAsia="Arial" w:hAnsi="Arial" w:cs="Arial"/>
                <w:i/>
                <w:iCs/>
                <w:sz w:val="18"/>
                <w:szCs w:val="18"/>
              </w:rPr>
            </w:pPr>
          </w:p>
          <w:p w14:paraId="577FE85A"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Tanto las medidas con Componentes Terapéuticos como las Reeducativas al Servicio Comunitario pueden realizarse en instituciones públicas o en organizaciones de la sociedad civil, mediante la celebración de los convenios respectivos para la derivación de las personas infractoras;</w:t>
            </w:r>
          </w:p>
          <w:p w14:paraId="6101AABF" w14:textId="77777777" w:rsidR="008B72E8" w:rsidRPr="008B72E8" w:rsidRDefault="008B72E8" w:rsidP="008B72E8">
            <w:pPr>
              <w:widowControl w:val="0"/>
              <w:jc w:val="both"/>
              <w:rPr>
                <w:rFonts w:ascii="Arial" w:eastAsia="Arial" w:hAnsi="Arial" w:cs="Arial"/>
                <w:i/>
                <w:iCs/>
                <w:sz w:val="18"/>
                <w:szCs w:val="18"/>
              </w:rPr>
            </w:pPr>
          </w:p>
        </w:tc>
        <w:tc>
          <w:tcPr>
            <w:tcW w:w="4440" w:type="dxa"/>
            <w:tcBorders>
              <w:top w:val="nil"/>
              <w:left w:val="nil"/>
              <w:bottom w:val="single" w:sz="6" w:space="0" w:color="999999"/>
              <w:right w:val="single" w:sz="6" w:space="0" w:color="999999"/>
            </w:tcBorders>
            <w:tcMar>
              <w:top w:w="60" w:type="dxa"/>
              <w:left w:w="100" w:type="dxa"/>
              <w:bottom w:w="60" w:type="dxa"/>
              <w:right w:w="100" w:type="dxa"/>
            </w:tcMar>
          </w:tcPr>
          <w:p w14:paraId="18004A5D" w14:textId="464B2192"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Artículo 18. Las sanciones aplicables a las infracciones son:</w:t>
            </w:r>
          </w:p>
          <w:p w14:paraId="4B53B27C" w14:textId="77777777" w:rsidR="00AD364D" w:rsidRPr="008B72E8" w:rsidRDefault="00AD364D" w:rsidP="008B72E8">
            <w:pPr>
              <w:widowControl w:val="0"/>
              <w:jc w:val="both"/>
              <w:rPr>
                <w:rFonts w:ascii="Arial" w:eastAsia="Arial" w:hAnsi="Arial" w:cs="Arial"/>
                <w:i/>
                <w:iCs/>
                <w:sz w:val="18"/>
                <w:szCs w:val="18"/>
              </w:rPr>
            </w:pPr>
          </w:p>
          <w:p w14:paraId="5E31979E" w14:textId="7E694324"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a III. (...)</w:t>
            </w:r>
          </w:p>
          <w:p w14:paraId="2741ADE5" w14:textId="77777777" w:rsidR="00AD364D" w:rsidRPr="008B72E8" w:rsidRDefault="00AD364D" w:rsidP="008B72E8">
            <w:pPr>
              <w:widowControl w:val="0"/>
              <w:jc w:val="both"/>
              <w:rPr>
                <w:rFonts w:ascii="Arial" w:eastAsia="Arial" w:hAnsi="Arial" w:cs="Arial"/>
                <w:i/>
                <w:iCs/>
                <w:sz w:val="18"/>
                <w:szCs w:val="18"/>
              </w:rPr>
            </w:pPr>
          </w:p>
          <w:p w14:paraId="2F926D54" w14:textId="73C5C4BD"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IV. Medidas para la Mejor Convivencia Cotidiana: Sanción consistente en programas comunitarios y modelos de tratamiento preestablecidos. Estas pueden ser:</w:t>
            </w:r>
          </w:p>
          <w:p w14:paraId="0519855E" w14:textId="77777777" w:rsidR="00AD364D" w:rsidRPr="008B72E8" w:rsidRDefault="00AD364D" w:rsidP="008B72E8">
            <w:pPr>
              <w:widowControl w:val="0"/>
              <w:jc w:val="both"/>
              <w:rPr>
                <w:rFonts w:ascii="Arial" w:eastAsia="Arial" w:hAnsi="Arial" w:cs="Arial"/>
                <w:i/>
                <w:iCs/>
                <w:sz w:val="18"/>
                <w:szCs w:val="18"/>
              </w:rPr>
            </w:pPr>
          </w:p>
          <w:p w14:paraId="1F78FCB2"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a) Componentes Terapéuticos. (...)</w:t>
            </w:r>
          </w:p>
          <w:p w14:paraId="7F82EF95" w14:textId="7D86D986"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b) </w:t>
            </w:r>
            <w:r w:rsidRPr="008B72E8">
              <w:rPr>
                <w:rFonts w:ascii="Arial" w:eastAsia="Arial" w:hAnsi="Arial" w:cs="Arial"/>
                <w:i/>
                <w:iCs/>
                <w:sz w:val="18"/>
                <w:szCs w:val="18"/>
              </w:rPr>
              <w:t>Medidas Reeducativas</w:t>
            </w:r>
            <w:r w:rsidRPr="008B72E8">
              <w:rPr>
                <w:rFonts w:ascii="Arial" w:eastAsia="Arial" w:hAnsi="Arial" w:cs="Arial"/>
                <w:b/>
                <w:bCs/>
                <w:i/>
                <w:iCs/>
                <w:sz w:val="18"/>
                <w:szCs w:val="18"/>
              </w:rPr>
              <w:t xml:space="preserve"> orientadas a la corresponsabilidad y la responsabilidad comunitaria. </w:t>
            </w:r>
            <w:r w:rsidRPr="008B72E8">
              <w:rPr>
                <w:rFonts w:ascii="Arial" w:eastAsia="Arial" w:hAnsi="Arial" w:cs="Arial"/>
                <w:i/>
                <w:iCs/>
                <w:sz w:val="18"/>
                <w:szCs w:val="18"/>
              </w:rPr>
              <w:t xml:space="preserve">Programas comunitarios elaborados con el objetivo de lograr una educación cívica en la persona infractora, </w:t>
            </w:r>
            <w:r w:rsidRPr="008B72E8">
              <w:rPr>
                <w:rFonts w:ascii="Arial" w:eastAsia="Arial" w:hAnsi="Arial" w:cs="Arial"/>
                <w:b/>
                <w:bCs/>
                <w:i/>
                <w:iCs/>
                <w:sz w:val="18"/>
                <w:szCs w:val="18"/>
              </w:rPr>
              <w:t xml:space="preserve">promover la corresponsabilidad </w:t>
            </w:r>
            <w:r w:rsidRPr="008B72E8">
              <w:rPr>
                <w:rFonts w:ascii="Arial" w:eastAsia="Arial" w:hAnsi="Arial" w:cs="Arial"/>
                <w:i/>
                <w:iCs/>
                <w:sz w:val="18"/>
                <w:szCs w:val="18"/>
              </w:rPr>
              <w:t xml:space="preserve">y que esta pueda resarcir el daño ocasionado a la comunidad. Estas acciones abonan en la resolución de problemas sociales y coadyuvan con la prestación de ciertos servicios públicos </w:t>
            </w:r>
            <w:r w:rsidRPr="008B72E8">
              <w:rPr>
                <w:rFonts w:ascii="Arial" w:eastAsia="Arial" w:hAnsi="Arial" w:cs="Arial"/>
                <w:b/>
                <w:bCs/>
                <w:i/>
                <w:iCs/>
                <w:sz w:val="18"/>
                <w:szCs w:val="18"/>
              </w:rPr>
              <w:t>municipales</w:t>
            </w:r>
            <w:r w:rsidRPr="008B72E8">
              <w:rPr>
                <w:rFonts w:ascii="Arial" w:eastAsia="Arial" w:hAnsi="Arial" w:cs="Arial"/>
                <w:i/>
                <w:iCs/>
                <w:sz w:val="18"/>
                <w:szCs w:val="18"/>
              </w:rPr>
              <w:t>.</w:t>
            </w:r>
          </w:p>
          <w:p w14:paraId="3953F486" w14:textId="77777777" w:rsidR="00AD364D" w:rsidRPr="008B72E8" w:rsidRDefault="00AD364D" w:rsidP="008B72E8">
            <w:pPr>
              <w:widowControl w:val="0"/>
              <w:jc w:val="both"/>
              <w:rPr>
                <w:rFonts w:ascii="Arial" w:eastAsia="Arial" w:hAnsi="Arial" w:cs="Arial"/>
                <w:i/>
                <w:iCs/>
                <w:sz w:val="18"/>
                <w:szCs w:val="18"/>
              </w:rPr>
            </w:pPr>
          </w:p>
          <w:p w14:paraId="5D2E2CCD" w14:textId="64D8827B"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 xml:space="preserve">Estas acciones se aplicarán de conformidad con el </w:t>
            </w:r>
            <w:r w:rsidRPr="008B72E8">
              <w:rPr>
                <w:rFonts w:ascii="Arial" w:eastAsia="Arial" w:hAnsi="Arial" w:cs="Arial"/>
                <w:b/>
                <w:bCs/>
                <w:i/>
                <w:iCs/>
                <w:sz w:val="18"/>
                <w:szCs w:val="18"/>
              </w:rPr>
              <w:t xml:space="preserve">Catálogo de Medidas para la Mejor Convivencia Cotidiana </w:t>
            </w:r>
            <w:r w:rsidRPr="008B72E8">
              <w:rPr>
                <w:rFonts w:ascii="Arial" w:eastAsia="Arial" w:hAnsi="Arial" w:cs="Arial"/>
                <w:i/>
                <w:iCs/>
                <w:sz w:val="18"/>
                <w:szCs w:val="18"/>
              </w:rPr>
              <w:t>elaborado por la Unidad de Prevención Social de la Violencia.</w:t>
            </w:r>
          </w:p>
          <w:p w14:paraId="6112A5AA" w14:textId="77777777" w:rsidR="00AD364D" w:rsidRPr="008B72E8" w:rsidRDefault="00AD364D" w:rsidP="008B72E8">
            <w:pPr>
              <w:widowControl w:val="0"/>
              <w:jc w:val="both"/>
              <w:rPr>
                <w:rFonts w:ascii="Arial" w:eastAsia="Arial" w:hAnsi="Arial" w:cs="Arial"/>
                <w:i/>
                <w:iCs/>
                <w:sz w:val="18"/>
                <w:szCs w:val="18"/>
              </w:rPr>
            </w:pPr>
          </w:p>
          <w:p w14:paraId="059A61A2" w14:textId="139F4440"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 xml:space="preserve">Tanto las medidas con Componentes Terapéuticos como las Reeducativas </w:t>
            </w:r>
            <w:r w:rsidRPr="008B72E8">
              <w:rPr>
                <w:rFonts w:ascii="Arial" w:eastAsia="Arial" w:hAnsi="Arial" w:cs="Arial"/>
                <w:b/>
                <w:bCs/>
                <w:i/>
                <w:iCs/>
                <w:sz w:val="18"/>
                <w:szCs w:val="18"/>
              </w:rPr>
              <w:t>orientadas a la corresponsabilidad y la responsabilidad comunitari</w:t>
            </w:r>
            <w:r w:rsidRPr="008B72E8">
              <w:rPr>
                <w:rFonts w:ascii="Arial" w:eastAsia="Arial" w:hAnsi="Arial" w:cs="Arial"/>
                <w:i/>
                <w:iCs/>
                <w:sz w:val="18"/>
                <w:szCs w:val="18"/>
              </w:rPr>
              <w:t>a, pueden realizarse en instituciones públicas o en organizaciones de la sociedad civil, mediante la celebración de los convenios respectivos para la derivación de las personas infractoras;</w:t>
            </w:r>
          </w:p>
        </w:tc>
      </w:tr>
    </w:tbl>
    <w:p w14:paraId="35D30808" w14:textId="600A047E"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br/>
        <w:t>Artículo 18 Bis - Instaurar principio de prelación</w:t>
      </w:r>
    </w:p>
    <w:p w14:paraId="7B5B4D48" w14:textId="77777777" w:rsidR="008B72E8" w:rsidRPr="008B72E8" w:rsidRDefault="008B72E8" w:rsidP="008B72E8">
      <w:pPr>
        <w:widowControl w:val="0"/>
        <w:jc w:val="both"/>
        <w:rPr>
          <w:rFonts w:ascii="Arial" w:eastAsia="Arial" w:hAnsi="Arial" w:cs="Arial"/>
          <w:b/>
          <w:bCs/>
          <w:i/>
          <w:iCs/>
          <w:sz w:val="18"/>
          <w:szCs w:val="18"/>
        </w:rPr>
      </w:pPr>
    </w:p>
    <w:p w14:paraId="7BE7DEDD" w14:textId="78B0B87E"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Justificación:</w:t>
      </w:r>
      <w:r w:rsidRPr="008B72E8">
        <w:rPr>
          <w:rFonts w:ascii="Arial" w:eastAsia="Arial" w:hAnsi="Arial" w:cs="Arial"/>
          <w:i/>
          <w:iCs/>
          <w:sz w:val="18"/>
          <w:szCs w:val="18"/>
        </w:rPr>
        <w:t xml:space="preserve"> El Modelo Homologado establece implícitamente un orden de prelación donde las medidas alternativas se privilegian sobre el arresto. Se propone un principio de prelación orientador.</w:t>
      </w:r>
    </w:p>
    <w:p w14:paraId="2EA2A4FF" w14:textId="77777777" w:rsidR="008B72E8" w:rsidRPr="008B72E8" w:rsidRDefault="008B72E8"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397"/>
        <w:gridCol w:w="4441"/>
      </w:tblGrid>
      <w:tr w:rsidR="008B72E8" w:rsidRPr="008B72E8" w14:paraId="63517FDD" w14:textId="77777777" w:rsidTr="008B72E8">
        <w:trPr>
          <w:trHeight w:val="197"/>
        </w:trPr>
        <w:tc>
          <w:tcPr>
            <w:tcW w:w="4397"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095DBAD3"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40"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6BD4F1EA"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1DB37451" w14:textId="77777777" w:rsidTr="008976AC">
        <w:trPr>
          <w:trHeight w:val="510"/>
        </w:trPr>
        <w:tc>
          <w:tcPr>
            <w:tcW w:w="4397"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48A323D1"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i/>
                <w:iCs/>
                <w:sz w:val="18"/>
                <w:szCs w:val="18"/>
              </w:rPr>
              <w:t>No aplica.</w:t>
            </w:r>
          </w:p>
        </w:tc>
        <w:tc>
          <w:tcPr>
            <w:tcW w:w="4440"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35A1DD4C"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18 Bis</w:t>
            </w:r>
            <w:r w:rsidRPr="008B72E8">
              <w:rPr>
                <w:rFonts w:ascii="Arial" w:eastAsia="Arial" w:hAnsi="Arial" w:cs="Arial"/>
                <w:i/>
                <w:iCs/>
                <w:sz w:val="18"/>
                <w:szCs w:val="18"/>
              </w:rPr>
              <w:t xml:space="preserve">. </w:t>
            </w:r>
            <w:r w:rsidRPr="008B72E8">
              <w:rPr>
                <w:rFonts w:ascii="Arial" w:eastAsia="Arial" w:hAnsi="Arial" w:cs="Arial"/>
                <w:b/>
                <w:bCs/>
                <w:i/>
                <w:iCs/>
                <w:sz w:val="18"/>
                <w:szCs w:val="18"/>
              </w:rPr>
              <w:t>La Jueza o el Juez, al imponer la sanción, priorizará las Medidas para la Mejor Convivencia Cotidiana sobre la multa o el arresto, atendiendo a la gravedad de la infracción, las circunstancias del caso y el perfil de riesgo de la Persona Infractora, conforme al enfoque restaurativo de la justicia cívica.</w:t>
            </w:r>
          </w:p>
        </w:tc>
      </w:tr>
    </w:tbl>
    <w:p w14:paraId="08821AC0" w14:textId="77777777" w:rsidR="008B72E8" w:rsidRPr="008B72E8" w:rsidRDefault="008B72E8" w:rsidP="008B72E8">
      <w:pPr>
        <w:widowControl w:val="0"/>
        <w:jc w:val="both"/>
        <w:rPr>
          <w:rFonts w:ascii="Arial" w:eastAsia="Arial" w:hAnsi="Arial" w:cs="Arial"/>
          <w:b/>
          <w:bCs/>
          <w:i/>
          <w:iCs/>
          <w:sz w:val="18"/>
          <w:szCs w:val="18"/>
        </w:rPr>
      </w:pPr>
    </w:p>
    <w:p w14:paraId="0248EAA1" w14:textId="1535B44D"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20 - Quitar nomenclatura estigmatizante</w:t>
      </w:r>
    </w:p>
    <w:p w14:paraId="4852BD06" w14:textId="77777777" w:rsidR="008B72E8" w:rsidRPr="008B72E8" w:rsidRDefault="008B72E8" w:rsidP="008B72E8">
      <w:pPr>
        <w:widowControl w:val="0"/>
        <w:jc w:val="both"/>
        <w:rPr>
          <w:rFonts w:ascii="Arial" w:eastAsia="Arial" w:hAnsi="Arial" w:cs="Arial"/>
          <w:b/>
          <w:bCs/>
          <w:i/>
          <w:iCs/>
          <w:sz w:val="18"/>
          <w:szCs w:val="18"/>
        </w:rPr>
      </w:pPr>
    </w:p>
    <w:p w14:paraId="425DE2C7" w14:textId="554BB8B1"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Justificación:</w:t>
      </w:r>
      <w:r w:rsidRPr="008B72E8">
        <w:rPr>
          <w:rFonts w:ascii="Arial" w:eastAsia="Arial" w:hAnsi="Arial" w:cs="Arial"/>
          <w:i/>
          <w:iCs/>
          <w:sz w:val="18"/>
          <w:szCs w:val="18"/>
        </w:rPr>
        <w:t xml:space="preserve"> Se quita el término estigmatizante para incorporar un enfoque de derechos en la premisa. </w:t>
      </w:r>
    </w:p>
    <w:p w14:paraId="54F94088" w14:textId="77777777" w:rsidR="008B72E8" w:rsidRPr="008B72E8" w:rsidRDefault="008B72E8"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397"/>
        <w:gridCol w:w="4441"/>
      </w:tblGrid>
      <w:tr w:rsidR="008B72E8" w:rsidRPr="008B72E8" w14:paraId="172C6C66" w14:textId="77777777" w:rsidTr="00AD364D">
        <w:trPr>
          <w:trHeight w:val="213"/>
          <w:tblHeader/>
        </w:trPr>
        <w:tc>
          <w:tcPr>
            <w:tcW w:w="4397"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26D1C04B"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40"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57CAB91D"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0BE73E10" w14:textId="77777777" w:rsidTr="008976AC">
        <w:trPr>
          <w:trHeight w:val="510"/>
        </w:trPr>
        <w:tc>
          <w:tcPr>
            <w:tcW w:w="4397"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1E4736E2"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Artículo 20. La persona que padezca alguna enfermedad mental no es responsable de las infracciones cometidas, sin embargo, en audiencia pública la Jueza el Juez debe apercibir a quien legalmente tiene la custodia, para que adopte las medidas necesarias con objeto de evitar infracciones. Para tales efectos se toma como base el examen realizado por la Médica o el Médico.</w:t>
            </w:r>
          </w:p>
        </w:tc>
        <w:tc>
          <w:tcPr>
            <w:tcW w:w="4440"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2D114DED"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i/>
                <w:iCs/>
                <w:sz w:val="18"/>
                <w:szCs w:val="18"/>
              </w:rPr>
              <w:t xml:space="preserve">Artículo 20. La persona </w:t>
            </w:r>
            <w:r w:rsidRPr="008B72E8">
              <w:rPr>
                <w:rFonts w:ascii="Arial" w:eastAsia="Arial" w:hAnsi="Arial" w:cs="Arial"/>
                <w:b/>
                <w:bCs/>
                <w:i/>
                <w:iCs/>
                <w:sz w:val="18"/>
                <w:szCs w:val="18"/>
              </w:rPr>
              <w:t>presunta infractora</w:t>
            </w:r>
            <w:r w:rsidRPr="008B72E8">
              <w:rPr>
                <w:rFonts w:ascii="Arial" w:eastAsia="Arial" w:hAnsi="Arial" w:cs="Arial"/>
                <w:i/>
                <w:iCs/>
                <w:sz w:val="18"/>
                <w:szCs w:val="18"/>
              </w:rPr>
              <w:t xml:space="preserve"> que</w:t>
            </w:r>
            <w:r w:rsidRPr="008B72E8">
              <w:rPr>
                <w:rFonts w:ascii="Arial" w:eastAsia="Arial" w:hAnsi="Arial" w:cs="Arial"/>
                <w:b/>
                <w:bCs/>
                <w:i/>
                <w:iCs/>
                <w:sz w:val="18"/>
                <w:szCs w:val="18"/>
              </w:rPr>
              <w:t xml:space="preserve"> presente una discapacidad</w:t>
            </w:r>
            <w:r w:rsidRPr="008B72E8">
              <w:rPr>
                <w:rFonts w:ascii="Arial" w:eastAsia="Arial" w:hAnsi="Arial" w:cs="Arial"/>
                <w:i/>
                <w:iCs/>
                <w:sz w:val="18"/>
                <w:szCs w:val="18"/>
              </w:rPr>
              <w:t xml:space="preserve"> mental no es responsable de las infracciones cometidas</w:t>
            </w:r>
            <w:r w:rsidRPr="008B72E8">
              <w:rPr>
                <w:rFonts w:ascii="Arial" w:eastAsia="Arial" w:hAnsi="Arial" w:cs="Arial"/>
                <w:b/>
                <w:bCs/>
                <w:i/>
                <w:iCs/>
                <w:sz w:val="18"/>
                <w:szCs w:val="18"/>
              </w:rPr>
              <w:t>;</w:t>
            </w:r>
            <w:r w:rsidRPr="008B72E8">
              <w:rPr>
                <w:rFonts w:ascii="Arial" w:eastAsia="Arial" w:hAnsi="Arial" w:cs="Arial"/>
                <w:i/>
                <w:iCs/>
                <w:sz w:val="18"/>
                <w:szCs w:val="18"/>
              </w:rPr>
              <w:t xml:space="preserve"> sin embargo, en audiencia pública la Jueza </w:t>
            </w:r>
            <w:r w:rsidRPr="008B72E8">
              <w:rPr>
                <w:rFonts w:ascii="Arial" w:eastAsia="Arial" w:hAnsi="Arial" w:cs="Arial"/>
                <w:b/>
                <w:bCs/>
                <w:i/>
                <w:iCs/>
                <w:sz w:val="18"/>
                <w:szCs w:val="18"/>
              </w:rPr>
              <w:t>o</w:t>
            </w:r>
            <w:r w:rsidRPr="008B72E8">
              <w:rPr>
                <w:rFonts w:ascii="Arial" w:eastAsia="Arial" w:hAnsi="Arial" w:cs="Arial"/>
                <w:i/>
                <w:iCs/>
                <w:sz w:val="18"/>
                <w:szCs w:val="18"/>
              </w:rPr>
              <w:t xml:space="preserve"> el Juez debe apercibir a quien legalmente tiene la custodia, para que adopte las medidas necesarias con objeto de evitar infracciones. Para tales efectos se toma como base el examen realizado por la Médica o el Médico.</w:t>
            </w:r>
          </w:p>
        </w:tc>
      </w:tr>
    </w:tbl>
    <w:p w14:paraId="619E88E4" w14:textId="77777777" w:rsidR="008B72E8" w:rsidRDefault="008B72E8" w:rsidP="008B72E8">
      <w:pPr>
        <w:widowControl w:val="0"/>
        <w:jc w:val="both"/>
        <w:rPr>
          <w:rFonts w:ascii="Arial" w:eastAsia="Arial" w:hAnsi="Arial" w:cs="Arial"/>
          <w:b/>
          <w:bCs/>
          <w:i/>
          <w:iCs/>
          <w:sz w:val="18"/>
          <w:szCs w:val="18"/>
        </w:rPr>
      </w:pPr>
    </w:p>
    <w:p w14:paraId="4144B1CC" w14:textId="19F68B17"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56 - Actualización de nomenclatura</w:t>
      </w:r>
    </w:p>
    <w:p w14:paraId="2242B94A" w14:textId="77777777" w:rsidR="008B72E8" w:rsidRPr="008B72E8" w:rsidRDefault="008B72E8" w:rsidP="008B72E8">
      <w:pPr>
        <w:widowControl w:val="0"/>
        <w:jc w:val="both"/>
        <w:rPr>
          <w:rFonts w:ascii="Arial" w:eastAsia="Arial" w:hAnsi="Arial" w:cs="Arial"/>
          <w:b/>
          <w:bCs/>
          <w:i/>
          <w:iCs/>
          <w:sz w:val="18"/>
          <w:szCs w:val="18"/>
        </w:rPr>
      </w:pPr>
    </w:p>
    <w:p w14:paraId="0365AB9D" w14:textId="74CB0DBE"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Se actualizan las referencias para mantener concordancia con las reformas a los artículos 4 fracción XVII y 18 fracción IV inciso b).</w:t>
      </w:r>
    </w:p>
    <w:p w14:paraId="2CDB2544" w14:textId="77777777" w:rsidR="008B72E8" w:rsidRPr="008B72E8" w:rsidRDefault="008B72E8"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397"/>
        <w:gridCol w:w="4441"/>
      </w:tblGrid>
      <w:tr w:rsidR="008B72E8" w:rsidRPr="008B72E8" w14:paraId="68E0EC54" w14:textId="77777777" w:rsidTr="00AD364D">
        <w:trPr>
          <w:trHeight w:val="164"/>
          <w:tblHeader/>
        </w:trPr>
        <w:tc>
          <w:tcPr>
            <w:tcW w:w="4397"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6E756AF7"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40"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29958A21"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0C8B7EDD" w14:textId="77777777" w:rsidTr="008976AC">
        <w:trPr>
          <w:trHeight w:val="2895"/>
        </w:trPr>
        <w:tc>
          <w:tcPr>
            <w:tcW w:w="4397" w:type="dxa"/>
            <w:tcBorders>
              <w:top w:val="nil"/>
              <w:left w:val="single" w:sz="6" w:space="0" w:color="999999"/>
              <w:bottom w:val="single" w:sz="6" w:space="0" w:color="999999"/>
              <w:right w:val="single" w:sz="6" w:space="0" w:color="999999"/>
            </w:tcBorders>
            <w:tcMar>
              <w:top w:w="60" w:type="dxa"/>
              <w:left w:w="100" w:type="dxa"/>
              <w:bottom w:w="60" w:type="dxa"/>
              <w:right w:w="100" w:type="dxa"/>
            </w:tcMar>
          </w:tcPr>
          <w:p w14:paraId="17D73247" w14:textId="19973B13"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Artículo 56</w:t>
            </w:r>
            <w:r w:rsidRPr="008B72E8">
              <w:rPr>
                <w:rFonts w:ascii="Arial" w:eastAsia="Arial" w:hAnsi="Arial" w:cs="Arial"/>
                <w:b/>
                <w:bCs/>
                <w:i/>
                <w:iCs/>
                <w:sz w:val="18"/>
                <w:szCs w:val="18"/>
              </w:rPr>
              <w:t xml:space="preserve">. </w:t>
            </w:r>
            <w:r w:rsidRPr="008B72E8">
              <w:rPr>
                <w:rFonts w:ascii="Arial" w:eastAsia="Arial" w:hAnsi="Arial" w:cs="Arial"/>
                <w:i/>
                <w:iCs/>
                <w:sz w:val="18"/>
                <w:szCs w:val="18"/>
              </w:rPr>
              <w:t>La Jueza o el Juez pueden sancionar con las Medidas para la Mejor Convivencia Cotidiana; las cuales consisten en programas comunitarios y modelos de tratamiento preestablecidos en el Catálogo de Alternativas de Medidas para la Mejor Convivencia Cotidiana, debiendo especificar:</w:t>
            </w:r>
          </w:p>
          <w:p w14:paraId="59C215AD" w14:textId="77777777" w:rsidR="00AD364D" w:rsidRPr="008B72E8" w:rsidRDefault="00AD364D" w:rsidP="008B72E8">
            <w:pPr>
              <w:widowControl w:val="0"/>
              <w:jc w:val="both"/>
              <w:rPr>
                <w:rFonts w:ascii="Arial" w:eastAsia="Arial" w:hAnsi="Arial" w:cs="Arial"/>
                <w:i/>
                <w:iCs/>
                <w:sz w:val="18"/>
                <w:szCs w:val="18"/>
              </w:rPr>
            </w:pPr>
          </w:p>
          <w:p w14:paraId="35B08684"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Tipo de Medidas impuestas como sanción, ya sea con Componentes Terapéuticos, con Medidas Reeducativas al Servicio Comunitario o ambos.</w:t>
            </w:r>
            <w:r w:rsidRPr="008B72E8">
              <w:rPr>
                <w:rFonts w:ascii="Arial" w:eastAsia="Arial" w:hAnsi="Arial" w:cs="Arial"/>
                <w:i/>
                <w:iCs/>
                <w:sz w:val="18"/>
                <w:szCs w:val="18"/>
              </w:rPr>
              <w:br/>
            </w:r>
            <w:r w:rsidRPr="008B72E8">
              <w:rPr>
                <w:rFonts w:ascii="Arial" w:eastAsia="Arial" w:hAnsi="Arial" w:cs="Arial"/>
                <w:i/>
                <w:iCs/>
                <w:sz w:val="18"/>
                <w:szCs w:val="18"/>
              </w:rPr>
              <w:br/>
              <w:t>II. Número de horas que considera la medida ya establecida en el Catálogo de Alternativas de Medidas para la Mejor Convivencia Cotidiana;</w:t>
            </w:r>
          </w:p>
        </w:tc>
        <w:tc>
          <w:tcPr>
            <w:tcW w:w="4440" w:type="dxa"/>
            <w:tcBorders>
              <w:top w:val="nil"/>
              <w:left w:val="nil"/>
              <w:bottom w:val="single" w:sz="6" w:space="0" w:color="999999"/>
              <w:right w:val="single" w:sz="6" w:space="0" w:color="999999"/>
            </w:tcBorders>
            <w:tcMar>
              <w:top w:w="60" w:type="dxa"/>
              <w:left w:w="100" w:type="dxa"/>
              <w:bottom w:w="60" w:type="dxa"/>
              <w:right w:w="100" w:type="dxa"/>
            </w:tcMar>
          </w:tcPr>
          <w:p w14:paraId="50253CAF" w14:textId="05C67C85"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 xml:space="preserve">Artículo 56. La Jueza o el Juez </w:t>
            </w:r>
            <w:r w:rsidRPr="008B72E8">
              <w:rPr>
                <w:rFonts w:ascii="Arial" w:eastAsia="Arial" w:hAnsi="Arial" w:cs="Arial"/>
                <w:b/>
                <w:bCs/>
                <w:i/>
                <w:iCs/>
                <w:sz w:val="18"/>
                <w:szCs w:val="18"/>
              </w:rPr>
              <w:t>podrá</w:t>
            </w:r>
            <w:r w:rsidRPr="008B72E8">
              <w:rPr>
                <w:rFonts w:ascii="Arial" w:eastAsia="Arial" w:hAnsi="Arial" w:cs="Arial"/>
                <w:i/>
                <w:iCs/>
                <w:sz w:val="18"/>
                <w:szCs w:val="18"/>
              </w:rPr>
              <w:t xml:space="preserve"> sancionar con las Medidas para la Mejor Convivencia Cotidiana; las cuales consisten en programas comunitarios y modelos de tratamiento preestablecidos en el </w:t>
            </w:r>
            <w:r w:rsidRPr="008B72E8">
              <w:rPr>
                <w:rFonts w:ascii="Arial" w:eastAsia="Arial" w:hAnsi="Arial" w:cs="Arial"/>
                <w:b/>
                <w:bCs/>
                <w:i/>
                <w:iCs/>
                <w:sz w:val="18"/>
                <w:szCs w:val="18"/>
              </w:rPr>
              <w:t>Catálogo de Medidas para la Mejor Convivencia Cotidiana</w:t>
            </w:r>
            <w:r w:rsidRPr="008B72E8">
              <w:rPr>
                <w:rFonts w:ascii="Arial" w:eastAsia="Arial" w:hAnsi="Arial" w:cs="Arial"/>
                <w:i/>
                <w:iCs/>
                <w:sz w:val="18"/>
                <w:szCs w:val="18"/>
              </w:rPr>
              <w:t>, debiendo especificar:</w:t>
            </w:r>
          </w:p>
          <w:p w14:paraId="2AA3B8A9" w14:textId="77777777" w:rsidR="00AD364D" w:rsidRPr="008B72E8" w:rsidRDefault="00AD364D" w:rsidP="008B72E8">
            <w:pPr>
              <w:widowControl w:val="0"/>
              <w:jc w:val="both"/>
              <w:rPr>
                <w:rFonts w:ascii="Arial" w:eastAsia="Arial" w:hAnsi="Arial" w:cs="Arial"/>
                <w:i/>
                <w:iCs/>
                <w:sz w:val="18"/>
                <w:szCs w:val="18"/>
              </w:rPr>
            </w:pPr>
          </w:p>
          <w:p w14:paraId="3F95F165" w14:textId="65EFE3AA"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Tipo de Medidas impuestas como sanción, ya sea con Componentes Terapéuticos, con Medidas Reeducativas</w:t>
            </w:r>
            <w:r w:rsidRPr="008B72E8">
              <w:rPr>
                <w:rFonts w:ascii="Arial" w:eastAsia="Arial" w:hAnsi="Arial" w:cs="Arial"/>
                <w:b/>
                <w:bCs/>
                <w:i/>
                <w:iCs/>
                <w:sz w:val="18"/>
                <w:szCs w:val="18"/>
              </w:rPr>
              <w:t xml:space="preserve"> orientadas a la corresponsabilidad y la responsabilidad comunitaria </w:t>
            </w:r>
            <w:r w:rsidRPr="008B72E8">
              <w:rPr>
                <w:rFonts w:ascii="Arial" w:eastAsia="Arial" w:hAnsi="Arial" w:cs="Arial"/>
                <w:i/>
                <w:iCs/>
                <w:sz w:val="18"/>
                <w:szCs w:val="18"/>
              </w:rPr>
              <w:t xml:space="preserve">o </w:t>
            </w:r>
            <w:r w:rsidRPr="008B72E8">
              <w:rPr>
                <w:rFonts w:ascii="Arial" w:eastAsia="Arial" w:hAnsi="Arial" w:cs="Arial"/>
                <w:b/>
                <w:bCs/>
                <w:i/>
                <w:iCs/>
                <w:sz w:val="18"/>
                <w:szCs w:val="18"/>
              </w:rPr>
              <w:t>ambas</w:t>
            </w:r>
            <w:r w:rsidRPr="008B72E8">
              <w:rPr>
                <w:rFonts w:ascii="Arial" w:eastAsia="Arial" w:hAnsi="Arial" w:cs="Arial"/>
                <w:i/>
                <w:iCs/>
                <w:sz w:val="18"/>
                <w:szCs w:val="18"/>
              </w:rPr>
              <w:t>.</w:t>
            </w:r>
          </w:p>
          <w:p w14:paraId="3EFDDA68" w14:textId="77777777" w:rsidR="00AD364D" w:rsidRPr="008B72E8" w:rsidRDefault="00AD364D" w:rsidP="008B72E8">
            <w:pPr>
              <w:widowControl w:val="0"/>
              <w:jc w:val="both"/>
              <w:rPr>
                <w:rFonts w:ascii="Arial" w:eastAsia="Arial" w:hAnsi="Arial" w:cs="Arial"/>
                <w:i/>
                <w:iCs/>
                <w:sz w:val="18"/>
                <w:szCs w:val="18"/>
              </w:rPr>
            </w:pPr>
          </w:p>
          <w:p w14:paraId="765A9823"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 xml:space="preserve">II. Número de horas </w:t>
            </w:r>
            <w:r w:rsidRPr="008B72E8">
              <w:rPr>
                <w:rFonts w:ascii="Arial" w:eastAsia="Arial" w:hAnsi="Arial" w:cs="Arial"/>
                <w:b/>
                <w:bCs/>
                <w:i/>
                <w:iCs/>
                <w:sz w:val="18"/>
                <w:szCs w:val="18"/>
              </w:rPr>
              <w:t xml:space="preserve">previstas </w:t>
            </w:r>
            <w:r w:rsidRPr="008B72E8">
              <w:rPr>
                <w:rFonts w:ascii="Arial" w:eastAsia="Arial" w:hAnsi="Arial" w:cs="Arial"/>
                <w:i/>
                <w:iCs/>
                <w:sz w:val="18"/>
                <w:szCs w:val="18"/>
              </w:rPr>
              <w:t xml:space="preserve">en el </w:t>
            </w:r>
            <w:r w:rsidRPr="008B72E8">
              <w:rPr>
                <w:rFonts w:ascii="Arial" w:eastAsia="Arial" w:hAnsi="Arial" w:cs="Arial"/>
                <w:b/>
                <w:bCs/>
                <w:i/>
                <w:iCs/>
                <w:sz w:val="18"/>
                <w:szCs w:val="18"/>
              </w:rPr>
              <w:t>Catálogo de Medidas para la Mejor Convivencia Cotidiana</w:t>
            </w:r>
            <w:r w:rsidRPr="008B72E8">
              <w:rPr>
                <w:rFonts w:ascii="Arial" w:eastAsia="Arial" w:hAnsi="Arial" w:cs="Arial"/>
                <w:i/>
                <w:iCs/>
                <w:sz w:val="18"/>
                <w:szCs w:val="18"/>
              </w:rPr>
              <w:t>;</w:t>
            </w:r>
          </w:p>
        </w:tc>
      </w:tr>
    </w:tbl>
    <w:p w14:paraId="1FA022AB" w14:textId="77777777" w:rsidR="008B72E8" w:rsidRPr="008B72E8" w:rsidRDefault="008B72E8" w:rsidP="008B72E8">
      <w:pPr>
        <w:widowControl w:val="0"/>
        <w:jc w:val="both"/>
        <w:rPr>
          <w:rFonts w:ascii="Arial" w:eastAsia="Arial" w:hAnsi="Arial" w:cs="Arial"/>
          <w:b/>
          <w:bCs/>
          <w:i/>
          <w:iCs/>
          <w:sz w:val="18"/>
          <w:szCs w:val="18"/>
        </w:rPr>
      </w:pPr>
    </w:p>
    <w:p w14:paraId="5D5EC593" w14:textId="374E3847"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77 - Actualización de término respecto a conflicto comunitario</w:t>
      </w:r>
    </w:p>
    <w:p w14:paraId="4ED1C54C" w14:textId="77777777" w:rsidR="008B72E8" w:rsidRPr="008B72E8" w:rsidRDefault="008B72E8" w:rsidP="008B72E8">
      <w:pPr>
        <w:widowControl w:val="0"/>
        <w:jc w:val="both"/>
        <w:rPr>
          <w:rFonts w:ascii="Arial" w:eastAsia="Arial" w:hAnsi="Arial" w:cs="Arial"/>
          <w:b/>
          <w:bCs/>
          <w:i/>
          <w:iCs/>
          <w:sz w:val="18"/>
          <w:szCs w:val="18"/>
        </w:rPr>
      </w:pPr>
    </w:p>
    <w:p w14:paraId="4935B6E8" w14:textId="02BBF258"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Se actualizan las referencias para mantener concordancia con las reformas al artículo 4 fracción XX).</w:t>
      </w:r>
    </w:p>
    <w:p w14:paraId="4CEB6105" w14:textId="7C8C6FF8" w:rsidR="00AD364D" w:rsidRPr="008B72E8" w:rsidRDefault="00AD364D"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397"/>
        <w:gridCol w:w="4441"/>
      </w:tblGrid>
      <w:tr w:rsidR="008B72E8" w:rsidRPr="008B72E8" w14:paraId="1325CDB1" w14:textId="77777777" w:rsidTr="008976AC">
        <w:trPr>
          <w:trHeight w:val="510"/>
          <w:tblHeader/>
        </w:trPr>
        <w:tc>
          <w:tcPr>
            <w:tcW w:w="4397"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65802C03"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40"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0125687A"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7D97C72A" w14:textId="77777777" w:rsidTr="00AD364D">
        <w:trPr>
          <w:trHeight w:val="1137"/>
        </w:trPr>
        <w:tc>
          <w:tcPr>
            <w:tcW w:w="4397" w:type="dxa"/>
            <w:tcBorders>
              <w:top w:val="nil"/>
              <w:left w:val="single" w:sz="6" w:space="0" w:color="999999"/>
              <w:bottom w:val="single" w:sz="6" w:space="0" w:color="999999"/>
              <w:right w:val="single" w:sz="6" w:space="0" w:color="999999"/>
            </w:tcBorders>
            <w:tcMar>
              <w:top w:w="60" w:type="dxa"/>
              <w:left w:w="100" w:type="dxa"/>
              <w:bottom w:w="60" w:type="dxa"/>
              <w:right w:w="100" w:type="dxa"/>
            </w:tcMar>
          </w:tcPr>
          <w:p w14:paraId="2C50A9B7"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Artículo 77. Cuando la Jueza o el Juez estime que el asunto puesto a su consideración es consecuencia de una desavenencia o conflicto vecinal o comunitario entre ciudadanos, y estando presente la persona probable infractora y la persona quejosa a petición de ambos, suspenderá la audiencia procurando la solución pacífica del conflicto e iniciará con el procedimiento alterno de solución de controversia, invitando a que las o los elementos de la policía se retiren a un lugar anexo al juzgado cívico para cumplir con los principios del procedimiento alterno. Si las partes llegan a un acuerdo la Jueza o el Juez procede a la redacción y firma del convenio. En este momento se entiende que el convenio queda sancionado para los efectos legales; apercibiendo a las partes para su debido cumplimiento.</w:t>
            </w:r>
          </w:p>
        </w:tc>
        <w:tc>
          <w:tcPr>
            <w:tcW w:w="4440" w:type="dxa"/>
            <w:tcBorders>
              <w:top w:val="nil"/>
              <w:left w:val="nil"/>
              <w:bottom w:val="single" w:sz="6" w:space="0" w:color="999999"/>
              <w:right w:val="single" w:sz="6" w:space="0" w:color="999999"/>
            </w:tcBorders>
            <w:tcMar>
              <w:top w:w="60" w:type="dxa"/>
              <w:left w:w="100" w:type="dxa"/>
              <w:bottom w:w="60" w:type="dxa"/>
              <w:right w:w="100" w:type="dxa"/>
            </w:tcMar>
          </w:tcPr>
          <w:p w14:paraId="2D8B891E"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i/>
                <w:iCs/>
                <w:sz w:val="18"/>
                <w:szCs w:val="18"/>
              </w:rPr>
              <w:t xml:space="preserve">Artículo 77. Cuando la Jueza o el Juez estime que el asunto puesto a su consideración es consecuencia de </w:t>
            </w:r>
            <w:r w:rsidRPr="008B72E8">
              <w:rPr>
                <w:rFonts w:ascii="Arial" w:eastAsia="Arial" w:hAnsi="Arial" w:cs="Arial"/>
                <w:b/>
                <w:bCs/>
                <w:i/>
                <w:iCs/>
                <w:sz w:val="18"/>
                <w:szCs w:val="18"/>
              </w:rPr>
              <w:t>un conflicto comunitario</w:t>
            </w:r>
            <w:r w:rsidRPr="008B72E8">
              <w:rPr>
                <w:rFonts w:ascii="Arial" w:eastAsia="Arial" w:hAnsi="Arial" w:cs="Arial"/>
                <w:i/>
                <w:iCs/>
                <w:sz w:val="18"/>
                <w:szCs w:val="18"/>
              </w:rPr>
              <w:t>, y estando presente la persona probable infractora y la persona quejosa a petición de ambos, suspenderá la audiencia procurando la solución pacífica del conflicto e iniciará con el procedimiento alterno de solución de controversia, invitando a que las o los elementos de la policía se retiren a un lugar anexo al juzgado cívico para cumplir con los principios del procedimiento alterno. Si las partes llegan a un acuerdo la Jueza o el Juez procede a la redacción y firma del convenio. En este momento se entiende que el convenio queda sancionado para los efectos legales; apercibiendo a las partes para su debido cumplimiento.</w:t>
            </w:r>
          </w:p>
          <w:p w14:paraId="5D18057F" w14:textId="77777777" w:rsidR="008B72E8" w:rsidRPr="008B72E8" w:rsidRDefault="008B72E8" w:rsidP="008B72E8">
            <w:pPr>
              <w:widowControl w:val="0"/>
              <w:jc w:val="both"/>
              <w:rPr>
                <w:rFonts w:ascii="Arial" w:eastAsia="Arial" w:hAnsi="Arial" w:cs="Arial"/>
                <w:i/>
                <w:iCs/>
                <w:sz w:val="18"/>
                <w:szCs w:val="18"/>
              </w:rPr>
            </w:pPr>
          </w:p>
        </w:tc>
      </w:tr>
    </w:tbl>
    <w:p w14:paraId="76E07F83" w14:textId="77777777" w:rsidR="008B72E8" w:rsidRDefault="008B72E8" w:rsidP="008B72E8">
      <w:pPr>
        <w:widowControl w:val="0"/>
        <w:jc w:val="both"/>
        <w:rPr>
          <w:rFonts w:ascii="Arial" w:eastAsia="Arial" w:hAnsi="Arial" w:cs="Arial"/>
          <w:b/>
          <w:bCs/>
          <w:i/>
          <w:iCs/>
          <w:sz w:val="18"/>
          <w:szCs w:val="18"/>
        </w:rPr>
      </w:pPr>
    </w:p>
    <w:p w14:paraId="42C09FAD" w14:textId="1D88BA61"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77 Bis - Criterios para determinar un conflicto comunitario (Adición)</w:t>
      </w:r>
    </w:p>
    <w:p w14:paraId="2162E365" w14:textId="77777777" w:rsidR="008B72E8" w:rsidRPr="008B72E8" w:rsidRDefault="008B72E8" w:rsidP="008B72E8">
      <w:pPr>
        <w:widowControl w:val="0"/>
        <w:jc w:val="both"/>
        <w:rPr>
          <w:rFonts w:ascii="Arial" w:eastAsia="Arial" w:hAnsi="Arial" w:cs="Arial"/>
          <w:b/>
          <w:bCs/>
          <w:i/>
          <w:iCs/>
          <w:sz w:val="18"/>
          <w:szCs w:val="18"/>
        </w:rPr>
      </w:pPr>
    </w:p>
    <w:p w14:paraId="72BA8EC7" w14:textId="69BA7075"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 xml:space="preserve">El Reglamento de Justicia Cívica presenta un vacío operativo para determinar la existencia o no de un conflicto comunitario. Por lo cual se adiciona este artículo para facilitar su entendimiento </w:t>
      </w:r>
    </w:p>
    <w:p w14:paraId="30791F62" w14:textId="77777777" w:rsidR="008B72E8" w:rsidRPr="008B72E8" w:rsidRDefault="008B72E8" w:rsidP="008B72E8">
      <w:pPr>
        <w:widowControl w:val="0"/>
        <w:jc w:val="both"/>
        <w:rPr>
          <w:rFonts w:ascii="Arial" w:eastAsia="Arial" w:hAnsi="Arial" w:cs="Arial"/>
          <w:i/>
          <w:iCs/>
          <w:sz w:val="18"/>
          <w:szCs w:val="18"/>
        </w:rPr>
      </w:pPr>
    </w:p>
    <w:tbl>
      <w:tblPr>
        <w:tblStyle w:val="Tablaconcuadrcula"/>
        <w:tblW w:w="0" w:type="auto"/>
        <w:tblLook w:val="04A0" w:firstRow="1" w:lastRow="0" w:firstColumn="1" w:lastColumn="0" w:noHBand="0" w:noVBand="1"/>
      </w:tblPr>
      <w:tblGrid>
        <w:gridCol w:w="4387"/>
        <w:gridCol w:w="4391"/>
      </w:tblGrid>
      <w:tr w:rsidR="008B72E8" w:rsidRPr="008B72E8" w14:paraId="6BBE79A4" w14:textId="77777777" w:rsidTr="008976AC">
        <w:trPr>
          <w:tblHeader/>
        </w:trPr>
        <w:tc>
          <w:tcPr>
            <w:tcW w:w="4414" w:type="dxa"/>
            <w:vAlign w:val="center"/>
          </w:tcPr>
          <w:p w14:paraId="7A046DD0" w14:textId="77777777" w:rsidR="008B72E8" w:rsidRPr="008B72E8" w:rsidRDefault="008B72E8" w:rsidP="008B72E8">
            <w:pPr>
              <w:widowControl w:val="0"/>
              <w:jc w:val="center"/>
              <w:rPr>
                <w:rFonts w:ascii="Arial" w:eastAsia="Arial" w:hAnsi="Arial" w:cs="Arial"/>
                <w:i/>
                <w:iCs/>
                <w:sz w:val="18"/>
                <w:szCs w:val="18"/>
              </w:rPr>
            </w:pPr>
            <w:r w:rsidRPr="008B72E8">
              <w:rPr>
                <w:rFonts w:ascii="Arial" w:eastAsia="Arial" w:hAnsi="Arial" w:cs="Arial"/>
                <w:b/>
                <w:bCs/>
                <w:i/>
                <w:iCs/>
                <w:sz w:val="18"/>
                <w:szCs w:val="18"/>
              </w:rPr>
              <w:t>DICE (Texto vigente)</w:t>
            </w:r>
          </w:p>
        </w:tc>
        <w:tc>
          <w:tcPr>
            <w:tcW w:w="4414" w:type="dxa"/>
            <w:vAlign w:val="center"/>
          </w:tcPr>
          <w:p w14:paraId="16F5B8C7" w14:textId="77777777" w:rsidR="008B72E8" w:rsidRPr="008B72E8" w:rsidRDefault="008B72E8" w:rsidP="008B72E8">
            <w:pPr>
              <w:widowControl w:val="0"/>
              <w:jc w:val="center"/>
              <w:rPr>
                <w:rFonts w:ascii="Arial" w:eastAsia="Arial" w:hAnsi="Arial" w:cs="Arial"/>
                <w:i/>
                <w:iCs/>
                <w:sz w:val="18"/>
                <w:szCs w:val="18"/>
              </w:rPr>
            </w:pPr>
            <w:r w:rsidRPr="008B72E8">
              <w:rPr>
                <w:rFonts w:ascii="Arial" w:eastAsia="Arial" w:hAnsi="Arial" w:cs="Arial"/>
                <w:b/>
                <w:bCs/>
                <w:i/>
                <w:iCs/>
                <w:sz w:val="18"/>
                <w:szCs w:val="18"/>
              </w:rPr>
              <w:t>DEBE DECIR (Texto propuesto)</w:t>
            </w:r>
          </w:p>
        </w:tc>
      </w:tr>
      <w:tr w:rsidR="008B72E8" w:rsidRPr="008B72E8" w14:paraId="785F088C" w14:textId="77777777" w:rsidTr="008976AC">
        <w:tc>
          <w:tcPr>
            <w:tcW w:w="4414" w:type="dxa"/>
          </w:tcPr>
          <w:p w14:paraId="054D7022"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No aplica</w:t>
            </w:r>
          </w:p>
        </w:tc>
        <w:tc>
          <w:tcPr>
            <w:tcW w:w="4414" w:type="dxa"/>
          </w:tcPr>
          <w:p w14:paraId="06D37D08" w14:textId="2512C7EA"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77 Bis. Para identificar si un asunto constituye un conflicto comunitario, la Jueza o el Juez podrá considerar los siguientes criterios:</w:t>
            </w:r>
          </w:p>
          <w:p w14:paraId="5C8C2343" w14:textId="77777777" w:rsidR="00AD364D" w:rsidRPr="008B72E8" w:rsidRDefault="00AD364D" w:rsidP="008B72E8">
            <w:pPr>
              <w:widowControl w:val="0"/>
              <w:jc w:val="both"/>
              <w:rPr>
                <w:rFonts w:ascii="Arial" w:eastAsia="Arial" w:hAnsi="Arial" w:cs="Arial"/>
                <w:b/>
                <w:bCs/>
                <w:i/>
                <w:iCs/>
                <w:sz w:val="18"/>
                <w:szCs w:val="18"/>
              </w:rPr>
            </w:pPr>
          </w:p>
          <w:p w14:paraId="7A70439D"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I. Que exista una relación previa de vecindad, convivencia habitual o uso compartido de espacios entre las partes involucradas;</w:t>
            </w:r>
          </w:p>
          <w:p w14:paraId="3FDEE894"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II. Que el origen del conflicto sea recurrente o derive de una situación sostenida en el tiempo y no de un hecho aislado; y</w:t>
            </w:r>
          </w:p>
          <w:p w14:paraId="658D4A0F"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III. Que no existan elementos que acrediten la comisión de un delito o una infracción que, por su gravedad o reincidencia, requiera sanción inmediata.</w:t>
            </w:r>
          </w:p>
        </w:tc>
      </w:tr>
    </w:tbl>
    <w:p w14:paraId="22F2E4F2" w14:textId="77777777" w:rsidR="008B72E8" w:rsidRDefault="008B72E8" w:rsidP="008B72E8">
      <w:pPr>
        <w:widowControl w:val="0"/>
        <w:jc w:val="both"/>
        <w:rPr>
          <w:rFonts w:ascii="Arial" w:eastAsia="Arial" w:hAnsi="Arial" w:cs="Arial"/>
          <w:b/>
          <w:bCs/>
          <w:i/>
          <w:iCs/>
          <w:sz w:val="18"/>
          <w:szCs w:val="18"/>
        </w:rPr>
      </w:pPr>
    </w:p>
    <w:p w14:paraId="70D7E0A9" w14:textId="5B45DA99"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Artículos 84 Bis - Participación vecinal (Adición)</w:t>
      </w:r>
    </w:p>
    <w:p w14:paraId="21E012C0" w14:textId="77777777" w:rsidR="008B72E8" w:rsidRPr="008B72E8" w:rsidRDefault="008B72E8" w:rsidP="008B72E8">
      <w:pPr>
        <w:widowControl w:val="0"/>
        <w:jc w:val="both"/>
        <w:rPr>
          <w:rFonts w:ascii="Arial" w:eastAsia="Arial" w:hAnsi="Arial" w:cs="Arial"/>
          <w:b/>
          <w:bCs/>
          <w:i/>
          <w:iCs/>
          <w:sz w:val="18"/>
          <w:szCs w:val="18"/>
        </w:rPr>
      </w:pPr>
    </w:p>
    <w:p w14:paraId="24D2B2B3" w14:textId="2C3C0A32"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Justificación: </w:t>
      </w:r>
      <w:r w:rsidRPr="008B72E8">
        <w:rPr>
          <w:rFonts w:ascii="Arial" w:eastAsia="Arial" w:hAnsi="Arial" w:cs="Arial"/>
          <w:i/>
          <w:iCs/>
          <w:sz w:val="18"/>
          <w:szCs w:val="18"/>
        </w:rPr>
        <w:t>El Modelo Homologado establece disposiciones sobre programas vecinales y participación comunitaria. El Reglamento vigente sólo contempla las visitas de colaboradores comunitarios. Se proponen disposiciones que impulsen la participación vecinal sin duplicar lo regulado en otros instrumentos normativos municipales.</w:t>
      </w:r>
    </w:p>
    <w:p w14:paraId="165FEDB8" w14:textId="77777777" w:rsidR="008B72E8" w:rsidRPr="008B72E8" w:rsidRDefault="008B72E8" w:rsidP="008B72E8">
      <w:pPr>
        <w:widowControl w:val="0"/>
        <w:jc w:val="both"/>
        <w:rPr>
          <w:rFonts w:ascii="Arial" w:eastAsia="Arial" w:hAnsi="Arial" w:cs="Arial"/>
          <w:i/>
          <w:iCs/>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8B72E8" w:rsidRPr="008B72E8" w14:paraId="2467ED0C" w14:textId="77777777" w:rsidTr="008B72E8">
        <w:trPr>
          <w:trHeight w:val="226"/>
          <w:tblHeader/>
        </w:trPr>
        <w:tc>
          <w:tcPr>
            <w:tcW w:w="4411"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421E47E2"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DICE (Texto vigente)</w:t>
            </w:r>
          </w:p>
        </w:tc>
        <w:tc>
          <w:tcPr>
            <w:tcW w:w="4426"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1EB86E30"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DEBE DECIR (Texto propuesto)</w:t>
            </w:r>
          </w:p>
        </w:tc>
      </w:tr>
      <w:tr w:rsidR="008B72E8" w:rsidRPr="008B72E8" w14:paraId="246ADDE0" w14:textId="77777777" w:rsidTr="008976AC">
        <w:trPr>
          <w:trHeight w:val="510"/>
        </w:trPr>
        <w:tc>
          <w:tcPr>
            <w:tcW w:w="4411" w:type="dxa"/>
            <w:tcBorders>
              <w:top w:val="single" w:sz="6" w:space="0" w:color="999999"/>
              <w:left w:val="single" w:sz="6" w:space="0" w:color="999999"/>
              <w:bottom w:val="single" w:sz="6" w:space="0" w:color="999999"/>
              <w:right w:val="single" w:sz="6" w:space="0" w:color="999999"/>
            </w:tcBorders>
            <w:tcMar>
              <w:top w:w="60" w:type="dxa"/>
              <w:left w:w="100" w:type="dxa"/>
              <w:bottom w:w="60" w:type="dxa"/>
              <w:right w:w="100" w:type="dxa"/>
            </w:tcMar>
          </w:tcPr>
          <w:p w14:paraId="41FDB562" w14:textId="77777777" w:rsidR="008B72E8" w:rsidRPr="008B72E8" w:rsidRDefault="008B72E8" w:rsidP="008B72E8">
            <w:pPr>
              <w:widowControl w:val="0"/>
              <w:rPr>
                <w:rFonts w:ascii="Arial" w:eastAsia="Arial" w:hAnsi="Arial" w:cs="Arial"/>
                <w:i/>
                <w:iCs/>
                <w:sz w:val="18"/>
                <w:szCs w:val="18"/>
              </w:rPr>
            </w:pPr>
            <w:r w:rsidRPr="008B72E8">
              <w:rPr>
                <w:rFonts w:ascii="Arial" w:eastAsia="Arial" w:hAnsi="Arial" w:cs="Arial"/>
                <w:i/>
                <w:iCs/>
                <w:sz w:val="18"/>
                <w:szCs w:val="18"/>
              </w:rPr>
              <w:t>No aplica.</w:t>
            </w:r>
          </w:p>
        </w:tc>
        <w:tc>
          <w:tcPr>
            <w:tcW w:w="4426" w:type="dxa"/>
            <w:tcBorders>
              <w:top w:val="single" w:sz="6" w:space="0" w:color="999999"/>
              <w:left w:val="nil"/>
              <w:bottom w:val="single" w:sz="6" w:space="0" w:color="999999"/>
              <w:right w:val="single" w:sz="6" w:space="0" w:color="999999"/>
            </w:tcBorders>
            <w:tcMar>
              <w:top w:w="60" w:type="dxa"/>
              <w:left w:w="100" w:type="dxa"/>
              <w:bottom w:w="60" w:type="dxa"/>
              <w:right w:w="100" w:type="dxa"/>
            </w:tcMar>
          </w:tcPr>
          <w:p w14:paraId="3D244A24"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Artículo 84 Bis. Las autoridades señaladas en el artículo 5 del presente Reglamento, en el ámbito de sus respectivas competencias, promoverán la participación de las personas del municipio en la prevención de infracciones y en el fortalecimiento de la cultura de paz, legalidad y la convivencia pacífica, pudiendo para ello: </w:t>
            </w:r>
          </w:p>
          <w:p w14:paraId="343D233E" w14:textId="77777777" w:rsidR="008B72E8" w:rsidRPr="008B72E8" w:rsidRDefault="008B72E8" w:rsidP="008B72E8">
            <w:pPr>
              <w:widowControl w:val="0"/>
              <w:jc w:val="both"/>
              <w:rPr>
                <w:rFonts w:ascii="Arial" w:eastAsia="Arial" w:hAnsi="Arial" w:cs="Arial"/>
                <w:b/>
                <w:bCs/>
                <w:i/>
                <w:iCs/>
                <w:sz w:val="18"/>
                <w:szCs w:val="18"/>
              </w:rPr>
            </w:pPr>
          </w:p>
          <w:p w14:paraId="287DC509"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I. Procurar el acercamiento entre las Juezas y los Jueces Cívicos y la comunidad;</w:t>
            </w:r>
          </w:p>
          <w:p w14:paraId="7BFCB6FE"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II. Establecer vínculos con la sociedad civil organizada y las instituciones académicas para la identificación de problemáticas relacionadas con la convivencia y la cultura de la legalidad;</w:t>
            </w:r>
          </w:p>
          <w:p w14:paraId="29052E7A"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III. Promover la difusión de los principios y alcances de la justicia cívica entre los órganos de representación vecinal; y </w:t>
            </w:r>
          </w:p>
          <w:p w14:paraId="46D4D011"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IV. Fomentar la cultura de la denuncia ciudadana y el uso de los mecanismos alternativos de solución de conflictos.</w:t>
            </w:r>
          </w:p>
          <w:p w14:paraId="6D3EFC88"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V. Impulsar, en coordinación con las dependencias municipales competentes, procesos de convivencia y cultura de paz dirigidos a juventudes, orientados a la prevención de conductas antisociales y al fortalecimiento de su participación en la vida comunitaria.</w:t>
            </w:r>
          </w:p>
        </w:tc>
      </w:tr>
    </w:tbl>
    <w:p w14:paraId="7A127029" w14:textId="77777777" w:rsidR="008B72E8" w:rsidRDefault="008B72E8" w:rsidP="008B72E8">
      <w:pPr>
        <w:widowControl w:val="0"/>
        <w:jc w:val="center"/>
        <w:rPr>
          <w:rFonts w:ascii="Arial" w:eastAsia="Arial" w:hAnsi="Arial" w:cs="Arial"/>
          <w:b/>
          <w:bCs/>
          <w:i/>
          <w:iCs/>
          <w:sz w:val="18"/>
          <w:szCs w:val="18"/>
        </w:rPr>
      </w:pPr>
    </w:p>
    <w:p w14:paraId="32CEA694" w14:textId="3065C643" w:rsid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OBJETO</w:t>
      </w:r>
    </w:p>
    <w:p w14:paraId="4B73CB6F" w14:textId="77777777" w:rsidR="008B72E8" w:rsidRPr="008B72E8" w:rsidRDefault="008B72E8" w:rsidP="008B72E8">
      <w:pPr>
        <w:widowControl w:val="0"/>
        <w:jc w:val="center"/>
        <w:rPr>
          <w:rFonts w:ascii="Arial" w:eastAsia="Arial" w:hAnsi="Arial" w:cs="Arial"/>
          <w:b/>
          <w:bCs/>
          <w:i/>
          <w:iCs/>
          <w:sz w:val="18"/>
          <w:szCs w:val="18"/>
        </w:rPr>
      </w:pPr>
    </w:p>
    <w:p w14:paraId="3CD94B31" w14:textId="34504C06"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Reformar y adicionar diversas disposiciones del Reglamento de Justicia Cívica del Municipio de Guadalajara, a efecto de fortalecer el modelo de procuración de justicia cívica municipal y su coordinación con los instrumentos normativos aplicables.</w:t>
      </w:r>
    </w:p>
    <w:p w14:paraId="07814ED6" w14:textId="77777777" w:rsidR="008B72E8" w:rsidRPr="008B72E8" w:rsidRDefault="008B72E8" w:rsidP="008B72E8">
      <w:pPr>
        <w:widowControl w:val="0"/>
        <w:jc w:val="both"/>
        <w:rPr>
          <w:rFonts w:ascii="Arial" w:eastAsia="Arial" w:hAnsi="Arial" w:cs="Arial"/>
          <w:i/>
          <w:iCs/>
          <w:sz w:val="18"/>
          <w:szCs w:val="18"/>
        </w:rPr>
      </w:pPr>
    </w:p>
    <w:p w14:paraId="77265EF4" w14:textId="06BA1441" w:rsid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ANÁLISIS DE LAS REPERCUSIONES</w:t>
      </w:r>
    </w:p>
    <w:p w14:paraId="2BA7B10B" w14:textId="77777777" w:rsidR="008B72E8" w:rsidRPr="008B72E8" w:rsidRDefault="008B72E8" w:rsidP="008B72E8">
      <w:pPr>
        <w:widowControl w:val="0"/>
        <w:jc w:val="center"/>
        <w:rPr>
          <w:rFonts w:ascii="Arial" w:eastAsia="Arial" w:hAnsi="Arial" w:cs="Arial"/>
          <w:b/>
          <w:bCs/>
          <w:i/>
          <w:iCs/>
          <w:sz w:val="18"/>
          <w:szCs w:val="18"/>
        </w:rPr>
      </w:pPr>
    </w:p>
    <w:p w14:paraId="1615B3C6" w14:textId="5B3FCC02"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En cumplimiento con lo dispuesto en el artículo 92 del Código de Gobierno del Municipio de Guadalajara:</w:t>
      </w:r>
    </w:p>
    <w:p w14:paraId="398260D6" w14:textId="77777777" w:rsidR="008B72E8" w:rsidRPr="008B72E8" w:rsidRDefault="008B72E8" w:rsidP="008B72E8">
      <w:pPr>
        <w:widowControl w:val="0"/>
        <w:jc w:val="both"/>
        <w:rPr>
          <w:rFonts w:ascii="Arial" w:eastAsia="Arial" w:hAnsi="Arial" w:cs="Arial"/>
          <w:i/>
          <w:iCs/>
          <w:sz w:val="18"/>
          <w:szCs w:val="18"/>
        </w:rPr>
      </w:pPr>
    </w:p>
    <w:p w14:paraId="599E7397" w14:textId="17AB625A"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Repercusiones jurídicas: </w:t>
      </w:r>
      <w:r w:rsidRPr="008B72E8">
        <w:rPr>
          <w:rFonts w:ascii="Arial" w:eastAsia="Arial" w:hAnsi="Arial" w:cs="Arial"/>
          <w:i/>
          <w:iCs/>
          <w:sz w:val="18"/>
          <w:szCs w:val="18"/>
        </w:rPr>
        <w:t>Se modifican diversas disposiciones del Reglamento de Justicia Cívica del Municipio de Guadalajara para avanzar en la implementación del Modelo Homologado de Justicia Cívica, Buen Gobierno y Cultura de la Legalidad. Las modificaciones se realizan con base en las facultades normativas del Ayuntamiento y no implican contradicción con ordenamientos de jerarquía superior.</w:t>
      </w:r>
    </w:p>
    <w:p w14:paraId="24E8DF27" w14:textId="77777777" w:rsidR="008B72E8" w:rsidRPr="008B72E8" w:rsidRDefault="008B72E8" w:rsidP="008B72E8">
      <w:pPr>
        <w:widowControl w:val="0"/>
        <w:jc w:val="both"/>
        <w:rPr>
          <w:rFonts w:ascii="Arial" w:eastAsia="Arial" w:hAnsi="Arial" w:cs="Arial"/>
          <w:i/>
          <w:iCs/>
          <w:sz w:val="18"/>
          <w:szCs w:val="18"/>
        </w:rPr>
      </w:pPr>
    </w:p>
    <w:p w14:paraId="2EC55EB1" w14:textId="59C9D219"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Repercusiones presupuestales: </w:t>
      </w:r>
      <w:r w:rsidRPr="008B72E8">
        <w:rPr>
          <w:rFonts w:ascii="Arial" w:eastAsia="Arial" w:hAnsi="Arial" w:cs="Arial"/>
          <w:i/>
          <w:iCs/>
          <w:sz w:val="18"/>
          <w:szCs w:val="18"/>
        </w:rPr>
        <w:t>Las actividades derivadas del presente ordenamiento podrán realizarse con los recursos humanos, materiales y técnicos existentes. Las disposiciones sobre capacitación se sujetan expresamente a la disponibilidad presupuestal.</w:t>
      </w:r>
    </w:p>
    <w:p w14:paraId="2E8DF98D" w14:textId="77777777" w:rsidR="008B72E8" w:rsidRPr="008B72E8" w:rsidRDefault="008B72E8" w:rsidP="008B72E8">
      <w:pPr>
        <w:widowControl w:val="0"/>
        <w:jc w:val="both"/>
        <w:rPr>
          <w:rFonts w:ascii="Arial" w:eastAsia="Arial" w:hAnsi="Arial" w:cs="Arial"/>
          <w:i/>
          <w:iCs/>
          <w:sz w:val="18"/>
          <w:szCs w:val="18"/>
        </w:rPr>
      </w:pPr>
    </w:p>
    <w:p w14:paraId="64CE8949" w14:textId="14C5A773"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Repercusiones laborales: </w:t>
      </w:r>
      <w:r w:rsidRPr="008B72E8">
        <w:rPr>
          <w:rFonts w:ascii="Arial" w:eastAsia="Arial" w:hAnsi="Arial" w:cs="Arial"/>
          <w:i/>
          <w:iCs/>
          <w:sz w:val="18"/>
          <w:szCs w:val="18"/>
        </w:rPr>
        <w:t>Ninguna. No implica contratación de nuevo personal, remoción de servidoras o servidores públicos ni menoscabo de condiciones laborales.</w:t>
      </w:r>
    </w:p>
    <w:p w14:paraId="7DB596CE" w14:textId="77777777" w:rsidR="008B72E8" w:rsidRPr="008B72E8" w:rsidRDefault="008B72E8" w:rsidP="008B72E8">
      <w:pPr>
        <w:widowControl w:val="0"/>
        <w:jc w:val="both"/>
        <w:rPr>
          <w:rFonts w:ascii="Arial" w:eastAsia="Arial" w:hAnsi="Arial" w:cs="Arial"/>
          <w:i/>
          <w:iCs/>
          <w:sz w:val="18"/>
          <w:szCs w:val="18"/>
        </w:rPr>
      </w:pPr>
    </w:p>
    <w:p w14:paraId="62759F51" w14:textId="3A67473C"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Repercusiones sociales: </w:t>
      </w:r>
      <w:r w:rsidRPr="008B72E8">
        <w:rPr>
          <w:rFonts w:ascii="Arial" w:eastAsia="Arial" w:hAnsi="Arial" w:cs="Arial"/>
          <w:i/>
          <w:iCs/>
          <w:sz w:val="18"/>
          <w:szCs w:val="18"/>
        </w:rPr>
        <w:t>Positivas. Las reformas fortalecen el modelo de justicia cívica, incorporan el enfoque de corresponsabilidad y cultura de paz, priorizan las medidas restaurativas y promueven la participación vecinal.</w:t>
      </w:r>
    </w:p>
    <w:p w14:paraId="27249FF1" w14:textId="77777777" w:rsidR="008B72E8" w:rsidRPr="008B72E8" w:rsidRDefault="008B72E8" w:rsidP="008B72E8">
      <w:pPr>
        <w:widowControl w:val="0"/>
        <w:jc w:val="both"/>
        <w:rPr>
          <w:rFonts w:ascii="Arial" w:eastAsia="Arial" w:hAnsi="Arial" w:cs="Arial"/>
          <w:i/>
          <w:iCs/>
          <w:sz w:val="18"/>
          <w:szCs w:val="18"/>
        </w:rPr>
      </w:pPr>
    </w:p>
    <w:p w14:paraId="556DD28C"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Por lo anteriormente expuesto, someto a la elevada consideración de este órgano de gobierno municipal la aprobación del siguiente:</w:t>
      </w:r>
    </w:p>
    <w:p w14:paraId="713322D1" w14:textId="43189D8B" w:rsid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ORDENAMIENTO</w:t>
      </w:r>
    </w:p>
    <w:p w14:paraId="2260B1CB" w14:textId="77777777" w:rsidR="008B72E8" w:rsidRPr="008B72E8" w:rsidRDefault="008B72E8" w:rsidP="008B72E8">
      <w:pPr>
        <w:widowControl w:val="0"/>
        <w:jc w:val="center"/>
        <w:rPr>
          <w:rFonts w:ascii="Arial" w:eastAsia="Arial" w:hAnsi="Arial" w:cs="Arial"/>
          <w:b/>
          <w:bCs/>
          <w:i/>
          <w:iCs/>
          <w:sz w:val="18"/>
          <w:szCs w:val="18"/>
        </w:rPr>
      </w:pPr>
    </w:p>
    <w:p w14:paraId="51CBA396" w14:textId="7291797B"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ÚNICO.-</w:t>
      </w:r>
      <w:r w:rsidRPr="008B72E8">
        <w:rPr>
          <w:rFonts w:ascii="Arial" w:eastAsia="Arial" w:hAnsi="Arial" w:cs="Arial"/>
          <w:i/>
          <w:iCs/>
          <w:sz w:val="18"/>
          <w:szCs w:val="18"/>
        </w:rPr>
        <w:t xml:space="preserve"> Se </w:t>
      </w:r>
      <w:r w:rsidRPr="008B72E8">
        <w:rPr>
          <w:rFonts w:ascii="Arial" w:eastAsia="Arial" w:hAnsi="Arial" w:cs="Arial"/>
          <w:b/>
          <w:bCs/>
          <w:i/>
          <w:iCs/>
          <w:sz w:val="18"/>
          <w:szCs w:val="18"/>
        </w:rPr>
        <w:t>reforma</w:t>
      </w:r>
      <w:r w:rsidRPr="008B72E8">
        <w:rPr>
          <w:rFonts w:ascii="Arial" w:eastAsia="Arial" w:hAnsi="Arial" w:cs="Arial"/>
          <w:i/>
          <w:iCs/>
          <w:sz w:val="18"/>
          <w:szCs w:val="18"/>
        </w:rPr>
        <w:t xml:space="preserve"> la fracción VIII y se </w:t>
      </w:r>
      <w:r w:rsidRPr="008B72E8">
        <w:rPr>
          <w:rFonts w:ascii="Arial" w:eastAsia="Arial" w:hAnsi="Arial" w:cs="Arial"/>
          <w:b/>
          <w:bCs/>
          <w:i/>
          <w:iCs/>
          <w:sz w:val="18"/>
          <w:szCs w:val="18"/>
        </w:rPr>
        <w:t>adiciona</w:t>
      </w:r>
      <w:r w:rsidRPr="008B72E8">
        <w:rPr>
          <w:rFonts w:ascii="Arial" w:eastAsia="Arial" w:hAnsi="Arial" w:cs="Arial"/>
          <w:i/>
          <w:iCs/>
          <w:sz w:val="18"/>
          <w:szCs w:val="18"/>
        </w:rPr>
        <w:t xml:space="preserve"> una fracción IX al artículo 2; se </w:t>
      </w:r>
      <w:r w:rsidRPr="008B72E8">
        <w:rPr>
          <w:rFonts w:ascii="Arial" w:eastAsia="Arial" w:hAnsi="Arial" w:cs="Arial"/>
          <w:b/>
          <w:bCs/>
          <w:i/>
          <w:iCs/>
          <w:sz w:val="18"/>
          <w:szCs w:val="18"/>
        </w:rPr>
        <w:t>reforman</w:t>
      </w:r>
      <w:r w:rsidRPr="008B72E8">
        <w:rPr>
          <w:rFonts w:ascii="Arial" w:eastAsia="Arial" w:hAnsi="Arial" w:cs="Arial"/>
          <w:i/>
          <w:iCs/>
          <w:sz w:val="18"/>
          <w:szCs w:val="18"/>
        </w:rPr>
        <w:t xml:space="preserve"> las fracciones IX y XVII y se </w:t>
      </w:r>
      <w:r w:rsidRPr="008B72E8">
        <w:rPr>
          <w:rFonts w:ascii="Arial" w:eastAsia="Arial" w:hAnsi="Arial" w:cs="Arial"/>
          <w:b/>
          <w:bCs/>
          <w:i/>
          <w:iCs/>
          <w:sz w:val="18"/>
          <w:szCs w:val="18"/>
        </w:rPr>
        <w:t>adicionan</w:t>
      </w:r>
      <w:r w:rsidRPr="008B72E8">
        <w:rPr>
          <w:rFonts w:ascii="Arial" w:eastAsia="Arial" w:hAnsi="Arial" w:cs="Arial"/>
          <w:i/>
          <w:iCs/>
          <w:sz w:val="18"/>
          <w:szCs w:val="18"/>
        </w:rPr>
        <w:t xml:space="preserve"> las fracciones XX y XXI al artículo 4; se </w:t>
      </w:r>
      <w:r w:rsidRPr="008B72E8">
        <w:rPr>
          <w:rFonts w:ascii="Arial" w:eastAsia="Arial" w:hAnsi="Arial" w:cs="Arial"/>
          <w:b/>
          <w:bCs/>
          <w:i/>
          <w:iCs/>
          <w:sz w:val="18"/>
          <w:szCs w:val="18"/>
        </w:rPr>
        <w:t>reforman</w:t>
      </w:r>
      <w:r w:rsidRPr="008B72E8">
        <w:rPr>
          <w:rFonts w:ascii="Arial" w:eastAsia="Arial" w:hAnsi="Arial" w:cs="Arial"/>
          <w:i/>
          <w:iCs/>
          <w:sz w:val="18"/>
          <w:szCs w:val="18"/>
        </w:rPr>
        <w:t xml:space="preserve"> las fracciones II y V del artículo 5; se </w:t>
      </w:r>
      <w:r w:rsidRPr="008B72E8">
        <w:rPr>
          <w:rFonts w:ascii="Arial" w:eastAsia="Arial" w:hAnsi="Arial" w:cs="Arial"/>
          <w:b/>
          <w:bCs/>
          <w:i/>
          <w:iCs/>
          <w:sz w:val="18"/>
          <w:szCs w:val="18"/>
        </w:rPr>
        <w:t>adicionan</w:t>
      </w:r>
      <w:r w:rsidRPr="008B72E8">
        <w:rPr>
          <w:rFonts w:ascii="Arial" w:eastAsia="Arial" w:hAnsi="Arial" w:cs="Arial"/>
          <w:i/>
          <w:iCs/>
          <w:sz w:val="18"/>
          <w:szCs w:val="18"/>
        </w:rPr>
        <w:t xml:space="preserve"> los artículos 5 Bis y 5 Ter; se </w:t>
      </w:r>
      <w:r w:rsidRPr="008B72E8">
        <w:rPr>
          <w:rFonts w:ascii="Arial" w:eastAsia="Arial" w:hAnsi="Arial" w:cs="Arial"/>
          <w:b/>
          <w:bCs/>
          <w:i/>
          <w:iCs/>
          <w:sz w:val="18"/>
          <w:szCs w:val="18"/>
        </w:rPr>
        <w:t>reforma</w:t>
      </w:r>
      <w:r w:rsidRPr="008B72E8">
        <w:rPr>
          <w:rFonts w:ascii="Arial" w:eastAsia="Arial" w:hAnsi="Arial" w:cs="Arial"/>
          <w:i/>
          <w:iCs/>
          <w:sz w:val="18"/>
          <w:szCs w:val="18"/>
        </w:rPr>
        <w:t xml:space="preserve"> la denominación de la Sección Segunda del Capítulo II; se </w:t>
      </w:r>
      <w:r w:rsidRPr="008B72E8">
        <w:rPr>
          <w:rFonts w:ascii="Arial" w:eastAsia="Arial" w:hAnsi="Arial" w:cs="Arial"/>
          <w:b/>
          <w:bCs/>
          <w:i/>
          <w:iCs/>
          <w:sz w:val="18"/>
          <w:szCs w:val="18"/>
        </w:rPr>
        <w:t>reforma</w:t>
      </w:r>
      <w:r w:rsidRPr="008B72E8">
        <w:rPr>
          <w:rFonts w:ascii="Arial" w:eastAsia="Arial" w:hAnsi="Arial" w:cs="Arial"/>
          <w:i/>
          <w:iCs/>
          <w:sz w:val="18"/>
          <w:szCs w:val="18"/>
        </w:rPr>
        <w:t xml:space="preserve"> la fracción X del artículo 15, la fracción VII del artículo 16 y la fracción IV del artículo 17; se </w:t>
      </w:r>
      <w:r w:rsidRPr="008B72E8">
        <w:rPr>
          <w:rFonts w:ascii="Arial" w:eastAsia="Arial" w:hAnsi="Arial" w:cs="Arial"/>
          <w:b/>
          <w:bCs/>
          <w:i/>
          <w:iCs/>
          <w:sz w:val="18"/>
          <w:szCs w:val="18"/>
        </w:rPr>
        <w:t>reforman</w:t>
      </w:r>
      <w:r w:rsidRPr="008B72E8">
        <w:rPr>
          <w:rFonts w:ascii="Arial" w:eastAsia="Arial" w:hAnsi="Arial" w:cs="Arial"/>
          <w:i/>
          <w:iCs/>
          <w:sz w:val="18"/>
          <w:szCs w:val="18"/>
        </w:rPr>
        <w:t xml:space="preserve"> la fracción IV, inciso b), y los dos últimos párrafos del artículo 18; se </w:t>
      </w:r>
      <w:r w:rsidRPr="008B72E8">
        <w:rPr>
          <w:rFonts w:ascii="Arial" w:eastAsia="Arial" w:hAnsi="Arial" w:cs="Arial"/>
          <w:b/>
          <w:bCs/>
          <w:i/>
          <w:iCs/>
          <w:sz w:val="18"/>
          <w:szCs w:val="18"/>
        </w:rPr>
        <w:t>adiciona</w:t>
      </w:r>
      <w:r w:rsidRPr="008B72E8">
        <w:rPr>
          <w:rFonts w:ascii="Arial" w:eastAsia="Arial" w:hAnsi="Arial" w:cs="Arial"/>
          <w:i/>
          <w:iCs/>
          <w:sz w:val="18"/>
          <w:szCs w:val="18"/>
        </w:rPr>
        <w:t xml:space="preserve"> el artículo 18 Bis; se </w:t>
      </w:r>
      <w:r w:rsidRPr="008B72E8">
        <w:rPr>
          <w:rFonts w:ascii="Arial" w:eastAsia="Arial" w:hAnsi="Arial" w:cs="Arial"/>
          <w:b/>
          <w:bCs/>
          <w:i/>
          <w:iCs/>
          <w:sz w:val="18"/>
          <w:szCs w:val="18"/>
        </w:rPr>
        <w:t>reforma</w:t>
      </w:r>
      <w:r w:rsidRPr="008B72E8">
        <w:rPr>
          <w:rFonts w:ascii="Arial" w:eastAsia="Arial" w:hAnsi="Arial" w:cs="Arial"/>
          <w:i/>
          <w:iCs/>
          <w:sz w:val="18"/>
          <w:szCs w:val="18"/>
        </w:rPr>
        <w:t xml:space="preserve"> el artículo 20; se </w:t>
      </w:r>
      <w:r w:rsidRPr="008B72E8">
        <w:rPr>
          <w:rFonts w:ascii="Arial" w:eastAsia="Arial" w:hAnsi="Arial" w:cs="Arial"/>
          <w:b/>
          <w:bCs/>
          <w:i/>
          <w:iCs/>
          <w:sz w:val="18"/>
          <w:szCs w:val="18"/>
        </w:rPr>
        <w:t>reforman</w:t>
      </w:r>
      <w:r w:rsidRPr="008B72E8">
        <w:rPr>
          <w:rFonts w:ascii="Arial" w:eastAsia="Arial" w:hAnsi="Arial" w:cs="Arial"/>
          <w:i/>
          <w:iCs/>
          <w:sz w:val="18"/>
          <w:szCs w:val="18"/>
        </w:rPr>
        <w:t xml:space="preserve"> el párrafo primero y las fracciones I y II del artículo 56; se </w:t>
      </w:r>
      <w:r w:rsidRPr="008B72E8">
        <w:rPr>
          <w:rFonts w:ascii="Arial" w:eastAsia="Arial" w:hAnsi="Arial" w:cs="Arial"/>
          <w:b/>
          <w:bCs/>
          <w:i/>
          <w:iCs/>
          <w:sz w:val="18"/>
          <w:szCs w:val="18"/>
        </w:rPr>
        <w:t>reforma</w:t>
      </w:r>
      <w:r w:rsidRPr="008B72E8">
        <w:rPr>
          <w:rFonts w:ascii="Arial" w:eastAsia="Arial" w:hAnsi="Arial" w:cs="Arial"/>
          <w:i/>
          <w:iCs/>
          <w:sz w:val="18"/>
          <w:szCs w:val="18"/>
        </w:rPr>
        <w:t xml:space="preserve"> el artículo 77; y se </w:t>
      </w:r>
      <w:r w:rsidRPr="008B72E8">
        <w:rPr>
          <w:rFonts w:ascii="Arial" w:eastAsia="Arial" w:hAnsi="Arial" w:cs="Arial"/>
          <w:b/>
          <w:bCs/>
          <w:i/>
          <w:iCs/>
          <w:sz w:val="18"/>
          <w:szCs w:val="18"/>
        </w:rPr>
        <w:t>adicionan</w:t>
      </w:r>
      <w:r w:rsidRPr="008B72E8">
        <w:rPr>
          <w:rFonts w:ascii="Arial" w:eastAsia="Arial" w:hAnsi="Arial" w:cs="Arial"/>
          <w:i/>
          <w:iCs/>
          <w:sz w:val="18"/>
          <w:szCs w:val="18"/>
        </w:rPr>
        <w:t xml:space="preserve"> los artículos 77 Bis y 84 Bis, todos del Reglamento de Justicia Cívica del Municipio de Guadalajara, para quedar como sigue:</w:t>
      </w:r>
    </w:p>
    <w:p w14:paraId="51EE617D" w14:textId="77777777" w:rsidR="008B72E8" w:rsidRPr="008B72E8" w:rsidRDefault="008B72E8" w:rsidP="008B72E8">
      <w:pPr>
        <w:widowControl w:val="0"/>
        <w:jc w:val="both"/>
        <w:rPr>
          <w:rFonts w:ascii="Arial" w:eastAsia="Arial" w:hAnsi="Arial" w:cs="Arial"/>
          <w:i/>
          <w:iCs/>
          <w:sz w:val="18"/>
          <w:szCs w:val="18"/>
        </w:rPr>
      </w:pPr>
    </w:p>
    <w:p w14:paraId="0C4F8E7B" w14:textId="411ED15A"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Artículo 2. </w:t>
      </w:r>
      <w:r w:rsidRPr="008B72E8">
        <w:rPr>
          <w:rFonts w:ascii="Arial" w:eastAsia="Arial" w:hAnsi="Arial" w:cs="Arial"/>
          <w:i/>
          <w:iCs/>
          <w:sz w:val="18"/>
          <w:szCs w:val="18"/>
        </w:rPr>
        <w:t>El presente reglamento es de orden público, interés general y observancia obligatoria en el municipio y tiene por objeto:</w:t>
      </w:r>
    </w:p>
    <w:p w14:paraId="56523479" w14:textId="77777777" w:rsidR="008B72E8" w:rsidRPr="008B72E8" w:rsidRDefault="008B72E8" w:rsidP="008B72E8">
      <w:pPr>
        <w:widowControl w:val="0"/>
        <w:jc w:val="both"/>
        <w:rPr>
          <w:rFonts w:ascii="Arial" w:eastAsia="Arial" w:hAnsi="Arial" w:cs="Arial"/>
          <w:i/>
          <w:iCs/>
          <w:sz w:val="18"/>
          <w:szCs w:val="18"/>
        </w:rPr>
      </w:pPr>
    </w:p>
    <w:p w14:paraId="6319C81E" w14:textId="2AB3EA70"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a VII. (...)</w:t>
      </w:r>
    </w:p>
    <w:p w14:paraId="5335946B" w14:textId="77777777" w:rsidR="008B72E8" w:rsidRPr="008B72E8" w:rsidRDefault="008B72E8" w:rsidP="008B72E8">
      <w:pPr>
        <w:widowControl w:val="0"/>
        <w:jc w:val="both"/>
        <w:rPr>
          <w:rFonts w:ascii="Arial" w:eastAsia="Arial" w:hAnsi="Arial" w:cs="Arial"/>
          <w:i/>
          <w:iCs/>
          <w:sz w:val="18"/>
          <w:szCs w:val="18"/>
        </w:rPr>
      </w:pPr>
    </w:p>
    <w:p w14:paraId="6F1F1304"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i/>
          <w:iCs/>
          <w:sz w:val="18"/>
          <w:szCs w:val="18"/>
        </w:rPr>
        <w:t>VIII. Establecer los mecanismos para la imposición de sanciones que deriven de conductas que constituyan infracciones administrativas de competencia municipal, así como los procedimientos para su aplicación e impugnación</w:t>
      </w:r>
      <w:r w:rsidRPr="008B72E8">
        <w:rPr>
          <w:rFonts w:ascii="Arial" w:eastAsia="Arial" w:hAnsi="Arial" w:cs="Arial"/>
          <w:b/>
          <w:bCs/>
          <w:i/>
          <w:iCs/>
          <w:sz w:val="18"/>
          <w:szCs w:val="18"/>
        </w:rPr>
        <w:t>; y</w:t>
      </w:r>
    </w:p>
    <w:p w14:paraId="162984C8" w14:textId="77777777" w:rsidR="008B72E8" w:rsidRPr="008B72E8" w:rsidRDefault="008B72E8" w:rsidP="008B72E8">
      <w:pPr>
        <w:widowControl w:val="0"/>
        <w:jc w:val="both"/>
        <w:rPr>
          <w:rFonts w:ascii="Arial" w:eastAsia="Arial" w:hAnsi="Arial" w:cs="Arial"/>
          <w:b/>
          <w:bCs/>
          <w:i/>
          <w:iCs/>
          <w:sz w:val="18"/>
          <w:szCs w:val="18"/>
        </w:rPr>
      </w:pPr>
    </w:p>
    <w:p w14:paraId="51D797BD" w14:textId="498B9C85"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IX. Promover un enfoque integral y sistémico de la justicia cívica que articule la coordinación entre las autoridades competentes, la comunidad y las instituciones participantes, bajo los principios de corresponsabilidad, cultura de paz y enfoque restaurativo.</w:t>
      </w:r>
    </w:p>
    <w:p w14:paraId="0C007761" w14:textId="77777777" w:rsidR="008B72E8" w:rsidRPr="008B72E8" w:rsidRDefault="008B72E8" w:rsidP="008B72E8">
      <w:pPr>
        <w:widowControl w:val="0"/>
        <w:jc w:val="both"/>
        <w:rPr>
          <w:rFonts w:ascii="Arial" w:eastAsia="Arial" w:hAnsi="Arial" w:cs="Arial"/>
          <w:b/>
          <w:bCs/>
          <w:i/>
          <w:iCs/>
          <w:sz w:val="18"/>
          <w:szCs w:val="18"/>
        </w:rPr>
      </w:pPr>
    </w:p>
    <w:p w14:paraId="56E51882" w14:textId="1225ED28"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Artículo 4. </w:t>
      </w:r>
      <w:r w:rsidRPr="008B72E8">
        <w:rPr>
          <w:rFonts w:ascii="Arial" w:eastAsia="Arial" w:hAnsi="Arial" w:cs="Arial"/>
          <w:i/>
          <w:iCs/>
          <w:sz w:val="18"/>
          <w:szCs w:val="18"/>
        </w:rPr>
        <w:t>Para efectos de interpretación del presente reglamento se entiende por:</w:t>
      </w:r>
    </w:p>
    <w:p w14:paraId="5407D98B" w14:textId="77777777" w:rsidR="008B72E8" w:rsidRPr="008B72E8" w:rsidRDefault="008B72E8" w:rsidP="008B72E8">
      <w:pPr>
        <w:widowControl w:val="0"/>
        <w:jc w:val="both"/>
        <w:rPr>
          <w:rFonts w:ascii="Arial" w:eastAsia="Arial" w:hAnsi="Arial" w:cs="Arial"/>
          <w:i/>
          <w:iCs/>
          <w:sz w:val="18"/>
          <w:szCs w:val="18"/>
        </w:rPr>
      </w:pPr>
    </w:p>
    <w:p w14:paraId="2DEA0DD1"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a VIII. (...)</w:t>
      </w:r>
    </w:p>
    <w:p w14:paraId="0720D58F"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I</w:t>
      </w:r>
      <w:r w:rsidRPr="008B72E8">
        <w:rPr>
          <w:rFonts w:ascii="Arial" w:eastAsia="Arial" w:hAnsi="Arial" w:cs="Arial"/>
          <w:i/>
          <w:iCs/>
          <w:sz w:val="18"/>
          <w:szCs w:val="18"/>
        </w:rPr>
        <w:t>X. Medidas para la Mejor Convivencia Cotidiana:</w:t>
      </w:r>
      <w:r w:rsidRPr="008B72E8">
        <w:rPr>
          <w:rFonts w:ascii="Arial" w:eastAsia="Arial" w:hAnsi="Arial" w:cs="Arial"/>
          <w:b/>
          <w:bCs/>
          <w:i/>
          <w:iCs/>
          <w:sz w:val="18"/>
          <w:szCs w:val="18"/>
        </w:rPr>
        <w:t xml:space="preserve"> </w:t>
      </w:r>
      <w:r w:rsidRPr="008B72E8">
        <w:rPr>
          <w:rFonts w:ascii="Arial" w:eastAsia="Arial" w:hAnsi="Arial" w:cs="Arial"/>
          <w:i/>
          <w:iCs/>
          <w:sz w:val="18"/>
          <w:szCs w:val="18"/>
        </w:rPr>
        <w:t xml:space="preserve">Sanción impuesta por la Jueza o el Juez a las personas Infractoras, consistente en el desarrollo de acciones estandarizadas que buscan modificar los comportamientos que originan </w:t>
      </w:r>
      <w:r w:rsidRPr="008B72E8">
        <w:rPr>
          <w:rFonts w:ascii="Arial" w:eastAsia="Arial" w:hAnsi="Arial" w:cs="Arial"/>
          <w:b/>
          <w:bCs/>
          <w:i/>
          <w:iCs/>
          <w:sz w:val="18"/>
          <w:szCs w:val="18"/>
        </w:rPr>
        <w:t xml:space="preserve">conductas que afectan la convivencia social, promover la corresponsabilidad y la responsabilidad comunitaria, </w:t>
      </w:r>
      <w:r w:rsidRPr="008B72E8">
        <w:rPr>
          <w:rFonts w:ascii="Arial" w:eastAsia="Arial" w:hAnsi="Arial" w:cs="Arial"/>
          <w:i/>
          <w:iCs/>
          <w:sz w:val="18"/>
          <w:szCs w:val="18"/>
        </w:rPr>
        <w:t xml:space="preserve">así como contribuir a la </w:t>
      </w:r>
      <w:r w:rsidRPr="008B72E8">
        <w:rPr>
          <w:rFonts w:ascii="Arial" w:eastAsia="Arial" w:hAnsi="Arial" w:cs="Arial"/>
          <w:b/>
          <w:bCs/>
          <w:i/>
          <w:iCs/>
          <w:sz w:val="18"/>
          <w:szCs w:val="18"/>
        </w:rPr>
        <w:t>reparación simbólica del daño;</w:t>
      </w:r>
    </w:p>
    <w:p w14:paraId="11AD7F22"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X a XVI. (...)</w:t>
      </w:r>
    </w:p>
    <w:p w14:paraId="47F2E6F6"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XVII. Catálogo de Medidas para la Mejor Convivencia Cotidiana: </w:t>
      </w:r>
      <w:r w:rsidRPr="008B72E8">
        <w:rPr>
          <w:rFonts w:ascii="Arial" w:eastAsia="Arial" w:hAnsi="Arial" w:cs="Arial"/>
          <w:i/>
          <w:iCs/>
          <w:sz w:val="18"/>
          <w:szCs w:val="18"/>
        </w:rPr>
        <w:t xml:space="preserve">Instrumento </w:t>
      </w:r>
      <w:r w:rsidRPr="008B72E8">
        <w:rPr>
          <w:rFonts w:ascii="Arial" w:eastAsia="Arial" w:hAnsi="Arial" w:cs="Arial"/>
          <w:b/>
          <w:bCs/>
          <w:i/>
          <w:iCs/>
          <w:sz w:val="18"/>
          <w:szCs w:val="18"/>
        </w:rPr>
        <w:t xml:space="preserve">técnico </w:t>
      </w:r>
      <w:r w:rsidRPr="008B72E8">
        <w:rPr>
          <w:rFonts w:ascii="Arial" w:eastAsia="Arial" w:hAnsi="Arial" w:cs="Arial"/>
          <w:i/>
          <w:iCs/>
          <w:sz w:val="18"/>
          <w:szCs w:val="18"/>
        </w:rPr>
        <w:t xml:space="preserve">para optimizar la aplicación de este tipo de sanción administrativa con certeza jurídica y equidad. Se conforma de programas comunitarios y modelos de </w:t>
      </w:r>
      <w:r w:rsidRPr="008B72E8">
        <w:rPr>
          <w:rFonts w:ascii="Arial" w:eastAsia="Arial" w:hAnsi="Arial" w:cs="Arial"/>
          <w:b/>
          <w:bCs/>
          <w:i/>
          <w:iCs/>
          <w:sz w:val="18"/>
          <w:szCs w:val="18"/>
        </w:rPr>
        <w:t xml:space="preserve">intervención </w:t>
      </w:r>
      <w:r w:rsidRPr="008B72E8">
        <w:rPr>
          <w:rFonts w:ascii="Arial" w:eastAsia="Arial" w:hAnsi="Arial" w:cs="Arial"/>
          <w:i/>
          <w:iCs/>
          <w:sz w:val="18"/>
          <w:szCs w:val="18"/>
        </w:rPr>
        <w:t>estandarizados</w:t>
      </w:r>
      <w:r w:rsidRPr="008B72E8">
        <w:rPr>
          <w:rFonts w:ascii="Arial" w:eastAsia="Arial" w:hAnsi="Arial" w:cs="Arial"/>
          <w:b/>
          <w:bCs/>
          <w:i/>
          <w:iCs/>
          <w:sz w:val="18"/>
          <w:szCs w:val="18"/>
        </w:rPr>
        <w:t xml:space="preserve">, </w:t>
      </w:r>
      <w:r w:rsidRPr="008B72E8">
        <w:rPr>
          <w:rFonts w:ascii="Arial" w:eastAsia="Arial" w:hAnsi="Arial" w:cs="Arial"/>
          <w:i/>
          <w:iCs/>
          <w:sz w:val="18"/>
          <w:szCs w:val="18"/>
        </w:rPr>
        <w:t xml:space="preserve">dirigidos a las personas infractoras sancionadas por la Jueza o el Juez </w:t>
      </w:r>
      <w:r w:rsidRPr="008B72E8">
        <w:rPr>
          <w:rFonts w:ascii="Arial" w:eastAsia="Arial" w:hAnsi="Arial" w:cs="Arial"/>
          <w:b/>
          <w:bCs/>
          <w:i/>
          <w:iCs/>
          <w:sz w:val="18"/>
          <w:szCs w:val="18"/>
        </w:rPr>
        <w:t>y destinados a promover la reparación simbólica del daño y disminuir la reincidencia</w:t>
      </w:r>
      <w:r w:rsidRPr="008B72E8">
        <w:rPr>
          <w:rFonts w:ascii="Arial" w:eastAsia="Arial" w:hAnsi="Arial" w:cs="Arial"/>
          <w:i/>
          <w:iCs/>
          <w:sz w:val="18"/>
          <w:szCs w:val="18"/>
        </w:rPr>
        <w:t>;</w:t>
      </w:r>
    </w:p>
    <w:p w14:paraId="4C933A44"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XVIII y XIX. (...)</w:t>
      </w:r>
    </w:p>
    <w:p w14:paraId="472F26CF"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XX. Conflicto comunitario: Conflicto vecinal o aquel que deriva de la convivencia cotidiana entre dos o más personas en el municipio de Guadalajara;</w:t>
      </w:r>
    </w:p>
    <w:p w14:paraId="76F0A072"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XXI. Perfil de riesgo: Conjunto de factores psicosociales, conductuales y situacionales que el personal especializado del Juzgado Cívico identifica mediante evaluación, a efecto de determinar la procedencia y el tipo de Medidas para la Mejor Convivencia Cotidiana.</w:t>
      </w:r>
    </w:p>
    <w:p w14:paraId="22ADAA3C" w14:textId="77777777" w:rsidR="008B72E8" w:rsidRDefault="008B72E8" w:rsidP="008B72E8">
      <w:pPr>
        <w:widowControl w:val="0"/>
        <w:jc w:val="both"/>
        <w:rPr>
          <w:rFonts w:ascii="Arial" w:eastAsia="Arial" w:hAnsi="Arial" w:cs="Arial"/>
          <w:b/>
          <w:bCs/>
          <w:i/>
          <w:iCs/>
          <w:sz w:val="18"/>
          <w:szCs w:val="18"/>
        </w:rPr>
      </w:pPr>
    </w:p>
    <w:p w14:paraId="08484009" w14:textId="7B6889F9"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Artículo 5. </w:t>
      </w:r>
      <w:r w:rsidRPr="008B72E8">
        <w:rPr>
          <w:rFonts w:ascii="Arial" w:eastAsia="Arial" w:hAnsi="Arial" w:cs="Arial"/>
          <w:i/>
          <w:iCs/>
          <w:sz w:val="18"/>
          <w:szCs w:val="18"/>
        </w:rPr>
        <w:t>La aplicación de este reglamento corresponde a:</w:t>
      </w:r>
    </w:p>
    <w:p w14:paraId="74820EEA" w14:textId="77777777" w:rsidR="008B72E8" w:rsidRPr="008B72E8" w:rsidRDefault="008B72E8" w:rsidP="008B72E8">
      <w:pPr>
        <w:widowControl w:val="0"/>
        <w:jc w:val="both"/>
        <w:rPr>
          <w:rFonts w:ascii="Arial" w:eastAsia="Arial" w:hAnsi="Arial" w:cs="Arial"/>
          <w:i/>
          <w:iCs/>
          <w:sz w:val="18"/>
          <w:szCs w:val="18"/>
        </w:rPr>
      </w:pPr>
    </w:p>
    <w:p w14:paraId="56CD4E3E"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La Presidenta o el Presidente Municipal;</w:t>
      </w:r>
    </w:p>
    <w:p w14:paraId="1D3F8A79"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 xml:space="preserve">II. La o el Titular de la </w:t>
      </w:r>
      <w:r w:rsidRPr="008B72E8">
        <w:rPr>
          <w:rFonts w:ascii="Arial" w:eastAsia="Arial" w:hAnsi="Arial" w:cs="Arial"/>
          <w:b/>
          <w:bCs/>
          <w:i/>
          <w:iCs/>
          <w:sz w:val="18"/>
          <w:szCs w:val="18"/>
        </w:rPr>
        <w:t>Secretaría General</w:t>
      </w:r>
      <w:r w:rsidRPr="008B72E8">
        <w:rPr>
          <w:rFonts w:ascii="Arial" w:eastAsia="Arial" w:hAnsi="Arial" w:cs="Arial"/>
          <w:i/>
          <w:iCs/>
          <w:sz w:val="18"/>
          <w:szCs w:val="18"/>
        </w:rPr>
        <w:t>;</w:t>
      </w:r>
    </w:p>
    <w:p w14:paraId="29B017A7"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III. La o el Titular de la Dirección de Justicia Cívica;</w:t>
      </w:r>
    </w:p>
    <w:p w14:paraId="63883762"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IV. La o el Titular de la Comisaría de Seguridad Ciudadana de Guadalajara;</w:t>
      </w:r>
    </w:p>
    <w:p w14:paraId="7BC1A302"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 xml:space="preserve">V. Las Juezas y </w:t>
      </w:r>
      <w:r w:rsidRPr="008B72E8">
        <w:rPr>
          <w:rFonts w:ascii="Arial" w:eastAsia="Arial" w:hAnsi="Arial" w:cs="Arial"/>
          <w:b/>
          <w:bCs/>
          <w:i/>
          <w:iCs/>
          <w:sz w:val="18"/>
          <w:szCs w:val="18"/>
        </w:rPr>
        <w:t xml:space="preserve">los </w:t>
      </w:r>
      <w:r w:rsidRPr="008B72E8">
        <w:rPr>
          <w:rFonts w:ascii="Arial" w:eastAsia="Arial" w:hAnsi="Arial" w:cs="Arial"/>
          <w:i/>
          <w:iCs/>
          <w:sz w:val="18"/>
          <w:szCs w:val="18"/>
        </w:rPr>
        <w:t>Jueces;</w:t>
      </w:r>
    </w:p>
    <w:p w14:paraId="4E977FF5"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VI. Las Facilitadoras y los Facilitadores;</w:t>
      </w:r>
    </w:p>
    <w:p w14:paraId="2514BA24"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VII. Las Visitadoras y los Visitadores; y</w:t>
      </w:r>
    </w:p>
    <w:p w14:paraId="0B4DF95B" w14:textId="77777777" w:rsid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VIII. Las demás servidoras y servidores públicos municipales, en el ámbito de su respectiva competencia</w:t>
      </w:r>
    </w:p>
    <w:p w14:paraId="2735AC47" w14:textId="3C8311C8"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w:t>
      </w:r>
    </w:p>
    <w:p w14:paraId="511EF848"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5 Bis. El Ayuntamiento, a través de las dependencias competentes y conforme a la disponibilidad presupuestal, promoverá la capacitación y profesionalización de las Juezas y los Jueces, las Facilitadoras y los Facilitadores, el personal de la Unidad de Prevención Social de la Violencia y demás personas servidoras públicas que participen en la procuración de justicia cívica municipal.</w:t>
      </w:r>
    </w:p>
    <w:p w14:paraId="42A33380" w14:textId="77777777" w:rsidR="008B72E8" w:rsidRDefault="008B72E8" w:rsidP="008B72E8">
      <w:pPr>
        <w:widowControl w:val="0"/>
        <w:jc w:val="both"/>
        <w:rPr>
          <w:rFonts w:ascii="Arial" w:eastAsia="Arial" w:hAnsi="Arial" w:cs="Arial"/>
          <w:b/>
          <w:bCs/>
          <w:i/>
          <w:iCs/>
          <w:sz w:val="18"/>
          <w:szCs w:val="18"/>
        </w:rPr>
      </w:pPr>
    </w:p>
    <w:p w14:paraId="2C27CFDA" w14:textId="6B58A447"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La capacitación podrá considerar los siguientes temas: </w:t>
      </w:r>
    </w:p>
    <w:p w14:paraId="6E7A77F3" w14:textId="77777777" w:rsidR="008B72E8" w:rsidRPr="008B72E8" w:rsidRDefault="008B72E8" w:rsidP="008B72E8">
      <w:pPr>
        <w:widowControl w:val="0"/>
        <w:jc w:val="both"/>
        <w:rPr>
          <w:rFonts w:ascii="Arial" w:eastAsia="Arial" w:hAnsi="Arial" w:cs="Arial"/>
          <w:b/>
          <w:bCs/>
          <w:i/>
          <w:iCs/>
          <w:sz w:val="18"/>
          <w:szCs w:val="18"/>
        </w:rPr>
      </w:pPr>
    </w:p>
    <w:p w14:paraId="0E5DB50A"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I. Justicia cívica y cultura de la legalidad; </w:t>
      </w:r>
    </w:p>
    <w:p w14:paraId="3BF7081D"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II. Derechos humanos y perspectiva de género; </w:t>
      </w:r>
    </w:p>
    <w:p w14:paraId="0EFF2551"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III. Mecanismos alternativos de solución de controversias;</w:t>
      </w:r>
    </w:p>
    <w:p w14:paraId="6D4753AA"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IV. Corresponsabilidad social y cultura de paz; </w:t>
      </w:r>
    </w:p>
    <w:p w14:paraId="64618649"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V. Prevención social de la violencia; </w:t>
      </w:r>
    </w:p>
    <w:p w14:paraId="0C697D28"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VI. Responsabilidades de las personas servidoras públicas; y </w:t>
      </w:r>
    </w:p>
    <w:p w14:paraId="45F32AD1"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VII. Los demás que se consideren pertinentes a efectos de la procuración de justicia cívica.</w:t>
      </w:r>
    </w:p>
    <w:p w14:paraId="512C8260"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Artículo 5 Ter. Las dependencias municipales que participan en la procuración de justicia cívica compartirán entre sí, en el ámbito de sus competencias y conforme a la normatividad aplicable en materia de protección de datos personales y transparencia, la información que resulte relevante para: </w:t>
      </w:r>
    </w:p>
    <w:p w14:paraId="33926D6D" w14:textId="09FB8B26"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br/>
        <w:t xml:space="preserve">I. La identificación oportuna de patrones de conflictividad en el municipio; </w:t>
      </w:r>
      <w:r w:rsidRPr="008B72E8">
        <w:rPr>
          <w:rFonts w:ascii="Arial" w:eastAsia="Arial" w:hAnsi="Arial" w:cs="Arial"/>
          <w:b/>
          <w:bCs/>
          <w:i/>
          <w:iCs/>
          <w:sz w:val="18"/>
          <w:szCs w:val="18"/>
        </w:rPr>
        <w:br/>
        <w:t xml:space="preserve">II. La detección de perfiles de riesgo y la canalización a programas de Medidas para la Mejor Convivencia Cotidiana; </w:t>
      </w:r>
    </w:p>
    <w:p w14:paraId="137CAC31"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III. La evaluación de la efectividad de las sanciones y de los mecanismos alternativos de solución de conflictos;</w:t>
      </w:r>
    </w:p>
    <w:p w14:paraId="30E6931E" w14:textId="1215D586"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 IV. La mejora continua de los procesos de procuración de justicia cívica; </w:t>
      </w:r>
      <w:r w:rsidRPr="008B72E8">
        <w:rPr>
          <w:rFonts w:ascii="Arial" w:eastAsia="Arial" w:hAnsi="Arial" w:cs="Arial"/>
          <w:b/>
          <w:bCs/>
          <w:i/>
          <w:iCs/>
          <w:sz w:val="18"/>
          <w:szCs w:val="18"/>
        </w:rPr>
        <w:br/>
        <w:t>V. El cumplimiento de las obligaciones de información que establezcan las disposiciones federales, estatales y municipales aplicables.</w:t>
      </w:r>
    </w:p>
    <w:p w14:paraId="18A6AC09"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La Dirección de Justicia Cívica Municipal coordinará los mecanismos de intercambio de información a que se refiere este artículo.</w:t>
      </w:r>
    </w:p>
    <w:p w14:paraId="4D228958" w14:textId="77777777" w:rsidR="008B72E8" w:rsidRP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Sección Segunda</w:t>
      </w:r>
    </w:p>
    <w:p w14:paraId="40FBD806" w14:textId="6AAD294E" w:rsid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De las Infracciones a la Convivencia Social</w:t>
      </w:r>
    </w:p>
    <w:p w14:paraId="101674F3" w14:textId="77777777" w:rsidR="008B72E8" w:rsidRPr="008B72E8" w:rsidRDefault="008B72E8" w:rsidP="008B72E8">
      <w:pPr>
        <w:widowControl w:val="0"/>
        <w:jc w:val="center"/>
        <w:rPr>
          <w:rFonts w:ascii="Arial" w:eastAsia="Arial" w:hAnsi="Arial" w:cs="Arial"/>
          <w:b/>
          <w:bCs/>
          <w:i/>
          <w:iCs/>
          <w:sz w:val="18"/>
          <w:szCs w:val="18"/>
        </w:rPr>
      </w:pPr>
    </w:p>
    <w:p w14:paraId="189B3CF7" w14:textId="48913910" w:rsidR="008B72E8" w:rsidRDefault="008B72E8" w:rsidP="008B72E8">
      <w:pPr>
        <w:widowControl w:val="0"/>
        <w:jc w:val="center"/>
        <w:rPr>
          <w:rFonts w:ascii="Arial" w:eastAsia="Arial" w:hAnsi="Arial" w:cs="Arial"/>
          <w:i/>
          <w:iCs/>
          <w:sz w:val="18"/>
          <w:szCs w:val="18"/>
        </w:rPr>
      </w:pPr>
      <w:r w:rsidRPr="008B72E8">
        <w:rPr>
          <w:rFonts w:ascii="Arial" w:eastAsia="Arial" w:hAnsi="Arial" w:cs="Arial"/>
          <w:i/>
          <w:iCs/>
          <w:sz w:val="18"/>
          <w:szCs w:val="18"/>
        </w:rPr>
        <w:t>(...)</w:t>
      </w:r>
    </w:p>
    <w:p w14:paraId="0646E9CA" w14:textId="77777777" w:rsidR="008B72E8" w:rsidRPr="008B72E8" w:rsidRDefault="008B72E8" w:rsidP="008B72E8">
      <w:pPr>
        <w:widowControl w:val="0"/>
        <w:jc w:val="center"/>
        <w:rPr>
          <w:rFonts w:ascii="Arial" w:eastAsia="Arial" w:hAnsi="Arial" w:cs="Arial"/>
          <w:i/>
          <w:iCs/>
          <w:sz w:val="18"/>
          <w:szCs w:val="18"/>
        </w:rPr>
      </w:pPr>
    </w:p>
    <w:p w14:paraId="167EA0F5" w14:textId="6983AF17" w:rsid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Artículo 15.</w:t>
      </w:r>
      <w:r w:rsidRPr="008B72E8">
        <w:rPr>
          <w:rFonts w:ascii="Arial" w:eastAsia="Arial" w:hAnsi="Arial" w:cs="Arial"/>
          <w:i/>
          <w:iCs/>
          <w:sz w:val="18"/>
          <w:szCs w:val="18"/>
        </w:rPr>
        <w:t xml:space="preserve"> Se consideran infracciones contra la prestación de servicios públicos municipales y bienes de propiedad municipal, sancionándose de acuerdo al tabulador correspondiente, las siguientes:</w:t>
      </w:r>
    </w:p>
    <w:p w14:paraId="7BE0F4D8" w14:textId="77777777" w:rsidR="008B72E8" w:rsidRPr="008B72E8" w:rsidRDefault="008B72E8" w:rsidP="008B72E8">
      <w:pPr>
        <w:widowControl w:val="0"/>
        <w:jc w:val="both"/>
        <w:rPr>
          <w:rFonts w:ascii="Arial" w:eastAsia="Arial" w:hAnsi="Arial" w:cs="Arial"/>
          <w:i/>
          <w:iCs/>
          <w:sz w:val="18"/>
          <w:szCs w:val="18"/>
        </w:rPr>
      </w:pPr>
    </w:p>
    <w:p w14:paraId="12F18696" w14:textId="77777777" w:rsidR="008B72E8" w:rsidRPr="008B72E8" w:rsidRDefault="008B72E8" w:rsidP="008B72E8">
      <w:pPr>
        <w:widowControl w:val="0"/>
        <w:rPr>
          <w:rFonts w:ascii="Arial" w:eastAsia="Arial" w:hAnsi="Arial" w:cs="Arial"/>
          <w:i/>
          <w:iCs/>
          <w:sz w:val="18"/>
          <w:szCs w:val="18"/>
        </w:rPr>
      </w:pPr>
      <w:r w:rsidRPr="008B72E8">
        <w:rPr>
          <w:rFonts w:ascii="Arial" w:eastAsia="Arial" w:hAnsi="Arial" w:cs="Arial"/>
          <w:i/>
          <w:iCs/>
          <w:sz w:val="18"/>
          <w:szCs w:val="18"/>
        </w:rPr>
        <w:t xml:space="preserve">I al IX (...) </w:t>
      </w:r>
    </w:p>
    <w:p w14:paraId="56C4E914"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X. Impedir, dificultar</w:t>
      </w:r>
      <w:r w:rsidRPr="008B72E8">
        <w:rPr>
          <w:rFonts w:ascii="Arial" w:eastAsia="Arial" w:hAnsi="Arial" w:cs="Arial"/>
          <w:b/>
          <w:bCs/>
          <w:i/>
          <w:iCs/>
          <w:sz w:val="18"/>
          <w:szCs w:val="18"/>
        </w:rPr>
        <w:t xml:space="preserve">, </w:t>
      </w:r>
      <w:r w:rsidRPr="008B72E8">
        <w:rPr>
          <w:rFonts w:ascii="Arial" w:eastAsia="Arial" w:hAnsi="Arial" w:cs="Arial"/>
          <w:i/>
          <w:iCs/>
          <w:sz w:val="18"/>
          <w:szCs w:val="18"/>
        </w:rPr>
        <w:t xml:space="preserve">entorpecer la correcta prestación de los servicios públicos municipales </w:t>
      </w:r>
      <w:r w:rsidRPr="008B72E8">
        <w:rPr>
          <w:rFonts w:ascii="Arial" w:eastAsia="Arial" w:hAnsi="Arial" w:cs="Arial"/>
          <w:b/>
          <w:bCs/>
          <w:i/>
          <w:iCs/>
          <w:sz w:val="18"/>
          <w:szCs w:val="18"/>
        </w:rPr>
        <w:t>o hacer uso de ellos de forma indebida, alterando su funcionamiento o afectando el acceso de otras personas</w:t>
      </w:r>
      <w:r w:rsidRPr="008B72E8">
        <w:rPr>
          <w:rFonts w:ascii="Arial" w:eastAsia="Arial" w:hAnsi="Arial" w:cs="Arial"/>
          <w:i/>
          <w:iCs/>
          <w:sz w:val="18"/>
          <w:szCs w:val="18"/>
        </w:rPr>
        <w:t>;</w:t>
      </w:r>
    </w:p>
    <w:p w14:paraId="5B2E9422"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Artículo 16.</w:t>
      </w:r>
      <w:r w:rsidRPr="008B72E8">
        <w:rPr>
          <w:rFonts w:ascii="Arial" w:eastAsia="Arial" w:hAnsi="Arial" w:cs="Arial"/>
          <w:i/>
          <w:iCs/>
          <w:sz w:val="18"/>
          <w:szCs w:val="18"/>
        </w:rPr>
        <w:t xml:space="preserve"> Son infracciones al medio ambiente, a la ecología y a la salud, sancionándose de acuerdo al tabulador correspondiente, las siguientes:</w:t>
      </w:r>
    </w:p>
    <w:p w14:paraId="24F5BD76" w14:textId="77777777" w:rsidR="008B72E8" w:rsidRPr="008B72E8" w:rsidRDefault="008B72E8" w:rsidP="008B72E8">
      <w:pPr>
        <w:widowControl w:val="0"/>
        <w:rPr>
          <w:rFonts w:ascii="Arial" w:eastAsia="Arial" w:hAnsi="Arial" w:cs="Arial"/>
          <w:i/>
          <w:iCs/>
          <w:sz w:val="18"/>
          <w:szCs w:val="18"/>
        </w:rPr>
      </w:pPr>
      <w:r w:rsidRPr="008B72E8">
        <w:rPr>
          <w:rFonts w:ascii="Arial" w:eastAsia="Arial" w:hAnsi="Arial" w:cs="Arial"/>
          <w:i/>
          <w:iCs/>
          <w:sz w:val="18"/>
          <w:szCs w:val="18"/>
        </w:rPr>
        <w:t xml:space="preserve">I al VI (...) </w:t>
      </w:r>
    </w:p>
    <w:p w14:paraId="02721AEF"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i/>
          <w:iCs/>
          <w:sz w:val="18"/>
          <w:szCs w:val="18"/>
        </w:rPr>
        <w:t>VII. Provocar incendios y derrumbes en sitios públicos o privados</w:t>
      </w:r>
      <w:r w:rsidRPr="008B72E8">
        <w:rPr>
          <w:rFonts w:ascii="Arial" w:eastAsia="Arial" w:hAnsi="Arial" w:cs="Arial"/>
          <w:b/>
          <w:bCs/>
          <w:i/>
          <w:iCs/>
          <w:sz w:val="18"/>
          <w:szCs w:val="18"/>
        </w:rPr>
        <w:t>, prender fogatas o realizar quema de basura, llantas, cableado, vehículos o cualquier material para la extracción de metales u otros fines;</w:t>
      </w:r>
    </w:p>
    <w:p w14:paraId="1BF73F9C" w14:textId="77777777" w:rsidR="008B72E8" w:rsidRDefault="008B72E8" w:rsidP="008B72E8">
      <w:pPr>
        <w:widowControl w:val="0"/>
        <w:jc w:val="both"/>
        <w:rPr>
          <w:rFonts w:ascii="Arial" w:eastAsia="Arial" w:hAnsi="Arial" w:cs="Arial"/>
          <w:b/>
          <w:bCs/>
          <w:i/>
          <w:iCs/>
          <w:sz w:val="18"/>
          <w:szCs w:val="18"/>
        </w:rPr>
      </w:pPr>
    </w:p>
    <w:p w14:paraId="6E7FE5BD" w14:textId="001E0D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Artículo 17.</w:t>
      </w:r>
      <w:r w:rsidRPr="008B72E8">
        <w:rPr>
          <w:rFonts w:ascii="Arial" w:eastAsia="Arial" w:hAnsi="Arial" w:cs="Arial"/>
          <w:i/>
          <w:iCs/>
          <w:sz w:val="18"/>
          <w:szCs w:val="18"/>
        </w:rPr>
        <w:t xml:space="preserve"> Son infracciones al respeto y cuidado animal, sancionándose de acuerdo al tabulador correspondiente, las siguientes:</w:t>
      </w:r>
    </w:p>
    <w:p w14:paraId="55D13E6F" w14:textId="77777777" w:rsidR="008B72E8" w:rsidRDefault="008B72E8" w:rsidP="008B72E8">
      <w:pPr>
        <w:widowControl w:val="0"/>
        <w:rPr>
          <w:rFonts w:ascii="Arial" w:eastAsia="Arial" w:hAnsi="Arial" w:cs="Arial"/>
          <w:i/>
          <w:iCs/>
          <w:sz w:val="18"/>
          <w:szCs w:val="18"/>
        </w:rPr>
      </w:pPr>
    </w:p>
    <w:p w14:paraId="3B9D763A" w14:textId="7750120C" w:rsidR="008B72E8" w:rsidRPr="008B72E8" w:rsidRDefault="008B72E8" w:rsidP="008B72E8">
      <w:pPr>
        <w:widowControl w:val="0"/>
        <w:rPr>
          <w:rFonts w:ascii="Arial" w:eastAsia="Arial" w:hAnsi="Arial" w:cs="Arial"/>
          <w:b/>
          <w:bCs/>
          <w:i/>
          <w:iCs/>
          <w:sz w:val="18"/>
          <w:szCs w:val="18"/>
        </w:rPr>
      </w:pPr>
      <w:r w:rsidRPr="008B72E8">
        <w:rPr>
          <w:rFonts w:ascii="Arial" w:eastAsia="Arial" w:hAnsi="Arial" w:cs="Arial"/>
          <w:i/>
          <w:iCs/>
          <w:sz w:val="18"/>
          <w:szCs w:val="18"/>
        </w:rPr>
        <w:t>I al III (...)</w:t>
      </w:r>
      <w:r w:rsidRPr="008B72E8">
        <w:rPr>
          <w:rFonts w:ascii="Arial" w:eastAsia="Arial" w:hAnsi="Arial" w:cs="Arial"/>
          <w:i/>
          <w:iCs/>
          <w:sz w:val="18"/>
          <w:szCs w:val="18"/>
        </w:rPr>
        <w:br/>
      </w:r>
      <w:r w:rsidRPr="008B72E8">
        <w:rPr>
          <w:rFonts w:ascii="Arial" w:eastAsia="Arial" w:hAnsi="Arial" w:cs="Arial"/>
          <w:i/>
          <w:iCs/>
          <w:sz w:val="18"/>
          <w:szCs w:val="18"/>
        </w:rPr>
        <w:br/>
        <w:t xml:space="preserve">IV Organizar, permitir o presenciar las peleas de perros </w:t>
      </w:r>
      <w:r w:rsidRPr="008B72E8">
        <w:rPr>
          <w:rFonts w:ascii="Arial" w:eastAsia="Arial" w:hAnsi="Arial" w:cs="Arial"/>
          <w:b/>
          <w:bCs/>
          <w:i/>
          <w:iCs/>
          <w:sz w:val="18"/>
          <w:szCs w:val="18"/>
        </w:rPr>
        <w:t>u otros animales;</w:t>
      </w:r>
    </w:p>
    <w:p w14:paraId="74FB8303" w14:textId="77777777" w:rsidR="008B72E8" w:rsidRDefault="008B72E8" w:rsidP="008B72E8">
      <w:pPr>
        <w:widowControl w:val="0"/>
        <w:jc w:val="both"/>
        <w:rPr>
          <w:rFonts w:ascii="Arial" w:eastAsia="Arial" w:hAnsi="Arial" w:cs="Arial"/>
          <w:b/>
          <w:bCs/>
          <w:i/>
          <w:iCs/>
          <w:sz w:val="18"/>
          <w:szCs w:val="18"/>
        </w:rPr>
      </w:pPr>
    </w:p>
    <w:p w14:paraId="22CD7580" w14:textId="57550DB3"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Artículo 18. </w:t>
      </w:r>
      <w:r w:rsidRPr="008B72E8">
        <w:rPr>
          <w:rFonts w:ascii="Arial" w:eastAsia="Arial" w:hAnsi="Arial" w:cs="Arial"/>
          <w:i/>
          <w:iCs/>
          <w:sz w:val="18"/>
          <w:szCs w:val="18"/>
        </w:rPr>
        <w:t>Las sanciones aplicables a las infracciones son:</w:t>
      </w:r>
    </w:p>
    <w:p w14:paraId="310D55B9" w14:textId="77777777" w:rsidR="008B72E8" w:rsidRDefault="008B72E8" w:rsidP="008B72E8">
      <w:pPr>
        <w:widowControl w:val="0"/>
        <w:jc w:val="both"/>
        <w:rPr>
          <w:rFonts w:ascii="Arial" w:eastAsia="Arial" w:hAnsi="Arial" w:cs="Arial"/>
          <w:i/>
          <w:iCs/>
          <w:sz w:val="18"/>
          <w:szCs w:val="18"/>
        </w:rPr>
      </w:pPr>
    </w:p>
    <w:p w14:paraId="3F216E97" w14:textId="6FDDF503"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a III. (...)</w:t>
      </w:r>
    </w:p>
    <w:p w14:paraId="009C6E73"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IV. Medidas para la Mejor Convivencia Cotidiana: Sanción consistente en programas comunitarios y modelos de tratamiento preestablecidos. Estas pueden ser:</w:t>
      </w:r>
    </w:p>
    <w:p w14:paraId="42FF573E" w14:textId="77777777" w:rsidR="008B72E8" w:rsidRDefault="008B72E8" w:rsidP="008B72E8">
      <w:pPr>
        <w:widowControl w:val="0"/>
        <w:jc w:val="both"/>
        <w:rPr>
          <w:rFonts w:ascii="Arial" w:eastAsia="Arial" w:hAnsi="Arial" w:cs="Arial"/>
          <w:i/>
          <w:iCs/>
          <w:sz w:val="18"/>
          <w:szCs w:val="18"/>
        </w:rPr>
      </w:pPr>
    </w:p>
    <w:p w14:paraId="0C45F238" w14:textId="679E67C1"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a) Componentes Terapéuticos. (...)</w:t>
      </w:r>
    </w:p>
    <w:p w14:paraId="726A09E9"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b) </w:t>
      </w:r>
      <w:r w:rsidRPr="008B72E8">
        <w:rPr>
          <w:rFonts w:ascii="Arial" w:eastAsia="Arial" w:hAnsi="Arial" w:cs="Arial"/>
          <w:i/>
          <w:iCs/>
          <w:sz w:val="18"/>
          <w:szCs w:val="18"/>
        </w:rPr>
        <w:t>Medidas Reeducativas</w:t>
      </w:r>
      <w:r w:rsidRPr="008B72E8">
        <w:rPr>
          <w:rFonts w:ascii="Arial" w:eastAsia="Arial" w:hAnsi="Arial" w:cs="Arial"/>
          <w:b/>
          <w:bCs/>
          <w:i/>
          <w:iCs/>
          <w:sz w:val="18"/>
          <w:szCs w:val="18"/>
        </w:rPr>
        <w:t xml:space="preserve"> orientadas a la corresponsabilidad y la responsabilidad comunitaria. </w:t>
      </w:r>
      <w:r w:rsidRPr="008B72E8">
        <w:rPr>
          <w:rFonts w:ascii="Arial" w:eastAsia="Arial" w:hAnsi="Arial" w:cs="Arial"/>
          <w:i/>
          <w:iCs/>
          <w:sz w:val="18"/>
          <w:szCs w:val="18"/>
        </w:rPr>
        <w:t xml:space="preserve">Programas comunitarios elaborados con el objetivo de lograr una educación cívica en la persona infractora, </w:t>
      </w:r>
      <w:r w:rsidRPr="008B72E8">
        <w:rPr>
          <w:rFonts w:ascii="Arial" w:eastAsia="Arial" w:hAnsi="Arial" w:cs="Arial"/>
          <w:b/>
          <w:bCs/>
          <w:i/>
          <w:iCs/>
          <w:sz w:val="18"/>
          <w:szCs w:val="18"/>
        </w:rPr>
        <w:t xml:space="preserve">promover la corresponsabilidad </w:t>
      </w:r>
      <w:r w:rsidRPr="008B72E8">
        <w:rPr>
          <w:rFonts w:ascii="Arial" w:eastAsia="Arial" w:hAnsi="Arial" w:cs="Arial"/>
          <w:i/>
          <w:iCs/>
          <w:sz w:val="18"/>
          <w:szCs w:val="18"/>
        </w:rPr>
        <w:t xml:space="preserve">y que esta pueda resarcir el daño ocasionado a la comunidad. Estas acciones abonan en la resolución de problemas sociales y coadyuvan con la prestación de ciertos servicios públicos </w:t>
      </w:r>
      <w:r w:rsidRPr="008B72E8">
        <w:rPr>
          <w:rFonts w:ascii="Arial" w:eastAsia="Arial" w:hAnsi="Arial" w:cs="Arial"/>
          <w:b/>
          <w:bCs/>
          <w:i/>
          <w:iCs/>
          <w:sz w:val="18"/>
          <w:szCs w:val="18"/>
        </w:rPr>
        <w:t>municipales</w:t>
      </w:r>
      <w:r w:rsidRPr="008B72E8">
        <w:rPr>
          <w:rFonts w:ascii="Arial" w:eastAsia="Arial" w:hAnsi="Arial" w:cs="Arial"/>
          <w:i/>
          <w:iCs/>
          <w:sz w:val="18"/>
          <w:szCs w:val="18"/>
        </w:rPr>
        <w:t>.</w:t>
      </w:r>
    </w:p>
    <w:p w14:paraId="3FEF7E95" w14:textId="77777777" w:rsidR="008B72E8" w:rsidRDefault="008B72E8" w:rsidP="008B72E8">
      <w:pPr>
        <w:widowControl w:val="0"/>
        <w:jc w:val="both"/>
        <w:rPr>
          <w:rFonts w:ascii="Arial" w:eastAsia="Arial" w:hAnsi="Arial" w:cs="Arial"/>
          <w:i/>
          <w:iCs/>
          <w:sz w:val="18"/>
          <w:szCs w:val="18"/>
        </w:rPr>
      </w:pPr>
    </w:p>
    <w:p w14:paraId="690B247E" w14:textId="58C2B03A"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 xml:space="preserve">Estas acciones se aplicarán de conformidad con el </w:t>
      </w:r>
      <w:r w:rsidRPr="008B72E8">
        <w:rPr>
          <w:rFonts w:ascii="Arial" w:eastAsia="Arial" w:hAnsi="Arial" w:cs="Arial"/>
          <w:b/>
          <w:bCs/>
          <w:i/>
          <w:iCs/>
          <w:sz w:val="18"/>
          <w:szCs w:val="18"/>
        </w:rPr>
        <w:t xml:space="preserve">Catálogo de Medidas para la Mejor Convivencia Cotidiana </w:t>
      </w:r>
      <w:r w:rsidRPr="008B72E8">
        <w:rPr>
          <w:rFonts w:ascii="Arial" w:eastAsia="Arial" w:hAnsi="Arial" w:cs="Arial"/>
          <w:i/>
          <w:iCs/>
          <w:sz w:val="18"/>
          <w:szCs w:val="18"/>
        </w:rPr>
        <w:t>elaborado por la Unidad de Prevención Social de la Violencia.</w:t>
      </w:r>
    </w:p>
    <w:p w14:paraId="6B83ED22"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 xml:space="preserve">Tanto las medidas con Componentes Terapéuticos como las Reeducativas </w:t>
      </w:r>
      <w:r w:rsidRPr="008B72E8">
        <w:rPr>
          <w:rFonts w:ascii="Arial" w:eastAsia="Arial" w:hAnsi="Arial" w:cs="Arial"/>
          <w:b/>
          <w:bCs/>
          <w:i/>
          <w:iCs/>
          <w:sz w:val="18"/>
          <w:szCs w:val="18"/>
        </w:rPr>
        <w:t>orientadas a la corresponsabilidad y la responsabilidad comunitari</w:t>
      </w:r>
      <w:r w:rsidRPr="008B72E8">
        <w:rPr>
          <w:rFonts w:ascii="Arial" w:eastAsia="Arial" w:hAnsi="Arial" w:cs="Arial"/>
          <w:i/>
          <w:iCs/>
          <w:sz w:val="18"/>
          <w:szCs w:val="18"/>
        </w:rPr>
        <w:t>a, pueden realizarse en instituciones públicas o en organizaciones de la sociedad civil, mediante la celebración de los convenios respectivos para la derivación de las personas infractoras;</w:t>
      </w:r>
    </w:p>
    <w:p w14:paraId="32EB5775" w14:textId="77777777" w:rsidR="008B72E8" w:rsidRDefault="008B72E8" w:rsidP="008B72E8">
      <w:pPr>
        <w:widowControl w:val="0"/>
        <w:jc w:val="both"/>
        <w:rPr>
          <w:rFonts w:ascii="Arial" w:eastAsia="Arial" w:hAnsi="Arial" w:cs="Arial"/>
          <w:b/>
          <w:bCs/>
          <w:i/>
          <w:iCs/>
          <w:sz w:val="18"/>
          <w:szCs w:val="18"/>
        </w:rPr>
      </w:pPr>
    </w:p>
    <w:p w14:paraId="3F2D18C1" w14:textId="61D7E7FA"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18 Bis</w:t>
      </w:r>
      <w:r w:rsidRPr="008B72E8">
        <w:rPr>
          <w:rFonts w:ascii="Arial" w:eastAsia="Arial" w:hAnsi="Arial" w:cs="Arial"/>
          <w:i/>
          <w:iCs/>
          <w:sz w:val="18"/>
          <w:szCs w:val="18"/>
        </w:rPr>
        <w:t xml:space="preserve">. </w:t>
      </w:r>
      <w:r w:rsidRPr="008B72E8">
        <w:rPr>
          <w:rFonts w:ascii="Arial" w:eastAsia="Arial" w:hAnsi="Arial" w:cs="Arial"/>
          <w:b/>
          <w:bCs/>
          <w:i/>
          <w:iCs/>
          <w:sz w:val="18"/>
          <w:szCs w:val="18"/>
        </w:rPr>
        <w:t>La Jueza o el Juez, al imponer la sanción, priorizará las Medidas para la Mejor Convivencia Cotidiana sobre la multa o el arresto, atendiendo a la gravedad de la infracción, las circunstancias del caso y el perfil de riesgo de la Persona Infractora, conforme al enfoque restaurativo de la justicia cívica.</w:t>
      </w:r>
    </w:p>
    <w:p w14:paraId="1BB49F01" w14:textId="77777777" w:rsidR="008B72E8" w:rsidRDefault="008B72E8" w:rsidP="008B72E8">
      <w:pPr>
        <w:widowControl w:val="0"/>
        <w:jc w:val="both"/>
        <w:rPr>
          <w:rFonts w:ascii="Arial" w:eastAsia="Arial" w:hAnsi="Arial" w:cs="Arial"/>
          <w:b/>
          <w:bCs/>
          <w:i/>
          <w:iCs/>
          <w:sz w:val="18"/>
          <w:szCs w:val="18"/>
        </w:rPr>
      </w:pPr>
    </w:p>
    <w:p w14:paraId="401B7111" w14:textId="0987041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Artículo 20.</w:t>
      </w:r>
      <w:r w:rsidRPr="008B72E8">
        <w:rPr>
          <w:rFonts w:ascii="Arial" w:eastAsia="Arial" w:hAnsi="Arial" w:cs="Arial"/>
          <w:i/>
          <w:iCs/>
          <w:sz w:val="18"/>
          <w:szCs w:val="18"/>
        </w:rPr>
        <w:t xml:space="preserve"> La persona </w:t>
      </w:r>
      <w:r w:rsidRPr="008B72E8">
        <w:rPr>
          <w:rFonts w:ascii="Arial" w:eastAsia="Arial" w:hAnsi="Arial" w:cs="Arial"/>
          <w:b/>
          <w:bCs/>
          <w:i/>
          <w:iCs/>
          <w:sz w:val="18"/>
          <w:szCs w:val="18"/>
        </w:rPr>
        <w:t>presunta infractora</w:t>
      </w:r>
      <w:r w:rsidRPr="008B72E8">
        <w:rPr>
          <w:rFonts w:ascii="Arial" w:eastAsia="Arial" w:hAnsi="Arial" w:cs="Arial"/>
          <w:i/>
          <w:iCs/>
          <w:sz w:val="18"/>
          <w:szCs w:val="18"/>
        </w:rPr>
        <w:t xml:space="preserve"> que</w:t>
      </w:r>
      <w:r w:rsidRPr="008B72E8">
        <w:rPr>
          <w:rFonts w:ascii="Arial" w:eastAsia="Arial" w:hAnsi="Arial" w:cs="Arial"/>
          <w:b/>
          <w:bCs/>
          <w:i/>
          <w:iCs/>
          <w:sz w:val="18"/>
          <w:szCs w:val="18"/>
        </w:rPr>
        <w:t xml:space="preserve"> presente una discapacidad</w:t>
      </w:r>
      <w:r w:rsidRPr="008B72E8">
        <w:rPr>
          <w:rFonts w:ascii="Arial" w:eastAsia="Arial" w:hAnsi="Arial" w:cs="Arial"/>
          <w:i/>
          <w:iCs/>
          <w:sz w:val="18"/>
          <w:szCs w:val="18"/>
        </w:rPr>
        <w:t xml:space="preserve"> mental no es responsable de las infracciones cometidas</w:t>
      </w:r>
      <w:r w:rsidRPr="008B72E8">
        <w:rPr>
          <w:rFonts w:ascii="Arial" w:eastAsia="Arial" w:hAnsi="Arial" w:cs="Arial"/>
          <w:b/>
          <w:bCs/>
          <w:i/>
          <w:iCs/>
          <w:sz w:val="18"/>
          <w:szCs w:val="18"/>
        </w:rPr>
        <w:t>;</w:t>
      </w:r>
      <w:r w:rsidRPr="008B72E8">
        <w:rPr>
          <w:rFonts w:ascii="Arial" w:eastAsia="Arial" w:hAnsi="Arial" w:cs="Arial"/>
          <w:i/>
          <w:iCs/>
          <w:sz w:val="18"/>
          <w:szCs w:val="18"/>
        </w:rPr>
        <w:t xml:space="preserve"> sin embargo, en audiencia pública la Jueza </w:t>
      </w:r>
      <w:r w:rsidRPr="008B72E8">
        <w:rPr>
          <w:rFonts w:ascii="Arial" w:eastAsia="Arial" w:hAnsi="Arial" w:cs="Arial"/>
          <w:b/>
          <w:bCs/>
          <w:i/>
          <w:iCs/>
          <w:sz w:val="18"/>
          <w:szCs w:val="18"/>
        </w:rPr>
        <w:t>o</w:t>
      </w:r>
      <w:r w:rsidRPr="008B72E8">
        <w:rPr>
          <w:rFonts w:ascii="Arial" w:eastAsia="Arial" w:hAnsi="Arial" w:cs="Arial"/>
          <w:i/>
          <w:iCs/>
          <w:sz w:val="18"/>
          <w:szCs w:val="18"/>
        </w:rPr>
        <w:t xml:space="preserve"> el Juez debe apercibir a quien legalmente tiene la custodia, para que adopte las medidas necesarias con objeto de evitar infracciones. Para tales efectos se toma como base el examen realizado por la Médica o el Médico.</w:t>
      </w:r>
    </w:p>
    <w:p w14:paraId="14192092" w14:textId="77777777" w:rsidR="008B72E8" w:rsidRDefault="008B72E8" w:rsidP="008B72E8">
      <w:pPr>
        <w:widowControl w:val="0"/>
        <w:jc w:val="both"/>
        <w:rPr>
          <w:rFonts w:ascii="Arial" w:eastAsia="Arial" w:hAnsi="Arial" w:cs="Arial"/>
          <w:b/>
          <w:bCs/>
          <w:i/>
          <w:iCs/>
          <w:sz w:val="18"/>
          <w:szCs w:val="18"/>
        </w:rPr>
      </w:pPr>
    </w:p>
    <w:p w14:paraId="77CD618E" w14:textId="7B44A920"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Artículo 56. </w:t>
      </w:r>
      <w:r w:rsidRPr="008B72E8">
        <w:rPr>
          <w:rFonts w:ascii="Arial" w:eastAsia="Arial" w:hAnsi="Arial" w:cs="Arial"/>
          <w:i/>
          <w:iCs/>
          <w:sz w:val="18"/>
          <w:szCs w:val="18"/>
        </w:rPr>
        <w:t xml:space="preserve">La Jueza o el Juez </w:t>
      </w:r>
      <w:r w:rsidRPr="008B72E8">
        <w:rPr>
          <w:rFonts w:ascii="Arial" w:eastAsia="Arial" w:hAnsi="Arial" w:cs="Arial"/>
          <w:b/>
          <w:bCs/>
          <w:i/>
          <w:iCs/>
          <w:sz w:val="18"/>
          <w:szCs w:val="18"/>
        </w:rPr>
        <w:t>podrá</w:t>
      </w:r>
      <w:r w:rsidRPr="008B72E8">
        <w:rPr>
          <w:rFonts w:ascii="Arial" w:eastAsia="Arial" w:hAnsi="Arial" w:cs="Arial"/>
          <w:i/>
          <w:iCs/>
          <w:sz w:val="18"/>
          <w:szCs w:val="18"/>
        </w:rPr>
        <w:t xml:space="preserve"> sancionar con las Medidas para la Mejor Convivencia Cotidiana; las cuales consisten en programas comunitarios y modelos de tratamiento preestablecidos en el </w:t>
      </w:r>
      <w:r w:rsidRPr="008B72E8">
        <w:rPr>
          <w:rFonts w:ascii="Arial" w:eastAsia="Arial" w:hAnsi="Arial" w:cs="Arial"/>
          <w:b/>
          <w:bCs/>
          <w:i/>
          <w:iCs/>
          <w:sz w:val="18"/>
          <w:szCs w:val="18"/>
        </w:rPr>
        <w:t>Catálogo de Medidas para la Mejor Convivencia Cotidiana</w:t>
      </w:r>
      <w:r w:rsidRPr="008B72E8">
        <w:rPr>
          <w:rFonts w:ascii="Arial" w:eastAsia="Arial" w:hAnsi="Arial" w:cs="Arial"/>
          <w:i/>
          <w:iCs/>
          <w:sz w:val="18"/>
          <w:szCs w:val="18"/>
        </w:rPr>
        <w:t>, debiendo especificar:</w:t>
      </w:r>
    </w:p>
    <w:p w14:paraId="4F2A64CB" w14:textId="77777777" w:rsidR="008B72E8" w:rsidRDefault="008B72E8" w:rsidP="008B72E8">
      <w:pPr>
        <w:widowControl w:val="0"/>
        <w:jc w:val="both"/>
        <w:rPr>
          <w:rFonts w:ascii="Arial" w:eastAsia="Arial" w:hAnsi="Arial" w:cs="Arial"/>
          <w:i/>
          <w:iCs/>
          <w:sz w:val="18"/>
          <w:szCs w:val="18"/>
        </w:rPr>
      </w:pPr>
    </w:p>
    <w:p w14:paraId="1D247043" w14:textId="230342E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i/>
          <w:iCs/>
          <w:sz w:val="18"/>
          <w:szCs w:val="18"/>
        </w:rPr>
        <w:t>I. Tipo de Medidas impuestas como sanción, ya sea con Componentes Terapéuticos, con Medidas Reeducativas</w:t>
      </w:r>
      <w:r w:rsidRPr="008B72E8">
        <w:rPr>
          <w:rFonts w:ascii="Arial" w:eastAsia="Arial" w:hAnsi="Arial" w:cs="Arial"/>
          <w:b/>
          <w:bCs/>
          <w:i/>
          <w:iCs/>
          <w:sz w:val="18"/>
          <w:szCs w:val="18"/>
        </w:rPr>
        <w:t xml:space="preserve"> orientadas a la corresponsabilidad y la responsabilidad comunitaria </w:t>
      </w:r>
      <w:r w:rsidRPr="008B72E8">
        <w:rPr>
          <w:rFonts w:ascii="Arial" w:eastAsia="Arial" w:hAnsi="Arial" w:cs="Arial"/>
          <w:i/>
          <w:iCs/>
          <w:sz w:val="18"/>
          <w:szCs w:val="18"/>
        </w:rPr>
        <w:t xml:space="preserve">o </w:t>
      </w:r>
      <w:r w:rsidRPr="008B72E8">
        <w:rPr>
          <w:rFonts w:ascii="Arial" w:eastAsia="Arial" w:hAnsi="Arial" w:cs="Arial"/>
          <w:b/>
          <w:bCs/>
          <w:i/>
          <w:iCs/>
          <w:sz w:val="18"/>
          <w:szCs w:val="18"/>
        </w:rPr>
        <w:t>ambas</w:t>
      </w:r>
      <w:r w:rsidRPr="008B72E8">
        <w:rPr>
          <w:rFonts w:ascii="Arial" w:eastAsia="Arial" w:hAnsi="Arial" w:cs="Arial"/>
          <w:i/>
          <w:iCs/>
          <w:sz w:val="18"/>
          <w:szCs w:val="18"/>
        </w:rPr>
        <w:t>.</w:t>
      </w:r>
    </w:p>
    <w:p w14:paraId="19F36E91"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i/>
          <w:iCs/>
          <w:sz w:val="18"/>
          <w:szCs w:val="18"/>
        </w:rPr>
        <w:t xml:space="preserve">II. Número de horas </w:t>
      </w:r>
      <w:r w:rsidRPr="008B72E8">
        <w:rPr>
          <w:rFonts w:ascii="Arial" w:eastAsia="Arial" w:hAnsi="Arial" w:cs="Arial"/>
          <w:b/>
          <w:bCs/>
          <w:i/>
          <w:iCs/>
          <w:sz w:val="18"/>
          <w:szCs w:val="18"/>
        </w:rPr>
        <w:t xml:space="preserve">previstas </w:t>
      </w:r>
      <w:r w:rsidRPr="008B72E8">
        <w:rPr>
          <w:rFonts w:ascii="Arial" w:eastAsia="Arial" w:hAnsi="Arial" w:cs="Arial"/>
          <w:i/>
          <w:iCs/>
          <w:sz w:val="18"/>
          <w:szCs w:val="18"/>
        </w:rPr>
        <w:t xml:space="preserve">en el </w:t>
      </w:r>
      <w:r w:rsidRPr="008B72E8">
        <w:rPr>
          <w:rFonts w:ascii="Arial" w:eastAsia="Arial" w:hAnsi="Arial" w:cs="Arial"/>
          <w:b/>
          <w:bCs/>
          <w:i/>
          <w:iCs/>
          <w:sz w:val="18"/>
          <w:szCs w:val="18"/>
        </w:rPr>
        <w:t>Catálogo de Medidas para la Mejor Convivencia Cotidiana</w:t>
      </w:r>
      <w:r w:rsidRPr="008B72E8">
        <w:rPr>
          <w:rFonts w:ascii="Arial" w:eastAsia="Arial" w:hAnsi="Arial" w:cs="Arial"/>
          <w:i/>
          <w:iCs/>
          <w:sz w:val="18"/>
          <w:szCs w:val="18"/>
        </w:rPr>
        <w:t>;</w:t>
      </w:r>
    </w:p>
    <w:p w14:paraId="2AE57B4E" w14:textId="77777777" w:rsidR="008B72E8" w:rsidRPr="008B72E8" w:rsidRDefault="008B72E8" w:rsidP="008B72E8">
      <w:pPr>
        <w:widowControl w:val="0"/>
        <w:jc w:val="both"/>
        <w:rPr>
          <w:rFonts w:ascii="Arial" w:eastAsia="Arial" w:hAnsi="Arial" w:cs="Arial"/>
          <w:b/>
          <w:bCs/>
          <w:i/>
          <w:iCs/>
          <w:sz w:val="18"/>
          <w:szCs w:val="18"/>
        </w:rPr>
      </w:pPr>
      <w:r w:rsidRPr="008B72E8">
        <w:rPr>
          <w:rFonts w:ascii="Arial" w:eastAsia="Arial" w:hAnsi="Arial" w:cs="Arial"/>
          <w:i/>
          <w:iCs/>
          <w:sz w:val="18"/>
          <w:szCs w:val="18"/>
        </w:rPr>
        <w:t>III y IV. (...)</w:t>
      </w:r>
    </w:p>
    <w:p w14:paraId="784C891B" w14:textId="77777777" w:rsidR="008B72E8" w:rsidRDefault="008B72E8" w:rsidP="008B72E8">
      <w:pPr>
        <w:widowControl w:val="0"/>
        <w:jc w:val="both"/>
        <w:rPr>
          <w:rFonts w:ascii="Arial" w:eastAsia="Arial" w:hAnsi="Arial" w:cs="Arial"/>
          <w:b/>
          <w:bCs/>
          <w:i/>
          <w:iCs/>
          <w:sz w:val="18"/>
          <w:szCs w:val="18"/>
        </w:rPr>
      </w:pPr>
    </w:p>
    <w:p w14:paraId="40B835E1" w14:textId="2869A786"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Artículo 77. </w:t>
      </w:r>
      <w:r w:rsidRPr="008B72E8">
        <w:rPr>
          <w:rFonts w:ascii="Arial" w:eastAsia="Arial" w:hAnsi="Arial" w:cs="Arial"/>
          <w:i/>
          <w:iCs/>
          <w:sz w:val="18"/>
          <w:szCs w:val="18"/>
        </w:rPr>
        <w:t xml:space="preserve">Cuando la Jueza o el Juez estime que el asunto puesto a su consideración es consecuencia de </w:t>
      </w:r>
      <w:r w:rsidRPr="008B72E8">
        <w:rPr>
          <w:rFonts w:ascii="Arial" w:eastAsia="Arial" w:hAnsi="Arial" w:cs="Arial"/>
          <w:b/>
          <w:bCs/>
          <w:i/>
          <w:iCs/>
          <w:sz w:val="18"/>
          <w:szCs w:val="18"/>
        </w:rPr>
        <w:t>un conflicto comunitario</w:t>
      </w:r>
      <w:r w:rsidRPr="008B72E8">
        <w:rPr>
          <w:rFonts w:ascii="Arial" w:eastAsia="Arial" w:hAnsi="Arial" w:cs="Arial"/>
          <w:i/>
          <w:iCs/>
          <w:sz w:val="18"/>
          <w:szCs w:val="18"/>
        </w:rPr>
        <w:t>, y estando presente la persona probable infractora y la persona quejosa a petición de ambos, suspenderá la audiencia procurando la solución pacífica del conflicto e iniciará con el procedimiento alterno de solución de controversia, invitando a que las o los elementos de la policía se retiren a un lugar anexo al juzgado cívico para cumplir con los principios del procedimiento alterno. Si las partes llegan a un acuerdo la Jueza o el Juez procede a la redacción y firma del convenio. En este momento se entiende que el convenio queda sancionado para los efectos legales; apercibiendo a las partes para su debido cumplimiento.</w:t>
      </w:r>
    </w:p>
    <w:p w14:paraId="75F7CAB5" w14:textId="77777777" w:rsidR="008B72E8" w:rsidRPr="008B72E8" w:rsidRDefault="008B72E8" w:rsidP="008B72E8">
      <w:pPr>
        <w:widowControl w:val="0"/>
        <w:jc w:val="both"/>
        <w:rPr>
          <w:rFonts w:ascii="Arial" w:eastAsia="Arial" w:hAnsi="Arial" w:cs="Arial"/>
          <w:i/>
          <w:iCs/>
          <w:sz w:val="18"/>
          <w:szCs w:val="18"/>
        </w:rPr>
      </w:pPr>
    </w:p>
    <w:p w14:paraId="3E287704" w14:textId="2B34D150"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Artículo 77 Bis. Para identificar si un asunto constituye un conflicto comunitario, la Jueza o el Juez podrá considerar los siguientes criterios:</w:t>
      </w:r>
    </w:p>
    <w:p w14:paraId="244EB152" w14:textId="77777777" w:rsidR="008B72E8" w:rsidRPr="008B72E8" w:rsidRDefault="008B72E8" w:rsidP="008B72E8">
      <w:pPr>
        <w:widowControl w:val="0"/>
        <w:jc w:val="both"/>
        <w:rPr>
          <w:rFonts w:ascii="Arial" w:eastAsia="Arial" w:hAnsi="Arial" w:cs="Arial"/>
          <w:b/>
          <w:bCs/>
          <w:i/>
          <w:iCs/>
          <w:sz w:val="18"/>
          <w:szCs w:val="18"/>
        </w:rPr>
      </w:pPr>
    </w:p>
    <w:p w14:paraId="316AB8A2" w14:textId="77777777" w:rsidR="008B72E8" w:rsidRPr="008B72E8" w:rsidRDefault="008B72E8" w:rsidP="008B72E8">
      <w:pPr>
        <w:widowControl w:val="0"/>
        <w:numPr>
          <w:ilvl w:val="0"/>
          <w:numId w:val="35"/>
        </w:numPr>
        <w:jc w:val="both"/>
        <w:rPr>
          <w:rFonts w:ascii="Arial" w:eastAsia="Arial" w:hAnsi="Arial" w:cs="Arial"/>
          <w:b/>
          <w:bCs/>
          <w:i/>
          <w:iCs/>
          <w:sz w:val="18"/>
          <w:szCs w:val="18"/>
        </w:rPr>
      </w:pPr>
      <w:r w:rsidRPr="008B72E8">
        <w:rPr>
          <w:rFonts w:ascii="Arial" w:eastAsia="Arial" w:hAnsi="Arial" w:cs="Arial"/>
          <w:b/>
          <w:bCs/>
          <w:i/>
          <w:iCs/>
          <w:sz w:val="18"/>
          <w:szCs w:val="18"/>
        </w:rPr>
        <w:t>Que exista una relación previa de vecindad, convivencia habitual o uso compartido de espacios entre las partes involucradas;</w:t>
      </w:r>
    </w:p>
    <w:p w14:paraId="6639F312" w14:textId="77777777" w:rsidR="008B72E8" w:rsidRPr="008B72E8" w:rsidRDefault="008B72E8" w:rsidP="008B72E8">
      <w:pPr>
        <w:widowControl w:val="0"/>
        <w:numPr>
          <w:ilvl w:val="0"/>
          <w:numId w:val="35"/>
        </w:numPr>
        <w:jc w:val="both"/>
        <w:rPr>
          <w:rFonts w:ascii="Arial" w:eastAsia="Arial" w:hAnsi="Arial" w:cs="Arial"/>
          <w:b/>
          <w:bCs/>
          <w:i/>
          <w:iCs/>
          <w:sz w:val="18"/>
          <w:szCs w:val="18"/>
        </w:rPr>
      </w:pPr>
      <w:r w:rsidRPr="008B72E8">
        <w:rPr>
          <w:rFonts w:ascii="Arial" w:eastAsia="Arial" w:hAnsi="Arial" w:cs="Arial"/>
          <w:b/>
          <w:bCs/>
          <w:i/>
          <w:iCs/>
          <w:sz w:val="18"/>
          <w:szCs w:val="18"/>
        </w:rPr>
        <w:t>Que el origen del conflicto sea recurrente o derive de una situación sostenida en el tiempo y no de un hecho aislado; y</w:t>
      </w:r>
    </w:p>
    <w:p w14:paraId="582ED9AC" w14:textId="77777777" w:rsidR="008B72E8" w:rsidRPr="008B72E8" w:rsidRDefault="008B72E8" w:rsidP="008B72E8">
      <w:pPr>
        <w:widowControl w:val="0"/>
        <w:numPr>
          <w:ilvl w:val="0"/>
          <w:numId w:val="35"/>
        </w:numPr>
        <w:jc w:val="both"/>
        <w:rPr>
          <w:rFonts w:ascii="Arial" w:eastAsia="Arial" w:hAnsi="Arial" w:cs="Arial"/>
          <w:b/>
          <w:bCs/>
          <w:i/>
          <w:iCs/>
          <w:sz w:val="18"/>
          <w:szCs w:val="18"/>
        </w:rPr>
      </w:pPr>
      <w:r w:rsidRPr="008B72E8">
        <w:rPr>
          <w:rFonts w:ascii="Arial" w:eastAsia="Arial" w:hAnsi="Arial" w:cs="Arial"/>
          <w:b/>
          <w:bCs/>
          <w:i/>
          <w:iCs/>
          <w:sz w:val="18"/>
          <w:szCs w:val="18"/>
        </w:rPr>
        <w:t>Que no existan elementos que acrediten la comisión de un delito o una infracción que, por su gravedad o reincidencia, requiera sanción inmediata.</w:t>
      </w:r>
    </w:p>
    <w:p w14:paraId="5670535C" w14:textId="77777777" w:rsidR="008B72E8" w:rsidRDefault="008B72E8" w:rsidP="008B72E8">
      <w:pPr>
        <w:widowControl w:val="0"/>
        <w:jc w:val="both"/>
        <w:rPr>
          <w:rFonts w:ascii="Arial" w:eastAsia="Arial" w:hAnsi="Arial" w:cs="Arial"/>
          <w:b/>
          <w:bCs/>
          <w:i/>
          <w:iCs/>
          <w:sz w:val="18"/>
          <w:szCs w:val="18"/>
        </w:rPr>
      </w:pPr>
    </w:p>
    <w:p w14:paraId="1861770D" w14:textId="2E3AD4E7" w:rsidR="008B72E8" w:rsidRDefault="008B72E8" w:rsidP="008B72E8">
      <w:pPr>
        <w:widowControl w:val="0"/>
        <w:jc w:val="both"/>
        <w:rPr>
          <w:rFonts w:ascii="Arial" w:eastAsia="Arial" w:hAnsi="Arial" w:cs="Arial"/>
          <w:b/>
          <w:bCs/>
          <w:i/>
          <w:iCs/>
          <w:sz w:val="18"/>
          <w:szCs w:val="18"/>
        </w:rPr>
      </w:pPr>
      <w:r w:rsidRPr="008B72E8">
        <w:rPr>
          <w:rFonts w:ascii="Arial" w:eastAsia="Arial" w:hAnsi="Arial" w:cs="Arial"/>
          <w:b/>
          <w:bCs/>
          <w:i/>
          <w:iCs/>
          <w:sz w:val="18"/>
          <w:szCs w:val="18"/>
        </w:rPr>
        <w:t xml:space="preserve">Artículo 84 Bis. Las autoridades señaladas en el artículo 5 del presente Reglamento, en el ámbito de sus respectivas competencias, promoverán la participación de las personas del municipio en la prevención de infracciones y en el fortalecimiento de la cultura de paz, legalidad y la convivencia pacífica, pudiendo para ello: </w:t>
      </w:r>
    </w:p>
    <w:p w14:paraId="22066BA6" w14:textId="77777777" w:rsidR="008B72E8" w:rsidRPr="008B72E8" w:rsidRDefault="008B72E8" w:rsidP="008B72E8">
      <w:pPr>
        <w:widowControl w:val="0"/>
        <w:jc w:val="both"/>
        <w:rPr>
          <w:rFonts w:ascii="Arial" w:eastAsia="Arial" w:hAnsi="Arial" w:cs="Arial"/>
          <w:b/>
          <w:bCs/>
          <w:i/>
          <w:iCs/>
          <w:sz w:val="18"/>
          <w:szCs w:val="18"/>
        </w:rPr>
      </w:pPr>
    </w:p>
    <w:p w14:paraId="6E20DFD9" w14:textId="77777777" w:rsidR="008B72E8" w:rsidRPr="008B72E8" w:rsidRDefault="008B72E8" w:rsidP="008B72E8">
      <w:pPr>
        <w:widowControl w:val="0"/>
        <w:numPr>
          <w:ilvl w:val="0"/>
          <w:numId w:val="36"/>
        </w:numPr>
        <w:jc w:val="both"/>
        <w:rPr>
          <w:rFonts w:ascii="Arial" w:eastAsia="Arial" w:hAnsi="Arial" w:cs="Arial"/>
          <w:b/>
          <w:bCs/>
          <w:i/>
          <w:iCs/>
          <w:sz w:val="18"/>
          <w:szCs w:val="18"/>
        </w:rPr>
      </w:pPr>
      <w:r w:rsidRPr="008B72E8">
        <w:rPr>
          <w:rFonts w:ascii="Arial" w:eastAsia="Arial" w:hAnsi="Arial" w:cs="Arial"/>
          <w:b/>
          <w:bCs/>
          <w:i/>
          <w:iCs/>
          <w:sz w:val="18"/>
          <w:szCs w:val="18"/>
        </w:rPr>
        <w:t>Procurar el acercamiento entre las Juezas y los Jueces Cívicos y la comunidad;</w:t>
      </w:r>
    </w:p>
    <w:p w14:paraId="7E387586" w14:textId="77777777" w:rsidR="008B72E8" w:rsidRPr="008B72E8" w:rsidRDefault="008B72E8" w:rsidP="008B72E8">
      <w:pPr>
        <w:widowControl w:val="0"/>
        <w:numPr>
          <w:ilvl w:val="0"/>
          <w:numId w:val="36"/>
        </w:numPr>
        <w:jc w:val="both"/>
        <w:rPr>
          <w:rFonts w:ascii="Arial" w:eastAsia="Arial" w:hAnsi="Arial" w:cs="Arial"/>
          <w:b/>
          <w:bCs/>
          <w:i/>
          <w:iCs/>
          <w:sz w:val="18"/>
          <w:szCs w:val="18"/>
        </w:rPr>
      </w:pPr>
      <w:r w:rsidRPr="008B72E8">
        <w:rPr>
          <w:rFonts w:ascii="Arial" w:eastAsia="Arial" w:hAnsi="Arial" w:cs="Arial"/>
          <w:b/>
          <w:bCs/>
          <w:i/>
          <w:iCs/>
          <w:sz w:val="18"/>
          <w:szCs w:val="18"/>
        </w:rPr>
        <w:t>Establecer vínculos con la sociedad civil organizada y las instituciones académicas para la identificación de problemáticas relacionadas con la convivencia y la cultura de la legalidad;</w:t>
      </w:r>
    </w:p>
    <w:p w14:paraId="570192E2" w14:textId="77777777" w:rsidR="008B72E8" w:rsidRPr="008B72E8" w:rsidRDefault="008B72E8" w:rsidP="008B72E8">
      <w:pPr>
        <w:widowControl w:val="0"/>
        <w:numPr>
          <w:ilvl w:val="0"/>
          <w:numId w:val="36"/>
        </w:numPr>
        <w:jc w:val="both"/>
        <w:rPr>
          <w:rFonts w:ascii="Arial" w:eastAsia="Arial" w:hAnsi="Arial" w:cs="Arial"/>
          <w:b/>
          <w:bCs/>
          <w:i/>
          <w:iCs/>
          <w:sz w:val="18"/>
          <w:szCs w:val="18"/>
        </w:rPr>
      </w:pPr>
      <w:r w:rsidRPr="008B72E8">
        <w:rPr>
          <w:rFonts w:ascii="Arial" w:eastAsia="Arial" w:hAnsi="Arial" w:cs="Arial"/>
          <w:b/>
          <w:bCs/>
          <w:i/>
          <w:iCs/>
          <w:sz w:val="18"/>
          <w:szCs w:val="18"/>
        </w:rPr>
        <w:t xml:space="preserve">Promover la difusión de los principios y alcances de la justicia cívica entre los órganos de representación vecinal; y </w:t>
      </w:r>
    </w:p>
    <w:p w14:paraId="726CD605" w14:textId="77777777" w:rsidR="008B72E8" w:rsidRPr="008B72E8" w:rsidRDefault="008B72E8" w:rsidP="008B72E8">
      <w:pPr>
        <w:widowControl w:val="0"/>
        <w:numPr>
          <w:ilvl w:val="0"/>
          <w:numId w:val="36"/>
        </w:numPr>
        <w:jc w:val="both"/>
        <w:rPr>
          <w:rFonts w:ascii="Arial" w:eastAsia="Arial" w:hAnsi="Arial" w:cs="Arial"/>
          <w:b/>
          <w:bCs/>
          <w:i/>
          <w:iCs/>
          <w:sz w:val="18"/>
          <w:szCs w:val="18"/>
        </w:rPr>
      </w:pPr>
      <w:r w:rsidRPr="008B72E8">
        <w:rPr>
          <w:rFonts w:ascii="Arial" w:eastAsia="Arial" w:hAnsi="Arial" w:cs="Arial"/>
          <w:b/>
          <w:bCs/>
          <w:i/>
          <w:iCs/>
          <w:sz w:val="18"/>
          <w:szCs w:val="18"/>
        </w:rPr>
        <w:t>Fomentar la cultura de la denuncia ciudadana y el uso de los mecanismos alternativos de solución de conflictos.</w:t>
      </w:r>
    </w:p>
    <w:p w14:paraId="545B6990" w14:textId="77777777" w:rsidR="008B72E8" w:rsidRPr="008B72E8" w:rsidRDefault="008B72E8" w:rsidP="008B72E8">
      <w:pPr>
        <w:widowControl w:val="0"/>
        <w:numPr>
          <w:ilvl w:val="0"/>
          <w:numId w:val="36"/>
        </w:numPr>
        <w:jc w:val="both"/>
        <w:rPr>
          <w:rFonts w:ascii="Arial" w:eastAsia="Arial" w:hAnsi="Arial" w:cs="Arial"/>
          <w:b/>
          <w:bCs/>
          <w:i/>
          <w:iCs/>
          <w:sz w:val="18"/>
          <w:szCs w:val="18"/>
        </w:rPr>
      </w:pPr>
      <w:r w:rsidRPr="008B72E8">
        <w:rPr>
          <w:rFonts w:ascii="Arial" w:eastAsia="Arial" w:hAnsi="Arial" w:cs="Arial"/>
          <w:b/>
          <w:bCs/>
          <w:i/>
          <w:iCs/>
          <w:sz w:val="18"/>
          <w:szCs w:val="18"/>
        </w:rPr>
        <w:t>Impulsar, en coordinación con las dependencias municipales competentes, procesos de convivencia y cultura de paz dirigidos a juventudes, orientados a la prevención de conductas antisociales y al fortalecimiento de su participación en la vida comunitaria.</w:t>
      </w:r>
    </w:p>
    <w:p w14:paraId="235E0364" w14:textId="6B5C8EF3" w:rsidR="008B72E8" w:rsidRDefault="008B72E8" w:rsidP="008B72E8">
      <w:pPr>
        <w:widowControl w:val="0"/>
        <w:jc w:val="center"/>
        <w:rPr>
          <w:rFonts w:ascii="Arial" w:eastAsia="Arial" w:hAnsi="Arial" w:cs="Arial"/>
          <w:b/>
          <w:bCs/>
          <w:i/>
          <w:iCs/>
          <w:sz w:val="18"/>
          <w:szCs w:val="18"/>
        </w:rPr>
      </w:pPr>
      <w:r w:rsidRPr="008B72E8">
        <w:rPr>
          <w:rFonts w:ascii="Arial" w:eastAsia="Arial" w:hAnsi="Arial" w:cs="Arial"/>
          <w:b/>
          <w:bCs/>
          <w:i/>
          <w:iCs/>
          <w:sz w:val="18"/>
          <w:szCs w:val="18"/>
        </w:rPr>
        <w:t>TRANSITORIOS</w:t>
      </w:r>
    </w:p>
    <w:p w14:paraId="58E503B3" w14:textId="77777777" w:rsidR="008B72E8" w:rsidRPr="008B72E8" w:rsidRDefault="008B72E8" w:rsidP="008B72E8">
      <w:pPr>
        <w:widowControl w:val="0"/>
        <w:jc w:val="center"/>
        <w:rPr>
          <w:rFonts w:ascii="Arial" w:eastAsia="Arial" w:hAnsi="Arial" w:cs="Arial"/>
          <w:b/>
          <w:bCs/>
          <w:i/>
          <w:iCs/>
          <w:sz w:val="18"/>
          <w:szCs w:val="18"/>
        </w:rPr>
      </w:pPr>
    </w:p>
    <w:p w14:paraId="68B4E61F" w14:textId="77777777"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PRIMERO.- </w:t>
      </w:r>
      <w:r w:rsidRPr="008B72E8">
        <w:rPr>
          <w:rFonts w:ascii="Arial" w:eastAsia="Arial" w:hAnsi="Arial" w:cs="Arial"/>
          <w:i/>
          <w:iCs/>
          <w:sz w:val="18"/>
          <w:szCs w:val="18"/>
        </w:rPr>
        <w:t>Publíquese el presente ordenamiento en la Gaceta Municipal de Guadalajara.</w:t>
      </w:r>
    </w:p>
    <w:p w14:paraId="7B9B457C" w14:textId="77777777" w:rsidR="008B72E8" w:rsidRDefault="008B72E8" w:rsidP="008B72E8">
      <w:pPr>
        <w:widowControl w:val="0"/>
        <w:jc w:val="both"/>
        <w:rPr>
          <w:rFonts w:ascii="Arial" w:eastAsia="Arial" w:hAnsi="Arial" w:cs="Arial"/>
          <w:b/>
          <w:bCs/>
          <w:i/>
          <w:iCs/>
          <w:sz w:val="18"/>
          <w:szCs w:val="18"/>
        </w:rPr>
      </w:pPr>
    </w:p>
    <w:p w14:paraId="7EED2872" w14:textId="64CBDAF1"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SEGUNDO.- </w:t>
      </w:r>
      <w:r w:rsidRPr="008B72E8">
        <w:rPr>
          <w:rFonts w:ascii="Arial" w:eastAsia="Arial" w:hAnsi="Arial" w:cs="Arial"/>
          <w:i/>
          <w:iCs/>
          <w:sz w:val="18"/>
          <w:szCs w:val="18"/>
        </w:rPr>
        <w:t>El presente ordenamiento entrará en vigor al día siguiente al de su publicación en la Gaceta Municipal.</w:t>
      </w:r>
    </w:p>
    <w:p w14:paraId="4EF7FD76" w14:textId="77777777" w:rsidR="008B72E8" w:rsidRDefault="008B72E8" w:rsidP="008B72E8">
      <w:pPr>
        <w:widowControl w:val="0"/>
        <w:jc w:val="both"/>
        <w:rPr>
          <w:rFonts w:ascii="Arial" w:eastAsia="Arial" w:hAnsi="Arial" w:cs="Arial"/>
          <w:b/>
          <w:bCs/>
          <w:i/>
          <w:iCs/>
          <w:sz w:val="18"/>
          <w:szCs w:val="18"/>
        </w:rPr>
      </w:pPr>
    </w:p>
    <w:p w14:paraId="6B35A0E9" w14:textId="0EC5A282"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TERCERO.- </w:t>
      </w:r>
      <w:r w:rsidRPr="008B72E8">
        <w:rPr>
          <w:rFonts w:ascii="Arial" w:eastAsia="Arial" w:hAnsi="Arial" w:cs="Arial"/>
          <w:i/>
          <w:iCs/>
          <w:sz w:val="18"/>
          <w:szCs w:val="18"/>
        </w:rPr>
        <w:t>Se instruye a la Dirección de Justicia Cívica Municipal para que, en un plazo no mayor a 90 días hábiles contados a partir de la entrada en vigor del presente ordenamiento, actualice los protocolos internos, formatos y demás instrumentos operativos conforme a las presentes reformas.</w:t>
      </w:r>
    </w:p>
    <w:p w14:paraId="11C91DB6" w14:textId="77777777" w:rsidR="008B72E8" w:rsidRDefault="008B72E8" w:rsidP="008B72E8">
      <w:pPr>
        <w:widowControl w:val="0"/>
        <w:jc w:val="both"/>
        <w:rPr>
          <w:rFonts w:ascii="Arial" w:eastAsia="Arial" w:hAnsi="Arial" w:cs="Arial"/>
          <w:b/>
          <w:bCs/>
          <w:i/>
          <w:iCs/>
          <w:sz w:val="18"/>
          <w:szCs w:val="18"/>
        </w:rPr>
      </w:pPr>
    </w:p>
    <w:p w14:paraId="036B0275" w14:textId="40798AA8" w:rsidR="008B72E8" w:rsidRPr="008B72E8"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CUARTO.- </w:t>
      </w:r>
      <w:r w:rsidRPr="008B72E8">
        <w:rPr>
          <w:rFonts w:ascii="Arial" w:eastAsia="Arial" w:hAnsi="Arial" w:cs="Arial"/>
          <w:i/>
          <w:iCs/>
          <w:sz w:val="18"/>
          <w:szCs w:val="18"/>
        </w:rPr>
        <w:t>Notifíquese el presente ordenamiento a la Secretaría General, a la Comisaría de Seguridad Ciudadana de Guadalajara, a la Dirección de Justicia Cívica Municipal y a las demás dependencias involucradas, para los efectos jurídicos y administrativos correspondientes.</w:t>
      </w:r>
    </w:p>
    <w:p w14:paraId="7A57A540" w14:textId="77777777" w:rsidR="008B72E8" w:rsidRDefault="008B72E8" w:rsidP="008B72E8">
      <w:pPr>
        <w:widowControl w:val="0"/>
        <w:jc w:val="both"/>
        <w:rPr>
          <w:rFonts w:ascii="Arial" w:eastAsia="Arial" w:hAnsi="Arial" w:cs="Arial"/>
          <w:b/>
          <w:bCs/>
          <w:i/>
          <w:iCs/>
          <w:sz w:val="18"/>
          <w:szCs w:val="18"/>
        </w:rPr>
      </w:pPr>
    </w:p>
    <w:p w14:paraId="6A402D3D" w14:textId="5CBA035C" w:rsidR="00F4471C" w:rsidRDefault="008B72E8" w:rsidP="008B72E8">
      <w:pPr>
        <w:widowControl w:val="0"/>
        <w:jc w:val="both"/>
        <w:rPr>
          <w:rFonts w:ascii="Arial" w:eastAsia="Arial" w:hAnsi="Arial" w:cs="Arial"/>
          <w:i/>
          <w:iCs/>
          <w:sz w:val="18"/>
          <w:szCs w:val="18"/>
        </w:rPr>
      </w:pPr>
      <w:r w:rsidRPr="008B72E8">
        <w:rPr>
          <w:rFonts w:ascii="Arial" w:eastAsia="Arial" w:hAnsi="Arial" w:cs="Arial"/>
          <w:b/>
          <w:bCs/>
          <w:i/>
          <w:iCs/>
          <w:sz w:val="18"/>
          <w:szCs w:val="18"/>
        </w:rPr>
        <w:t xml:space="preserve">QUINTO.- </w:t>
      </w:r>
      <w:r w:rsidRPr="008B72E8">
        <w:rPr>
          <w:rFonts w:ascii="Arial" w:eastAsia="Arial" w:hAnsi="Arial" w:cs="Arial"/>
          <w:i/>
          <w:iCs/>
          <w:sz w:val="18"/>
          <w:szCs w:val="18"/>
        </w:rPr>
        <w:t>Una vez publicado el presente ordenamiento, remítase mediante oficio un tanto del mismo al Congreso del Estado de Jalisco, para los efectos ordenados en la fracción VII del artículo 42 de la Ley del Gobierno y la Administración Pública Municipal del Estado de Jalisco.</w:t>
      </w:r>
      <w:r>
        <w:rPr>
          <w:rFonts w:ascii="Arial" w:eastAsia="Arial" w:hAnsi="Arial" w:cs="Arial"/>
          <w:i/>
          <w:iCs/>
          <w:sz w:val="18"/>
          <w:szCs w:val="18"/>
        </w:rPr>
        <w:t>”</w:t>
      </w:r>
    </w:p>
    <w:p w14:paraId="671FB829" w14:textId="77777777" w:rsidR="008B72E8" w:rsidRPr="008B72E8" w:rsidRDefault="008B72E8" w:rsidP="008B72E8">
      <w:pPr>
        <w:widowControl w:val="0"/>
        <w:jc w:val="both"/>
        <w:rPr>
          <w:rFonts w:ascii="Arial" w:eastAsia="Arial" w:hAnsi="Arial" w:cs="Arial"/>
          <w:i/>
          <w:iCs/>
          <w:sz w:val="18"/>
          <w:szCs w:val="18"/>
        </w:rPr>
      </w:pPr>
    </w:p>
    <w:p w14:paraId="02B0E4C6" w14:textId="652405F1" w:rsidR="00696FFF" w:rsidRPr="000114CB" w:rsidRDefault="00696FFF" w:rsidP="000114CB">
      <w:pPr>
        <w:jc w:val="both"/>
        <w:rPr>
          <w:rFonts w:ascii="Arial" w:eastAsia="Calibri" w:hAnsi="Arial" w:cs="Arial"/>
          <w:sz w:val="24"/>
          <w:szCs w:val="24"/>
        </w:rPr>
      </w:pPr>
      <w:r w:rsidRPr="000114CB">
        <w:rPr>
          <w:rFonts w:ascii="Arial" w:eastAsia="Calibri" w:hAnsi="Arial" w:cs="Arial"/>
          <w:b/>
          <w:bCs/>
          <w:sz w:val="24"/>
          <w:szCs w:val="24"/>
        </w:rPr>
        <w:t xml:space="preserve">La Presidenta Municipal: </w:t>
      </w:r>
      <w:r w:rsidR="00F4471C" w:rsidRPr="000114CB">
        <w:rPr>
          <w:rFonts w:ascii="Arial" w:eastAsia="Calibri" w:hAnsi="Arial" w:cs="Arial"/>
          <w:sz w:val="24"/>
          <w:szCs w:val="24"/>
        </w:rPr>
        <w:t xml:space="preserve">Gracias, regidor. Se propone que </w:t>
      </w:r>
      <w:r w:rsidRPr="000114CB">
        <w:rPr>
          <w:rFonts w:ascii="Arial" w:eastAsia="Calibri" w:hAnsi="Arial" w:cs="Arial"/>
          <w:sz w:val="24"/>
          <w:szCs w:val="24"/>
        </w:rPr>
        <w:t>la</w:t>
      </w:r>
      <w:r w:rsidR="00F4471C" w:rsidRPr="000114CB">
        <w:rPr>
          <w:rFonts w:ascii="Arial" w:eastAsia="Calibri" w:hAnsi="Arial" w:cs="Arial"/>
          <w:sz w:val="24"/>
          <w:szCs w:val="24"/>
        </w:rPr>
        <w:t xml:space="preserve"> primera iniciativa sea t</w:t>
      </w:r>
      <w:r w:rsidR="00285900">
        <w:rPr>
          <w:rFonts w:ascii="Arial" w:eastAsia="Calibri" w:hAnsi="Arial" w:cs="Arial"/>
          <w:sz w:val="24"/>
          <w:szCs w:val="24"/>
        </w:rPr>
        <w:t>urn</w:t>
      </w:r>
      <w:r w:rsidR="00F4471C" w:rsidRPr="000114CB">
        <w:rPr>
          <w:rFonts w:ascii="Arial" w:eastAsia="Calibri" w:hAnsi="Arial" w:cs="Arial"/>
          <w:sz w:val="24"/>
          <w:szCs w:val="24"/>
        </w:rPr>
        <w:t xml:space="preserve">ada a la Comisión Edilicia de Obras Públicas, Planeación </w:t>
      </w:r>
      <w:r w:rsidR="00285900">
        <w:rPr>
          <w:rFonts w:ascii="Arial" w:eastAsia="Calibri" w:hAnsi="Arial" w:cs="Arial"/>
          <w:sz w:val="24"/>
          <w:szCs w:val="24"/>
        </w:rPr>
        <w:t>del</w:t>
      </w:r>
      <w:r w:rsidR="00F4471C" w:rsidRPr="000114CB">
        <w:rPr>
          <w:rFonts w:ascii="Arial" w:eastAsia="Calibri" w:hAnsi="Arial" w:cs="Arial"/>
          <w:sz w:val="24"/>
          <w:szCs w:val="24"/>
        </w:rPr>
        <w:t xml:space="preserve"> Desarrollo Urbano y Movilidad</w:t>
      </w:r>
      <w:r w:rsidRPr="000114CB">
        <w:rPr>
          <w:rFonts w:ascii="Arial" w:eastAsia="Calibri" w:hAnsi="Arial" w:cs="Arial"/>
          <w:sz w:val="24"/>
          <w:szCs w:val="24"/>
        </w:rPr>
        <w:t>, y para la</w:t>
      </w:r>
      <w:r w:rsidR="00F4471C" w:rsidRPr="000114CB">
        <w:rPr>
          <w:rFonts w:ascii="Arial" w:eastAsia="Calibri" w:hAnsi="Arial" w:cs="Arial"/>
          <w:sz w:val="24"/>
          <w:szCs w:val="24"/>
        </w:rPr>
        <w:t xml:space="preserve"> segunda</w:t>
      </w:r>
      <w:r w:rsidRPr="000114CB">
        <w:rPr>
          <w:rFonts w:ascii="Arial" w:eastAsia="Calibri" w:hAnsi="Arial" w:cs="Arial"/>
          <w:sz w:val="24"/>
          <w:szCs w:val="24"/>
        </w:rPr>
        <w:t xml:space="preserve"> iniciativa se propone su turno </w:t>
      </w:r>
      <w:r w:rsidR="00F4471C" w:rsidRPr="000114CB">
        <w:rPr>
          <w:rFonts w:ascii="Arial" w:eastAsia="Calibri" w:hAnsi="Arial" w:cs="Arial"/>
          <w:sz w:val="24"/>
          <w:szCs w:val="24"/>
        </w:rPr>
        <w:t xml:space="preserve">a las Comisiones Edilicias de Justicia como convocante y </w:t>
      </w:r>
      <w:r w:rsidRPr="000114CB">
        <w:rPr>
          <w:rFonts w:ascii="Arial" w:eastAsia="Calibri" w:hAnsi="Arial" w:cs="Arial"/>
          <w:sz w:val="24"/>
          <w:szCs w:val="24"/>
        </w:rPr>
        <w:t xml:space="preserve">a </w:t>
      </w:r>
      <w:r w:rsidR="00F4471C" w:rsidRPr="000114CB">
        <w:rPr>
          <w:rFonts w:ascii="Arial" w:eastAsia="Calibri" w:hAnsi="Arial" w:cs="Arial"/>
          <w:sz w:val="24"/>
          <w:szCs w:val="24"/>
        </w:rPr>
        <w:t>la de Gobernación, Reglamentos y Vigilancia como coadyuvante</w:t>
      </w:r>
      <w:r w:rsidRPr="000114CB">
        <w:rPr>
          <w:rFonts w:ascii="Arial" w:eastAsia="Calibri" w:hAnsi="Arial" w:cs="Arial"/>
          <w:sz w:val="24"/>
          <w:szCs w:val="24"/>
        </w:rPr>
        <w:t>, preguntando si alguien desea hacer uso de la palabra en relación al turno de las dos iniciativas. No observando quien desee hacer uso de la palabra, en votación económica les consulto si los aprueban, quienes estén por la afirmativa favor de manifestarlo levantando su mano. Aprobados.</w:t>
      </w:r>
    </w:p>
    <w:p w14:paraId="18939311" w14:textId="77777777" w:rsidR="00F4471C" w:rsidRPr="000114CB" w:rsidRDefault="00F4471C" w:rsidP="000114CB">
      <w:pPr>
        <w:jc w:val="both"/>
        <w:rPr>
          <w:rFonts w:ascii="Arial" w:hAnsi="Arial" w:cs="Arial"/>
          <w:sz w:val="24"/>
          <w:szCs w:val="24"/>
        </w:rPr>
      </w:pPr>
    </w:p>
    <w:p w14:paraId="0B56E8EA" w14:textId="13C25681"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A continuación, se le concede el uso de la voz a la regidora Mariana Fernández.</w:t>
      </w:r>
    </w:p>
    <w:p w14:paraId="2031FF39" w14:textId="77777777" w:rsidR="00F4471C" w:rsidRPr="000114CB" w:rsidRDefault="00F4471C" w:rsidP="000114CB">
      <w:pPr>
        <w:jc w:val="both"/>
        <w:rPr>
          <w:rFonts w:ascii="Arial" w:hAnsi="Arial" w:cs="Arial"/>
          <w:b/>
          <w:bCs/>
          <w:sz w:val="24"/>
          <w:szCs w:val="24"/>
        </w:rPr>
      </w:pPr>
    </w:p>
    <w:p w14:paraId="3918F99C" w14:textId="789AAED9" w:rsidR="00F4471C" w:rsidRPr="000114CB" w:rsidRDefault="00696FFF" w:rsidP="000114CB">
      <w:pPr>
        <w:jc w:val="both"/>
        <w:rPr>
          <w:rFonts w:ascii="Arial" w:hAnsi="Arial" w:cs="Arial"/>
          <w:sz w:val="24"/>
          <w:szCs w:val="24"/>
        </w:rPr>
      </w:pPr>
      <w:r w:rsidRPr="000114CB">
        <w:rPr>
          <w:rFonts w:ascii="Arial" w:eastAsia="Calibri" w:hAnsi="Arial" w:cs="Arial"/>
          <w:b/>
          <w:bCs/>
          <w:sz w:val="24"/>
          <w:szCs w:val="24"/>
        </w:rPr>
        <w:t xml:space="preserve">La Regidora Mariana Fernández Ramírez: </w:t>
      </w:r>
      <w:r w:rsidR="00F4471C" w:rsidRPr="000114CB">
        <w:rPr>
          <w:rFonts w:ascii="Arial" w:eastAsia="Calibri" w:hAnsi="Arial" w:cs="Arial"/>
          <w:sz w:val="24"/>
          <w:szCs w:val="24"/>
        </w:rPr>
        <w:t>Gracias, Presidenta. Buen día a todas las personas que nos acompañan el día de hoy. Van a ser dos iniciativas de acuerdo.</w:t>
      </w:r>
    </w:p>
    <w:p w14:paraId="0E2CAF97" w14:textId="77777777" w:rsidR="00F4471C" w:rsidRPr="000114CB" w:rsidRDefault="00F4471C" w:rsidP="000114CB">
      <w:pPr>
        <w:jc w:val="both"/>
        <w:rPr>
          <w:rFonts w:ascii="Arial" w:hAnsi="Arial" w:cs="Arial"/>
          <w:sz w:val="24"/>
          <w:szCs w:val="24"/>
        </w:rPr>
      </w:pPr>
    </w:p>
    <w:p w14:paraId="15005A26" w14:textId="77777777" w:rsidR="00AF1AAA"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La primera</w:t>
      </w:r>
      <w:r w:rsidR="00696FFF" w:rsidRPr="000114CB">
        <w:rPr>
          <w:rFonts w:ascii="Arial" w:eastAsia="Calibri" w:hAnsi="Arial" w:cs="Arial"/>
          <w:sz w:val="24"/>
          <w:szCs w:val="24"/>
        </w:rPr>
        <w:t>,</w:t>
      </w:r>
      <w:r w:rsidRPr="000114CB">
        <w:rPr>
          <w:rFonts w:ascii="Arial" w:eastAsia="Calibri" w:hAnsi="Arial" w:cs="Arial"/>
          <w:sz w:val="24"/>
          <w:szCs w:val="24"/>
        </w:rPr>
        <w:t xml:space="preserve"> es del tema más importante que aflige a las y los ciudadanos de la zona metropolitana, que es el tema del agua, que desgraciadamente vemos que cada día vamos de mal en peor. </w:t>
      </w:r>
    </w:p>
    <w:p w14:paraId="100747A5" w14:textId="77777777" w:rsidR="00AF1AAA" w:rsidRPr="000114CB" w:rsidRDefault="00AF1AAA" w:rsidP="000114CB">
      <w:pPr>
        <w:jc w:val="both"/>
        <w:rPr>
          <w:rFonts w:ascii="Arial" w:eastAsia="Calibri" w:hAnsi="Arial" w:cs="Arial"/>
          <w:sz w:val="24"/>
          <w:szCs w:val="24"/>
        </w:rPr>
      </w:pPr>
    </w:p>
    <w:p w14:paraId="2FD6EA83" w14:textId="77777777" w:rsidR="00AF1AAA"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Antes, cuando caminábamos las calles, y seguramente a usted también le pasa, Presidenta en sus recorridos, que lo primero que te decían era la recolección de basura como principal problemática, después la seguridad, pero ahorita la principal problemática es el agua que está llegando a los hogares de las y los tapatíos.</w:t>
      </w:r>
    </w:p>
    <w:p w14:paraId="1907B27F" w14:textId="77777777" w:rsidR="00AF1AAA" w:rsidRPr="000114CB" w:rsidRDefault="00AF1AAA" w:rsidP="000114CB">
      <w:pPr>
        <w:jc w:val="both"/>
        <w:rPr>
          <w:rFonts w:ascii="Arial" w:eastAsia="Calibri" w:hAnsi="Arial" w:cs="Arial"/>
          <w:sz w:val="24"/>
          <w:szCs w:val="24"/>
        </w:rPr>
      </w:pPr>
    </w:p>
    <w:p w14:paraId="6358E621" w14:textId="2EF066FD"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 xml:space="preserve">Hay que recordar que, aunque pertenecemos al sistema del </w:t>
      </w:r>
      <w:r w:rsidR="00AF1AAA" w:rsidRPr="000114CB">
        <w:rPr>
          <w:rFonts w:ascii="Arial" w:eastAsia="Calibri" w:hAnsi="Arial" w:cs="Arial"/>
          <w:sz w:val="24"/>
          <w:szCs w:val="24"/>
        </w:rPr>
        <w:t>S</w:t>
      </w:r>
      <w:r w:rsidRPr="000114CB">
        <w:rPr>
          <w:rFonts w:ascii="Arial" w:eastAsia="Calibri" w:hAnsi="Arial" w:cs="Arial"/>
          <w:sz w:val="24"/>
          <w:szCs w:val="24"/>
        </w:rPr>
        <w:t xml:space="preserve">IAPA desde los años 80, al final es una atribución que nos da la </w:t>
      </w:r>
      <w:r w:rsidR="00285900">
        <w:rPr>
          <w:rFonts w:ascii="Arial" w:eastAsia="Calibri" w:hAnsi="Arial" w:cs="Arial"/>
          <w:sz w:val="24"/>
          <w:szCs w:val="24"/>
        </w:rPr>
        <w:t>c</w:t>
      </w:r>
      <w:r w:rsidRPr="000114CB">
        <w:rPr>
          <w:rFonts w:ascii="Arial" w:eastAsia="Calibri" w:hAnsi="Arial" w:cs="Arial"/>
          <w:sz w:val="24"/>
          <w:szCs w:val="24"/>
        </w:rPr>
        <w:t>onstitución al municipio</w:t>
      </w:r>
      <w:r w:rsidR="00285900">
        <w:rPr>
          <w:rFonts w:ascii="Arial" w:eastAsia="Calibri" w:hAnsi="Arial" w:cs="Arial"/>
          <w:sz w:val="24"/>
          <w:szCs w:val="24"/>
        </w:rPr>
        <w:t>,</w:t>
      </w:r>
      <w:r w:rsidRPr="000114CB">
        <w:rPr>
          <w:rFonts w:ascii="Arial" w:eastAsia="Calibri" w:hAnsi="Arial" w:cs="Arial"/>
          <w:sz w:val="24"/>
          <w:szCs w:val="24"/>
        </w:rPr>
        <w:t xml:space="preserve"> hacernos cargo del agua.</w:t>
      </w:r>
    </w:p>
    <w:p w14:paraId="64817B9E" w14:textId="77777777" w:rsidR="00F4471C" w:rsidRPr="000114CB" w:rsidRDefault="00F4471C" w:rsidP="000114CB">
      <w:pPr>
        <w:jc w:val="both"/>
        <w:rPr>
          <w:rFonts w:ascii="Arial" w:hAnsi="Arial" w:cs="Arial"/>
          <w:sz w:val="24"/>
          <w:szCs w:val="24"/>
        </w:rPr>
      </w:pPr>
    </w:p>
    <w:p w14:paraId="1F3B729A" w14:textId="77777777" w:rsidR="00AF1AAA"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Y el que signifique que tengamos una p</w:t>
      </w:r>
      <w:r w:rsidR="00AF1AAA" w:rsidRPr="000114CB">
        <w:rPr>
          <w:rFonts w:ascii="Arial" w:eastAsia="Calibri" w:hAnsi="Arial" w:cs="Arial"/>
          <w:sz w:val="24"/>
          <w:szCs w:val="24"/>
        </w:rPr>
        <w:t>a</w:t>
      </w:r>
      <w:r w:rsidRPr="000114CB">
        <w:rPr>
          <w:rFonts w:ascii="Arial" w:eastAsia="Calibri" w:hAnsi="Arial" w:cs="Arial"/>
          <w:sz w:val="24"/>
          <w:szCs w:val="24"/>
        </w:rPr>
        <w:t>r</w:t>
      </w:r>
      <w:r w:rsidR="00AF1AAA" w:rsidRPr="000114CB">
        <w:rPr>
          <w:rFonts w:ascii="Arial" w:eastAsia="Calibri" w:hAnsi="Arial" w:cs="Arial"/>
          <w:sz w:val="24"/>
          <w:szCs w:val="24"/>
        </w:rPr>
        <w:t>a</w:t>
      </w:r>
      <w:r w:rsidRPr="000114CB">
        <w:rPr>
          <w:rFonts w:ascii="Arial" w:eastAsia="Calibri" w:hAnsi="Arial" w:cs="Arial"/>
          <w:sz w:val="24"/>
          <w:szCs w:val="24"/>
        </w:rPr>
        <w:t xml:space="preserve">estatal no quiere decir que no hablemos o accionemos sobre el tema del agua que llega a nuestras casas. </w:t>
      </w:r>
    </w:p>
    <w:p w14:paraId="40BE6867" w14:textId="77777777" w:rsidR="00AF1AAA" w:rsidRPr="000114CB" w:rsidRDefault="00AF1AAA" w:rsidP="000114CB">
      <w:pPr>
        <w:jc w:val="both"/>
        <w:rPr>
          <w:rFonts w:ascii="Arial" w:eastAsia="Calibri" w:hAnsi="Arial" w:cs="Arial"/>
          <w:sz w:val="24"/>
          <w:szCs w:val="24"/>
        </w:rPr>
      </w:pPr>
    </w:p>
    <w:p w14:paraId="5670515C" w14:textId="46A84726"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En los gobiernos de Movimiento Ciudadano, en los últimos años, ha habido un aumento de más del 76% en la tarifa del agua. Y el agua, cuando nos llega, nos llega naranja, contaminada y cada día más sucia.</w:t>
      </w:r>
    </w:p>
    <w:p w14:paraId="2DEE2504" w14:textId="77777777" w:rsidR="00F4471C" w:rsidRPr="000114CB" w:rsidRDefault="00F4471C" w:rsidP="000114CB">
      <w:pPr>
        <w:jc w:val="both"/>
        <w:rPr>
          <w:rFonts w:ascii="Arial" w:hAnsi="Arial" w:cs="Arial"/>
          <w:sz w:val="24"/>
          <w:szCs w:val="24"/>
        </w:rPr>
      </w:pPr>
    </w:p>
    <w:p w14:paraId="3C95916D" w14:textId="43EFCD26" w:rsidR="00AF1AAA"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Es importantísimo, Presidenta, que por su conducto se hagan mesas de trabajo con todos los alcaldes metropolitanos, junto con el </w:t>
      </w:r>
      <w:r w:rsidR="00285900">
        <w:rPr>
          <w:rFonts w:ascii="Arial" w:eastAsia="Calibri" w:hAnsi="Arial" w:cs="Arial"/>
          <w:sz w:val="24"/>
          <w:szCs w:val="24"/>
        </w:rPr>
        <w:t>G</w:t>
      </w:r>
      <w:r w:rsidRPr="000114CB">
        <w:rPr>
          <w:rFonts w:ascii="Arial" w:eastAsia="Calibri" w:hAnsi="Arial" w:cs="Arial"/>
          <w:sz w:val="24"/>
          <w:szCs w:val="24"/>
        </w:rPr>
        <w:t xml:space="preserve">obernador. El día de ayer veíamos que ya había cambiado al titular del </w:t>
      </w:r>
      <w:r w:rsidR="00AF1AAA" w:rsidRPr="000114CB">
        <w:rPr>
          <w:rFonts w:ascii="Arial" w:eastAsia="Calibri" w:hAnsi="Arial" w:cs="Arial"/>
          <w:sz w:val="24"/>
          <w:szCs w:val="24"/>
        </w:rPr>
        <w:t>S</w:t>
      </w:r>
      <w:r w:rsidRPr="000114CB">
        <w:rPr>
          <w:rFonts w:ascii="Arial" w:eastAsia="Calibri" w:hAnsi="Arial" w:cs="Arial"/>
          <w:sz w:val="24"/>
          <w:szCs w:val="24"/>
        </w:rPr>
        <w:t>IAPA, pero eso no va a resolver la problemática de la infraestructura, la problemática de las propias inversiones. Escuchaba al alcalde vecino decir que se necesita mucho dinero</w:t>
      </w:r>
      <w:r w:rsidR="00AF1AAA" w:rsidRPr="000114CB">
        <w:rPr>
          <w:rFonts w:ascii="Arial" w:eastAsia="Calibri" w:hAnsi="Arial" w:cs="Arial"/>
          <w:sz w:val="24"/>
          <w:szCs w:val="24"/>
        </w:rPr>
        <w:t>, s</w:t>
      </w:r>
      <w:r w:rsidRPr="000114CB">
        <w:rPr>
          <w:rFonts w:ascii="Arial" w:eastAsia="Calibri" w:hAnsi="Arial" w:cs="Arial"/>
          <w:sz w:val="24"/>
          <w:szCs w:val="24"/>
        </w:rPr>
        <w:t xml:space="preserve">í, pero también se necesita el acuerdo de todos los alcaldes para estas inversiones, para poder resolver el problema que cada día se ha ido agravando más. </w:t>
      </w:r>
    </w:p>
    <w:p w14:paraId="73E320BD" w14:textId="77777777" w:rsidR="00AF1AAA" w:rsidRPr="000114CB" w:rsidRDefault="00AF1AAA" w:rsidP="000114CB">
      <w:pPr>
        <w:jc w:val="both"/>
        <w:rPr>
          <w:rFonts w:ascii="Arial" w:eastAsia="Calibri" w:hAnsi="Arial" w:cs="Arial"/>
          <w:sz w:val="24"/>
          <w:szCs w:val="24"/>
        </w:rPr>
      </w:pPr>
    </w:p>
    <w:p w14:paraId="5553AD13" w14:textId="50F8CD27"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Vemos que nos dicen que no podemos utilizar el agua ni para bañarnos, ni para cocinar, ni para lavarnos los dientes. Entonces, al final dicen, nos están dando una solución prácticamente imposible, que todo lo hagamos con agua del garrafón.</w:t>
      </w:r>
    </w:p>
    <w:p w14:paraId="062393B0" w14:textId="77777777" w:rsidR="00F4471C" w:rsidRPr="000114CB" w:rsidRDefault="00F4471C" w:rsidP="000114CB">
      <w:pPr>
        <w:jc w:val="both"/>
        <w:rPr>
          <w:rFonts w:ascii="Arial" w:hAnsi="Arial" w:cs="Arial"/>
          <w:sz w:val="24"/>
          <w:szCs w:val="24"/>
        </w:rPr>
      </w:pPr>
    </w:p>
    <w:p w14:paraId="1DE57BFD" w14:textId="77777777"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Y eso es imposible para la mayoría de las y los ciudadanos. Entonces, la primera iniciativa, Presidenta, es para que se organicen meses de trabajo por su conducto, para que los alcaldes sí se involucren en resolver el problema que más afectados tienen a sus gobernados. Esa sería la primera iniciativa.</w:t>
      </w:r>
    </w:p>
    <w:p w14:paraId="6A7529C4" w14:textId="77777777" w:rsidR="00AF1AAA" w:rsidRPr="002F0D74" w:rsidRDefault="00AF1AAA" w:rsidP="002F0D74">
      <w:pPr>
        <w:rPr>
          <w:rFonts w:ascii="Arial" w:eastAsia="Calibri" w:hAnsi="Arial" w:cs="Arial"/>
          <w:b/>
          <w:bCs/>
          <w:i/>
          <w:iCs/>
          <w:color w:val="FF0000"/>
          <w:sz w:val="18"/>
          <w:szCs w:val="18"/>
          <w:highlight w:val="yellow"/>
        </w:rPr>
      </w:pPr>
    </w:p>
    <w:p w14:paraId="5B2ABA56" w14:textId="71F71AC8" w:rsidR="002F0D74" w:rsidRPr="002F0D74" w:rsidRDefault="002F0D74" w:rsidP="002F0D74">
      <w:pPr>
        <w:jc w:val="both"/>
        <w:rPr>
          <w:rFonts w:ascii="Arial" w:hAnsi="Arial" w:cs="Arial"/>
          <w:b/>
          <w:bCs/>
          <w:i/>
          <w:iCs/>
          <w:sz w:val="18"/>
          <w:szCs w:val="18"/>
          <w:lang w:val="es-ES"/>
        </w:rPr>
      </w:pPr>
      <w:r>
        <w:rPr>
          <w:rFonts w:ascii="Arial" w:hAnsi="Arial" w:cs="Arial"/>
          <w:b/>
          <w:bCs/>
          <w:i/>
          <w:iCs/>
          <w:sz w:val="18"/>
          <w:szCs w:val="18"/>
          <w:lang w:val="es-ES"/>
        </w:rPr>
        <w:t>“</w:t>
      </w:r>
      <w:r w:rsidRPr="002F0D74">
        <w:rPr>
          <w:rFonts w:ascii="Arial" w:hAnsi="Arial" w:cs="Arial"/>
          <w:b/>
          <w:bCs/>
          <w:i/>
          <w:iCs/>
          <w:sz w:val="18"/>
          <w:szCs w:val="18"/>
          <w:lang w:val="es-ES"/>
        </w:rPr>
        <w:t>INTEGRANTES DEL H. AYUNTAMIENTO DE GUADALAJARA.</w:t>
      </w:r>
    </w:p>
    <w:p w14:paraId="113B4AD0" w14:textId="77777777" w:rsidR="002F0D74" w:rsidRPr="002F0D74" w:rsidRDefault="002F0D74" w:rsidP="002F0D74">
      <w:pPr>
        <w:jc w:val="both"/>
        <w:rPr>
          <w:rFonts w:ascii="Arial" w:hAnsi="Arial" w:cs="Arial"/>
          <w:b/>
          <w:bCs/>
          <w:i/>
          <w:iCs/>
          <w:sz w:val="18"/>
          <w:szCs w:val="18"/>
          <w:lang w:val="es-ES"/>
        </w:rPr>
      </w:pPr>
      <w:r w:rsidRPr="002F0D74">
        <w:rPr>
          <w:rFonts w:ascii="Arial" w:hAnsi="Arial" w:cs="Arial"/>
          <w:b/>
          <w:bCs/>
          <w:i/>
          <w:iCs/>
          <w:sz w:val="18"/>
          <w:szCs w:val="18"/>
          <w:lang w:val="es-ES"/>
        </w:rPr>
        <w:t>PRESENTE.</w:t>
      </w:r>
    </w:p>
    <w:p w14:paraId="2AB1D1AD" w14:textId="77777777" w:rsidR="002F0D74" w:rsidRPr="002F0D74" w:rsidRDefault="002F0D74" w:rsidP="002F0D74">
      <w:pPr>
        <w:jc w:val="both"/>
        <w:rPr>
          <w:rFonts w:ascii="Arial" w:hAnsi="Arial" w:cs="Arial"/>
          <w:bCs/>
          <w:i/>
          <w:iCs/>
          <w:sz w:val="18"/>
          <w:szCs w:val="18"/>
          <w:lang w:val="es-ES"/>
        </w:rPr>
      </w:pPr>
    </w:p>
    <w:p w14:paraId="02C59199" w14:textId="77777777" w:rsidR="002F0D74" w:rsidRPr="002F0D74" w:rsidRDefault="002F0D74" w:rsidP="002F0D74">
      <w:pPr>
        <w:jc w:val="both"/>
        <w:rPr>
          <w:rFonts w:ascii="Arial" w:hAnsi="Arial" w:cs="Arial"/>
          <w:b/>
          <w:bCs/>
          <w:i/>
          <w:iCs/>
          <w:sz w:val="18"/>
          <w:szCs w:val="18"/>
          <w:lang w:val="es-ES"/>
        </w:rPr>
      </w:pPr>
      <w:r w:rsidRPr="002F0D74">
        <w:rPr>
          <w:rFonts w:ascii="Arial" w:hAnsi="Arial" w:cs="Arial"/>
          <w:i/>
          <w:iCs/>
          <w:sz w:val="18"/>
          <w:szCs w:val="18"/>
          <w:lang w:val="es-ES"/>
        </w:rPr>
        <w:t xml:space="preserve">El que suscribe regidora </w:t>
      </w:r>
      <w:r w:rsidRPr="002F0D74">
        <w:rPr>
          <w:rFonts w:ascii="Arial" w:hAnsi="Arial" w:cs="Arial"/>
          <w:b/>
          <w:bCs/>
          <w:i/>
          <w:iCs/>
          <w:sz w:val="18"/>
          <w:szCs w:val="18"/>
          <w:lang w:val="es-ES"/>
        </w:rPr>
        <w:t xml:space="preserve">MARIANA FERNÁNDEZ RAMÍREZ </w:t>
      </w:r>
      <w:r w:rsidRPr="002F0D74">
        <w:rPr>
          <w:rFonts w:ascii="Arial" w:hAnsi="Arial" w:cs="Arial"/>
          <w:i/>
          <w:iCs/>
          <w:sz w:val="18"/>
          <w:szCs w:val="18"/>
          <w:lang w:val="es-ES"/>
        </w:rPr>
        <w:t xml:space="preserve">en ejercicio de las facultades que me confieren los artículos 115, fracción II de la Constitución Política de los Estados Unidos Mexicanos; 73 de la Constitución Política del Estado de Jalisco; 3, 10 y 41, fracción I de la Ley del Gobierno y la Administración Pública Municipal del Estado de Jalisco; así como 90, 91 y 92 del Código de Gobierno del Municipio de Guadalajara; tengo a bien poner a su consideración la iniciativa de acuerdo con carácter de dictamen </w:t>
      </w:r>
      <w:r w:rsidRPr="002F0D74">
        <w:rPr>
          <w:rFonts w:ascii="Arial" w:hAnsi="Arial" w:cs="Arial"/>
          <w:b/>
          <w:bCs/>
          <w:i/>
          <w:iCs/>
          <w:sz w:val="18"/>
          <w:szCs w:val="18"/>
          <w:lang w:val="es-ES"/>
        </w:rPr>
        <w:t>QUE INSTRUYE A LA PRESIDENTA MUNICIPAL DE GUADALAJARA PARA QUE IMPULSE Y LLEVE A CABO MESAS DE TRABAJO CON EL GOBIERNO DE JALISCO, ASÍ COMO CON LOS GOBIERNOS MUNICIPALES INTEGRANTES DEL SIAPA, CON EL FIN DE RESOLVER LA CONTAMINACIÓN DEL AGUA QUE SUMINISTRA EN EL ÁREA METROPOLITANA DE GUADALAJARA,</w:t>
      </w:r>
      <w:r w:rsidRPr="002F0D74">
        <w:rPr>
          <w:rFonts w:ascii="Arial" w:hAnsi="Arial" w:cs="Arial"/>
          <w:bCs/>
          <w:i/>
          <w:iCs/>
          <w:sz w:val="18"/>
          <w:szCs w:val="18"/>
          <w:lang w:val="es-ES"/>
        </w:rPr>
        <w:t xml:space="preserve"> para lo cual me ajusto a la siguiente</w:t>
      </w:r>
    </w:p>
    <w:p w14:paraId="706F5373" w14:textId="77777777" w:rsidR="002F0D74" w:rsidRPr="002F0D74" w:rsidRDefault="002F0D74" w:rsidP="002F0D74">
      <w:pPr>
        <w:jc w:val="center"/>
        <w:rPr>
          <w:rFonts w:ascii="Arial" w:hAnsi="Arial" w:cs="Arial"/>
          <w:b/>
          <w:bCs/>
          <w:i/>
          <w:iCs/>
          <w:sz w:val="18"/>
          <w:szCs w:val="18"/>
          <w:lang w:val="es-ES"/>
        </w:rPr>
      </w:pPr>
    </w:p>
    <w:p w14:paraId="79E15DCF" w14:textId="77777777" w:rsidR="002F0D74" w:rsidRPr="002F0D74" w:rsidRDefault="002F0D74" w:rsidP="002F0D74">
      <w:pPr>
        <w:jc w:val="center"/>
        <w:rPr>
          <w:rFonts w:ascii="Arial" w:hAnsi="Arial" w:cs="Arial"/>
          <w:b/>
          <w:bCs/>
          <w:i/>
          <w:iCs/>
          <w:sz w:val="18"/>
          <w:szCs w:val="18"/>
          <w:lang w:val="es-ES"/>
        </w:rPr>
      </w:pPr>
      <w:r w:rsidRPr="002F0D74">
        <w:rPr>
          <w:rFonts w:ascii="Arial" w:hAnsi="Arial" w:cs="Arial"/>
          <w:b/>
          <w:bCs/>
          <w:i/>
          <w:iCs/>
          <w:sz w:val="18"/>
          <w:szCs w:val="18"/>
          <w:lang w:val="es-ES"/>
        </w:rPr>
        <w:t>EXPOSICIÓN DE MOTIVOS</w:t>
      </w:r>
    </w:p>
    <w:p w14:paraId="55D8C8DB" w14:textId="77777777" w:rsidR="002F0D74" w:rsidRPr="002F0D74" w:rsidRDefault="002F0D74" w:rsidP="002F0D74">
      <w:pPr>
        <w:jc w:val="both"/>
        <w:rPr>
          <w:rFonts w:ascii="Arial" w:hAnsi="Arial" w:cs="Arial"/>
          <w:bCs/>
          <w:i/>
          <w:iCs/>
          <w:sz w:val="18"/>
          <w:szCs w:val="18"/>
          <w:lang w:val="es-ES"/>
        </w:rPr>
      </w:pPr>
    </w:p>
    <w:p w14:paraId="789E60BB"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El entonces Gobernador del PRI Flavio Romero de Velazco, impulsó la creación de un organismo público descentralizado e hizo que los municipios del área metropolitana entregaran al el Sistema Intermunicipal de Agua Potable y Alcantarillado (SIAPA) el monopolio del agua.</w:t>
      </w:r>
    </w:p>
    <w:p w14:paraId="51C5F67F"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El 27 de marzo de 1978 nace el SIAPA, su primer Director y Presidente del Patronato fue el ingeniero Jorge Matute Remus, desde ese entonces Guadalajara entregó la prestación de servicio de agua potable y alcantarillado. No obstante, de conformidad con el artículo 115 de la Carta Magna, el servicio corresponde al municipio de ahí la razón por la que aun conservemos un espacio o silla en el Consejo de Administración.</w:t>
      </w:r>
    </w:p>
    <w:p w14:paraId="328E50C3" w14:textId="77777777" w:rsidR="002F0D74" w:rsidRPr="002F0D74" w:rsidRDefault="002F0D74" w:rsidP="002F0D74">
      <w:pPr>
        <w:jc w:val="both"/>
        <w:rPr>
          <w:rFonts w:ascii="Arial" w:hAnsi="Arial" w:cs="Arial"/>
          <w:i/>
          <w:iCs/>
          <w:sz w:val="18"/>
          <w:szCs w:val="18"/>
          <w:lang w:val="es-ES"/>
        </w:rPr>
      </w:pPr>
    </w:p>
    <w:p w14:paraId="18BD0E87"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Con la llegada de Movimiento Ciudadano, el sistema de agua potable y alcantarillado se colapsó. No solo es terrible el servicio, sino que el valor de la tarifa que pagan los ciudadanos incrementó más del 76%.</w:t>
      </w:r>
    </w:p>
    <w:p w14:paraId="27E301AC" w14:textId="77777777" w:rsidR="002F0D74" w:rsidRPr="002F0D74" w:rsidRDefault="002F0D74" w:rsidP="002F0D74">
      <w:pPr>
        <w:jc w:val="both"/>
        <w:rPr>
          <w:rFonts w:ascii="Arial" w:hAnsi="Arial" w:cs="Arial"/>
          <w:i/>
          <w:iCs/>
          <w:sz w:val="18"/>
          <w:szCs w:val="18"/>
          <w:lang w:val="es-ES"/>
        </w:rPr>
      </w:pPr>
    </w:p>
    <w:p w14:paraId="4AC3F8E7"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Desde el 2018, no solo había más tandeos y corrupción en el SIAPA sino que, además, comenzó la mala calidad del agua: colores y olores fétidos se hicieron presentes en el suministro del agua. Primero dijeron que los problemas del agua tenían que ver con el retraso de la compra de químicos para su potabilización; meses más tarde responsabilizó de su contaminación a las construcciones de torres de departamentos (que ellos provocaron como líderes del cartel inmobiliario); después dijeron que estaban dando mantenimiento a las plantas de tratamiento y que el movimiento de la sedimentación de la tierra provocaba el mal olor y color del agua; luego dijeron que la red y sistema hidráulico era tan viejo, que el color del agua se debía a la oxidación de las tuberías. Mentiras y más mentiras.</w:t>
      </w:r>
    </w:p>
    <w:p w14:paraId="5B309274" w14:textId="77777777" w:rsidR="002F0D74" w:rsidRPr="002F0D74" w:rsidRDefault="002F0D74" w:rsidP="002F0D74">
      <w:pPr>
        <w:jc w:val="both"/>
        <w:rPr>
          <w:rFonts w:ascii="Arial" w:hAnsi="Arial" w:cs="Arial"/>
          <w:bCs/>
          <w:i/>
          <w:iCs/>
          <w:sz w:val="18"/>
          <w:szCs w:val="18"/>
          <w:lang w:val="es-ES"/>
        </w:rPr>
      </w:pPr>
    </w:p>
    <w:p w14:paraId="716F527D"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Ante su incapacidad e ineficacia, llegaron a insinuar que la contaminación y desabasto de agua era una estrategia orquestada por el Gobierno Federal como estrategia electoral. En los años 2023, 2024 y 2025 el Congreso de Jalisco autorizó descuentos de hasta el 50% del costo de la tarifa pensando que de esa manera las y los ciudadanos estarían en paz; pero nunca dijeron, ni han dicho, cuando resolverán el problema.</w:t>
      </w:r>
    </w:p>
    <w:p w14:paraId="56BC8A42" w14:textId="77777777" w:rsidR="002F0D74" w:rsidRPr="002F0D74" w:rsidRDefault="002F0D74" w:rsidP="002F0D74">
      <w:pPr>
        <w:jc w:val="both"/>
        <w:rPr>
          <w:rFonts w:ascii="Arial" w:hAnsi="Arial" w:cs="Arial"/>
          <w:i/>
          <w:iCs/>
          <w:sz w:val="18"/>
          <w:szCs w:val="18"/>
          <w:lang w:val="es-ES"/>
        </w:rPr>
      </w:pPr>
    </w:p>
    <w:p w14:paraId="1A10E1C4"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 xml:space="preserve">Lo peor de todo, es que el problema está fuera de control. </w:t>
      </w:r>
    </w:p>
    <w:p w14:paraId="14B1E33D" w14:textId="77777777" w:rsidR="002F0D74" w:rsidRPr="002F0D74" w:rsidRDefault="002F0D74" w:rsidP="002F0D74">
      <w:pPr>
        <w:jc w:val="both"/>
        <w:rPr>
          <w:rFonts w:ascii="Arial" w:hAnsi="Arial" w:cs="Arial"/>
          <w:i/>
          <w:iCs/>
          <w:sz w:val="18"/>
          <w:szCs w:val="18"/>
          <w:lang w:val="es-ES"/>
        </w:rPr>
      </w:pPr>
    </w:p>
    <w:p w14:paraId="07675622"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Ayer vimos que renunció el titular del SIAPA, pero no será la solución, el problema va más allá de quién es el director, las acciones, omisiones y corrupción de Movimiento Ciudadano, en el negocio del agua, es profundo, delicado.</w:t>
      </w:r>
    </w:p>
    <w:p w14:paraId="226007F5" w14:textId="77777777" w:rsidR="002F0D74" w:rsidRPr="002F0D74" w:rsidRDefault="002F0D74" w:rsidP="002F0D74">
      <w:pPr>
        <w:jc w:val="both"/>
        <w:rPr>
          <w:rFonts w:ascii="Arial" w:hAnsi="Arial" w:cs="Arial"/>
          <w:i/>
          <w:iCs/>
          <w:sz w:val="18"/>
          <w:szCs w:val="18"/>
          <w:lang w:val="es-ES"/>
        </w:rPr>
      </w:pPr>
    </w:p>
    <w:p w14:paraId="591DFEEB"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Lo menos que podemos esperar de la Presidenta Municipal es que defienda a las y los tapatíos, no se ha pronunciado de ninguna manera, no conmina a la mejora. Es cómplice cuando calla, debe responsabilizarse de sus atribuciones y persistir hasta que esté solucionado el problema.</w:t>
      </w:r>
    </w:p>
    <w:p w14:paraId="6EC9710F" w14:textId="77777777" w:rsidR="002F0D74" w:rsidRPr="002F0D74" w:rsidRDefault="002F0D74" w:rsidP="002F0D74">
      <w:pPr>
        <w:jc w:val="both"/>
        <w:rPr>
          <w:rFonts w:ascii="Arial" w:hAnsi="Arial" w:cs="Arial"/>
          <w:i/>
          <w:iCs/>
          <w:sz w:val="18"/>
          <w:szCs w:val="18"/>
          <w:lang w:val="es-ES"/>
        </w:rPr>
      </w:pPr>
    </w:p>
    <w:p w14:paraId="410337AC" w14:textId="77777777" w:rsidR="002F0D74" w:rsidRPr="002F0D74" w:rsidRDefault="002F0D74" w:rsidP="002F0D74">
      <w:pPr>
        <w:jc w:val="both"/>
        <w:rPr>
          <w:rFonts w:ascii="Arial" w:hAnsi="Arial" w:cs="Arial"/>
          <w:bCs/>
          <w:i/>
          <w:iCs/>
          <w:sz w:val="18"/>
          <w:szCs w:val="18"/>
          <w:lang w:val="es-ES"/>
        </w:rPr>
      </w:pPr>
      <w:r w:rsidRPr="002F0D74">
        <w:rPr>
          <w:rFonts w:ascii="Arial" w:hAnsi="Arial" w:cs="Arial"/>
          <w:i/>
          <w:iCs/>
          <w:sz w:val="18"/>
          <w:szCs w:val="18"/>
          <w:lang w:val="es-ES"/>
        </w:rPr>
        <w:t>Por eso es oportuno instruir a la presidenta municipal, para que de manera personal y sin representantes, promueva mesas de trabajo con el Gobierno de Jalisco y los gobiernos municipales integrantes del SIAPA a efecto de abordar y resolver el problema de la mala calidad del agua.</w:t>
      </w:r>
    </w:p>
    <w:p w14:paraId="337B98A1" w14:textId="77777777" w:rsidR="002F0D74" w:rsidRPr="002F0D74" w:rsidRDefault="002F0D74" w:rsidP="002F0D74">
      <w:pPr>
        <w:jc w:val="both"/>
        <w:rPr>
          <w:rFonts w:ascii="Arial" w:hAnsi="Arial" w:cs="Arial"/>
          <w:bCs/>
          <w:i/>
          <w:iCs/>
          <w:sz w:val="18"/>
          <w:szCs w:val="18"/>
          <w:lang w:val="es-ES"/>
        </w:rPr>
      </w:pPr>
    </w:p>
    <w:p w14:paraId="279B157B" w14:textId="77777777" w:rsidR="002F0D74" w:rsidRPr="002F0D74" w:rsidRDefault="002F0D74" w:rsidP="002F0D74">
      <w:pPr>
        <w:jc w:val="both"/>
        <w:rPr>
          <w:rFonts w:ascii="Arial" w:hAnsi="Arial" w:cs="Arial"/>
          <w:bCs/>
          <w:i/>
          <w:iCs/>
          <w:sz w:val="18"/>
          <w:szCs w:val="18"/>
          <w:lang w:val="es-ES"/>
        </w:rPr>
      </w:pPr>
      <w:r w:rsidRPr="002F0D74">
        <w:rPr>
          <w:rFonts w:ascii="Arial" w:hAnsi="Arial" w:cs="Arial"/>
          <w:bCs/>
          <w:i/>
          <w:iCs/>
          <w:sz w:val="18"/>
          <w:szCs w:val="18"/>
          <w:lang w:val="es-ES"/>
        </w:rPr>
        <w:t xml:space="preserve">Por lo anteriormente expuesto, someto a la consideración de este órgano colegiado el siguiente </w:t>
      </w:r>
    </w:p>
    <w:p w14:paraId="0393E3FB" w14:textId="77777777" w:rsidR="002F0D74" w:rsidRPr="002F0D74" w:rsidRDefault="002F0D74" w:rsidP="002F0D74">
      <w:pPr>
        <w:jc w:val="both"/>
        <w:rPr>
          <w:rFonts w:ascii="Arial" w:hAnsi="Arial" w:cs="Arial"/>
          <w:bCs/>
          <w:i/>
          <w:iCs/>
          <w:sz w:val="18"/>
          <w:szCs w:val="18"/>
          <w:lang w:val="es-ES"/>
        </w:rPr>
      </w:pPr>
    </w:p>
    <w:p w14:paraId="5B9DD4EC" w14:textId="77777777" w:rsidR="002F0D74" w:rsidRPr="002F0D74" w:rsidRDefault="002F0D74" w:rsidP="002F0D74">
      <w:pPr>
        <w:jc w:val="center"/>
        <w:rPr>
          <w:rFonts w:ascii="Arial" w:hAnsi="Arial" w:cs="Arial"/>
          <w:b/>
          <w:bCs/>
          <w:i/>
          <w:iCs/>
          <w:sz w:val="18"/>
          <w:szCs w:val="18"/>
          <w:lang w:val="es-ES"/>
        </w:rPr>
      </w:pPr>
      <w:r w:rsidRPr="002F0D74">
        <w:rPr>
          <w:rFonts w:ascii="Arial" w:hAnsi="Arial" w:cs="Arial"/>
          <w:b/>
          <w:bCs/>
          <w:i/>
          <w:iCs/>
          <w:sz w:val="18"/>
          <w:szCs w:val="18"/>
          <w:lang w:val="es-ES"/>
        </w:rPr>
        <w:t>PUNTO DE ACUERDO CON CARÁCTER DE DICTAMEN</w:t>
      </w:r>
    </w:p>
    <w:p w14:paraId="50FE392D" w14:textId="77777777" w:rsidR="002F0D74" w:rsidRPr="002F0D74" w:rsidRDefault="002F0D74" w:rsidP="002F0D74">
      <w:pPr>
        <w:jc w:val="center"/>
        <w:rPr>
          <w:rFonts w:ascii="Arial" w:hAnsi="Arial" w:cs="Arial"/>
          <w:b/>
          <w:bCs/>
          <w:i/>
          <w:iCs/>
          <w:sz w:val="18"/>
          <w:szCs w:val="18"/>
          <w:lang w:val="es-ES"/>
        </w:rPr>
      </w:pPr>
    </w:p>
    <w:p w14:paraId="43E44C36" w14:textId="0731B795" w:rsidR="002F0D74" w:rsidRDefault="002F0D74" w:rsidP="002F0D74">
      <w:pPr>
        <w:jc w:val="both"/>
        <w:rPr>
          <w:rFonts w:ascii="Arial" w:hAnsi="Arial" w:cs="Arial"/>
          <w:i/>
          <w:iCs/>
          <w:sz w:val="18"/>
          <w:szCs w:val="18"/>
          <w:lang w:val="es-ES"/>
        </w:rPr>
      </w:pPr>
      <w:r w:rsidRPr="002F0D74">
        <w:rPr>
          <w:rFonts w:ascii="Arial" w:hAnsi="Arial" w:cs="Arial"/>
          <w:b/>
          <w:bCs/>
          <w:i/>
          <w:iCs/>
          <w:sz w:val="18"/>
          <w:szCs w:val="18"/>
          <w:lang w:val="es-ES"/>
        </w:rPr>
        <w:t>ÚNICO.</w:t>
      </w:r>
      <w:r>
        <w:rPr>
          <w:rFonts w:ascii="Arial" w:hAnsi="Arial" w:cs="Arial"/>
          <w:b/>
          <w:bCs/>
          <w:i/>
          <w:iCs/>
          <w:sz w:val="18"/>
          <w:szCs w:val="18"/>
          <w:lang w:val="es-ES"/>
        </w:rPr>
        <w:t>-</w:t>
      </w:r>
      <w:r w:rsidRPr="002F0D74">
        <w:rPr>
          <w:rFonts w:ascii="Arial" w:hAnsi="Arial" w:cs="Arial"/>
          <w:b/>
          <w:bCs/>
          <w:i/>
          <w:iCs/>
          <w:sz w:val="18"/>
          <w:szCs w:val="18"/>
          <w:lang w:val="es-ES"/>
        </w:rPr>
        <w:t xml:space="preserve"> </w:t>
      </w:r>
      <w:r w:rsidRPr="002F0D74">
        <w:rPr>
          <w:rFonts w:ascii="Arial" w:hAnsi="Arial" w:cs="Arial"/>
          <w:i/>
          <w:iCs/>
          <w:sz w:val="18"/>
          <w:szCs w:val="18"/>
          <w:lang w:val="es-ES"/>
        </w:rPr>
        <w:t>Se instruye</w:t>
      </w:r>
      <w:r w:rsidRPr="002F0D74">
        <w:rPr>
          <w:rFonts w:ascii="Arial" w:hAnsi="Arial" w:cs="Arial"/>
          <w:b/>
          <w:bCs/>
          <w:i/>
          <w:iCs/>
          <w:sz w:val="18"/>
          <w:szCs w:val="18"/>
          <w:lang w:val="es-ES"/>
        </w:rPr>
        <w:t xml:space="preserve"> </w:t>
      </w:r>
      <w:r w:rsidRPr="002F0D74">
        <w:rPr>
          <w:rFonts w:ascii="Arial" w:hAnsi="Arial" w:cs="Arial"/>
          <w:i/>
          <w:iCs/>
          <w:sz w:val="18"/>
          <w:szCs w:val="18"/>
          <w:lang w:val="es-ES"/>
        </w:rPr>
        <w:t>a Verónica Delgadillo García, en su carácter de Presidenta Municipal de Guadalajara para que, de manera urgente y decidida, personal y sin representantes, promueva mesas de trabajo con el Gobierno de Jalisco y los gobiernos municipales integrantes del SIAPA con el fin abordar y resolver el problema de la mala calidad del agua.</w:t>
      </w:r>
      <w:r>
        <w:rPr>
          <w:rFonts w:ascii="Arial" w:hAnsi="Arial" w:cs="Arial"/>
          <w:i/>
          <w:iCs/>
          <w:sz w:val="18"/>
          <w:szCs w:val="18"/>
          <w:lang w:val="es-ES"/>
        </w:rPr>
        <w:t>”</w:t>
      </w:r>
    </w:p>
    <w:p w14:paraId="195C745F" w14:textId="77777777" w:rsidR="00AD364D" w:rsidRPr="002F0D74" w:rsidRDefault="00AD364D" w:rsidP="002F0D74">
      <w:pPr>
        <w:jc w:val="both"/>
        <w:rPr>
          <w:rFonts w:ascii="Arial" w:hAnsi="Arial" w:cs="Arial"/>
          <w:i/>
          <w:iCs/>
          <w:sz w:val="18"/>
          <w:szCs w:val="18"/>
          <w:lang w:val="es-ES"/>
        </w:rPr>
      </w:pPr>
    </w:p>
    <w:p w14:paraId="4DF48B6C" w14:textId="77777777" w:rsidR="00AF1AAA" w:rsidRPr="000114CB" w:rsidRDefault="00AF1AAA" w:rsidP="000114CB">
      <w:pPr>
        <w:jc w:val="both"/>
        <w:rPr>
          <w:rFonts w:ascii="Arial" w:eastAsia="Calibri" w:hAnsi="Arial" w:cs="Arial"/>
          <w:sz w:val="24"/>
          <w:szCs w:val="24"/>
        </w:rPr>
      </w:pPr>
      <w:r w:rsidRPr="000114CB">
        <w:rPr>
          <w:rFonts w:ascii="Arial" w:eastAsia="Calibri" w:hAnsi="Arial" w:cs="Arial"/>
          <w:b/>
          <w:bCs/>
          <w:sz w:val="24"/>
          <w:szCs w:val="24"/>
        </w:rPr>
        <w:t xml:space="preserve">La Regidora Mariana Fernández Ramírez: </w:t>
      </w:r>
      <w:r w:rsidR="00F4471C" w:rsidRPr="000114CB">
        <w:rPr>
          <w:rFonts w:ascii="Arial" w:eastAsia="Calibri" w:hAnsi="Arial" w:cs="Arial"/>
          <w:sz w:val="24"/>
          <w:szCs w:val="24"/>
        </w:rPr>
        <w:t>La segunda, déjenme platicarles una historia que ha sonado en estos días, que es una obra que se está haciendo en la Colonia del Fresno, que no tiene licencia. Déjenme platicarles que el 9 de diciembre recibimos una queja por parte de los vecinos de la Colonia del Fresno</w:t>
      </w:r>
      <w:r w:rsidRPr="000114CB">
        <w:rPr>
          <w:rFonts w:ascii="Arial" w:eastAsia="Calibri" w:hAnsi="Arial" w:cs="Arial"/>
          <w:sz w:val="24"/>
          <w:szCs w:val="24"/>
        </w:rPr>
        <w:t xml:space="preserve">, </w:t>
      </w:r>
      <w:r w:rsidR="00F4471C" w:rsidRPr="000114CB">
        <w:rPr>
          <w:rFonts w:ascii="Arial" w:eastAsia="Calibri" w:hAnsi="Arial" w:cs="Arial"/>
          <w:sz w:val="24"/>
          <w:szCs w:val="24"/>
        </w:rPr>
        <w:t xml:space="preserve">donde denunciaban que había una obra que se estaba haciendo y que no había ninguna licencia para esta obra. </w:t>
      </w:r>
    </w:p>
    <w:p w14:paraId="39302B76" w14:textId="77777777" w:rsidR="00AF1AAA" w:rsidRPr="000114CB" w:rsidRDefault="00AF1AAA" w:rsidP="000114CB">
      <w:pPr>
        <w:jc w:val="both"/>
        <w:rPr>
          <w:rFonts w:ascii="Arial" w:eastAsia="Calibri" w:hAnsi="Arial" w:cs="Arial"/>
          <w:sz w:val="24"/>
          <w:szCs w:val="24"/>
        </w:rPr>
      </w:pPr>
    </w:p>
    <w:p w14:paraId="2D3E9BCE" w14:textId="39958C32"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 xml:space="preserve">Los vecinos desesperados acudieron a las instancias, hablaron a los </w:t>
      </w:r>
      <w:proofErr w:type="spellStart"/>
      <w:r w:rsidRPr="000114CB">
        <w:rPr>
          <w:rFonts w:ascii="Arial" w:eastAsia="Calibri" w:hAnsi="Arial" w:cs="Arial"/>
          <w:sz w:val="24"/>
          <w:szCs w:val="24"/>
        </w:rPr>
        <w:t>whatsapp</w:t>
      </w:r>
      <w:proofErr w:type="spellEnd"/>
      <w:r w:rsidRPr="000114CB">
        <w:rPr>
          <w:rFonts w:ascii="Arial" w:eastAsia="Calibri" w:hAnsi="Arial" w:cs="Arial"/>
          <w:sz w:val="24"/>
          <w:szCs w:val="24"/>
        </w:rPr>
        <w:t xml:space="preserve"> que dicen, a los números telefónicos, acudieron a las dependencias y nunca fueron atendidos.</w:t>
      </w:r>
    </w:p>
    <w:p w14:paraId="55EC03ED" w14:textId="77777777" w:rsidR="00F4471C" w:rsidRPr="000114CB" w:rsidRDefault="00F4471C" w:rsidP="000114CB">
      <w:pPr>
        <w:jc w:val="both"/>
        <w:rPr>
          <w:rFonts w:ascii="Arial" w:hAnsi="Arial" w:cs="Arial"/>
          <w:sz w:val="24"/>
          <w:szCs w:val="24"/>
        </w:rPr>
      </w:pPr>
    </w:p>
    <w:p w14:paraId="0975F721" w14:textId="77777777" w:rsidR="00AF1AAA"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Finalmente, desde el 17 de diciembre, a través de mi regiduría, solicitamos información al director de licencias para saber si esta obra contaba o no con una licencia. Hasta el 13 de enero recibimos una respuesta de la Dirección de Obras Públicas, en las que argumentaban que la dirección no estaba facultada para dar esta información. </w:t>
      </w:r>
    </w:p>
    <w:p w14:paraId="5A9B4273" w14:textId="77777777" w:rsidR="00AF1AAA" w:rsidRPr="000114CB" w:rsidRDefault="00AF1AAA" w:rsidP="000114CB">
      <w:pPr>
        <w:jc w:val="both"/>
        <w:rPr>
          <w:rFonts w:ascii="Arial" w:eastAsia="Calibri" w:hAnsi="Arial" w:cs="Arial"/>
          <w:sz w:val="24"/>
          <w:szCs w:val="24"/>
        </w:rPr>
      </w:pPr>
    </w:p>
    <w:p w14:paraId="5A5F8FFC" w14:textId="0D965082"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Después, a los 15 días, como que querían tener un margen de tiempo para hacer seguramente algo, a los 15 días nos contestaron que definitivamente esta obra no contaba con ninguna licencia.</w:t>
      </w:r>
    </w:p>
    <w:p w14:paraId="1F239E2D" w14:textId="77777777" w:rsidR="00F4471C" w:rsidRPr="000114CB" w:rsidRDefault="00F4471C" w:rsidP="000114CB">
      <w:pPr>
        <w:jc w:val="both"/>
        <w:rPr>
          <w:rFonts w:ascii="Arial" w:hAnsi="Arial" w:cs="Arial"/>
          <w:sz w:val="24"/>
          <w:szCs w:val="24"/>
        </w:rPr>
      </w:pPr>
    </w:p>
    <w:p w14:paraId="6D105ABC" w14:textId="77777777" w:rsidR="00AF1AAA"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Nosotros dejamos esperar o dejar pasar algún tiempo prudente para ver si las instancias correspondientes clausuraban la obra y no fue así. Los vecinos siguieron desesperados, siguieron pidiendo que se clausurara y seguían sin ser escuchados. </w:t>
      </w:r>
    </w:p>
    <w:p w14:paraId="6B36FC40" w14:textId="77777777" w:rsidR="00AF1AAA" w:rsidRPr="000114CB" w:rsidRDefault="00AF1AAA" w:rsidP="000114CB">
      <w:pPr>
        <w:jc w:val="both"/>
        <w:rPr>
          <w:rFonts w:ascii="Arial" w:eastAsia="Calibri" w:hAnsi="Arial" w:cs="Arial"/>
          <w:sz w:val="24"/>
          <w:szCs w:val="24"/>
        </w:rPr>
      </w:pPr>
    </w:p>
    <w:p w14:paraId="1C2612C8" w14:textId="20CBCDD8" w:rsidR="00AF1AAA"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Y como no hubo una sanción por parte de la autoridad ni una clausura de la obra, el 2 de marzo me dispuse a pedirles por medio de un oficio que hicieran cumplir sus propios reglamentos y que </w:t>
      </w:r>
      <w:r w:rsidR="00285900">
        <w:rPr>
          <w:rFonts w:ascii="Arial" w:eastAsia="Calibri" w:hAnsi="Arial" w:cs="Arial"/>
          <w:sz w:val="24"/>
          <w:szCs w:val="24"/>
        </w:rPr>
        <w:t xml:space="preserve">se </w:t>
      </w:r>
      <w:r w:rsidRPr="000114CB">
        <w:rPr>
          <w:rFonts w:ascii="Arial" w:eastAsia="Calibri" w:hAnsi="Arial" w:cs="Arial"/>
          <w:sz w:val="24"/>
          <w:szCs w:val="24"/>
        </w:rPr>
        <w:t>clausurara dicha obra</w:t>
      </w:r>
      <w:r w:rsidR="00AF1AAA" w:rsidRPr="000114CB">
        <w:rPr>
          <w:rFonts w:ascii="Arial" w:eastAsia="Calibri" w:hAnsi="Arial" w:cs="Arial"/>
          <w:sz w:val="24"/>
          <w:szCs w:val="24"/>
        </w:rPr>
        <w:t>, y</w:t>
      </w:r>
      <w:r w:rsidRPr="000114CB">
        <w:rPr>
          <w:rFonts w:ascii="Arial" w:eastAsia="Calibri" w:hAnsi="Arial" w:cs="Arial"/>
          <w:sz w:val="24"/>
          <w:szCs w:val="24"/>
        </w:rPr>
        <w:t xml:space="preserve"> no es hasta el 5 de marzo que la autoridad clausura la construcción. </w:t>
      </w:r>
    </w:p>
    <w:p w14:paraId="75E8FE40" w14:textId="77777777" w:rsidR="00AF1AAA" w:rsidRPr="000114CB" w:rsidRDefault="00AF1AAA" w:rsidP="000114CB">
      <w:pPr>
        <w:jc w:val="both"/>
        <w:rPr>
          <w:rFonts w:ascii="Arial" w:eastAsia="Calibri" w:hAnsi="Arial" w:cs="Arial"/>
          <w:sz w:val="24"/>
          <w:szCs w:val="24"/>
        </w:rPr>
      </w:pPr>
    </w:p>
    <w:p w14:paraId="1F1B6B72" w14:textId="2A089A9A"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 xml:space="preserve">¿Para qué les cuento toda esta historia? Porque es importantísimo </w:t>
      </w:r>
      <w:r w:rsidR="00AF1AAA" w:rsidRPr="000114CB">
        <w:rPr>
          <w:rFonts w:ascii="Arial" w:eastAsia="Calibri" w:hAnsi="Arial" w:cs="Arial"/>
          <w:sz w:val="24"/>
          <w:szCs w:val="24"/>
        </w:rPr>
        <w:t>que,</w:t>
      </w:r>
      <w:r w:rsidRPr="000114CB">
        <w:rPr>
          <w:rFonts w:ascii="Arial" w:eastAsia="Calibri" w:hAnsi="Arial" w:cs="Arial"/>
          <w:sz w:val="24"/>
          <w:szCs w:val="24"/>
        </w:rPr>
        <w:t xml:space="preserve"> si tenemos reglamentos, </w:t>
      </w:r>
      <w:r w:rsidR="00AF1AAA" w:rsidRPr="000114CB">
        <w:rPr>
          <w:rFonts w:ascii="Arial" w:eastAsia="Calibri" w:hAnsi="Arial" w:cs="Arial"/>
          <w:sz w:val="24"/>
          <w:szCs w:val="24"/>
        </w:rPr>
        <w:t>que,</w:t>
      </w:r>
      <w:r w:rsidRPr="000114CB">
        <w:rPr>
          <w:rFonts w:ascii="Arial" w:eastAsia="Calibri" w:hAnsi="Arial" w:cs="Arial"/>
          <w:sz w:val="24"/>
          <w:szCs w:val="24"/>
        </w:rPr>
        <w:t xml:space="preserve"> si tenemos leyes, éstas las podamos cumplir. Desde hace mucho tiempo se discutía en este </w:t>
      </w:r>
      <w:r w:rsidR="00AF1AAA" w:rsidRPr="000114CB">
        <w:rPr>
          <w:rFonts w:ascii="Arial" w:eastAsia="Calibri" w:hAnsi="Arial" w:cs="Arial"/>
          <w:sz w:val="24"/>
          <w:szCs w:val="24"/>
        </w:rPr>
        <w:t>A</w:t>
      </w:r>
      <w:r w:rsidRPr="000114CB">
        <w:rPr>
          <w:rFonts w:ascii="Arial" w:eastAsia="Calibri" w:hAnsi="Arial" w:cs="Arial"/>
          <w:sz w:val="24"/>
          <w:szCs w:val="24"/>
        </w:rPr>
        <w:t>yuntamiento qué pasaba si un desarrollador hacía más pisos de los permitidos o hacía más torres</w:t>
      </w:r>
      <w:r w:rsidR="00AF1AAA" w:rsidRPr="000114CB">
        <w:rPr>
          <w:rFonts w:ascii="Arial" w:eastAsia="Calibri" w:hAnsi="Arial" w:cs="Arial"/>
          <w:sz w:val="24"/>
          <w:szCs w:val="24"/>
        </w:rPr>
        <w:t xml:space="preserve"> y</w:t>
      </w:r>
      <w:r w:rsidRPr="000114CB">
        <w:rPr>
          <w:rFonts w:ascii="Arial" w:eastAsia="Calibri" w:hAnsi="Arial" w:cs="Arial"/>
          <w:sz w:val="24"/>
          <w:szCs w:val="24"/>
        </w:rPr>
        <w:t xml:space="preserve"> parecía que todo se quería resolver diciendo, hay que multarlos </w:t>
      </w:r>
      <w:r w:rsidR="00AF1AAA" w:rsidRPr="000114CB">
        <w:rPr>
          <w:rFonts w:ascii="Arial" w:eastAsia="Calibri" w:hAnsi="Arial" w:cs="Arial"/>
          <w:sz w:val="24"/>
          <w:szCs w:val="24"/>
        </w:rPr>
        <w:t xml:space="preserve">si </w:t>
      </w:r>
      <w:r w:rsidRPr="000114CB">
        <w:rPr>
          <w:rFonts w:ascii="Arial" w:eastAsia="Calibri" w:hAnsi="Arial" w:cs="Arial"/>
          <w:sz w:val="24"/>
          <w:szCs w:val="24"/>
        </w:rPr>
        <w:t>se pasaron del número de pisos</w:t>
      </w:r>
      <w:r w:rsidR="00AF1AAA" w:rsidRPr="000114CB">
        <w:rPr>
          <w:rFonts w:ascii="Arial" w:eastAsia="Calibri" w:hAnsi="Arial" w:cs="Arial"/>
          <w:sz w:val="24"/>
          <w:szCs w:val="24"/>
        </w:rPr>
        <w:t>;</w:t>
      </w:r>
      <w:r w:rsidRPr="000114CB">
        <w:rPr>
          <w:rFonts w:ascii="Arial" w:eastAsia="Calibri" w:hAnsi="Arial" w:cs="Arial"/>
          <w:sz w:val="24"/>
          <w:szCs w:val="24"/>
        </w:rPr>
        <w:t xml:space="preserve"> hay que multar</w:t>
      </w:r>
      <w:r w:rsidR="00AF1AAA" w:rsidRPr="000114CB">
        <w:rPr>
          <w:rFonts w:ascii="Arial" w:eastAsia="Calibri" w:hAnsi="Arial" w:cs="Arial"/>
          <w:sz w:val="24"/>
          <w:szCs w:val="24"/>
        </w:rPr>
        <w:t>los</w:t>
      </w:r>
      <w:r w:rsidRPr="000114CB">
        <w:rPr>
          <w:rFonts w:ascii="Arial" w:eastAsia="Calibri" w:hAnsi="Arial" w:cs="Arial"/>
          <w:sz w:val="24"/>
          <w:szCs w:val="24"/>
        </w:rPr>
        <w:t xml:space="preserve"> si no cumplieron con algo que decía la ley. Pero hay que aclarar que nuestro propio </w:t>
      </w:r>
      <w:r w:rsidR="00AF1AAA" w:rsidRPr="000114CB">
        <w:rPr>
          <w:rFonts w:ascii="Arial" w:eastAsia="Calibri" w:hAnsi="Arial" w:cs="Arial"/>
          <w:sz w:val="24"/>
          <w:szCs w:val="24"/>
        </w:rPr>
        <w:t>R</w:t>
      </w:r>
      <w:r w:rsidRPr="000114CB">
        <w:rPr>
          <w:rFonts w:ascii="Arial" w:eastAsia="Calibri" w:hAnsi="Arial" w:cs="Arial"/>
          <w:sz w:val="24"/>
          <w:szCs w:val="24"/>
        </w:rPr>
        <w:t xml:space="preserve">eglamento de </w:t>
      </w:r>
      <w:r w:rsidR="00AF1AAA" w:rsidRPr="000114CB">
        <w:rPr>
          <w:rFonts w:ascii="Arial" w:eastAsia="Calibri" w:hAnsi="Arial" w:cs="Arial"/>
          <w:sz w:val="24"/>
          <w:szCs w:val="24"/>
        </w:rPr>
        <w:t>G</w:t>
      </w:r>
      <w:r w:rsidRPr="000114CB">
        <w:rPr>
          <w:rFonts w:ascii="Arial" w:eastAsia="Calibri" w:hAnsi="Arial" w:cs="Arial"/>
          <w:sz w:val="24"/>
          <w:szCs w:val="24"/>
        </w:rPr>
        <w:t xml:space="preserve">estión </w:t>
      </w:r>
      <w:r w:rsidR="00AF1AAA" w:rsidRPr="000114CB">
        <w:rPr>
          <w:rFonts w:ascii="Arial" w:eastAsia="Calibri" w:hAnsi="Arial" w:cs="Arial"/>
          <w:sz w:val="24"/>
          <w:szCs w:val="24"/>
        </w:rPr>
        <w:t>I</w:t>
      </w:r>
      <w:r w:rsidRPr="000114CB">
        <w:rPr>
          <w:rFonts w:ascii="Arial" w:eastAsia="Calibri" w:hAnsi="Arial" w:cs="Arial"/>
          <w:sz w:val="24"/>
          <w:szCs w:val="24"/>
        </w:rPr>
        <w:t xml:space="preserve">ntegral de la </w:t>
      </w:r>
      <w:r w:rsidR="00AF1AAA" w:rsidRPr="000114CB">
        <w:rPr>
          <w:rFonts w:ascii="Arial" w:eastAsia="Calibri" w:hAnsi="Arial" w:cs="Arial"/>
          <w:sz w:val="24"/>
          <w:szCs w:val="24"/>
        </w:rPr>
        <w:t>C</w:t>
      </w:r>
      <w:r w:rsidRPr="000114CB">
        <w:rPr>
          <w:rFonts w:ascii="Arial" w:eastAsia="Calibri" w:hAnsi="Arial" w:cs="Arial"/>
          <w:sz w:val="24"/>
          <w:szCs w:val="24"/>
        </w:rPr>
        <w:t>iudad habla de la demolición.</w:t>
      </w:r>
    </w:p>
    <w:p w14:paraId="79F5AE55" w14:textId="77777777" w:rsidR="00F4471C" w:rsidRPr="000114CB" w:rsidRDefault="00F4471C" w:rsidP="000114CB">
      <w:pPr>
        <w:jc w:val="both"/>
        <w:rPr>
          <w:rFonts w:ascii="Arial" w:hAnsi="Arial" w:cs="Arial"/>
          <w:sz w:val="24"/>
          <w:szCs w:val="24"/>
        </w:rPr>
      </w:pPr>
    </w:p>
    <w:p w14:paraId="612DDC60" w14:textId="04509B7B"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Porque ¿cómo es posible que haya obras que llevan 5 o 6 meses y que son obras grandes y que no se den cuenta las autoridades que se estén construyendo? Esto habla verdaderamente de un tema de corrupción</w:t>
      </w:r>
      <w:r w:rsidR="00AF1AAA" w:rsidRPr="000114CB">
        <w:rPr>
          <w:rFonts w:ascii="Arial" w:eastAsia="Calibri" w:hAnsi="Arial" w:cs="Arial"/>
          <w:sz w:val="24"/>
          <w:szCs w:val="24"/>
        </w:rPr>
        <w:t>, p</w:t>
      </w:r>
      <w:r w:rsidRPr="000114CB">
        <w:rPr>
          <w:rFonts w:ascii="Arial" w:eastAsia="Calibri" w:hAnsi="Arial" w:cs="Arial"/>
          <w:sz w:val="24"/>
          <w:szCs w:val="24"/>
        </w:rPr>
        <w:t xml:space="preserve">orque a veces cuando decides remodelar tu casa y sacas el escombro, ahí tienes a todas las autoridades atosigándote. </w:t>
      </w:r>
      <w:r w:rsidR="00AF1AAA" w:rsidRPr="000114CB">
        <w:rPr>
          <w:rFonts w:ascii="Arial" w:eastAsia="Calibri" w:hAnsi="Arial" w:cs="Arial"/>
          <w:sz w:val="24"/>
          <w:szCs w:val="24"/>
        </w:rPr>
        <w:t>Con</w:t>
      </w:r>
      <w:r w:rsidRPr="000114CB">
        <w:rPr>
          <w:rFonts w:ascii="Arial" w:eastAsia="Calibri" w:hAnsi="Arial" w:cs="Arial"/>
          <w:sz w:val="24"/>
          <w:szCs w:val="24"/>
        </w:rPr>
        <w:t xml:space="preserve"> las grandes obras parece que nadie vio y nadie se da cuenta de lo que está sucediendo.</w:t>
      </w:r>
    </w:p>
    <w:p w14:paraId="376C457D" w14:textId="77777777" w:rsidR="00F4471C" w:rsidRPr="000114CB" w:rsidRDefault="00F4471C" w:rsidP="000114CB">
      <w:pPr>
        <w:jc w:val="both"/>
        <w:rPr>
          <w:rFonts w:ascii="Arial" w:hAnsi="Arial" w:cs="Arial"/>
          <w:sz w:val="24"/>
          <w:szCs w:val="24"/>
        </w:rPr>
      </w:pPr>
    </w:p>
    <w:p w14:paraId="4FB2947E" w14:textId="45A48A45"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Independientemente de la clausura, no queremos que sean multas</w:t>
      </w:r>
      <w:r w:rsidR="00AF1AAA" w:rsidRPr="000114CB">
        <w:rPr>
          <w:rFonts w:ascii="Arial" w:eastAsia="Calibri" w:hAnsi="Arial" w:cs="Arial"/>
          <w:sz w:val="24"/>
          <w:szCs w:val="24"/>
        </w:rPr>
        <w:t>, q</w:t>
      </w:r>
      <w:r w:rsidRPr="000114CB">
        <w:rPr>
          <w:rFonts w:ascii="Arial" w:eastAsia="Calibri" w:hAnsi="Arial" w:cs="Arial"/>
          <w:sz w:val="24"/>
          <w:szCs w:val="24"/>
        </w:rPr>
        <w:t>ueremos que se cumpla el reglamento</w:t>
      </w:r>
      <w:r w:rsidR="00285900">
        <w:rPr>
          <w:rFonts w:ascii="Arial" w:eastAsia="Calibri" w:hAnsi="Arial" w:cs="Arial"/>
          <w:sz w:val="24"/>
          <w:szCs w:val="24"/>
        </w:rPr>
        <w:t>,</w:t>
      </w:r>
      <w:r w:rsidRPr="000114CB">
        <w:rPr>
          <w:rFonts w:ascii="Arial" w:eastAsia="Calibri" w:hAnsi="Arial" w:cs="Arial"/>
          <w:sz w:val="24"/>
          <w:szCs w:val="24"/>
        </w:rPr>
        <w:t xml:space="preserve"> que sean demoliciones</w:t>
      </w:r>
      <w:r w:rsidR="00AF1AAA" w:rsidRPr="000114CB">
        <w:rPr>
          <w:rFonts w:ascii="Arial" w:eastAsia="Calibri" w:hAnsi="Arial" w:cs="Arial"/>
          <w:sz w:val="24"/>
          <w:szCs w:val="24"/>
        </w:rPr>
        <w:t>, p</w:t>
      </w:r>
      <w:r w:rsidRPr="000114CB">
        <w:rPr>
          <w:rFonts w:ascii="Arial" w:eastAsia="Calibri" w:hAnsi="Arial" w:cs="Arial"/>
          <w:sz w:val="24"/>
          <w:szCs w:val="24"/>
        </w:rPr>
        <w:t>orque si no, todos los constructores que no cumplan con los requisitos que te marcan los reglamentos, pues les va a ser más fácil pagar la corrupción y después pagar las multas, pero al final se van a salir con la suya.</w:t>
      </w:r>
    </w:p>
    <w:p w14:paraId="10F77593" w14:textId="77777777" w:rsidR="00F4471C" w:rsidRPr="000114CB" w:rsidRDefault="00F4471C" w:rsidP="000114CB">
      <w:pPr>
        <w:jc w:val="both"/>
        <w:rPr>
          <w:rFonts w:ascii="Arial" w:hAnsi="Arial" w:cs="Arial"/>
          <w:sz w:val="24"/>
          <w:szCs w:val="24"/>
        </w:rPr>
      </w:pPr>
    </w:p>
    <w:p w14:paraId="48AC273E" w14:textId="02AE95DF" w:rsidR="002B4A59" w:rsidRDefault="00F4471C" w:rsidP="00285900">
      <w:pPr>
        <w:jc w:val="both"/>
        <w:rPr>
          <w:rFonts w:ascii="Arial" w:eastAsia="Calibri" w:hAnsi="Arial" w:cs="Arial"/>
          <w:sz w:val="24"/>
          <w:szCs w:val="24"/>
        </w:rPr>
      </w:pPr>
      <w:r w:rsidRPr="000114CB">
        <w:rPr>
          <w:rFonts w:ascii="Arial" w:eastAsia="Calibri" w:hAnsi="Arial" w:cs="Arial"/>
          <w:sz w:val="24"/>
          <w:szCs w:val="24"/>
        </w:rPr>
        <w:t xml:space="preserve">Entonces sí nos gustaría en este punto de acuerdo que obras precisamente como la del Fresno, que no cumplen con nada, que han estado trabajando en la ilegalidad, se instruyan a que se cumplan con nuestro reglamento para que sean demolidas. Es cuanto, Presidenta. </w:t>
      </w:r>
    </w:p>
    <w:p w14:paraId="7EB83080" w14:textId="7B2989F2" w:rsidR="00285900" w:rsidRPr="002F0D74" w:rsidRDefault="00285900" w:rsidP="002F0D74">
      <w:pPr>
        <w:jc w:val="both"/>
        <w:rPr>
          <w:rFonts w:ascii="Arial" w:eastAsia="Calibri" w:hAnsi="Arial" w:cs="Arial"/>
          <w:i/>
          <w:iCs/>
          <w:sz w:val="18"/>
          <w:szCs w:val="18"/>
        </w:rPr>
      </w:pPr>
    </w:p>
    <w:p w14:paraId="440894CD" w14:textId="27B70438" w:rsidR="002F0D74" w:rsidRPr="002F0D74" w:rsidRDefault="002F0D74" w:rsidP="002F0D74">
      <w:pPr>
        <w:jc w:val="both"/>
        <w:rPr>
          <w:rFonts w:ascii="Arial" w:hAnsi="Arial" w:cs="Arial"/>
          <w:b/>
          <w:bCs/>
          <w:i/>
          <w:iCs/>
          <w:sz w:val="18"/>
          <w:szCs w:val="18"/>
          <w:lang w:val="es-ES"/>
        </w:rPr>
      </w:pPr>
      <w:r>
        <w:rPr>
          <w:rFonts w:ascii="Arial" w:hAnsi="Arial" w:cs="Arial"/>
          <w:b/>
          <w:bCs/>
          <w:i/>
          <w:iCs/>
          <w:sz w:val="18"/>
          <w:szCs w:val="18"/>
          <w:lang w:val="es-ES"/>
        </w:rPr>
        <w:t>“</w:t>
      </w:r>
      <w:r w:rsidRPr="002F0D74">
        <w:rPr>
          <w:rFonts w:ascii="Arial" w:hAnsi="Arial" w:cs="Arial"/>
          <w:b/>
          <w:bCs/>
          <w:i/>
          <w:iCs/>
          <w:sz w:val="18"/>
          <w:szCs w:val="18"/>
          <w:lang w:val="es-ES"/>
        </w:rPr>
        <w:t>INTEGRANTES DEL H. AYUNTAMIENTO DE GUADALAJARA.</w:t>
      </w:r>
    </w:p>
    <w:p w14:paraId="18414874" w14:textId="77777777" w:rsidR="002F0D74" w:rsidRPr="002F0D74" w:rsidRDefault="002F0D74" w:rsidP="002F0D74">
      <w:pPr>
        <w:jc w:val="both"/>
        <w:rPr>
          <w:rFonts w:ascii="Arial" w:hAnsi="Arial" w:cs="Arial"/>
          <w:b/>
          <w:bCs/>
          <w:i/>
          <w:iCs/>
          <w:sz w:val="18"/>
          <w:szCs w:val="18"/>
          <w:lang w:val="es-ES"/>
        </w:rPr>
      </w:pPr>
      <w:r w:rsidRPr="002F0D74">
        <w:rPr>
          <w:rFonts w:ascii="Arial" w:hAnsi="Arial" w:cs="Arial"/>
          <w:b/>
          <w:bCs/>
          <w:i/>
          <w:iCs/>
          <w:sz w:val="18"/>
          <w:szCs w:val="18"/>
          <w:lang w:val="es-ES"/>
        </w:rPr>
        <w:t>PRESENTE.</w:t>
      </w:r>
    </w:p>
    <w:p w14:paraId="1B8544AA" w14:textId="77777777" w:rsidR="002F0D74" w:rsidRPr="002F0D74" w:rsidRDefault="002F0D74" w:rsidP="002F0D74">
      <w:pPr>
        <w:jc w:val="both"/>
        <w:rPr>
          <w:rFonts w:ascii="Arial" w:hAnsi="Arial" w:cs="Arial"/>
          <w:bCs/>
          <w:i/>
          <w:iCs/>
          <w:sz w:val="18"/>
          <w:szCs w:val="18"/>
          <w:lang w:val="es-ES"/>
        </w:rPr>
      </w:pPr>
    </w:p>
    <w:p w14:paraId="62A7DBE9" w14:textId="77777777" w:rsidR="002F0D74" w:rsidRPr="002F0D74" w:rsidRDefault="002F0D74" w:rsidP="002F0D74">
      <w:pPr>
        <w:jc w:val="both"/>
        <w:rPr>
          <w:rFonts w:ascii="Arial" w:hAnsi="Arial" w:cs="Arial"/>
          <w:b/>
          <w:bCs/>
          <w:i/>
          <w:iCs/>
          <w:sz w:val="18"/>
          <w:szCs w:val="18"/>
          <w:lang w:val="es-ES"/>
        </w:rPr>
      </w:pPr>
      <w:r w:rsidRPr="002F0D74">
        <w:rPr>
          <w:rFonts w:ascii="Arial" w:hAnsi="Arial" w:cs="Arial"/>
          <w:i/>
          <w:iCs/>
          <w:sz w:val="18"/>
          <w:szCs w:val="18"/>
          <w:lang w:val="es-ES"/>
        </w:rPr>
        <w:t xml:space="preserve">El que suscribe regidora </w:t>
      </w:r>
      <w:r w:rsidRPr="002F0D74">
        <w:rPr>
          <w:rFonts w:ascii="Arial" w:hAnsi="Arial" w:cs="Arial"/>
          <w:b/>
          <w:bCs/>
          <w:i/>
          <w:iCs/>
          <w:sz w:val="18"/>
          <w:szCs w:val="18"/>
          <w:lang w:val="es-ES"/>
        </w:rPr>
        <w:t xml:space="preserve">MARIANA FERNÁNDEZ RAMÍREZ </w:t>
      </w:r>
      <w:r w:rsidRPr="002F0D74">
        <w:rPr>
          <w:rFonts w:ascii="Arial" w:hAnsi="Arial" w:cs="Arial"/>
          <w:i/>
          <w:iCs/>
          <w:sz w:val="18"/>
          <w:szCs w:val="18"/>
          <w:lang w:val="es-ES"/>
        </w:rPr>
        <w:t xml:space="preserve">en ejercicio de las facultades que me confieren los artículos 115, fracción II de la Constitución Política de los Estados Unidos Mexicanos; 73 de la Constitución Política del Estado de Jalisco; 3, 10 y 41, fracción I de la Ley del Gobierno y la Administración Pública Municipal del Estado de Jalisco; así como 90, 91 y 92 del Código de Gobierno del Municipio de Guadalajara; tengo a bien poner a su consideración la iniciativa de acuerdo con carácter de dictamen </w:t>
      </w:r>
      <w:r w:rsidRPr="002F0D74">
        <w:rPr>
          <w:rFonts w:ascii="Arial" w:hAnsi="Arial" w:cs="Arial"/>
          <w:b/>
          <w:bCs/>
          <w:i/>
          <w:iCs/>
          <w:sz w:val="18"/>
          <w:szCs w:val="18"/>
          <w:lang w:val="es-ES"/>
        </w:rPr>
        <w:t xml:space="preserve">QUE INSTRUYE A DIVERSAS DEPENDENCIAS MUNICIPALES PARA QUE SANCIONEN Y, EN SU CASO, DEMUELAN AQUELLAS OBRAS EN CONSTRUCCIÓN QUE NO CUENTEN CON LOS REQUISITOS NI PERMISOS MUNICIPALES PARA CONSTRUIR EDIFICACIÓN QUE COMPROMETAN EL ENTORNO, VIALIDADES, INFRAESTRUCTURA HIDRÁULICA O LA PAZ SOCIAL EN LA CIUDAD, </w:t>
      </w:r>
      <w:r w:rsidRPr="002F0D74">
        <w:rPr>
          <w:rFonts w:ascii="Arial" w:hAnsi="Arial" w:cs="Arial"/>
          <w:bCs/>
          <w:i/>
          <w:iCs/>
          <w:sz w:val="18"/>
          <w:szCs w:val="18"/>
          <w:lang w:val="es-ES"/>
        </w:rPr>
        <w:t>para lo cual me ajusto a la siguiente</w:t>
      </w:r>
    </w:p>
    <w:p w14:paraId="5F2A52BF" w14:textId="77777777" w:rsidR="002F0D74" w:rsidRPr="002F0D74" w:rsidRDefault="002F0D74" w:rsidP="002F0D74">
      <w:pPr>
        <w:jc w:val="center"/>
        <w:rPr>
          <w:rFonts w:ascii="Arial" w:hAnsi="Arial" w:cs="Arial"/>
          <w:b/>
          <w:bCs/>
          <w:i/>
          <w:iCs/>
          <w:sz w:val="18"/>
          <w:szCs w:val="18"/>
          <w:lang w:val="es-ES"/>
        </w:rPr>
      </w:pPr>
      <w:r w:rsidRPr="002F0D74">
        <w:rPr>
          <w:rFonts w:ascii="Arial" w:hAnsi="Arial" w:cs="Arial"/>
          <w:b/>
          <w:bCs/>
          <w:i/>
          <w:iCs/>
          <w:sz w:val="18"/>
          <w:szCs w:val="18"/>
          <w:lang w:val="es-ES"/>
        </w:rPr>
        <w:t>EXPOSICIÓN DE MOTIVOS</w:t>
      </w:r>
    </w:p>
    <w:p w14:paraId="75B5435F" w14:textId="77777777" w:rsidR="002F0D74" w:rsidRPr="002F0D74" w:rsidRDefault="002F0D74" w:rsidP="002F0D74">
      <w:pPr>
        <w:jc w:val="both"/>
        <w:rPr>
          <w:rFonts w:ascii="Arial" w:hAnsi="Arial" w:cs="Arial"/>
          <w:i/>
          <w:iCs/>
          <w:sz w:val="18"/>
          <w:szCs w:val="18"/>
          <w:lang w:val="es-ES"/>
        </w:rPr>
      </w:pPr>
    </w:p>
    <w:p w14:paraId="45E6997C"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Vecinas y vecinos de la colonia El Fresno, en Guadalajara, han denunciado la existencia de una presunta red de corrupción que ha facilitado la demolición de viviendas, la poda indiscriminada de árboles y la construcción de bodegas sin contar con las licencias o permisos correspondientes.</w:t>
      </w:r>
    </w:p>
    <w:p w14:paraId="3A9AFB32" w14:textId="77777777" w:rsidR="002F0D74" w:rsidRPr="002F0D74" w:rsidRDefault="002F0D74" w:rsidP="002F0D74">
      <w:pPr>
        <w:jc w:val="both"/>
        <w:rPr>
          <w:rFonts w:ascii="Arial" w:hAnsi="Arial" w:cs="Arial"/>
          <w:i/>
          <w:iCs/>
          <w:sz w:val="18"/>
          <w:szCs w:val="18"/>
          <w:lang w:val="es-ES"/>
        </w:rPr>
      </w:pPr>
    </w:p>
    <w:p w14:paraId="66A37C23"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De acuerdo con los testimonios, estas obras irregulares se han multiplicado en los últimos meses. A pesar de que los habitantes han presentado quejas y denuncias ante las autoridades municipales, las construcciones continúan avanzando sin que exista una intervención efectiva por parte del Gobierno de Guadalajara para frenar estas edificaciones ilegales.</w:t>
      </w:r>
    </w:p>
    <w:p w14:paraId="28DE35CA" w14:textId="77777777" w:rsidR="002F0D74" w:rsidRPr="002F0D74" w:rsidRDefault="002F0D74" w:rsidP="002F0D74">
      <w:pPr>
        <w:jc w:val="both"/>
        <w:rPr>
          <w:rFonts w:ascii="Arial" w:hAnsi="Arial" w:cs="Arial"/>
          <w:i/>
          <w:iCs/>
          <w:sz w:val="18"/>
          <w:szCs w:val="18"/>
          <w:lang w:val="es-ES"/>
        </w:rPr>
      </w:pPr>
    </w:p>
    <w:p w14:paraId="6FC24F83"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Ante el temor de posibles represalias, muchas de las denuncias se han realizado de manera anónima. Sin embargo, la preocupación entre la comunidad va en aumento, ya que no se trata de casos aislados, sino de una problemática recurrente en la zona.</w:t>
      </w:r>
    </w:p>
    <w:p w14:paraId="0C713939" w14:textId="77777777" w:rsidR="002F0D74" w:rsidRPr="002F0D74" w:rsidRDefault="002F0D74" w:rsidP="002F0D74">
      <w:pPr>
        <w:jc w:val="both"/>
        <w:rPr>
          <w:rFonts w:ascii="Arial" w:hAnsi="Arial" w:cs="Arial"/>
          <w:i/>
          <w:iCs/>
          <w:sz w:val="18"/>
          <w:szCs w:val="18"/>
          <w:lang w:val="es-ES"/>
        </w:rPr>
      </w:pPr>
    </w:p>
    <w:p w14:paraId="6EACF115"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Los vecinos señalan que la mayoría de estas construcciones clandestinas presentan múltiples irregularidades que contravienen la normativa vigente, como la falta de cajones de estacionamiento, el incumplimiento en el uso de suelo autorizado, la tala o poda indebida de árboles, así como la generación constante de ruido que afecta la calidad de vida de quienes habitan en la colonia.</w:t>
      </w:r>
    </w:p>
    <w:p w14:paraId="7BA9A75D" w14:textId="77777777" w:rsidR="002F0D74" w:rsidRPr="002F0D74" w:rsidRDefault="002F0D74" w:rsidP="002F0D74">
      <w:pPr>
        <w:jc w:val="both"/>
        <w:rPr>
          <w:rFonts w:ascii="Arial" w:hAnsi="Arial" w:cs="Arial"/>
          <w:i/>
          <w:iCs/>
          <w:sz w:val="18"/>
          <w:szCs w:val="18"/>
          <w:lang w:val="es-ES"/>
        </w:rPr>
      </w:pPr>
    </w:p>
    <w:p w14:paraId="36869AFD"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Asimismo, advierten que la falta de supervisión y, sobre todo, la ausencia de sanciones por parte de la autoridad ha propiciado que diversas obras irregulares ya se hayan consolidado. Esta situación no solo vulnera el orden urbano, sino que también sienta un precedente preocupante que incentiva la proliferación de más construcciones fuera de la ley.</w:t>
      </w:r>
    </w:p>
    <w:p w14:paraId="64F4ADA8" w14:textId="77777777" w:rsidR="002F0D74" w:rsidRPr="002F0D74" w:rsidRDefault="002F0D74" w:rsidP="002F0D74">
      <w:pPr>
        <w:jc w:val="both"/>
        <w:rPr>
          <w:rFonts w:ascii="Arial" w:hAnsi="Arial" w:cs="Arial"/>
          <w:i/>
          <w:iCs/>
          <w:sz w:val="18"/>
          <w:szCs w:val="18"/>
          <w:lang w:val="es-ES"/>
        </w:rPr>
      </w:pPr>
    </w:p>
    <w:p w14:paraId="19B6E664"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 xml:space="preserve">Un ejemplo claro fue el caso que llego a nuestra oficina sobre una edificación ubicada en la calle Eucalipto número 1655 de la colonia el Fresno, en el que vecinos nos hicieron llegar los reportes y denuncias realizados al número de WhatsApp del Gobierno de Guadalajara donde no les dieron el debido seguimiento y permitieron que la construcción continuara durante meses. Si embrago, desde la regiduría solicitamos información de la obra y en un inicio se nos informó mediante oficio que la Dirección de Obras Públicas no tenía la atribución de proporcionarnos dicha información, no obstante, semanas después, nos la misma Dirección de Obras Públicas en la que </w:t>
      </w:r>
      <w:proofErr w:type="spellStart"/>
      <w:r w:rsidRPr="002F0D74">
        <w:rPr>
          <w:rFonts w:ascii="Arial" w:hAnsi="Arial" w:cs="Arial"/>
          <w:i/>
          <w:iCs/>
          <w:sz w:val="18"/>
          <w:szCs w:val="18"/>
          <w:lang w:val="es-ES"/>
        </w:rPr>
        <w:t>dijerin</w:t>
      </w:r>
      <w:proofErr w:type="spellEnd"/>
      <w:r w:rsidRPr="002F0D74">
        <w:rPr>
          <w:rFonts w:ascii="Arial" w:hAnsi="Arial" w:cs="Arial"/>
          <w:i/>
          <w:iCs/>
          <w:sz w:val="18"/>
          <w:szCs w:val="18"/>
          <w:lang w:val="es-ES"/>
        </w:rPr>
        <w:t xml:space="preserve"> que la obra no contaba con licencia de construcción</w:t>
      </w:r>
    </w:p>
    <w:p w14:paraId="18B1546F" w14:textId="77777777" w:rsidR="002F0D74" w:rsidRPr="002F0D74" w:rsidRDefault="002F0D74" w:rsidP="002F0D74">
      <w:pPr>
        <w:jc w:val="both"/>
        <w:rPr>
          <w:rFonts w:ascii="Arial" w:hAnsi="Arial" w:cs="Arial"/>
          <w:i/>
          <w:iCs/>
          <w:sz w:val="18"/>
          <w:szCs w:val="18"/>
          <w:lang w:val="es-ES"/>
        </w:rPr>
      </w:pPr>
    </w:p>
    <w:p w14:paraId="6600F273"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Dado lo anterior, enviamos otro oficio a la Coordinación General de Gestión Integral de la Ciudad solicitando que si no existía licencia de construcción del domicilio antes referido se realizara lo conducente para proceder a su clausura. Situación que aconteció tres días después.</w:t>
      </w:r>
    </w:p>
    <w:p w14:paraId="4D621499" w14:textId="77777777" w:rsidR="002F0D74" w:rsidRPr="002F0D74" w:rsidRDefault="002F0D74" w:rsidP="002F0D74">
      <w:pPr>
        <w:jc w:val="both"/>
        <w:rPr>
          <w:rFonts w:ascii="Arial" w:hAnsi="Arial" w:cs="Arial"/>
          <w:i/>
          <w:iCs/>
          <w:sz w:val="18"/>
          <w:szCs w:val="18"/>
          <w:lang w:val="es-ES"/>
        </w:rPr>
      </w:pPr>
    </w:p>
    <w:p w14:paraId="46BCFDDC"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 xml:space="preserve">¿Qué clase de mensaje enviamos a las y los constructores? </w:t>
      </w:r>
    </w:p>
    <w:p w14:paraId="5B63B750" w14:textId="77777777" w:rsidR="002F0D74" w:rsidRPr="002F0D74" w:rsidRDefault="002F0D74" w:rsidP="002F0D74">
      <w:pPr>
        <w:jc w:val="both"/>
        <w:rPr>
          <w:rFonts w:ascii="Arial" w:hAnsi="Arial" w:cs="Arial"/>
          <w:i/>
          <w:iCs/>
          <w:sz w:val="18"/>
          <w:szCs w:val="18"/>
          <w:lang w:val="es-ES"/>
        </w:rPr>
      </w:pPr>
    </w:p>
    <w:p w14:paraId="1B7C6277"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Que acá pueden hacer lo que les venga en gana, que pueden construir sin cumplir requisitos, ni sacar licencias, que la corrupción o la incapacidad que hoy predomina en el Ayuntamiento les permite construir al punto de terminar sus obras ¿Qué sanción obtienen? Ellos prefieren pagar una multa y continuar con las obras.</w:t>
      </w:r>
    </w:p>
    <w:p w14:paraId="0DDA2003" w14:textId="77777777" w:rsidR="002F0D74" w:rsidRPr="002F0D74" w:rsidRDefault="002F0D74" w:rsidP="002F0D74">
      <w:pPr>
        <w:jc w:val="both"/>
        <w:rPr>
          <w:rFonts w:ascii="Arial" w:hAnsi="Arial" w:cs="Arial"/>
          <w:i/>
          <w:iCs/>
          <w:sz w:val="18"/>
          <w:szCs w:val="18"/>
          <w:lang w:val="es-ES"/>
        </w:rPr>
      </w:pPr>
    </w:p>
    <w:p w14:paraId="040AD016"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Es irónico, hemos llegado al absurdo de tener que instruir a los funcionarios municipales hacer su trabajo.</w:t>
      </w:r>
    </w:p>
    <w:p w14:paraId="2DDD89ED" w14:textId="77777777" w:rsidR="002F0D74" w:rsidRPr="002F0D74" w:rsidRDefault="002F0D74" w:rsidP="002F0D74">
      <w:pPr>
        <w:jc w:val="both"/>
        <w:rPr>
          <w:rFonts w:ascii="Arial" w:hAnsi="Arial" w:cs="Arial"/>
          <w:i/>
          <w:iCs/>
          <w:sz w:val="18"/>
          <w:szCs w:val="18"/>
          <w:lang w:val="es-ES"/>
        </w:rPr>
      </w:pPr>
    </w:p>
    <w:p w14:paraId="270109D6" w14:textId="77777777" w:rsidR="002F0D74" w:rsidRPr="002F0D74" w:rsidRDefault="002F0D74" w:rsidP="002F0D74">
      <w:pPr>
        <w:jc w:val="both"/>
        <w:rPr>
          <w:rFonts w:ascii="Arial" w:hAnsi="Arial" w:cs="Arial"/>
          <w:b/>
          <w:bCs/>
          <w:i/>
          <w:iCs/>
          <w:sz w:val="18"/>
          <w:szCs w:val="18"/>
          <w:lang w:val="es-ES"/>
        </w:rPr>
      </w:pPr>
      <w:r w:rsidRPr="002F0D74">
        <w:rPr>
          <w:rFonts w:ascii="Arial" w:hAnsi="Arial" w:cs="Arial"/>
          <w:i/>
          <w:iCs/>
          <w:sz w:val="18"/>
          <w:szCs w:val="18"/>
          <w:lang w:val="es-ES"/>
        </w:rPr>
        <w:t>Por las acciones y omisiones, es necesario que en las obras de grandes dimensiones, que comprometan el entorno, vialidades, infraestructura hidráulica o la paz social se les apliquen las sanciones correspondientes, medidas de apremio, incluyendo incluso, los procedimientos de demolición previstos en los reglamentos municipales.</w:t>
      </w:r>
    </w:p>
    <w:p w14:paraId="6DE32E2E" w14:textId="77777777" w:rsidR="002F0D74" w:rsidRPr="002F0D74" w:rsidRDefault="002F0D74" w:rsidP="002F0D74">
      <w:pPr>
        <w:jc w:val="both"/>
        <w:rPr>
          <w:rFonts w:ascii="Arial" w:hAnsi="Arial" w:cs="Arial"/>
          <w:b/>
          <w:bCs/>
          <w:i/>
          <w:iCs/>
          <w:sz w:val="18"/>
          <w:szCs w:val="18"/>
          <w:lang w:val="es-ES"/>
        </w:rPr>
      </w:pPr>
    </w:p>
    <w:p w14:paraId="3F6F99F1" w14:textId="77777777" w:rsidR="002F0D74" w:rsidRPr="002F0D74" w:rsidRDefault="002F0D74" w:rsidP="002F0D74">
      <w:pPr>
        <w:jc w:val="both"/>
        <w:rPr>
          <w:rFonts w:ascii="Arial" w:hAnsi="Arial" w:cs="Arial"/>
          <w:bCs/>
          <w:i/>
          <w:iCs/>
          <w:sz w:val="18"/>
          <w:szCs w:val="18"/>
          <w:lang w:val="es-ES"/>
        </w:rPr>
      </w:pPr>
      <w:r w:rsidRPr="002F0D74">
        <w:rPr>
          <w:rFonts w:ascii="Arial" w:hAnsi="Arial" w:cs="Arial"/>
          <w:bCs/>
          <w:i/>
          <w:iCs/>
          <w:sz w:val="18"/>
          <w:szCs w:val="18"/>
          <w:lang w:val="es-ES"/>
        </w:rPr>
        <w:t xml:space="preserve">Por lo anteriormente expuesto, someto a la consideración de este órgano colegiado el siguiente </w:t>
      </w:r>
    </w:p>
    <w:p w14:paraId="37717683" w14:textId="77777777" w:rsidR="002F0D74" w:rsidRPr="002F0D74" w:rsidRDefault="002F0D74" w:rsidP="002F0D74">
      <w:pPr>
        <w:jc w:val="both"/>
        <w:rPr>
          <w:rFonts w:ascii="Arial" w:hAnsi="Arial" w:cs="Arial"/>
          <w:bCs/>
          <w:i/>
          <w:iCs/>
          <w:sz w:val="18"/>
          <w:szCs w:val="18"/>
          <w:lang w:val="es-ES"/>
        </w:rPr>
      </w:pPr>
    </w:p>
    <w:p w14:paraId="16DC4FC4" w14:textId="77777777" w:rsidR="002F0D74" w:rsidRPr="002F0D74" w:rsidRDefault="002F0D74" w:rsidP="002F0D74">
      <w:pPr>
        <w:jc w:val="center"/>
        <w:rPr>
          <w:rFonts w:ascii="Arial" w:hAnsi="Arial" w:cs="Arial"/>
          <w:b/>
          <w:bCs/>
          <w:i/>
          <w:iCs/>
          <w:sz w:val="18"/>
          <w:szCs w:val="18"/>
          <w:lang w:val="es-ES"/>
        </w:rPr>
      </w:pPr>
      <w:r w:rsidRPr="002F0D74">
        <w:rPr>
          <w:rFonts w:ascii="Arial" w:hAnsi="Arial" w:cs="Arial"/>
          <w:b/>
          <w:bCs/>
          <w:i/>
          <w:iCs/>
          <w:sz w:val="18"/>
          <w:szCs w:val="18"/>
          <w:lang w:val="es-ES"/>
        </w:rPr>
        <w:t>ACUERDO CON CARÁCTER DE DICTAMEN</w:t>
      </w:r>
    </w:p>
    <w:p w14:paraId="1CECD351" w14:textId="77777777" w:rsidR="002F0D74" w:rsidRPr="002F0D74" w:rsidRDefault="002F0D74" w:rsidP="002F0D74">
      <w:pPr>
        <w:jc w:val="center"/>
        <w:rPr>
          <w:rFonts w:ascii="Arial" w:hAnsi="Arial" w:cs="Arial"/>
          <w:b/>
          <w:bCs/>
          <w:i/>
          <w:iCs/>
          <w:sz w:val="18"/>
          <w:szCs w:val="18"/>
          <w:lang w:val="es-ES"/>
        </w:rPr>
      </w:pPr>
    </w:p>
    <w:p w14:paraId="44739E58" w14:textId="77777777" w:rsidR="002F0D74" w:rsidRPr="002F0D74" w:rsidRDefault="002F0D74" w:rsidP="002F0D74">
      <w:pPr>
        <w:jc w:val="both"/>
        <w:rPr>
          <w:rFonts w:ascii="Arial" w:hAnsi="Arial" w:cs="Arial"/>
          <w:bCs/>
          <w:i/>
          <w:iCs/>
          <w:sz w:val="18"/>
          <w:szCs w:val="18"/>
          <w:lang w:val="es-ES"/>
        </w:rPr>
      </w:pPr>
      <w:r w:rsidRPr="002F0D74">
        <w:rPr>
          <w:rFonts w:ascii="Arial" w:hAnsi="Arial" w:cs="Arial"/>
          <w:b/>
          <w:bCs/>
          <w:i/>
          <w:iCs/>
          <w:sz w:val="18"/>
          <w:szCs w:val="18"/>
          <w:lang w:val="es-ES"/>
        </w:rPr>
        <w:t>PRIMERO. –</w:t>
      </w:r>
      <w:r w:rsidRPr="002F0D74">
        <w:rPr>
          <w:rFonts w:ascii="Arial" w:hAnsi="Arial" w:cs="Arial"/>
          <w:i/>
          <w:iCs/>
          <w:sz w:val="18"/>
          <w:szCs w:val="18"/>
          <w:lang w:val="es-ES"/>
        </w:rPr>
        <w:t xml:space="preserve"> Se instruye a la Coordinación General de Gestión Integral de la Ciudad y a la Jefatura del Gabinete para que insten, conforme a sus atribuciones y respectiva subordinación, a la Dirección de Licencias de Construcción y la Dirección de Inspección y Vigilancia apegarse a los reglamentos municipales, ejercer debidamente sus atribuciones y sancionar a quien o quienes resulten responsables por la edificación ilegal y clandestina de aquellas obras que comprometan el entorno, vialidades, infraestructura hidráulica o la paz social en la ciudad.</w:t>
      </w:r>
    </w:p>
    <w:p w14:paraId="228E8098" w14:textId="77777777" w:rsidR="002F0D74" w:rsidRPr="002F0D74" w:rsidRDefault="002F0D74" w:rsidP="002F0D74">
      <w:pPr>
        <w:jc w:val="both"/>
        <w:rPr>
          <w:rFonts w:ascii="Arial" w:hAnsi="Arial" w:cs="Arial"/>
          <w:i/>
          <w:iCs/>
          <w:sz w:val="18"/>
          <w:szCs w:val="18"/>
          <w:lang w:val="es-ES"/>
        </w:rPr>
      </w:pPr>
    </w:p>
    <w:p w14:paraId="4FE80CE7" w14:textId="77777777" w:rsidR="002F0D74" w:rsidRPr="002F0D74" w:rsidRDefault="002F0D74" w:rsidP="002F0D74">
      <w:pPr>
        <w:jc w:val="both"/>
        <w:rPr>
          <w:rFonts w:ascii="Arial" w:hAnsi="Arial" w:cs="Arial"/>
          <w:i/>
          <w:iCs/>
          <w:sz w:val="18"/>
          <w:szCs w:val="18"/>
          <w:lang w:val="es-ES"/>
        </w:rPr>
      </w:pPr>
      <w:r w:rsidRPr="002F0D74">
        <w:rPr>
          <w:rFonts w:ascii="Arial" w:hAnsi="Arial" w:cs="Arial"/>
          <w:b/>
          <w:bCs/>
          <w:i/>
          <w:iCs/>
          <w:sz w:val="18"/>
          <w:szCs w:val="18"/>
          <w:lang w:val="es-ES"/>
        </w:rPr>
        <w:t>SEGUNDO. –</w:t>
      </w:r>
      <w:r w:rsidRPr="002F0D74">
        <w:rPr>
          <w:rFonts w:ascii="Arial" w:hAnsi="Arial" w:cs="Arial"/>
          <w:i/>
          <w:iCs/>
          <w:sz w:val="18"/>
          <w:szCs w:val="18"/>
          <w:lang w:val="es-ES"/>
        </w:rPr>
        <w:t xml:space="preserve"> Se instruye a la Dirección de Licencias de Construcción y la Dirección de Inspección y Vigilancia emitan las sanciones y medidas de apremio correspondientes a las obras en construcción que no cuenten con los requisitos ni permisos municipales para construir edificaciones que comprometan el entorno, vialidades, infraestructura hidráulica o la paz social en la ciudad.</w:t>
      </w:r>
    </w:p>
    <w:p w14:paraId="1443D0EA" w14:textId="77777777" w:rsidR="002F0D74" w:rsidRPr="002F0D74" w:rsidRDefault="002F0D74" w:rsidP="002F0D74">
      <w:pPr>
        <w:jc w:val="both"/>
        <w:rPr>
          <w:rFonts w:ascii="Arial" w:hAnsi="Arial" w:cs="Arial"/>
          <w:i/>
          <w:iCs/>
          <w:sz w:val="18"/>
          <w:szCs w:val="18"/>
          <w:lang w:val="es-ES"/>
        </w:rPr>
      </w:pPr>
    </w:p>
    <w:p w14:paraId="08B25011" w14:textId="77777777" w:rsidR="002F0D74" w:rsidRPr="002F0D74" w:rsidRDefault="002F0D74" w:rsidP="002F0D74">
      <w:pPr>
        <w:jc w:val="both"/>
        <w:rPr>
          <w:rFonts w:ascii="Arial" w:hAnsi="Arial" w:cs="Arial"/>
          <w:i/>
          <w:iCs/>
          <w:sz w:val="18"/>
          <w:szCs w:val="18"/>
          <w:lang w:val="es-ES"/>
        </w:rPr>
      </w:pPr>
      <w:r w:rsidRPr="002F0D74">
        <w:rPr>
          <w:rFonts w:ascii="Arial" w:hAnsi="Arial" w:cs="Arial"/>
          <w:i/>
          <w:iCs/>
          <w:sz w:val="18"/>
          <w:szCs w:val="18"/>
          <w:lang w:val="es-ES"/>
        </w:rPr>
        <w:t>Particularmente, para que instrumenten los procedimientos de demolición previstos en el sistema normativo municipal.</w:t>
      </w:r>
    </w:p>
    <w:p w14:paraId="3BB65259" w14:textId="77777777" w:rsidR="002F0D74" w:rsidRPr="002F0D74" w:rsidRDefault="002F0D74" w:rsidP="002F0D74">
      <w:pPr>
        <w:jc w:val="both"/>
        <w:rPr>
          <w:rFonts w:ascii="Arial" w:hAnsi="Arial" w:cs="Arial"/>
          <w:i/>
          <w:iCs/>
          <w:sz w:val="18"/>
          <w:szCs w:val="18"/>
          <w:lang w:val="es-ES"/>
        </w:rPr>
      </w:pPr>
    </w:p>
    <w:p w14:paraId="658A5E4D" w14:textId="2C45F059" w:rsidR="002F0D74" w:rsidRDefault="002F0D74" w:rsidP="000114CB">
      <w:pPr>
        <w:jc w:val="both"/>
        <w:rPr>
          <w:rFonts w:ascii="Arial" w:hAnsi="Arial" w:cs="Arial"/>
          <w:i/>
          <w:iCs/>
          <w:sz w:val="18"/>
          <w:szCs w:val="18"/>
          <w:lang w:val="es-ES"/>
        </w:rPr>
      </w:pPr>
      <w:r w:rsidRPr="002F0D74">
        <w:rPr>
          <w:rFonts w:ascii="Arial" w:hAnsi="Arial" w:cs="Arial"/>
          <w:b/>
          <w:bCs/>
          <w:i/>
          <w:iCs/>
          <w:sz w:val="18"/>
          <w:szCs w:val="18"/>
          <w:lang w:val="es-ES"/>
        </w:rPr>
        <w:t>TERCERO. –</w:t>
      </w:r>
      <w:r w:rsidRPr="002F0D74">
        <w:rPr>
          <w:rFonts w:ascii="Arial" w:hAnsi="Arial" w:cs="Arial"/>
          <w:i/>
          <w:iCs/>
          <w:sz w:val="18"/>
          <w:szCs w:val="18"/>
          <w:lang w:val="es-ES"/>
        </w:rPr>
        <w:t xml:space="preserve"> Se instruye al Órgano Interno de Control Municipal para que abra expediente, investigue y, en su caso, sanciones las acciones u omisiones en contra de quien o quienes resulten responsables por permitir la construcción de la edificación ubicada en la calle Eucalipto número 1655 de la colonia el Fresno, de esta ciudad.</w:t>
      </w:r>
      <w:r>
        <w:rPr>
          <w:rFonts w:ascii="Arial" w:hAnsi="Arial" w:cs="Arial"/>
          <w:i/>
          <w:iCs/>
          <w:sz w:val="18"/>
          <w:szCs w:val="18"/>
          <w:lang w:val="es-ES"/>
        </w:rPr>
        <w:t>”</w:t>
      </w:r>
    </w:p>
    <w:p w14:paraId="12225A1B" w14:textId="77777777" w:rsidR="00AD364D" w:rsidRPr="00AD364D" w:rsidRDefault="00AD364D" w:rsidP="000114CB">
      <w:pPr>
        <w:jc w:val="both"/>
        <w:rPr>
          <w:rFonts w:ascii="Arial" w:hAnsi="Arial" w:cs="Arial"/>
          <w:i/>
          <w:iCs/>
          <w:sz w:val="18"/>
          <w:szCs w:val="18"/>
          <w:lang w:val="es-ES"/>
        </w:rPr>
      </w:pPr>
    </w:p>
    <w:p w14:paraId="415CB48A" w14:textId="70CCBF21" w:rsidR="002B4A59" w:rsidRPr="000114CB" w:rsidRDefault="00AF1AAA" w:rsidP="000114CB">
      <w:pPr>
        <w:jc w:val="both"/>
        <w:rPr>
          <w:rFonts w:ascii="Arial" w:eastAsia="Calibri" w:hAnsi="Arial" w:cs="Arial"/>
          <w:sz w:val="24"/>
          <w:szCs w:val="24"/>
        </w:rPr>
      </w:pPr>
      <w:r w:rsidRPr="000114CB">
        <w:rPr>
          <w:rFonts w:ascii="Arial" w:eastAsia="Calibri" w:hAnsi="Arial" w:cs="Arial"/>
          <w:b/>
          <w:bCs/>
          <w:sz w:val="24"/>
          <w:szCs w:val="24"/>
        </w:rPr>
        <w:t>La Presidenta Municipal:</w:t>
      </w:r>
      <w:r w:rsidR="002B4A59" w:rsidRPr="000114CB">
        <w:rPr>
          <w:rFonts w:ascii="Arial" w:eastAsia="Calibri" w:hAnsi="Arial" w:cs="Arial"/>
          <w:b/>
          <w:bCs/>
          <w:sz w:val="24"/>
          <w:szCs w:val="24"/>
        </w:rPr>
        <w:t xml:space="preserve"> </w:t>
      </w:r>
      <w:r w:rsidR="00F4471C" w:rsidRPr="000114CB">
        <w:rPr>
          <w:rFonts w:ascii="Arial" w:eastAsia="Calibri" w:hAnsi="Arial" w:cs="Arial"/>
          <w:sz w:val="24"/>
          <w:szCs w:val="24"/>
        </w:rPr>
        <w:t xml:space="preserve">Respecto a la primera iniciativa, se propone </w:t>
      </w:r>
      <w:r w:rsidR="002B4A59" w:rsidRPr="000114CB">
        <w:rPr>
          <w:rFonts w:ascii="Arial" w:eastAsia="Calibri" w:hAnsi="Arial" w:cs="Arial"/>
          <w:sz w:val="24"/>
          <w:szCs w:val="24"/>
        </w:rPr>
        <w:t>s</w:t>
      </w:r>
      <w:r w:rsidR="00F4471C" w:rsidRPr="000114CB">
        <w:rPr>
          <w:rFonts w:ascii="Arial" w:eastAsia="Calibri" w:hAnsi="Arial" w:cs="Arial"/>
          <w:sz w:val="24"/>
          <w:szCs w:val="24"/>
        </w:rPr>
        <w:t>ea turnada a la Comisión Edilicia de Servicios Públicos Municipales</w:t>
      </w:r>
      <w:r w:rsidR="002B4A59"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2A9141EB" w14:textId="77777777" w:rsidR="002B4A59" w:rsidRPr="000114CB" w:rsidRDefault="002B4A59" w:rsidP="000114CB">
      <w:pPr>
        <w:jc w:val="both"/>
        <w:rPr>
          <w:rFonts w:ascii="Arial" w:hAnsi="Arial" w:cs="Arial"/>
          <w:sz w:val="24"/>
          <w:szCs w:val="24"/>
        </w:rPr>
      </w:pPr>
    </w:p>
    <w:p w14:paraId="05F4BC1B" w14:textId="5E17E826" w:rsidR="00F4471C"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Sobre la segunda iniciativa, </w:t>
      </w:r>
      <w:r w:rsidR="002B4A59" w:rsidRPr="000114CB">
        <w:rPr>
          <w:rFonts w:ascii="Arial" w:eastAsia="Calibri" w:hAnsi="Arial" w:cs="Arial"/>
          <w:sz w:val="24"/>
          <w:szCs w:val="24"/>
        </w:rPr>
        <w:t xml:space="preserve">se propone el turno a </w:t>
      </w:r>
      <w:r w:rsidRPr="000114CB">
        <w:rPr>
          <w:rFonts w:ascii="Arial" w:eastAsia="Calibri" w:hAnsi="Arial" w:cs="Arial"/>
          <w:sz w:val="24"/>
          <w:szCs w:val="24"/>
        </w:rPr>
        <w:t>la Comisión de Obras Públicas</w:t>
      </w:r>
      <w:r w:rsidR="00285900">
        <w:rPr>
          <w:rFonts w:ascii="Arial" w:eastAsia="Calibri" w:hAnsi="Arial" w:cs="Arial"/>
          <w:sz w:val="24"/>
          <w:szCs w:val="24"/>
        </w:rPr>
        <w:t xml:space="preserve">, Planeación del </w:t>
      </w:r>
      <w:r w:rsidRPr="000114CB">
        <w:rPr>
          <w:rFonts w:ascii="Arial" w:eastAsia="Calibri" w:hAnsi="Arial" w:cs="Arial"/>
          <w:sz w:val="24"/>
          <w:szCs w:val="24"/>
        </w:rPr>
        <w:t>Desarrollo Urbano y Movilidad</w:t>
      </w:r>
      <w:r w:rsidR="002B4A59" w:rsidRPr="000114CB">
        <w:rPr>
          <w:rFonts w:ascii="Arial" w:eastAsia="Calibri" w:hAnsi="Arial" w:cs="Arial"/>
          <w:sz w:val="24"/>
          <w:szCs w:val="24"/>
        </w:rPr>
        <w:t xml:space="preserve"> como </w:t>
      </w:r>
      <w:r w:rsidR="000114CB" w:rsidRPr="000114CB">
        <w:rPr>
          <w:rFonts w:ascii="Arial" w:eastAsia="Calibri" w:hAnsi="Arial" w:cs="Arial"/>
          <w:sz w:val="24"/>
          <w:szCs w:val="24"/>
        </w:rPr>
        <w:t>convocante,</w:t>
      </w:r>
      <w:r w:rsidR="002B4A59" w:rsidRPr="000114CB">
        <w:rPr>
          <w:rFonts w:ascii="Arial" w:eastAsia="Calibri" w:hAnsi="Arial" w:cs="Arial"/>
          <w:sz w:val="24"/>
          <w:szCs w:val="24"/>
        </w:rPr>
        <w:t xml:space="preserve"> así </w:t>
      </w:r>
      <w:r w:rsidRPr="000114CB">
        <w:rPr>
          <w:rFonts w:ascii="Arial" w:eastAsia="Calibri" w:hAnsi="Arial" w:cs="Arial"/>
          <w:sz w:val="24"/>
          <w:szCs w:val="24"/>
        </w:rPr>
        <w:t>como Gobernación, Reglamentos y Vigilancia</w:t>
      </w:r>
      <w:r w:rsidR="002B4A59" w:rsidRPr="000114CB">
        <w:rPr>
          <w:rFonts w:ascii="Arial" w:eastAsia="Calibri" w:hAnsi="Arial" w:cs="Arial"/>
          <w:sz w:val="24"/>
          <w:szCs w:val="24"/>
        </w:rPr>
        <w:t xml:space="preserve"> como coadyuvante, preguntando si alguien desea hacer uso de la palabra. S</w:t>
      </w:r>
      <w:r w:rsidRPr="000114CB">
        <w:rPr>
          <w:rFonts w:ascii="Arial" w:eastAsia="Calibri" w:hAnsi="Arial" w:cs="Arial"/>
          <w:sz w:val="24"/>
          <w:szCs w:val="24"/>
        </w:rPr>
        <w:t xml:space="preserve">olo decirle de todas formas, </w:t>
      </w:r>
      <w:r w:rsidR="00285900">
        <w:rPr>
          <w:rFonts w:ascii="Arial" w:eastAsia="Calibri" w:hAnsi="Arial" w:cs="Arial"/>
          <w:sz w:val="24"/>
          <w:szCs w:val="24"/>
        </w:rPr>
        <w:t>r</w:t>
      </w:r>
      <w:r w:rsidRPr="000114CB">
        <w:rPr>
          <w:rFonts w:ascii="Arial" w:eastAsia="Calibri" w:hAnsi="Arial" w:cs="Arial"/>
          <w:sz w:val="24"/>
          <w:szCs w:val="24"/>
        </w:rPr>
        <w:t>egidora, que en este momento estoy instruyendo al equipo de gobierno para que nos presente información sobre la obra y que nos den un estatus de la situación.</w:t>
      </w:r>
      <w:r w:rsidR="002B4A59" w:rsidRPr="000114CB">
        <w:rPr>
          <w:rFonts w:ascii="Arial" w:hAnsi="Arial" w:cs="Arial"/>
          <w:sz w:val="24"/>
          <w:szCs w:val="24"/>
        </w:rPr>
        <w:t xml:space="preserve"> </w:t>
      </w:r>
      <w:r w:rsidR="002B4A59" w:rsidRPr="000114CB">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388CD4DD" w14:textId="77777777" w:rsidR="002B4A59" w:rsidRPr="000114CB" w:rsidRDefault="002B4A59" w:rsidP="000114CB">
      <w:pPr>
        <w:jc w:val="both"/>
        <w:rPr>
          <w:rFonts w:ascii="Arial" w:hAnsi="Arial" w:cs="Arial"/>
          <w:sz w:val="24"/>
          <w:szCs w:val="24"/>
        </w:rPr>
      </w:pPr>
    </w:p>
    <w:p w14:paraId="5552DB11" w14:textId="52D5D87D" w:rsidR="002B4A59"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A </w:t>
      </w:r>
      <w:r w:rsidR="000114CB" w:rsidRPr="000114CB">
        <w:rPr>
          <w:rFonts w:ascii="Arial" w:eastAsia="Calibri" w:hAnsi="Arial" w:cs="Arial"/>
          <w:sz w:val="24"/>
          <w:szCs w:val="24"/>
        </w:rPr>
        <w:t>continuación,</w:t>
      </w:r>
      <w:r w:rsidRPr="000114CB">
        <w:rPr>
          <w:rFonts w:ascii="Arial" w:eastAsia="Calibri" w:hAnsi="Arial" w:cs="Arial"/>
          <w:sz w:val="24"/>
          <w:szCs w:val="24"/>
        </w:rPr>
        <w:t xml:space="preserve"> se le concede el uso de la voz a la </w:t>
      </w:r>
      <w:r w:rsidR="00285900">
        <w:rPr>
          <w:rFonts w:ascii="Arial" w:eastAsia="Calibri" w:hAnsi="Arial" w:cs="Arial"/>
          <w:sz w:val="24"/>
          <w:szCs w:val="24"/>
        </w:rPr>
        <w:t>r</w:t>
      </w:r>
      <w:r w:rsidRPr="000114CB">
        <w:rPr>
          <w:rFonts w:ascii="Arial" w:eastAsia="Calibri" w:hAnsi="Arial" w:cs="Arial"/>
          <w:sz w:val="24"/>
          <w:szCs w:val="24"/>
        </w:rPr>
        <w:t>egidora Diana González.</w:t>
      </w:r>
    </w:p>
    <w:p w14:paraId="7C3C8CC4" w14:textId="77777777" w:rsidR="002B4A59" w:rsidRPr="000114CB" w:rsidRDefault="002B4A59" w:rsidP="000114CB">
      <w:pPr>
        <w:jc w:val="both"/>
        <w:rPr>
          <w:rFonts w:ascii="Arial" w:eastAsia="Calibri" w:hAnsi="Arial" w:cs="Arial"/>
          <w:b/>
          <w:bCs/>
          <w:sz w:val="24"/>
          <w:szCs w:val="24"/>
        </w:rPr>
      </w:pPr>
    </w:p>
    <w:p w14:paraId="18E102AC" w14:textId="58D69031" w:rsidR="00F4471C" w:rsidRPr="000114CB" w:rsidRDefault="002B4A59" w:rsidP="000114CB">
      <w:pPr>
        <w:jc w:val="both"/>
        <w:rPr>
          <w:rFonts w:ascii="Arial" w:eastAsia="Calibri" w:hAnsi="Arial" w:cs="Arial"/>
          <w:sz w:val="24"/>
          <w:szCs w:val="24"/>
        </w:rPr>
      </w:pPr>
      <w:r w:rsidRPr="000114CB">
        <w:rPr>
          <w:rFonts w:ascii="Arial" w:eastAsia="Calibri" w:hAnsi="Arial" w:cs="Arial"/>
          <w:b/>
          <w:bCs/>
          <w:sz w:val="24"/>
          <w:szCs w:val="24"/>
        </w:rPr>
        <w:t xml:space="preserve">La Regidora Diana Araceli González Martínez: </w:t>
      </w:r>
      <w:r w:rsidR="00F4471C" w:rsidRPr="000114CB">
        <w:rPr>
          <w:rFonts w:ascii="Arial" w:eastAsia="Calibri" w:hAnsi="Arial" w:cs="Arial"/>
          <w:sz w:val="24"/>
          <w:szCs w:val="24"/>
        </w:rPr>
        <w:t>Gracias Presidenta</w:t>
      </w:r>
      <w:r w:rsidRPr="000114CB">
        <w:rPr>
          <w:rFonts w:ascii="Arial" w:eastAsia="Calibri" w:hAnsi="Arial" w:cs="Arial"/>
          <w:sz w:val="24"/>
          <w:szCs w:val="24"/>
        </w:rPr>
        <w:t>, con su venia.</w:t>
      </w:r>
      <w:r w:rsidR="00F4471C" w:rsidRPr="000114CB">
        <w:rPr>
          <w:rFonts w:ascii="Arial" w:eastAsia="Calibri" w:hAnsi="Arial" w:cs="Arial"/>
          <w:sz w:val="24"/>
          <w:szCs w:val="24"/>
        </w:rPr>
        <w:t xml:space="preserve"> En efecto, hoy Guadalajara enfrenta un problema que no podemos ignorar como lo es la calidad y el acceso al agua.</w:t>
      </w:r>
    </w:p>
    <w:p w14:paraId="0B303011" w14:textId="77777777" w:rsidR="00F4471C" w:rsidRPr="000114CB" w:rsidRDefault="00F4471C" w:rsidP="000114CB">
      <w:pPr>
        <w:jc w:val="both"/>
        <w:rPr>
          <w:rFonts w:ascii="Arial" w:hAnsi="Arial" w:cs="Arial"/>
          <w:sz w:val="24"/>
          <w:szCs w:val="24"/>
        </w:rPr>
      </w:pPr>
    </w:p>
    <w:p w14:paraId="48BBAB3B" w14:textId="4C89261E" w:rsidR="0090550F"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El agua es vida, es salud y es un derecho de todas y todos. Por eso</w:t>
      </w:r>
      <w:r w:rsidR="002B4A59" w:rsidRPr="000114CB">
        <w:rPr>
          <w:rFonts w:ascii="Arial" w:eastAsia="Calibri" w:hAnsi="Arial" w:cs="Arial"/>
          <w:sz w:val="24"/>
          <w:szCs w:val="24"/>
        </w:rPr>
        <w:t>,</w:t>
      </w:r>
      <w:r w:rsidRPr="000114CB">
        <w:rPr>
          <w:rFonts w:ascii="Arial" w:eastAsia="Calibri" w:hAnsi="Arial" w:cs="Arial"/>
          <w:sz w:val="24"/>
          <w:szCs w:val="24"/>
        </w:rPr>
        <w:t xml:space="preserve"> es momento de actuar con mucha responsabilidad y apertura</w:t>
      </w:r>
      <w:r w:rsidR="0090550F" w:rsidRPr="000114CB">
        <w:rPr>
          <w:rFonts w:ascii="Arial" w:eastAsia="Calibri" w:hAnsi="Arial" w:cs="Arial"/>
          <w:sz w:val="24"/>
          <w:szCs w:val="24"/>
        </w:rPr>
        <w:t>; p</w:t>
      </w:r>
      <w:r w:rsidRPr="000114CB">
        <w:rPr>
          <w:rFonts w:ascii="Arial" w:eastAsia="Calibri" w:hAnsi="Arial" w:cs="Arial"/>
          <w:sz w:val="24"/>
          <w:szCs w:val="24"/>
        </w:rPr>
        <w:t xml:space="preserve">or eso presentamos ante este Ayuntamiento de Guadalajara la solicitud de que se realicen foros a manera de espacios de diálogo con expertos en recursos hídricos, académicos y especialistas para analizar y mejorar la gestión del </w:t>
      </w:r>
      <w:r w:rsidR="00285900">
        <w:rPr>
          <w:rFonts w:ascii="Arial" w:eastAsia="Calibri" w:hAnsi="Arial" w:cs="Arial"/>
          <w:sz w:val="24"/>
          <w:szCs w:val="24"/>
        </w:rPr>
        <w:t>S</w:t>
      </w:r>
      <w:r w:rsidRPr="000114CB">
        <w:rPr>
          <w:rFonts w:ascii="Arial" w:eastAsia="Calibri" w:hAnsi="Arial" w:cs="Arial"/>
          <w:sz w:val="24"/>
          <w:szCs w:val="24"/>
        </w:rPr>
        <w:t xml:space="preserve">istema </w:t>
      </w:r>
      <w:r w:rsidR="00285900">
        <w:rPr>
          <w:rFonts w:ascii="Arial" w:eastAsia="Calibri" w:hAnsi="Arial" w:cs="Arial"/>
          <w:sz w:val="24"/>
          <w:szCs w:val="24"/>
        </w:rPr>
        <w:t>I</w:t>
      </w:r>
      <w:r w:rsidRPr="000114CB">
        <w:rPr>
          <w:rFonts w:ascii="Arial" w:eastAsia="Calibri" w:hAnsi="Arial" w:cs="Arial"/>
          <w:sz w:val="24"/>
          <w:szCs w:val="24"/>
        </w:rPr>
        <w:t xml:space="preserve">ntermunicipal de los </w:t>
      </w:r>
      <w:r w:rsidR="00285900">
        <w:rPr>
          <w:rFonts w:ascii="Arial" w:eastAsia="Calibri" w:hAnsi="Arial" w:cs="Arial"/>
          <w:sz w:val="24"/>
          <w:szCs w:val="24"/>
        </w:rPr>
        <w:t>S</w:t>
      </w:r>
      <w:r w:rsidRPr="000114CB">
        <w:rPr>
          <w:rFonts w:ascii="Arial" w:eastAsia="Calibri" w:hAnsi="Arial" w:cs="Arial"/>
          <w:sz w:val="24"/>
          <w:szCs w:val="24"/>
        </w:rPr>
        <w:t>ervicios del</w:t>
      </w:r>
      <w:r w:rsidR="00285900">
        <w:rPr>
          <w:rFonts w:ascii="Arial" w:eastAsia="Calibri" w:hAnsi="Arial" w:cs="Arial"/>
          <w:sz w:val="24"/>
          <w:szCs w:val="24"/>
        </w:rPr>
        <w:t xml:space="preserve"> A</w:t>
      </w:r>
      <w:r w:rsidRPr="000114CB">
        <w:rPr>
          <w:rFonts w:ascii="Arial" w:eastAsia="Calibri" w:hAnsi="Arial" w:cs="Arial"/>
          <w:sz w:val="24"/>
          <w:szCs w:val="24"/>
        </w:rPr>
        <w:t xml:space="preserve">gua </w:t>
      </w:r>
      <w:r w:rsidR="00285900">
        <w:rPr>
          <w:rFonts w:ascii="Arial" w:eastAsia="Calibri" w:hAnsi="Arial" w:cs="Arial"/>
          <w:sz w:val="24"/>
          <w:szCs w:val="24"/>
        </w:rPr>
        <w:t>P</w:t>
      </w:r>
      <w:r w:rsidRPr="000114CB">
        <w:rPr>
          <w:rFonts w:ascii="Arial" w:eastAsia="Calibri" w:hAnsi="Arial" w:cs="Arial"/>
          <w:sz w:val="24"/>
          <w:szCs w:val="24"/>
        </w:rPr>
        <w:t xml:space="preserve">otable y </w:t>
      </w:r>
      <w:r w:rsidR="00285900">
        <w:rPr>
          <w:rFonts w:ascii="Arial" w:eastAsia="Calibri" w:hAnsi="Arial" w:cs="Arial"/>
          <w:sz w:val="24"/>
          <w:szCs w:val="24"/>
        </w:rPr>
        <w:t>A</w:t>
      </w:r>
      <w:r w:rsidRPr="000114CB">
        <w:rPr>
          <w:rFonts w:ascii="Arial" w:eastAsia="Calibri" w:hAnsi="Arial" w:cs="Arial"/>
          <w:sz w:val="24"/>
          <w:szCs w:val="24"/>
        </w:rPr>
        <w:t>lcantarilla</w:t>
      </w:r>
      <w:r w:rsidR="0090550F" w:rsidRPr="000114CB">
        <w:rPr>
          <w:rFonts w:ascii="Arial" w:eastAsia="Calibri" w:hAnsi="Arial" w:cs="Arial"/>
          <w:sz w:val="24"/>
          <w:szCs w:val="24"/>
        </w:rPr>
        <w:t>, e</w:t>
      </w:r>
      <w:r w:rsidRPr="000114CB">
        <w:rPr>
          <w:rFonts w:ascii="Arial" w:eastAsia="Calibri" w:hAnsi="Arial" w:cs="Arial"/>
          <w:sz w:val="24"/>
          <w:szCs w:val="24"/>
        </w:rPr>
        <w:t xml:space="preserve">sto para darle mejores herramientas a quien funge como nuestro representante ante el </w:t>
      </w:r>
      <w:r w:rsidR="0090550F" w:rsidRPr="000114CB">
        <w:rPr>
          <w:rFonts w:ascii="Arial" w:eastAsia="Calibri" w:hAnsi="Arial" w:cs="Arial"/>
          <w:sz w:val="24"/>
          <w:szCs w:val="24"/>
        </w:rPr>
        <w:t>SIAPA</w:t>
      </w:r>
      <w:r w:rsidRPr="000114CB">
        <w:rPr>
          <w:rFonts w:ascii="Arial" w:eastAsia="Calibri" w:hAnsi="Arial" w:cs="Arial"/>
          <w:sz w:val="24"/>
          <w:szCs w:val="24"/>
        </w:rPr>
        <w:t xml:space="preserve">. </w:t>
      </w:r>
    </w:p>
    <w:p w14:paraId="689D362D" w14:textId="77777777" w:rsidR="0090550F" w:rsidRPr="000114CB" w:rsidRDefault="0090550F" w:rsidP="000114CB">
      <w:pPr>
        <w:jc w:val="both"/>
        <w:rPr>
          <w:rFonts w:ascii="Arial" w:eastAsia="Calibri" w:hAnsi="Arial" w:cs="Arial"/>
          <w:sz w:val="24"/>
          <w:szCs w:val="24"/>
        </w:rPr>
      </w:pPr>
    </w:p>
    <w:p w14:paraId="58AAF558" w14:textId="3727B1FA" w:rsidR="00F4471C"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Cuando se trata de agua, nadie debe tener todas las respuestas</w:t>
      </w:r>
      <w:r w:rsidR="0090550F" w:rsidRPr="000114CB">
        <w:rPr>
          <w:rFonts w:ascii="Arial" w:eastAsia="Calibri" w:hAnsi="Arial" w:cs="Arial"/>
          <w:sz w:val="24"/>
          <w:szCs w:val="24"/>
        </w:rPr>
        <w:t>; e</w:t>
      </w:r>
      <w:r w:rsidRPr="000114CB">
        <w:rPr>
          <w:rFonts w:ascii="Arial" w:eastAsia="Calibri" w:hAnsi="Arial" w:cs="Arial"/>
          <w:sz w:val="24"/>
          <w:szCs w:val="24"/>
        </w:rPr>
        <w:t xml:space="preserve">scuchar a quienes saben, trabajar con transparencia y tomar decisiones con base en la evidencia es la mejor manera de cuidar la salud de las y los </w:t>
      </w:r>
      <w:r w:rsidR="0090550F" w:rsidRPr="000114CB">
        <w:rPr>
          <w:rFonts w:ascii="Arial" w:eastAsia="Calibri" w:hAnsi="Arial" w:cs="Arial"/>
          <w:sz w:val="24"/>
          <w:szCs w:val="24"/>
        </w:rPr>
        <w:t>tapatíos</w:t>
      </w:r>
      <w:r w:rsidRPr="000114CB">
        <w:rPr>
          <w:rFonts w:ascii="Arial" w:eastAsia="Calibri" w:hAnsi="Arial" w:cs="Arial"/>
          <w:sz w:val="24"/>
          <w:szCs w:val="24"/>
        </w:rPr>
        <w:t xml:space="preserve"> que debe ser nuestro propósito y no la raja política.</w:t>
      </w:r>
    </w:p>
    <w:p w14:paraId="08E38B88" w14:textId="77777777" w:rsidR="0090550F" w:rsidRPr="000114CB" w:rsidRDefault="0090550F" w:rsidP="000114CB">
      <w:pPr>
        <w:jc w:val="both"/>
        <w:rPr>
          <w:rFonts w:ascii="Arial" w:hAnsi="Arial" w:cs="Arial"/>
          <w:sz w:val="24"/>
          <w:szCs w:val="24"/>
        </w:rPr>
      </w:pPr>
    </w:p>
    <w:p w14:paraId="0B780207" w14:textId="77777777" w:rsidR="0090550F"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Porque el agua nos une y protegerla es una responsabilidad compartida. </w:t>
      </w:r>
    </w:p>
    <w:p w14:paraId="49996B4B" w14:textId="77777777" w:rsidR="0082149E" w:rsidRPr="0082149E" w:rsidRDefault="0082149E" w:rsidP="0082149E">
      <w:pPr>
        <w:jc w:val="both"/>
        <w:rPr>
          <w:rFonts w:ascii="Arial" w:hAnsi="Arial" w:cs="Arial"/>
          <w:b/>
          <w:i/>
          <w:iCs/>
          <w:sz w:val="18"/>
          <w:szCs w:val="18"/>
        </w:rPr>
      </w:pPr>
    </w:p>
    <w:p w14:paraId="7B0704F5" w14:textId="32D3E9AF" w:rsidR="002F0D74" w:rsidRPr="0082149E" w:rsidRDefault="0082149E" w:rsidP="0082149E">
      <w:pPr>
        <w:jc w:val="both"/>
        <w:rPr>
          <w:rFonts w:ascii="Arial" w:hAnsi="Arial" w:cs="Arial"/>
          <w:b/>
          <w:i/>
          <w:iCs/>
          <w:sz w:val="18"/>
          <w:szCs w:val="18"/>
        </w:rPr>
      </w:pPr>
      <w:r w:rsidRPr="0082149E">
        <w:rPr>
          <w:rFonts w:ascii="Arial" w:hAnsi="Arial" w:cs="Arial"/>
          <w:b/>
          <w:i/>
          <w:iCs/>
          <w:sz w:val="18"/>
          <w:szCs w:val="18"/>
        </w:rPr>
        <w:t>“</w:t>
      </w:r>
      <w:r w:rsidR="002F0D74" w:rsidRPr="0082149E">
        <w:rPr>
          <w:rFonts w:ascii="Arial" w:hAnsi="Arial" w:cs="Arial"/>
          <w:b/>
          <w:i/>
          <w:iCs/>
          <w:sz w:val="18"/>
          <w:szCs w:val="18"/>
        </w:rPr>
        <w:t>PLENO DEL AYUNTAMIENTO CONSTUTUCIONAL</w:t>
      </w:r>
    </w:p>
    <w:p w14:paraId="575637CB" w14:textId="77777777" w:rsidR="002F0D74" w:rsidRPr="0082149E" w:rsidRDefault="002F0D74" w:rsidP="0082149E">
      <w:pPr>
        <w:jc w:val="both"/>
        <w:rPr>
          <w:rFonts w:ascii="Arial" w:hAnsi="Arial" w:cs="Arial"/>
          <w:b/>
          <w:i/>
          <w:iCs/>
          <w:sz w:val="18"/>
          <w:szCs w:val="18"/>
        </w:rPr>
      </w:pPr>
      <w:r w:rsidRPr="0082149E">
        <w:rPr>
          <w:rFonts w:ascii="Arial" w:hAnsi="Arial" w:cs="Arial"/>
          <w:b/>
          <w:i/>
          <w:iCs/>
          <w:sz w:val="18"/>
          <w:szCs w:val="18"/>
        </w:rPr>
        <w:t>DEL MUNICIPIO DE GUADALAJARA</w:t>
      </w:r>
    </w:p>
    <w:p w14:paraId="21A74C47" w14:textId="77777777" w:rsidR="002F0D74" w:rsidRPr="0082149E" w:rsidRDefault="002F0D74" w:rsidP="0082149E">
      <w:pPr>
        <w:jc w:val="both"/>
        <w:rPr>
          <w:rFonts w:ascii="Arial" w:hAnsi="Arial" w:cs="Arial"/>
          <w:i/>
          <w:iCs/>
          <w:sz w:val="18"/>
          <w:szCs w:val="18"/>
        </w:rPr>
      </w:pPr>
      <w:r w:rsidRPr="0082149E">
        <w:rPr>
          <w:rFonts w:ascii="Arial" w:hAnsi="Arial" w:cs="Arial"/>
          <w:b/>
          <w:i/>
          <w:iCs/>
          <w:sz w:val="18"/>
          <w:szCs w:val="18"/>
        </w:rPr>
        <w:t>PRESENTE</w:t>
      </w:r>
    </w:p>
    <w:p w14:paraId="2A25F7FE" w14:textId="77777777" w:rsidR="002F0D74" w:rsidRPr="0082149E" w:rsidRDefault="002F0D74" w:rsidP="0082149E">
      <w:pPr>
        <w:jc w:val="both"/>
        <w:rPr>
          <w:rFonts w:ascii="Arial" w:hAnsi="Arial" w:cs="Arial"/>
          <w:i/>
          <w:iCs/>
          <w:sz w:val="18"/>
          <w:szCs w:val="18"/>
        </w:rPr>
      </w:pPr>
    </w:p>
    <w:p w14:paraId="0DA78798" w14:textId="5E34D87A" w:rsidR="002F0D74" w:rsidRPr="0082149E" w:rsidRDefault="002F0D74" w:rsidP="0082149E">
      <w:pPr>
        <w:jc w:val="both"/>
        <w:rPr>
          <w:rFonts w:ascii="Arial" w:hAnsi="Arial" w:cs="Arial"/>
          <w:i/>
          <w:iCs/>
          <w:sz w:val="18"/>
          <w:szCs w:val="18"/>
        </w:rPr>
      </w:pPr>
      <w:r w:rsidRPr="0082149E">
        <w:rPr>
          <w:rFonts w:ascii="Arial" w:hAnsi="Arial" w:cs="Arial"/>
          <w:b/>
          <w:i/>
          <w:iCs/>
          <w:sz w:val="18"/>
          <w:szCs w:val="18"/>
        </w:rPr>
        <w:t>Diana Araceli González Martínez,</w:t>
      </w:r>
      <w:r w:rsidRPr="0082149E">
        <w:rPr>
          <w:rFonts w:ascii="Arial" w:hAnsi="Arial" w:cs="Arial"/>
          <w:i/>
          <w:iCs/>
          <w:sz w:val="18"/>
          <w:szCs w:val="18"/>
        </w:rPr>
        <w:t xml:space="preserve"> en mi calidad de regidora de este Ayuntamiento, en ejercicio de las facultades que nos confieren los artículos 41 fracción II y 50 fracción I de la Ley de Gobierno y la Administración Pública Municipal del Estado de Jalisco; 90 y 92 del Código de Gobierno del municipio de Guadalajara, someto a consideración de esta asamblea, la siguiente iniciativa de acuerdo con turno comisión, para institucionalizar una serie de </w:t>
      </w:r>
      <w:r w:rsidRPr="0082149E">
        <w:rPr>
          <w:rFonts w:ascii="Arial" w:hAnsi="Arial" w:cs="Arial"/>
          <w:b/>
          <w:bCs/>
          <w:i/>
          <w:iCs/>
          <w:sz w:val="18"/>
          <w:szCs w:val="18"/>
        </w:rPr>
        <w:t>Foros de Consulta y Mesas de Trabajo Técnicas</w:t>
      </w:r>
      <w:r w:rsidRPr="0082149E">
        <w:rPr>
          <w:rFonts w:ascii="Arial" w:hAnsi="Arial" w:cs="Arial"/>
          <w:i/>
          <w:iCs/>
          <w:sz w:val="18"/>
          <w:szCs w:val="18"/>
        </w:rPr>
        <w:t xml:space="preserve"> con el fin de dictaminar soluciones de corto, mediano y largo plazo para la gestión integral del agua en el municipio,</w:t>
      </w:r>
      <w:r w:rsidRPr="0082149E">
        <w:rPr>
          <w:rFonts w:ascii="Arial" w:hAnsi="Arial" w:cs="Arial"/>
          <w:b/>
          <w:i/>
          <w:iCs/>
          <w:sz w:val="18"/>
          <w:szCs w:val="18"/>
        </w:rPr>
        <w:t xml:space="preserve"> </w:t>
      </w:r>
      <w:r w:rsidRPr="0082149E">
        <w:rPr>
          <w:rFonts w:ascii="Arial" w:hAnsi="Arial" w:cs="Arial"/>
          <w:i/>
          <w:iCs/>
          <w:sz w:val="18"/>
          <w:szCs w:val="18"/>
        </w:rPr>
        <w:t>bajo la siguiente</w:t>
      </w:r>
    </w:p>
    <w:p w14:paraId="5C9FA0B8" w14:textId="77777777" w:rsidR="002F0D74" w:rsidRPr="0082149E" w:rsidRDefault="002F0D74" w:rsidP="0082149E">
      <w:pPr>
        <w:jc w:val="center"/>
        <w:rPr>
          <w:rFonts w:ascii="Arial" w:hAnsi="Arial" w:cs="Arial"/>
          <w:b/>
          <w:i/>
          <w:iCs/>
          <w:sz w:val="18"/>
          <w:szCs w:val="18"/>
        </w:rPr>
      </w:pPr>
      <w:r w:rsidRPr="0082149E">
        <w:rPr>
          <w:rFonts w:ascii="Arial" w:hAnsi="Arial" w:cs="Arial"/>
          <w:b/>
          <w:i/>
          <w:iCs/>
          <w:sz w:val="18"/>
          <w:szCs w:val="18"/>
        </w:rPr>
        <w:t>EXPOSICIÓN DE MOTIVOS:</w:t>
      </w:r>
    </w:p>
    <w:p w14:paraId="72E5AD59" w14:textId="77777777" w:rsidR="002F0D74" w:rsidRPr="0082149E" w:rsidRDefault="002F0D74" w:rsidP="0082149E">
      <w:pPr>
        <w:pStyle w:val="Ttulo1"/>
        <w:rPr>
          <w:rFonts w:ascii="Arial" w:hAnsi="Arial" w:cs="Arial"/>
          <w:i/>
          <w:iCs/>
          <w:sz w:val="18"/>
          <w:szCs w:val="18"/>
        </w:rPr>
      </w:pPr>
    </w:p>
    <w:p w14:paraId="70382EDB" w14:textId="4AE77422" w:rsidR="002F0D74"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b/>
          <w:bCs/>
          <w:i/>
          <w:iCs/>
          <w:sz w:val="18"/>
          <w:szCs w:val="18"/>
        </w:rPr>
        <w:t>I.</w:t>
      </w:r>
      <w:r w:rsidRPr="0082149E">
        <w:rPr>
          <w:rFonts w:ascii="Arial" w:hAnsi="Arial" w:cs="Arial"/>
          <w:i/>
          <w:iCs/>
          <w:sz w:val="18"/>
          <w:szCs w:val="18"/>
        </w:rPr>
        <w:t xml:space="preserve"> Actualmente, el Área Metropolitana de Guadalajara enfrenta una crisis hídrica multifactorial que va desde la </w:t>
      </w:r>
      <w:r w:rsidRPr="0082149E">
        <w:rPr>
          <w:rFonts w:ascii="Arial" w:hAnsi="Arial" w:cs="Arial"/>
          <w:b/>
          <w:bCs/>
          <w:i/>
          <w:iCs/>
          <w:sz w:val="18"/>
          <w:szCs w:val="18"/>
        </w:rPr>
        <w:t>escasez en fuentes de abastecimiento</w:t>
      </w:r>
      <w:r w:rsidRPr="0082149E">
        <w:rPr>
          <w:rFonts w:ascii="Arial" w:hAnsi="Arial" w:cs="Arial"/>
          <w:i/>
          <w:iCs/>
          <w:sz w:val="18"/>
          <w:szCs w:val="18"/>
        </w:rPr>
        <w:t xml:space="preserve"> hasta el </w:t>
      </w:r>
      <w:r w:rsidRPr="0082149E">
        <w:rPr>
          <w:rFonts w:ascii="Arial" w:hAnsi="Arial" w:cs="Arial"/>
          <w:b/>
          <w:bCs/>
          <w:i/>
          <w:iCs/>
          <w:sz w:val="18"/>
          <w:szCs w:val="18"/>
        </w:rPr>
        <w:t>deterioro extremo de la red de distribución</w:t>
      </w:r>
      <w:r w:rsidRPr="0082149E">
        <w:rPr>
          <w:rFonts w:ascii="Arial" w:hAnsi="Arial" w:cs="Arial"/>
          <w:i/>
          <w:iCs/>
          <w:sz w:val="18"/>
          <w:szCs w:val="18"/>
        </w:rPr>
        <w:t xml:space="preserve"> (tuberías obsoletas y agua de mala calidad). El organismo operador (SIAPA) requiere una reingeniería que no solo sea administrativa, sino profundamente técnica y científica.</w:t>
      </w:r>
    </w:p>
    <w:p w14:paraId="2C5F0A47" w14:textId="77777777" w:rsidR="00AD364D" w:rsidRPr="0082149E" w:rsidRDefault="00AD364D" w:rsidP="0082149E">
      <w:pPr>
        <w:pStyle w:val="NormalWeb"/>
        <w:spacing w:before="0" w:beforeAutospacing="0" w:after="0" w:afterAutospacing="0"/>
        <w:jc w:val="both"/>
        <w:rPr>
          <w:rFonts w:ascii="Arial" w:hAnsi="Arial" w:cs="Arial"/>
          <w:i/>
          <w:iCs/>
          <w:sz w:val="18"/>
          <w:szCs w:val="18"/>
        </w:rPr>
      </w:pPr>
    </w:p>
    <w:p w14:paraId="366A8DC2"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Las decisiones sobre el agua no pueden ser solo políticas; deben estar respaldadas por la hidrología, la ingeniería civil, la economía ambiental y el urbanismo sustentable.</w:t>
      </w:r>
    </w:p>
    <w:p w14:paraId="30CD0B3E"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4535131A"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b/>
          <w:bCs/>
          <w:i/>
          <w:iCs/>
          <w:sz w:val="18"/>
          <w:szCs w:val="18"/>
        </w:rPr>
        <w:t>II.</w:t>
      </w:r>
      <w:r w:rsidRPr="0082149E">
        <w:rPr>
          <w:rFonts w:ascii="Arial" w:hAnsi="Arial" w:cs="Arial"/>
          <w:i/>
          <w:iCs/>
          <w:sz w:val="18"/>
          <w:szCs w:val="18"/>
        </w:rPr>
        <w:t xml:space="preserve"> </w:t>
      </w:r>
      <w:r w:rsidRPr="0082149E">
        <w:rPr>
          <w:rFonts w:ascii="Arial" w:hAnsi="Arial" w:cs="Arial"/>
          <w:b/>
          <w:bCs/>
          <w:i/>
          <w:iCs/>
          <w:sz w:val="18"/>
          <w:szCs w:val="18"/>
        </w:rPr>
        <w:t xml:space="preserve">El Colapso de la Red de Distribución </w:t>
      </w:r>
    </w:p>
    <w:p w14:paraId="202AB486"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 xml:space="preserve">No podemos seguir inyectando recursos a un saco roto. Se estima que en el Área Metropolitana de Guadalajara perdemos entre el </w:t>
      </w:r>
      <w:r w:rsidRPr="0082149E">
        <w:rPr>
          <w:rFonts w:ascii="Arial" w:hAnsi="Arial" w:cs="Arial"/>
          <w:b/>
          <w:bCs/>
          <w:i/>
          <w:iCs/>
          <w:sz w:val="18"/>
          <w:szCs w:val="18"/>
        </w:rPr>
        <w:t>30% y el 40% del agua potable en fugas</w:t>
      </w:r>
      <w:r w:rsidRPr="0082149E">
        <w:rPr>
          <w:rFonts w:ascii="Arial" w:hAnsi="Arial" w:cs="Arial"/>
          <w:i/>
          <w:iCs/>
          <w:sz w:val="18"/>
          <w:szCs w:val="18"/>
        </w:rPr>
        <w:t xml:space="preserve"> antes de que llegue a los hogares. Solicitar foros técnicos no es un trámite burocrático, es una urgencia de ingeniería: necesitamos un plan de sustitución de infraestructura basado en modelos hidrodinámicos, no en parches de emergencia que solo agotan el erario.</w:t>
      </w:r>
    </w:p>
    <w:p w14:paraId="215C379F"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69CE986A"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i/>
          <w:iCs/>
          <w:sz w:val="18"/>
          <w:szCs w:val="18"/>
        </w:rPr>
        <w:t xml:space="preserve">III. </w:t>
      </w:r>
      <w:r w:rsidRPr="0082149E">
        <w:rPr>
          <w:rFonts w:ascii="Arial" w:hAnsi="Arial" w:cs="Arial"/>
          <w:b/>
          <w:bCs/>
          <w:i/>
          <w:iCs/>
          <w:sz w:val="18"/>
          <w:szCs w:val="18"/>
        </w:rPr>
        <w:t xml:space="preserve">El Derecho Humano al Agua </w:t>
      </w:r>
    </w:p>
    <w:p w14:paraId="35BA098D"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El Estado y este Municipio tienen la obligación constitucional de garantizar el acceso al agua de forma salubre y aceptable. La crisis actual del SIAPA, manifestada en el suministro de 'agua turbia' en diversas colonias de Guadalajara, representa una vulneración directa a la salud pública. Estos foros permitirán que especialistas en toxicología y procesos de potabilización dictaminen soluciones reales para que el agua que llega a las llaves de los tapatíos sea digna de consumo humano.</w:t>
      </w:r>
    </w:p>
    <w:p w14:paraId="3D0D4768" w14:textId="77777777" w:rsidR="002F0D74" w:rsidRPr="0082149E" w:rsidRDefault="002F0D74" w:rsidP="0082149E">
      <w:pPr>
        <w:jc w:val="both"/>
        <w:rPr>
          <w:rFonts w:ascii="Arial" w:hAnsi="Arial" w:cs="Arial"/>
          <w:i/>
          <w:iCs/>
          <w:sz w:val="18"/>
          <w:szCs w:val="18"/>
        </w:rPr>
      </w:pPr>
    </w:p>
    <w:p w14:paraId="41792AD0" w14:textId="77777777" w:rsidR="002F0D74" w:rsidRPr="0082149E" w:rsidRDefault="002F0D74" w:rsidP="0082149E">
      <w:pPr>
        <w:pStyle w:val="NormalWeb"/>
        <w:spacing w:before="0" w:beforeAutospacing="0" w:after="0" w:afterAutospacing="0"/>
        <w:jc w:val="both"/>
        <w:rPr>
          <w:rFonts w:ascii="Arial" w:hAnsi="Arial" w:cs="Arial"/>
          <w:b/>
          <w:bCs/>
          <w:i/>
          <w:iCs/>
          <w:sz w:val="18"/>
          <w:szCs w:val="18"/>
        </w:rPr>
      </w:pPr>
      <w:r w:rsidRPr="0082149E">
        <w:rPr>
          <w:rFonts w:ascii="Arial" w:hAnsi="Arial" w:cs="Arial"/>
          <w:i/>
          <w:iCs/>
          <w:sz w:val="18"/>
          <w:szCs w:val="18"/>
        </w:rPr>
        <w:t xml:space="preserve">IV. </w:t>
      </w:r>
      <w:r w:rsidRPr="0082149E">
        <w:rPr>
          <w:rFonts w:ascii="Arial" w:hAnsi="Arial" w:cs="Arial"/>
          <w:b/>
          <w:bCs/>
          <w:i/>
          <w:iCs/>
          <w:sz w:val="18"/>
          <w:szCs w:val="18"/>
        </w:rPr>
        <w:t xml:space="preserve">La Insostenibilidad del Modelo Extractivista </w:t>
      </w:r>
    </w:p>
    <w:p w14:paraId="606C32B8"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i/>
          <w:iCs/>
          <w:sz w:val="18"/>
          <w:szCs w:val="18"/>
        </w:rPr>
        <w:t xml:space="preserve">Estamos operando bajo un modelo agotado que depende de fuentes superficiales distantes y de la sobreexplotación de acuíferos. Académicos de nuestra ciudad han advertido que el ciclo urbano del agua en Guadalajara está roto. La realización de estas mesas con expertos nos permitirá transitar hacia una </w:t>
      </w:r>
      <w:r w:rsidRPr="0082149E">
        <w:rPr>
          <w:rFonts w:ascii="Arial" w:hAnsi="Arial" w:cs="Arial"/>
          <w:b/>
          <w:bCs/>
          <w:i/>
          <w:iCs/>
          <w:sz w:val="18"/>
          <w:szCs w:val="18"/>
        </w:rPr>
        <w:t>'Ciudad Esponja'</w:t>
      </w:r>
      <w:r w:rsidRPr="0082149E">
        <w:rPr>
          <w:rFonts w:ascii="Arial" w:hAnsi="Arial" w:cs="Arial"/>
          <w:i/>
          <w:iCs/>
          <w:sz w:val="18"/>
          <w:szCs w:val="18"/>
        </w:rPr>
        <w:t>, integrando sistemas de captación pluvial y pozos de infiltración que detengan la inundación en temporal y la sequía en estiaje.</w:t>
      </w:r>
    </w:p>
    <w:p w14:paraId="31E2AFC9"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607E7DEC"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i/>
          <w:iCs/>
          <w:sz w:val="18"/>
          <w:szCs w:val="18"/>
        </w:rPr>
        <w:t xml:space="preserve">V. </w:t>
      </w:r>
      <w:r w:rsidRPr="0082149E">
        <w:rPr>
          <w:rFonts w:ascii="Arial" w:hAnsi="Arial" w:cs="Arial"/>
          <w:b/>
          <w:bCs/>
          <w:i/>
          <w:iCs/>
          <w:sz w:val="18"/>
          <w:szCs w:val="18"/>
        </w:rPr>
        <w:t xml:space="preserve">Crisis de Gobernanza y Opacidad </w:t>
      </w:r>
    </w:p>
    <w:p w14:paraId="6FB1A0A5"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La ciudadanía percibe al SIAPA como una 'caja negra'. La falta de claridad en los criterios técnicos para los tandeos y la asignación presupuestal ha mermado la confianza social. Al abrir este foro a la gente técnica y a la academia, este Ayuntamiento envía un mensaje de transparencia: las decisiones sobre el recurso más vital de la ciudad ya no se tomarán a puerta cerrada, sino bajo el escrutinio del conocimiento científico y la experiencia ciudadana.</w:t>
      </w:r>
    </w:p>
    <w:p w14:paraId="0C6CD8F3" w14:textId="77777777" w:rsidR="002F0D74" w:rsidRPr="0082149E" w:rsidRDefault="002F0D74" w:rsidP="0082149E">
      <w:pPr>
        <w:jc w:val="both"/>
        <w:rPr>
          <w:rFonts w:ascii="Arial" w:hAnsi="Arial" w:cs="Arial"/>
          <w:i/>
          <w:iCs/>
          <w:sz w:val="18"/>
          <w:szCs w:val="18"/>
        </w:rPr>
      </w:pPr>
    </w:p>
    <w:p w14:paraId="46CB9142"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i/>
          <w:iCs/>
          <w:sz w:val="18"/>
          <w:szCs w:val="18"/>
        </w:rPr>
        <w:t xml:space="preserve">VI. </w:t>
      </w:r>
      <w:r w:rsidRPr="0082149E">
        <w:rPr>
          <w:rFonts w:ascii="Arial" w:hAnsi="Arial" w:cs="Arial"/>
          <w:b/>
          <w:bCs/>
          <w:i/>
          <w:iCs/>
          <w:sz w:val="18"/>
          <w:szCs w:val="18"/>
        </w:rPr>
        <w:t>Viabilidad Económica y Competitividad (Argumento del Desarrollo)</w:t>
      </w:r>
    </w:p>
    <w:p w14:paraId="0A90668C"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Sin agua no hay inversión ni desarrollo habitacional sustentable. Guadalajara no puede aspirar a ser una capital de innovación si no garantiza la seguridad hídrica básica. Los especialistas financieros y técnicos deben ayudarnos a diseñar un modelo tarifario que sea justo, pero que también permita la autonomía financiera del organismo operador para que deje de ser una carga y se convierta en un motor de desarrollo.</w:t>
      </w:r>
    </w:p>
    <w:p w14:paraId="60BACCF8" w14:textId="77777777" w:rsidR="002F0D74" w:rsidRPr="0082149E" w:rsidRDefault="002F0D74" w:rsidP="0082149E">
      <w:pPr>
        <w:jc w:val="both"/>
        <w:rPr>
          <w:rFonts w:ascii="Arial" w:hAnsi="Arial" w:cs="Arial"/>
          <w:i/>
          <w:iCs/>
          <w:sz w:val="18"/>
          <w:szCs w:val="18"/>
        </w:rPr>
      </w:pPr>
    </w:p>
    <w:p w14:paraId="79562433" w14:textId="77777777" w:rsidR="002F0D74" w:rsidRPr="0082149E" w:rsidRDefault="002F0D74" w:rsidP="0082149E">
      <w:pPr>
        <w:pStyle w:val="Ttulo3"/>
        <w:spacing w:before="0"/>
        <w:rPr>
          <w:rFonts w:ascii="Arial" w:hAnsi="Arial" w:cs="Arial"/>
          <w:i/>
          <w:iCs/>
          <w:color w:val="auto"/>
          <w:sz w:val="18"/>
          <w:szCs w:val="18"/>
        </w:rPr>
      </w:pPr>
      <w:r w:rsidRPr="0082149E">
        <w:rPr>
          <w:rFonts w:ascii="Arial" w:hAnsi="Arial" w:cs="Arial"/>
          <w:i/>
          <w:iCs/>
          <w:color w:val="auto"/>
          <w:sz w:val="18"/>
          <w:szCs w:val="18"/>
        </w:rPr>
        <w:t>Ejes Temáticos de los Foros</w:t>
      </w:r>
    </w:p>
    <w:p w14:paraId="78B7BE1F" w14:textId="1B090C63" w:rsidR="002F0D74" w:rsidRDefault="002F0D74" w:rsidP="0082149E">
      <w:pPr>
        <w:pStyle w:val="NormalWeb"/>
        <w:spacing w:before="0" w:beforeAutospacing="0" w:after="0" w:afterAutospacing="0"/>
        <w:rPr>
          <w:rFonts w:ascii="Arial" w:hAnsi="Arial" w:cs="Arial"/>
          <w:i/>
          <w:iCs/>
          <w:sz w:val="18"/>
          <w:szCs w:val="18"/>
        </w:rPr>
      </w:pPr>
      <w:r w:rsidRPr="0082149E">
        <w:rPr>
          <w:rFonts w:ascii="Arial" w:hAnsi="Arial" w:cs="Arial"/>
          <w:i/>
          <w:iCs/>
          <w:sz w:val="18"/>
          <w:szCs w:val="18"/>
        </w:rPr>
        <w:t>Para abarcar la problemática actual, propongo dividir las mesas de trabajo en cuatro pilares fundamentales:</w:t>
      </w:r>
    </w:p>
    <w:p w14:paraId="452CFE9E" w14:textId="77777777" w:rsidR="0082149E" w:rsidRPr="0082149E" w:rsidRDefault="0082149E" w:rsidP="0082149E">
      <w:pPr>
        <w:pStyle w:val="NormalWeb"/>
        <w:spacing w:before="0" w:beforeAutospacing="0" w:after="0" w:afterAutospacing="0"/>
        <w:rPr>
          <w:rFonts w:ascii="Arial" w:hAnsi="Arial" w:cs="Arial"/>
          <w:i/>
          <w:iCs/>
          <w:sz w:val="18"/>
          <w:szCs w:val="18"/>
        </w:rPr>
      </w:pPr>
    </w:p>
    <w:tbl>
      <w:tblPr>
        <w:tblW w:w="0" w:type="auto"/>
        <w:tblCellSpacing w:w="15" w:type="dxa"/>
        <w:tblLook w:val="04A0" w:firstRow="1" w:lastRow="0" w:firstColumn="1" w:lastColumn="0" w:noHBand="0" w:noVBand="1"/>
      </w:tblPr>
      <w:tblGrid>
        <w:gridCol w:w="1665"/>
        <w:gridCol w:w="3670"/>
        <w:gridCol w:w="3347"/>
      </w:tblGrid>
      <w:tr w:rsidR="002F0D74" w:rsidRPr="0082149E" w14:paraId="6554A906" w14:textId="77777777" w:rsidTr="002F0D74">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C05A65F" w14:textId="77777777" w:rsidR="002F0D74" w:rsidRPr="0082149E" w:rsidRDefault="002F0D74" w:rsidP="0082149E">
            <w:pPr>
              <w:rPr>
                <w:rFonts w:ascii="Arial" w:hAnsi="Arial" w:cs="Arial"/>
                <w:i/>
                <w:iCs/>
                <w:sz w:val="18"/>
                <w:szCs w:val="18"/>
                <w:lang w:eastAsia="en-US"/>
              </w:rPr>
            </w:pPr>
            <w:r w:rsidRPr="0082149E">
              <w:rPr>
                <w:rStyle w:val="Textoennegrita"/>
                <w:rFonts w:ascii="Arial" w:hAnsi="Arial" w:cs="Arial"/>
                <w:i/>
                <w:iCs/>
                <w:sz w:val="18"/>
                <w:szCs w:val="18"/>
                <w:lang w:eastAsia="en-US"/>
              </w:rPr>
              <w:t>Eje</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FCC4EC6" w14:textId="77777777" w:rsidR="002F0D74" w:rsidRPr="0082149E" w:rsidRDefault="002F0D74" w:rsidP="0082149E">
            <w:pPr>
              <w:rPr>
                <w:rFonts w:ascii="Arial" w:hAnsi="Arial" w:cs="Arial"/>
                <w:i/>
                <w:iCs/>
                <w:sz w:val="18"/>
                <w:szCs w:val="18"/>
                <w:lang w:eastAsia="en-US"/>
              </w:rPr>
            </w:pPr>
            <w:r w:rsidRPr="0082149E">
              <w:rPr>
                <w:rStyle w:val="Textoennegrita"/>
                <w:rFonts w:ascii="Arial" w:hAnsi="Arial" w:cs="Arial"/>
                <w:i/>
                <w:iCs/>
                <w:sz w:val="18"/>
                <w:szCs w:val="18"/>
                <w:lang w:eastAsia="en-US"/>
              </w:rPr>
              <w:t>Enfoque Técnico</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BF6C79E" w14:textId="77777777" w:rsidR="002F0D74" w:rsidRPr="0082149E" w:rsidRDefault="002F0D74" w:rsidP="0082149E">
            <w:pPr>
              <w:rPr>
                <w:rFonts w:ascii="Arial" w:hAnsi="Arial" w:cs="Arial"/>
                <w:i/>
                <w:iCs/>
                <w:sz w:val="18"/>
                <w:szCs w:val="18"/>
                <w:lang w:eastAsia="en-US"/>
              </w:rPr>
            </w:pPr>
            <w:r w:rsidRPr="0082149E">
              <w:rPr>
                <w:rStyle w:val="Textoennegrita"/>
                <w:rFonts w:ascii="Arial" w:hAnsi="Arial" w:cs="Arial"/>
                <w:i/>
                <w:iCs/>
                <w:sz w:val="18"/>
                <w:szCs w:val="18"/>
                <w:lang w:eastAsia="en-US"/>
              </w:rPr>
              <w:t>Participantes Clave</w:t>
            </w:r>
          </w:p>
        </w:tc>
      </w:tr>
      <w:tr w:rsidR="002F0D74" w:rsidRPr="0082149E" w14:paraId="5BBEA86C" w14:textId="77777777" w:rsidTr="002F0D74">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BE546F5" w14:textId="77777777" w:rsidR="002F0D74" w:rsidRPr="0082149E" w:rsidRDefault="002F0D74" w:rsidP="0082149E">
            <w:pPr>
              <w:rPr>
                <w:rFonts w:ascii="Arial" w:hAnsi="Arial" w:cs="Arial"/>
                <w:i/>
                <w:iCs/>
                <w:sz w:val="18"/>
                <w:szCs w:val="18"/>
                <w:lang w:eastAsia="en-US"/>
              </w:rPr>
            </w:pPr>
            <w:r w:rsidRPr="0082149E">
              <w:rPr>
                <w:rFonts w:ascii="Arial" w:hAnsi="Arial" w:cs="Arial"/>
                <w:b/>
                <w:bCs/>
                <w:i/>
                <w:iCs/>
                <w:sz w:val="18"/>
                <w:szCs w:val="18"/>
                <w:lang w:eastAsia="en-US"/>
              </w:rPr>
              <w:t>Infraestructura y Red</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5E027E8" w14:textId="77777777" w:rsidR="002F0D74" w:rsidRPr="0082149E" w:rsidRDefault="002F0D74" w:rsidP="0082149E">
            <w:pPr>
              <w:rPr>
                <w:rFonts w:ascii="Arial" w:hAnsi="Arial" w:cs="Arial"/>
                <w:i/>
                <w:iCs/>
                <w:sz w:val="18"/>
                <w:szCs w:val="18"/>
                <w:lang w:eastAsia="en-US"/>
              </w:rPr>
            </w:pPr>
            <w:r w:rsidRPr="0082149E">
              <w:rPr>
                <w:rFonts w:ascii="Arial" w:hAnsi="Arial" w:cs="Arial"/>
                <w:i/>
                <w:iCs/>
                <w:sz w:val="18"/>
                <w:szCs w:val="18"/>
                <w:lang w:eastAsia="en-US"/>
              </w:rPr>
              <w:t>Modernización de tuberías, reducción de fugas y sistemas de filtración.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2367AF59" w14:textId="77777777" w:rsidR="002F0D74" w:rsidRPr="0082149E" w:rsidRDefault="002F0D74" w:rsidP="0082149E">
            <w:pPr>
              <w:rPr>
                <w:rFonts w:ascii="Arial" w:hAnsi="Arial" w:cs="Arial"/>
                <w:i/>
                <w:iCs/>
                <w:sz w:val="18"/>
                <w:szCs w:val="18"/>
                <w:lang w:eastAsia="en-US"/>
              </w:rPr>
            </w:pPr>
            <w:r w:rsidRPr="0082149E">
              <w:rPr>
                <w:rFonts w:ascii="Arial" w:hAnsi="Arial" w:cs="Arial"/>
                <w:i/>
                <w:iCs/>
                <w:sz w:val="18"/>
                <w:szCs w:val="18"/>
                <w:lang w:eastAsia="en-US"/>
              </w:rPr>
              <w:t>Colegios de Ingenieros, Académicos de la UdeG/ITESO.</w:t>
            </w:r>
          </w:p>
        </w:tc>
      </w:tr>
      <w:tr w:rsidR="002F0D74" w:rsidRPr="0082149E" w14:paraId="24CC02E4" w14:textId="77777777" w:rsidTr="002F0D74">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C500ED3" w14:textId="77777777" w:rsidR="002F0D74" w:rsidRPr="0082149E" w:rsidRDefault="002F0D74" w:rsidP="0082149E">
            <w:pPr>
              <w:rPr>
                <w:rFonts w:ascii="Arial" w:hAnsi="Arial" w:cs="Arial"/>
                <w:i/>
                <w:iCs/>
                <w:sz w:val="18"/>
                <w:szCs w:val="18"/>
                <w:lang w:eastAsia="en-US"/>
              </w:rPr>
            </w:pPr>
            <w:r w:rsidRPr="0082149E">
              <w:rPr>
                <w:rFonts w:ascii="Arial" w:hAnsi="Arial" w:cs="Arial"/>
                <w:b/>
                <w:bCs/>
                <w:i/>
                <w:iCs/>
                <w:sz w:val="18"/>
                <w:szCs w:val="18"/>
                <w:lang w:eastAsia="en-US"/>
              </w:rPr>
              <w:t>Gestión y Finanzas</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6559B74" w14:textId="77777777" w:rsidR="002F0D74" w:rsidRPr="0082149E" w:rsidRDefault="002F0D74" w:rsidP="0082149E">
            <w:pPr>
              <w:rPr>
                <w:rFonts w:ascii="Arial" w:hAnsi="Arial" w:cs="Arial"/>
                <w:i/>
                <w:iCs/>
                <w:sz w:val="18"/>
                <w:szCs w:val="18"/>
                <w:lang w:eastAsia="en-US"/>
              </w:rPr>
            </w:pPr>
            <w:r w:rsidRPr="0082149E">
              <w:rPr>
                <w:rFonts w:ascii="Arial" w:hAnsi="Arial" w:cs="Arial"/>
                <w:i/>
                <w:iCs/>
                <w:sz w:val="18"/>
                <w:szCs w:val="18"/>
                <w:lang w:eastAsia="en-US"/>
              </w:rPr>
              <w:t>Transparencia en el presupuesto del SIAPA y modelos de cobro justo.</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D399312" w14:textId="77777777" w:rsidR="002F0D74" w:rsidRPr="0082149E" w:rsidRDefault="002F0D74" w:rsidP="0082149E">
            <w:pPr>
              <w:rPr>
                <w:rFonts w:ascii="Arial" w:hAnsi="Arial" w:cs="Arial"/>
                <w:i/>
                <w:iCs/>
                <w:sz w:val="18"/>
                <w:szCs w:val="18"/>
                <w:lang w:eastAsia="en-US"/>
              </w:rPr>
            </w:pPr>
            <w:r w:rsidRPr="0082149E">
              <w:rPr>
                <w:rFonts w:ascii="Arial" w:hAnsi="Arial" w:cs="Arial"/>
                <w:i/>
                <w:iCs/>
                <w:sz w:val="18"/>
                <w:szCs w:val="18"/>
                <w:lang w:eastAsia="en-US"/>
              </w:rPr>
              <w:t>Especialistas en Políticas Públicas y Economía.</w:t>
            </w:r>
          </w:p>
        </w:tc>
      </w:tr>
      <w:tr w:rsidR="002F0D74" w:rsidRPr="0082149E" w14:paraId="5108CDC0" w14:textId="77777777" w:rsidTr="002F0D74">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197A74A" w14:textId="77777777" w:rsidR="002F0D74" w:rsidRPr="0082149E" w:rsidRDefault="002F0D74" w:rsidP="0082149E">
            <w:pPr>
              <w:rPr>
                <w:rFonts w:ascii="Arial" w:hAnsi="Arial" w:cs="Arial"/>
                <w:i/>
                <w:iCs/>
                <w:sz w:val="18"/>
                <w:szCs w:val="18"/>
                <w:lang w:eastAsia="en-US"/>
              </w:rPr>
            </w:pPr>
            <w:r w:rsidRPr="0082149E">
              <w:rPr>
                <w:rFonts w:ascii="Arial" w:hAnsi="Arial" w:cs="Arial"/>
                <w:b/>
                <w:bCs/>
                <w:i/>
                <w:iCs/>
                <w:sz w:val="18"/>
                <w:szCs w:val="18"/>
                <w:lang w:eastAsia="en-US"/>
              </w:rPr>
              <w:t>Resiliencia Hídrica</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71F9A024" w14:textId="77777777" w:rsidR="002F0D74" w:rsidRPr="0082149E" w:rsidRDefault="002F0D74" w:rsidP="0082149E">
            <w:pPr>
              <w:rPr>
                <w:rFonts w:ascii="Arial" w:hAnsi="Arial" w:cs="Arial"/>
                <w:i/>
                <w:iCs/>
                <w:sz w:val="18"/>
                <w:szCs w:val="18"/>
                <w:lang w:eastAsia="en-US"/>
              </w:rPr>
            </w:pPr>
            <w:r w:rsidRPr="0082149E">
              <w:rPr>
                <w:rFonts w:ascii="Arial" w:hAnsi="Arial" w:cs="Arial"/>
                <w:i/>
                <w:iCs/>
                <w:sz w:val="18"/>
                <w:szCs w:val="18"/>
                <w:lang w:eastAsia="en-US"/>
              </w:rPr>
              <w:t>Captación de agua de lluvia (Nidos de Lluvia) y pozos de absorción.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0817240" w14:textId="77777777" w:rsidR="002F0D74" w:rsidRPr="0082149E" w:rsidRDefault="002F0D74" w:rsidP="0082149E">
            <w:pPr>
              <w:rPr>
                <w:rFonts w:ascii="Arial" w:hAnsi="Arial" w:cs="Arial"/>
                <w:i/>
                <w:iCs/>
                <w:sz w:val="18"/>
                <w:szCs w:val="18"/>
                <w:lang w:eastAsia="en-US"/>
              </w:rPr>
            </w:pPr>
            <w:r w:rsidRPr="0082149E">
              <w:rPr>
                <w:rFonts w:ascii="Arial" w:hAnsi="Arial" w:cs="Arial"/>
                <w:i/>
                <w:iCs/>
                <w:sz w:val="18"/>
                <w:szCs w:val="18"/>
                <w:lang w:eastAsia="en-US"/>
              </w:rPr>
              <w:t>Organizaciones civiles (ej. Observatorio Ciudadano del Agua).</w:t>
            </w:r>
          </w:p>
        </w:tc>
      </w:tr>
      <w:tr w:rsidR="002F0D74" w:rsidRPr="0082149E" w14:paraId="533FADCB" w14:textId="77777777" w:rsidTr="002F0D74">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9CA2A0C" w14:textId="77777777" w:rsidR="002F0D74" w:rsidRPr="0082149E" w:rsidRDefault="002F0D74" w:rsidP="0082149E">
            <w:pPr>
              <w:rPr>
                <w:rFonts w:ascii="Arial" w:hAnsi="Arial" w:cs="Arial"/>
                <w:i/>
                <w:iCs/>
                <w:sz w:val="18"/>
                <w:szCs w:val="18"/>
                <w:lang w:eastAsia="en-US"/>
              </w:rPr>
            </w:pPr>
            <w:r w:rsidRPr="0082149E">
              <w:rPr>
                <w:rFonts w:ascii="Arial" w:hAnsi="Arial" w:cs="Arial"/>
                <w:b/>
                <w:bCs/>
                <w:i/>
                <w:iCs/>
                <w:sz w:val="18"/>
                <w:szCs w:val="18"/>
                <w:lang w:eastAsia="en-US"/>
              </w:rPr>
              <w:t>Calidad del Agua</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BBBEC65" w14:textId="77777777" w:rsidR="002F0D74" w:rsidRPr="0082149E" w:rsidRDefault="002F0D74" w:rsidP="0082149E">
            <w:pPr>
              <w:rPr>
                <w:rFonts w:ascii="Arial" w:hAnsi="Arial" w:cs="Arial"/>
                <w:i/>
                <w:iCs/>
                <w:sz w:val="18"/>
                <w:szCs w:val="18"/>
                <w:lang w:eastAsia="en-US"/>
              </w:rPr>
            </w:pPr>
            <w:r w:rsidRPr="0082149E">
              <w:rPr>
                <w:rFonts w:ascii="Arial" w:hAnsi="Arial" w:cs="Arial"/>
                <w:i/>
                <w:iCs/>
                <w:sz w:val="18"/>
                <w:szCs w:val="18"/>
                <w:lang w:eastAsia="en-US"/>
              </w:rPr>
              <w:t>Monitoreo de contaminantes y procesos de potabilización.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368B6F5" w14:textId="77777777" w:rsidR="002F0D74" w:rsidRPr="0082149E" w:rsidRDefault="002F0D74" w:rsidP="0082149E">
            <w:pPr>
              <w:rPr>
                <w:rFonts w:ascii="Arial" w:hAnsi="Arial" w:cs="Arial"/>
                <w:i/>
                <w:iCs/>
                <w:sz w:val="18"/>
                <w:szCs w:val="18"/>
                <w:lang w:eastAsia="en-US"/>
              </w:rPr>
            </w:pPr>
            <w:r w:rsidRPr="0082149E">
              <w:rPr>
                <w:rFonts w:ascii="Arial" w:hAnsi="Arial" w:cs="Arial"/>
                <w:i/>
                <w:iCs/>
                <w:sz w:val="18"/>
                <w:szCs w:val="18"/>
                <w:lang w:eastAsia="en-US"/>
              </w:rPr>
              <w:t>Químicos, biólogos y especialistas en salud pública.</w:t>
            </w:r>
          </w:p>
        </w:tc>
      </w:tr>
    </w:tbl>
    <w:p w14:paraId="4CFB27F3" w14:textId="77777777" w:rsidR="002F0D74" w:rsidRPr="0082149E" w:rsidRDefault="002F0D74" w:rsidP="0082149E">
      <w:pPr>
        <w:jc w:val="both"/>
        <w:rPr>
          <w:rFonts w:ascii="Arial" w:hAnsi="Arial" w:cs="Arial"/>
          <w:i/>
          <w:iCs/>
          <w:sz w:val="18"/>
          <w:szCs w:val="18"/>
        </w:rPr>
      </w:pPr>
    </w:p>
    <w:p w14:paraId="5A3881FF"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Compañeros regidores, el agua no tiene color partidista. La sequía y la mala calidad del servicio nos afectan a todos por igual. Les invito a que votemos a favor de la inteligencia colectiva y permitamos que quienes han estudiado este fenómeno por décadas nos ayuden a trazar la ruta de salida a esta crisis histórica.</w:t>
      </w:r>
    </w:p>
    <w:p w14:paraId="60DF2DE0" w14:textId="77777777" w:rsidR="002F0D74" w:rsidRPr="0082149E" w:rsidRDefault="002F0D74" w:rsidP="0082149E">
      <w:pPr>
        <w:pStyle w:val="Ttulo1"/>
        <w:rPr>
          <w:rFonts w:ascii="Arial" w:hAnsi="Arial" w:cs="Arial"/>
          <w:i/>
          <w:iCs/>
          <w:sz w:val="18"/>
          <w:szCs w:val="18"/>
        </w:rPr>
      </w:pPr>
      <w:r w:rsidRPr="0082149E">
        <w:rPr>
          <w:rFonts w:ascii="Arial" w:hAnsi="Arial" w:cs="Arial"/>
          <w:i/>
          <w:iCs/>
          <w:sz w:val="18"/>
          <w:szCs w:val="18"/>
        </w:rPr>
        <w:t>VI. REPERCUSIONES DE LA INICIATIVA</w:t>
      </w:r>
    </w:p>
    <w:p w14:paraId="6CEFCA48" w14:textId="77777777" w:rsidR="002F0D74" w:rsidRPr="0082149E" w:rsidRDefault="002F0D74" w:rsidP="0082149E">
      <w:pPr>
        <w:pStyle w:val="Ttulo1"/>
        <w:rPr>
          <w:rFonts w:ascii="Arial" w:hAnsi="Arial" w:cs="Arial"/>
          <w:i/>
          <w:iCs/>
          <w:sz w:val="18"/>
          <w:szCs w:val="18"/>
        </w:rPr>
      </w:pPr>
    </w:p>
    <w:p w14:paraId="4630192D" w14:textId="6A30C644" w:rsidR="002F0D74" w:rsidRDefault="002F0D74" w:rsidP="0082149E">
      <w:pPr>
        <w:pStyle w:val="Ttulo2"/>
        <w:spacing w:before="0" w:after="0"/>
        <w:jc w:val="both"/>
        <w:rPr>
          <w:rFonts w:ascii="Arial" w:hAnsi="Arial" w:cs="Arial"/>
          <w:b w:val="0"/>
          <w:sz w:val="18"/>
          <w:szCs w:val="18"/>
        </w:rPr>
      </w:pPr>
      <w:r w:rsidRPr="0082149E">
        <w:rPr>
          <w:rFonts w:ascii="Arial" w:hAnsi="Arial" w:cs="Arial"/>
          <w:sz w:val="18"/>
          <w:szCs w:val="18"/>
        </w:rPr>
        <w:t xml:space="preserve">a) Repercusiones jurídicas: </w:t>
      </w:r>
      <w:r w:rsidRPr="0082149E">
        <w:rPr>
          <w:rFonts w:ascii="Arial" w:hAnsi="Arial" w:cs="Arial"/>
          <w:b w:val="0"/>
          <w:sz w:val="18"/>
          <w:szCs w:val="18"/>
        </w:rPr>
        <w:t>La presente propuesta no crea nuevas obligaciones normativas ni modifica el marco reglamentario vigente.</w:t>
      </w:r>
    </w:p>
    <w:p w14:paraId="6C331ADB" w14:textId="77777777" w:rsidR="0082149E" w:rsidRPr="0082149E" w:rsidRDefault="0082149E" w:rsidP="0082149E">
      <w:pPr>
        <w:rPr>
          <w:lang w:eastAsia="es-ES"/>
        </w:rPr>
      </w:pPr>
    </w:p>
    <w:p w14:paraId="3E42B847" w14:textId="77777777" w:rsidR="002F0D74" w:rsidRPr="0082149E" w:rsidRDefault="002F0D74" w:rsidP="0082149E">
      <w:pPr>
        <w:pStyle w:val="Ttulo2"/>
        <w:spacing w:before="0" w:after="0"/>
        <w:jc w:val="both"/>
        <w:rPr>
          <w:rFonts w:ascii="Arial" w:hAnsi="Arial" w:cs="Arial"/>
          <w:b w:val="0"/>
          <w:sz w:val="18"/>
          <w:szCs w:val="18"/>
        </w:rPr>
      </w:pPr>
      <w:r w:rsidRPr="0082149E">
        <w:rPr>
          <w:rFonts w:ascii="Arial" w:hAnsi="Arial" w:cs="Arial"/>
          <w:sz w:val="18"/>
          <w:szCs w:val="18"/>
        </w:rPr>
        <w:t>b) Repercusiones presupuestales:</w:t>
      </w:r>
      <w:r w:rsidRPr="0082149E">
        <w:rPr>
          <w:rFonts w:ascii="Arial" w:hAnsi="Arial" w:cs="Arial"/>
          <w:b w:val="0"/>
          <w:sz w:val="18"/>
          <w:szCs w:val="18"/>
        </w:rPr>
        <w:t xml:space="preserve"> La presente iniciativa no tiene impacto presupuestal directo para el Ayuntamiento de Guadalajara.</w:t>
      </w:r>
    </w:p>
    <w:p w14:paraId="20A448F9" w14:textId="77777777" w:rsidR="002F0D74" w:rsidRPr="0082149E" w:rsidRDefault="002F0D74" w:rsidP="0082149E">
      <w:pPr>
        <w:ind w:firstLine="720"/>
        <w:jc w:val="both"/>
        <w:rPr>
          <w:rFonts w:ascii="Arial" w:hAnsi="Arial" w:cs="Arial"/>
          <w:i/>
          <w:iCs/>
          <w:sz w:val="18"/>
          <w:szCs w:val="18"/>
        </w:rPr>
      </w:pPr>
    </w:p>
    <w:p w14:paraId="59902F61" w14:textId="33BB57E7" w:rsidR="002F0D74" w:rsidRDefault="002F0D74" w:rsidP="0082149E">
      <w:pPr>
        <w:pStyle w:val="Ttulo2"/>
        <w:spacing w:before="0" w:after="0"/>
        <w:jc w:val="both"/>
        <w:rPr>
          <w:rFonts w:ascii="Arial" w:hAnsi="Arial" w:cs="Arial"/>
          <w:b w:val="0"/>
          <w:sz w:val="18"/>
          <w:szCs w:val="18"/>
        </w:rPr>
      </w:pPr>
      <w:r w:rsidRPr="0082149E">
        <w:rPr>
          <w:rFonts w:ascii="Arial" w:hAnsi="Arial" w:cs="Arial"/>
          <w:sz w:val="18"/>
          <w:szCs w:val="18"/>
        </w:rPr>
        <w:t>c) Repercusiones laborales:</w:t>
      </w:r>
      <w:r w:rsidRPr="0082149E">
        <w:rPr>
          <w:rFonts w:ascii="Arial" w:hAnsi="Arial" w:cs="Arial"/>
          <w:b w:val="0"/>
          <w:sz w:val="18"/>
          <w:szCs w:val="18"/>
        </w:rPr>
        <w:t xml:space="preserve"> No se prevén repercusiones laborales derivadas de la presente propuesta. No se requiere la creación, modificación ni supresión de plazas municipales, ni la reestructuración de áreas o dependencias del Ayuntamiento. </w:t>
      </w:r>
    </w:p>
    <w:p w14:paraId="3527FD41" w14:textId="77777777" w:rsidR="0082149E" w:rsidRPr="0082149E" w:rsidRDefault="0082149E" w:rsidP="0082149E">
      <w:pPr>
        <w:rPr>
          <w:lang w:eastAsia="es-ES"/>
        </w:rPr>
      </w:pPr>
    </w:p>
    <w:p w14:paraId="0B767B8D" w14:textId="2C619DC2" w:rsidR="002F0D74" w:rsidRPr="0082149E" w:rsidRDefault="002F0D74" w:rsidP="0082149E">
      <w:pPr>
        <w:pStyle w:val="Ttulo2"/>
        <w:spacing w:before="0" w:after="0"/>
        <w:jc w:val="both"/>
        <w:rPr>
          <w:rFonts w:ascii="Arial" w:hAnsi="Arial" w:cs="Arial"/>
          <w:sz w:val="18"/>
          <w:szCs w:val="18"/>
        </w:rPr>
      </w:pPr>
      <w:r w:rsidRPr="0082149E">
        <w:rPr>
          <w:rFonts w:ascii="Arial" w:hAnsi="Arial" w:cs="Arial"/>
          <w:sz w:val="18"/>
          <w:szCs w:val="18"/>
        </w:rPr>
        <w:t xml:space="preserve">d) Repercusiones sociales: </w:t>
      </w:r>
      <w:r w:rsidRPr="0082149E">
        <w:rPr>
          <w:rFonts w:ascii="Arial" w:hAnsi="Arial" w:cs="Arial"/>
          <w:b w:val="0"/>
          <w:sz w:val="18"/>
          <w:szCs w:val="18"/>
        </w:rPr>
        <w:t>Dar al ciudadano la certeza de que este pleno es sensible y atendemos los reclamos sociales ante las probables fallas y anomalías que pueda presentar el buen funcionamiento de la administración en materia de servicios públicos.</w:t>
      </w:r>
      <w:r w:rsidRPr="0082149E">
        <w:rPr>
          <w:rFonts w:ascii="Arial" w:hAnsi="Arial" w:cs="Arial"/>
          <w:sz w:val="18"/>
          <w:szCs w:val="18"/>
        </w:rPr>
        <w:t xml:space="preserve"> </w:t>
      </w:r>
    </w:p>
    <w:p w14:paraId="5B6E857F" w14:textId="77777777" w:rsidR="002F0D74" w:rsidRPr="0082149E" w:rsidRDefault="002F0D74" w:rsidP="0082149E">
      <w:pPr>
        <w:jc w:val="both"/>
        <w:rPr>
          <w:rFonts w:ascii="Arial" w:hAnsi="Arial" w:cs="Arial"/>
          <w:i/>
          <w:iCs/>
          <w:sz w:val="18"/>
          <w:szCs w:val="18"/>
        </w:rPr>
      </w:pPr>
    </w:p>
    <w:p w14:paraId="3A043899" w14:textId="37EDE25C"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Por lo antes expuesto respetuosamente y fundado, solicito que la presente iniciativa sea turnada a la Comisión Edilicia de Educación, Innovación, Ciencia y Tecnología como convocante y a la de Servicios Municipales como convocante. por ser materia de su competencia, bajo el siguiente</w:t>
      </w:r>
    </w:p>
    <w:p w14:paraId="4EFC08CB" w14:textId="77777777" w:rsidR="002F0D74" w:rsidRPr="0082149E" w:rsidRDefault="002F0D74" w:rsidP="0082149E">
      <w:pPr>
        <w:ind w:firstLine="720"/>
        <w:jc w:val="both"/>
        <w:rPr>
          <w:rFonts w:ascii="Arial" w:eastAsia="Arial" w:hAnsi="Arial" w:cs="Arial"/>
          <w:i/>
          <w:iCs/>
          <w:sz w:val="18"/>
          <w:szCs w:val="18"/>
        </w:rPr>
      </w:pPr>
    </w:p>
    <w:p w14:paraId="35EA2AF7" w14:textId="77777777" w:rsidR="002F0D74" w:rsidRPr="0082149E" w:rsidRDefault="002F0D74" w:rsidP="0082149E">
      <w:pPr>
        <w:jc w:val="center"/>
        <w:rPr>
          <w:rFonts w:ascii="Arial" w:hAnsi="Arial" w:cs="Arial"/>
          <w:i/>
          <w:iCs/>
          <w:sz w:val="18"/>
          <w:szCs w:val="18"/>
        </w:rPr>
      </w:pPr>
      <w:r w:rsidRPr="0082149E">
        <w:rPr>
          <w:rFonts w:ascii="Arial" w:hAnsi="Arial" w:cs="Arial"/>
          <w:b/>
          <w:bCs/>
          <w:i/>
          <w:iCs/>
          <w:sz w:val="18"/>
          <w:szCs w:val="18"/>
        </w:rPr>
        <w:t>A C U E R D O:</w:t>
      </w:r>
    </w:p>
    <w:p w14:paraId="737F09B0" w14:textId="77777777" w:rsidR="002F0D74" w:rsidRPr="0082149E" w:rsidRDefault="002F0D74" w:rsidP="0082149E">
      <w:pPr>
        <w:rPr>
          <w:rFonts w:ascii="Arial" w:hAnsi="Arial" w:cs="Arial"/>
          <w:i/>
          <w:iCs/>
          <w:sz w:val="18"/>
          <w:szCs w:val="18"/>
        </w:rPr>
      </w:pPr>
    </w:p>
    <w:p w14:paraId="6BA39B79"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Primero:</w:t>
      </w:r>
      <w:r w:rsidRPr="0082149E">
        <w:rPr>
          <w:rFonts w:ascii="Arial" w:hAnsi="Arial" w:cs="Arial"/>
          <w:i/>
          <w:iCs/>
          <w:sz w:val="18"/>
          <w:szCs w:val="18"/>
        </w:rPr>
        <w:t xml:space="preserve"> Que el Ayuntamiento de Guadalajara apruebe la creación de los foros "Diálogos por el Agua" a realizarse en un plazo no mayor a 60 días, bajo el siguiente esquema:</w:t>
      </w:r>
    </w:p>
    <w:p w14:paraId="7E905894" w14:textId="77777777" w:rsidR="002F0D74" w:rsidRPr="0082149E" w:rsidRDefault="002F0D74" w:rsidP="0082149E">
      <w:pPr>
        <w:jc w:val="both"/>
        <w:rPr>
          <w:rFonts w:ascii="Arial" w:hAnsi="Arial" w:cs="Arial"/>
          <w:i/>
          <w:iCs/>
          <w:sz w:val="18"/>
          <w:szCs w:val="18"/>
        </w:rPr>
      </w:pPr>
    </w:p>
    <w:p w14:paraId="02A32E10"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Convocatoria Abierta:</w:t>
      </w:r>
      <w:r w:rsidRPr="0082149E">
        <w:rPr>
          <w:rFonts w:ascii="Arial" w:hAnsi="Arial" w:cs="Arial"/>
          <w:i/>
          <w:iCs/>
          <w:sz w:val="18"/>
          <w:szCs w:val="18"/>
        </w:rPr>
        <w:t xml:space="preserve"> Invitar formalmente a las universidades locales (UdeG, ITESO, UP, UNIVA) centros de investigación (Cinvestav) Especialistas ciudadanos, organizaciones de la sociedad civil y toda aquella persona que por su perfil, trayectoria y experiencia, abone al tema. </w:t>
      </w:r>
    </w:p>
    <w:p w14:paraId="492ADEE0" w14:textId="77777777" w:rsidR="002F0D74" w:rsidRPr="0082149E" w:rsidRDefault="002F0D74" w:rsidP="0082149E">
      <w:pPr>
        <w:jc w:val="both"/>
        <w:rPr>
          <w:rFonts w:ascii="Arial" w:hAnsi="Arial" w:cs="Arial"/>
          <w:i/>
          <w:iCs/>
          <w:sz w:val="18"/>
          <w:szCs w:val="18"/>
        </w:rPr>
      </w:pPr>
    </w:p>
    <w:p w14:paraId="0CB500A9"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Mesas Resolutivas:</w:t>
      </w:r>
      <w:r w:rsidRPr="0082149E">
        <w:rPr>
          <w:rFonts w:ascii="Arial" w:hAnsi="Arial" w:cs="Arial"/>
          <w:i/>
          <w:iCs/>
          <w:sz w:val="18"/>
          <w:szCs w:val="18"/>
        </w:rPr>
        <w:t xml:space="preserve"> No solo charlar, sino generar un </w:t>
      </w:r>
      <w:r w:rsidRPr="0082149E">
        <w:rPr>
          <w:rFonts w:ascii="Arial" w:hAnsi="Arial" w:cs="Arial"/>
          <w:b/>
          <w:bCs/>
          <w:i/>
          <w:iCs/>
          <w:sz w:val="18"/>
          <w:szCs w:val="18"/>
        </w:rPr>
        <w:t>Documento de Recomendaciones Técnicas</w:t>
      </w:r>
      <w:r w:rsidRPr="0082149E">
        <w:rPr>
          <w:rFonts w:ascii="Arial" w:hAnsi="Arial" w:cs="Arial"/>
          <w:i/>
          <w:iCs/>
          <w:sz w:val="18"/>
          <w:szCs w:val="18"/>
        </w:rPr>
        <w:t xml:space="preserve"> que sea vinculante o, al menos, base para el Plan de Desarrollo Municipal.</w:t>
      </w:r>
    </w:p>
    <w:p w14:paraId="16E7103D" w14:textId="77777777" w:rsidR="002F0D74" w:rsidRPr="0082149E" w:rsidRDefault="002F0D74" w:rsidP="0082149E">
      <w:pPr>
        <w:jc w:val="both"/>
        <w:rPr>
          <w:rFonts w:ascii="Arial" w:hAnsi="Arial" w:cs="Arial"/>
          <w:i/>
          <w:iCs/>
          <w:sz w:val="18"/>
          <w:szCs w:val="18"/>
        </w:rPr>
      </w:pPr>
    </w:p>
    <w:p w14:paraId="3966BA85"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Transparencia:</w:t>
      </w:r>
      <w:r w:rsidRPr="0082149E">
        <w:rPr>
          <w:rFonts w:ascii="Arial" w:hAnsi="Arial" w:cs="Arial"/>
          <w:i/>
          <w:iCs/>
          <w:sz w:val="18"/>
          <w:szCs w:val="18"/>
        </w:rPr>
        <w:t xml:space="preserve"> Transmisión en vivo de los foros y publicación de las minutas en el portal de Datos Abiertos del Ayuntamiento.</w:t>
      </w:r>
    </w:p>
    <w:p w14:paraId="350E494C" w14:textId="77777777" w:rsidR="002F0D74" w:rsidRPr="0082149E" w:rsidRDefault="002F0D74" w:rsidP="0082149E">
      <w:pPr>
        <w:jc w:val="both"/>
        <w:rPr>
          <w:rFonts w:ascii="Arial" w:hAnsi="Arial" w:cs="Arial"/>
          <w:i/>
          <w:iCs/>
          <w:sz w:val="18"/>
          <w:szCs w:val="18"/>
        </w:rPr>
      </w:pPr>
    </w:p>
    <w:p w14:paraId="001EBF4E"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Segundo:</w:t>
      </w:r>
      <w:r w:rsidRPr="0082149E">
        <w:rPr>
          <w:rFonts w:ascii="Arial" w:hAnsi="Arial" w:cs="Arial"/>
          <w:i/>
          <w:iCs/>
          <w:sz w:val="18"/>
          <w:szCs w:val="18"/>
        </w:rPr>
        <w:t xml:space="preserve"> Que se exhorte al SIAPA a enviar representantes técnicos con capacidad de decisión para integrar las propuestas a la operación real.</w:t>
      </w:r>
    </w:p>
    <w:p w14:paraId="369DCCE2" w14:textId="77777777" w:rsidR="002F0D74" w:rsidRPr="0082149E" w:rsidRDefault="002F0D74" w:rsidP="0082149E">
      <w:pPr>
        <w:jc w:val="both"/>
        <w:rPr>
          <w:rFonts w:ascii="Arial" w:hAnsi="Arial" w:cs="Arial"/>
          <w:i/>
          <w:iCs/>
          <w:sz w:val="18"/>
          <w:szCs w:val="18"/>
        </w:rPr>
      </w:pPr>
    </w:p>
    <w:p w14:paraId="5EC9C0C2"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Tercero:</w:t>
      </w:r>
      <w:r w:rsidRPr="0082149E">
        <w:rPr>
          <w:rFonts w:ascii="Arial" w:hAnsi="Arial" w:cs="Arial"/>
          <w:i/>
          <w:iCs/>
          <w:sz w:val="18"/>
          <w:szCs w:val="18"/>
        </w:rPr>
        <w:t xml:space="preserve"> Que el resultado de estos foros sirva de base para la asignación presupuestal del próximo ejercicio fiscal en materia de infraestructura hídrica.</w:t>
      </w:r>
    </w:p>
    <w:p w14:paraId="7CF4C5B6" w14:textId="77777777" w:rsidR="002F0D74" w:rsidRPr="0082149E" w:rsidRDefault="002F0D74" w:rsidP="0082149E">
      <w:pPr>
        <w:jc w:val="both"/>
        <w:rPr>
          <w:rFonts w:ascii="Arial" w:hAnsi="Arial" w:cs="Arial"/>
          <w:i/>
          <w:iCs/>
          <w:sz w:val="18"/>
          <w:szCs w:val="18"/>
        </w:rPr>
      </w:pPr>
    </w:p>
    <w:p w14:paraId="4C3E70F6" w14:textId="77777777" w:rsidR="0082149E" w:rsidRDefault="002F0D74" w:rsidP="000114CB">
      <w:pPr>
        <w:jc w:val="both"/>
        <w:rPr>
          <w:rFonts w:ascii="Arial" w:hAnsi="Arial" w:cs="Arial"/>
          <w:i/>
          <w:iCs/>
          <w:sz w:val="18"/>
          <w:szCs w:val="18"/>
        </w:rPr>
      </w:pPr>
      <w:r w:rsidRPr="0082149E">
        <w:rPr>
          <w:rFonts w:ascii="Arial" w:hAnsi="Arial" w:cs="Arial"/>
          <w:b/>
          <w:i/>
          <w:iCs/>
          <w:sz w:val="18"/>
          <w:szCs w:val="18"/>
        </w:rPr>
        <w:t xml:space="preserve">Cuarto: </w:t>
      </w:r>
      <w:r w:rsidRPr="0082149E">
        <w:rPr>
          <w:rFonts w:ascii="Arial" w:hAnsi="Arial" w:cs="Arial"/>
          <w:i/>
          <w:iCs/>
          <w:sz w:val="18"/>
          <w:szCs w:val="18"/>
        </w:rPr>
        <w:t>Se faculta a la Presidenta Municipal, Síndico, Secretario General y Tesorero, para que realicen los actos necesarios y suscriban la documentación inherente al cumplimiento del presente decreto.</w:t>
      </w:r>
      <w:r w:rsidR="0082149E">
        <w:rPr>
          <w:rFonts w:ascii="Arial" w:hAnsi="Arial" w:cs="Arial"/>
          <w:i/>
          <w:iCs/>
          <w:sz w:val="18"/>
          <w:szCs w:val="18"/>
        </w:rPr>
        <w:t>”</w:t>
      </w:r>
    </w:p>
    <w:p w14:paraId="60FBE555" w14:textId="77777777" w:rsidR="0082149E" w:rsidRDefault="0082149E" w:rsidP="000114CB">
      <w:pPr>
        <w:jc w:val="both"/>
        <w:rPr>
          <w:rFonts w:ascii="Arial" w:hAnsi="Arial" w:cs="Arial"/>
          <w:i/>
          <w:iCs/>
          <w:sz w:val="18"/>
          <w:szCs w:val="18"/>
        </w:rPr>
      </w:pPr>
    </w:p>
    <w:p w14:paraId="4E023D31" w14:textId="128059A6" w:rsidR="000D1F7A" w:rsidRPr="000114CB" w:rsidRDefault="0090550F" w:rsidP="000114CB">
      <w:pPr>
        <w:jc w:val="both"/>
        <w:rPr>
          <w:rFonts w:ascii="Arial" w:eastAsia="Calibri" w:hAnsi="Arial" w:cs="Arial"/>
          <w:sz w:val="24"/>
          <w:szCs w:val="24"/>
        </w:rPr>
      </w:pPr>
      <w:r w:rsidRPr="000114CB">
        <w:rPr>
          <w:rFonts w:ascii="Arial" w:eastAsia="Calibri" w:hAnsi="Arial" w:cs="Arial"/>
          <w:b/>
          <w:bCs/>
          <w:sz w:val="24"/>
          <w:szCs w:val="24"/>
        </w:rPr>
        <w:t>La Regidora Diana Araceli González Martínez:</w:t>
      </w:r>
      <w:r w:rsidR="000D1F7A" w:rsidRPr="000114CB">
        <w:rPr>
          <w:rFonts w:ascii="Arial" w:eastAsia="Calibri" w:hAnsi="Arial" w:cs="Arial"/>
          <w:b/>
          <w:bCs/>
          <w:sz w:val="24"/>
          <w:szCs w:val="24"/>
        </w:rPr>
        <w:t xml:space="preserve"> </w:t>
      </w:r>
      <w:r w:rsidR="00F4471C" w:rsidRPr="000114CB">
        <w:rPr>
          <w:rFonts w:ascii="Arial" w:eastAsia="Calibri" w:hAnsi="Arial" w:cs="Arial"/>
          <w:sz w:val="24"/>
          <w:szCs w:val="24"/>
        </w:rPr>
        <w:t>La segunda iniciativa que voy a presentar</w:t>
      </w:r>
      <w:r w:rsidR="000D1F7A" w:rsidRPr="000114CB">
        <w:rPr>
          <w:rFonts w:ascii="Arial" w:eastAsia="Calibri" w:hAnsi="Arial" w:cs="Arial"/>
          <w:sz w:val="24"/>
          <w:szCs w:val="24"/>
        </w:rPr>
        <w:t>,</w:t>
      </w:r>
      <w:r w:rsidR="00F4471C" w:rsidRPr="000114CB">
        <w:rPr>
          <w:rFonts w:ascii="Arial" w:eastAsia="Calibri" w:hAnsi="Arial" w:cs="Arial"/>
          <w:sz w:val="24"/>
          <w:szCs w:val="24"/>
        </w:rPr>
        <w:t xml:space="preserve"> es respecto de la salud mental en Guadalajara, que ya no es solo una preocupación, sino que se ha convertido en una crisis silenciosa. </w:t>
      </w:r>
    </w:p>
    <w:p w14:paraId="59EB1E7E" w14:textId="77777777" w:rsidR="000D1F7A" w:rsidRPr="000114CB" w:rsidRDefault="000D1F7A" w:rsidP="000114CB">
      <w:pPr>
        <w:jc w:val="both"/>
        <w:rPr>
          <w:rFonts w:ascii="Arial" w:eastAsia="Calibri" w:hAnsi="Arial" w:cs="Arial"/>
          <w:sz w:val="24"/>
          <w:szCs w:val="24"/>
        </w:rPr>
      </w:pPr>
    </w:p>
    <w:p w14:paraId="6F179039" w14:textId="77777777" w:rsidR="000D1F7A"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En Jalisco, más de la mitad de los suicidios ocurren en jóvenes de 15 a 24 años.</w:t>
      </w:r>
      <w:r w:rsidR="000D1F7A" w:rsidRPr="000114CB">
        <w:rPr>
          <w:rFonts w:ascii="Arial" w:eastAsia="Calibri" w:hAnsi="Arial" w:cs="Arial"/>
          <w:sz w:val="24"/>
          <w:szCs w:val="24"/>
        </w:rPr>
        <w:t xml:space="preserve"> </w:t>
      </w:r>
      <w:r w:rsidRPr="000114CB">
        <w:rPr>
          <w:rFonts w:ascii="Arial" w:eastAsia="Calibri" w:hAnsi="Arial" w:cs="Arial"/>
          <w:sz w:val="24"/>
          <w:szCs w:val="24"/>
        </w:rPr>
        <w:t>No son números, son vidas, familias y sueños que se están perdiendo</w:t>
      </w:r>
      <w:r w:rsidR="000D1F7A" w:rsidRPr="000114CB">
        <w:rPr>
          <w:rFonts w:ascii="Arial" w:eastAsia="Calibri" w:hAnsi="Arial" w:cs="Arial"/>
          <w:sz w:val="24"/>
          <w:szCs w:val="24"/>
        </w:rPr>
        <w:t>, p</w:t>
      </w:r>
      <w:r w:rsidRPr="000114CB">
        <w:rPr>
          <w:rFonts w:ascii="Arial" w:eastAsia="Calibri" w:hAnsi="Arial" w:cs="Arial"/>
          <w:sz w:val="24"/>
          <w:szCs w:val="24"/>
        </w:rPr>
        <w:t xml:space="preserve">or eso debemos dejar de reaccionar cuando ya es tarde y empezar a prevenir. </w:t>
      </w:r>
    </w:p>
    <w:p w14:paraId="30946DBE" w14:textId="77777777" w:rsidR="000D1F7A" w:rsidRPr="000114CB" w:rsidRDefault="000D1F7A" w:rsidP="000114CB">
      <w:pPr>
        <w:jc w:val="both"/>
        <w:rPr>
          <w:rFonts w:ascii="Arial" w:eastAsia="Calibri" w:hAnsi="Arial" w:cs="Arial"/>
          <w:sz w:val="24"/>
          <w:szCs w:val="24"/>
        </w:rPr>
      </w:pPr>
    </w:p>
    <w:p w14:paraId="46BE3A96" w14:textId="7604C8B3"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Proponemos llevar atención psicológica directamente a las colonias más vulnerables, crear centros de escucha para quienes necesiten hablar, acercar consultas a espacios comunitarios y deportivos y habilitar un botón de ayuda emocional en la app municipal para que en una crisis llegue apoyo profesional y no solo una patrulla.</w:t>
      </w:r>
    </w:p>
    <w:p w14:paraId="0ADA54A7" w14:textId="77777777" w:rsidR="00F4471C" w:rsidRPr="000114CB" w:rsidRDefault="00F4471C" w:rsidP="000114CB">
      <w:pPr>
        <w:jc w:val="both"/>
        <w:rPr>
          <w:rFonts w:ascii="Arial" w:hAnsi="Arial" w:cs="Arial"/>
          <w:sz w:val="24"/>
          <w:szCs w:val="24"/>
        </w:rPr>
      </w:pPr>
    </w:p>
    <w:p w14:paraId="27E948C0" w14:textId="77777777" w:rsidR="000D1F7A"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También queremos formar redes de vecinos capacitados que puedan detectar a tiempo cuando alguien necesita ayuda, porque muchas veces la primera mano que se extiende es la de un vecino. </w:t>
      </w:r>
    </w:p>
    <w:p w14:paraId="6E3688A6" w14:textId="77777777" w:rsidR="000D1F7A" w:rsidRPr="000114CB" w:rsidRDefault="000D1F7A" w:rsidP="000114CB">
      <w:pPr>
        <w:jc w:val="both"/>
        <w:rPr>
          <w:rFonts w:ascii="Arial" w:eastAsia="Calibri" w:hAnsi="Arial" w:cs="Arial"/>
          <w:sz w:val="24"/>
          <w:szCs w:val="24"/>
        </w:rPr>
      </w:pPr>
    </w:p>
    <w:p w14:paraId="74EE3B12" w14:textId="5480D0E1"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La pandemia dejó heridas que tardarán muchos años en sanar</w:t>
      </w:r>
      <w:r w:rsidR="000D1F7A" w:rsidRPr="000114CB">
        <w:rPr>
          <w:rFonts w:ascii="Arial" w:eastAsia="Calibri" w:hAnsi="Arial" w:cs="Arial"/>
          <w:sz w:val="24"/>
          <w:szCs w:val="24"/>
        </w:rPr>
        <w:t>, n</w:t>
      </w:r>
      <w:r w:rsidRPr="000114CB">
        <w:rPr>
          <w:rFonts w:ascii="Arial" w:eastAsia="Calibri" w:hAnsi="Arial" w:cs="Arial"/>
          <w:sz w:val="24"/>
          <w:szCs w:val="24"/>
        </w:rPr>
        <w:t>o podemos permitir que el futuro de Guadalajara, que son nuestros jóvenes, se pierda en el silencio y en la soledad, porque la salud mental es un derecho y no un lujo.</w:t>
      </w:r>
    </w:p>
    <w:p w14:paraId="725D086A" w14:textId="6CDA1A88" w:rsidR="00F4471C" w:rsidRPr="0082149E" w:rsidRDefault="00F4471C" w:rsidP="0082149E">
      <w:pPr>
        <w:rPr>
          <w:rFonts w:ascii="Arial" w:hAnsi="Arial" w:cs="Arial"/>
          <w:i/>
          <w:iCs/>
          <w:sz w:val="18"/>
          <w:szCs w:val="18"/>
        </w:rPr>
      </w:pPr>
    </w:p>
    <w:p w14:paraId="3E54055A" w14:textId="2E169E2E" w:rsidR="002F0D74" w:rsidRPr="0082149E" w:rsidRDefault="0082149E" w:rsidP="0082149E">
      <w:pPr>
        <w:jc w:val="both"/>
        <w:rPr>
          <w:rFonts w:ascii="Arial" w:hAnsi="Arial" w:cs="Arial"/>
          <w:b/>
          <w:i/>
          <w:iCs/>
          <w:sz w:val="18"/>
          <w:szCs w:val="18"/>
        </w:rPr>
      </w:pPr>
      <w:r w:rsidRPr="0082149E">
        <w:rPr>
          <w:rFonts w:ascii="Arial" w:hAnsi="Arial" w:cs="Arial"/>
          <w:b/>
          <w:i/>
          <w:iCs/>
          <w:sz w:val="18"/>
          <w:szCs w:val="18"/>
        </w:rPr>
        <w:t>“</w:t>
      </w:r>
      <w:r w:rsidR="002F0D74" w:rsidRPr="0082149E">
        <w:rPr>
          <w:rFonts w:ascii="Arial" w:hAnsi="Arial" w:cs="Arial"/>
          <w:b/>
          <w:i/>
          <w:iCs/>
          <w:sz w:val="18"/>
          <w:szCs w:val="18"/>
        </w:rPr>
        <w:t>PLENO DEL AYUNTAMIENTO CONSTUTUCIONAL</w:t>
      </w:r>
    </w:p>
    <w:p w14:paraId="385E20F1" w14:textId="77777777" w:rsidR="002F0D74" w:rsidRPr="0082149E" w:rsidRDefault="002F0D74" w:rsidP="0082149E">
      <w:pPr>
        <w:jc w:val="both"/>
        <w:rPr>
          <w:rFonts w:ascii="Arial" w:hAnsi="Arial" w:cs="Arial"/>
          <w:b/>
          <w:i/>
          <w:iCs/>
          <w:sz w:val="18"/>
          <w:szCs w:val="18"/>
        </w:rPr>
      </w:pPr>
      <w:r w:rsidRPr="0082149E">
        <w:rPr>
          <w:rFonts w:ascii="Arial" w:hAnsi="Arial" w:cs="Arial"/>
          <w:b/>
          <w:i/>
          <w:iCs/>
          <w:sz w:val="18"/>
          <w:szCs w:val="18"/>
        </w:rPr>
        <w:t>DEL MUNICIPIO DE GUADALAJARA</w:t>
      </w:r>
    </w:p>
    <w:p w14:paraId="0E228FD3" w14:textId="77777777" w:rsidR="002F0D74" w:rsidRPr="0082149E" w:rsidRDefault="002F0D74" w:rsidP="0082149E">
      <w:pPr>
        <w:jc w:val="both"/>
        <w:rPr>
          <w:rFonts w:ascii="Arial" w:hAnsi="Arial" w:cs="Arial"/>
          <w:b/>
          <w:i/>
          <w:iCs/>
          <w:sz w:val="18"/>
          <w:szCs w:val="18"/>
        </w:rPr>
      </w:pPr>
      <w:r w:rsidRPr="0082149E">
        <w:rPr>
          <w:rFonts w:ascii="Arial" w:hAnsi="Arial" w:cs="Arial"/>
          <w:b/>
          <w:i/>
          <w:iCs/>
          <w:sz w:val="18"/>
          <w:szCs w:val="18"/>
        </w:rPr>
        <w:t>PRESENTE</w:t>
      </w:r>
    </w:p>
    <w:p w14:paraId="5EF4560F" w14:textId="77777777" w:rsidR="002F0D74" w:rsidRPr="0082149E" w:rsidRDefault="002F0D74" w:rsidP="0082149E">
      <w:pPr>
        <w:jc w:val="both"/>
        <w:rPr>
          <w:rFonts w:ascii="Arial" w:hAnsi="Arial" w:cs="Arial"/>
          <w:i/>
          <w:iCs/>
          <w:sz w:val="18"/>
          <w:szCs w:val="18"/>
        </w:rPr>
      </w:pPr>
    </w:p>
    <w:p w14:paraId="5E96776E" w14:textId="66084983" w:rsidR="002F0D74" w:rsidRPr="0082149E" w:rsidRDefault="002F0D74" w:rsidP="0082149E">
      <w:pPr>
        <w:jc w:val="both"/>
        <w:rPr>
          <w:rFonts w:ascii="Arial" w:hAnsi="Arial" w:cs="Arial"/>
          <w:i/>
          <w:iCs/>
          <w:sz w:val="18"/>
          <w:szCs w:val="18"/>
        </w:rPr>
      </w:pPr>
      <w:r w:rsidRPr="0082149E">
        <w:rPr>
          <w:rFonts w:ascii="Arial" w:hAnsi="Arial" w:cs="Arial"/>
          <w:b/>
          <w:i/>
          <w:iCs/>
          <w:sz w:val="18"/>
          <w:szCs w:val="18"/>
        </w:rPr>
        <w:t>Diana Araceli González Martínez,</w:t>
      </w:r>
      <w:r w:rsidRPr="0082149E">
        <w:rPr>
          <w:rFonts w:ascii="Arial" w:hAnsi="Arial" w:cs="Arial"/>
          <w:i/>
          <w:iCs/>
          <w:sz w:val="18"/>
          <w:szCs w:val="18"/>
        </w:rPr>
        <w:t xml:space="preserve"> en mi calidad de regidora de este Ayuntamiento, en ejercicio de las facultades que nos confieren los artículos 41 fracción II y 50 fracción I de la Ley de Gobierno y la Administración Pública Municipal del Estado de Jalisco; 90 y 92 del Código de Gobierno del municipio de Guadalajara, someto a consideración de esta asamblea, la siguiente iniciativa de acuerdo con turno  comisión, para que se implemente un Programa de Atención Integral a la Salud Mental en Guadalajara,</w:t>
      </w:r>
      <w:r w:rsidRPr="0082149E">
        <w:rPr>
          <w:rFonts w:ascii="Arial" w:hAnsi="Arial" w:cs="Arial"/>
          <w:b/>
          <w:i/>
          <w:iCs/>
          <w:sz w:val="18"/>
          <w:szCs w:val="18"/>
        </w:rPr>
        <w:t xml:space="preserve"> </w:t>
      </w:r>
      <w:r w:rsidRPr="0082149E">
        <w:rPr>
          <w:rFonts w:ascii="Arial" w:hAnsi="Arial" w:cs="Arial"/>
          <w:i/>
          <w:iCs/>
          <w:sz w:val="18"/>
          <w:szCs w:val="18"/>
        </w:rPr>
        <w:t>bajo la siguiente</w:t>
      </w:r>
    </w:p>
    <w:p w14:paraId="4D70AC13" w14:textId="7DF7E00D" w:rsidR="002F0D74" w:rsidRDefault="002F0D74" w:rsidP="0082149E">
      <w:pPr>
        <w:jc w:val="center"/>
        <w:rPr>
          <w:rFonts w:ascii="Arial" w:hAnsi="Arial" w:cs="Arial"/>
          <w:b/>
          <w:i/>
          <w:iCs/>
          <w:sz w:val="18"/>
          <w:szCs w:val="18"/>
        </w:rPr>
      </w:pPr>
      <w:r w:rsidRPr="0082149E">
        <w:rPr>
          <w:rFonts w:ascii="Arial" w:hAnsi="Arial" w:cs="Arial"/>
          <w:b/>
          <w:i/>
          <w:iCs/>
          <w:sz w:val="18"/>
          <w:szCs w:val="18"/>
        </w:rPr>
        <w:t>EXPOSICIÓN DE MOTIVOS:</w:t>
      </w:r>
    </w:p>
    <w:p w14:paraId="295B510E" w14:textId="77777777" w:rsidR="0082149E" w:rsidRPr="0082149E" w:rsidRDefault="0082149E" w:rsidP="0082149E">
      <w:pPr>
        <w:jc w:val="center"/>
        <w:rPr>
          <w:rFonts w:ascii="Arial" w:hAnsi="Arial" w:cs="Arial"/>
          <w:b/>
          <w:i/>
          <w:iCs/>
          <w:sz w:val="18"/>
          <w:szCs w:val="18"/>
        </w:rPr>
      </w:pPr>
    </w:p>
    <w:p w14:paraId="76862B11" w14:textId="2F414327" w:rsidR="002F0D74" w:rsidRDefault="002F0D74" w:rsidP="0082149E">
      <w:pPr>
        <w:jc w:val="both"/>
        <w:rPr>
          <w:rFonts w:ascii="Arial" w:hAnsi="Arial" w:cs="Arial"/>
          <w:i/>
          <w:iCs/>
          <w:sz w:val="18"/>
          <w:szCs w:val="18"/>
        </w:rPr>
      </w:pPr>
      <w:r w:rsidRPr="0082149E">
        <w:rPr>
          <w:rFonts w:ascii="Arial" w:hAnsi="Arial" w:cs="Arial"/>
          <w:i/>
          <w:iCs/>
          <w:sz w:val="18"/>
          <w:szCs w:val="18"/>
        </w:rPr>
        <w:tab/>
        <w:t>1.- El artículo 115 fracción II de nuestra Carta Magna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14:paraId="0F43F572" w14:textId="77777777" w:rsidR="0082149E" w:rsidRPr="0082149E" w:rsidRDefault="0082149E" w:rsidP="0082149E">
      <w:pPr>
        <w:jc w:val="both"/>
        <w:rPr>
          <w:rFonts w:ascii="Arial" w:hAnsi="Arial" w:cs="Arial"/>
          <w:i/>
          <w:iCs/>
          <w:sz w:val="18"/>
          <w:szCs w:val="18"/>
        </w:rPr>
      </w:pPr>
    </w:p>
    <w:p w14:paraId="142F2709" w14:textId="3D2BCC70" w:rsidR="002F0D74" w:rsidRDefault="002F0D74" w:rsidP="0082149E">
      <w:pPr>
        <w:jc w:val="both"/>
        <w:rPr>
          <w:rFonts w:ascii="Arial" w:hAnsi="Arial" w:cs="Arial"/>
          <w:i/>
          <w:iCs/>
          <w:sz w:val="18"/>
          <w:szCs w:val="18"/>
        </w:rPr>
      </w:pPr>
      <w:r w:rsidRPr="0082149E">
        <w:rPr>
          <w:rFonts w:ascii="Arial" w:hAnsi="Arial" w:cs="Arial"/>
          <w:i/>
          <w:iCs/>
          <w:sz w:val="18"/>
          <w:szCs w:val="18"/>
        </w:rPr>
        <w:tab/>
        <w:t>2.-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14:paraId="544EBD1A" w14:textId="77777777" w:rsidR="0082149E" w:rsidRPr="0082149E" w:rsidRDefault="0082149E" w:rsidP="0082149E">
      <w:pPr>
        <w:jc w:val="both"/>
        <w:rPr>
          <w:rFonts w:ascii="Arial" w:hAnsi="Arial" w:cs="Arial"/>
          <w:i/>
          <w:iCs/>
          <w:sz w:val="18"/>
          <w:szCs w:val="18"/>
        </w:rPr>
      </w:pPr>
    </w:p>
    <w:p w14:paraId="6FF9417C" w14:textId="1DE73468" w:rsidR="002F0D74" w:rsidRDefault="0082149E" w:rsidP="0082149E">
      <w:pPr>
        <w:jc w:val="both"/>
        <w:rPr>
          <w:rFonts w:ascii="Arial" w:hAnsi="Arial" w:cs="Arial"/>
          <w:i/>
          <w:iCs/>
          <w:sz w:val="18"/>
          <w:szCs w:val="18"/>
        </w:rPr>
      </w:pPr>
      <w:r>
        <w:rPr>
          <w:rFonts w:ascii="Arial" w:hAnsi="Arial" w:cs="Arial"/>
          <w:i/>
          <w:iCs/>
          <w:sz w:val="18"/>
          <w:szCs w:val="18"/>
        </w:rPr>
        <w:t xml:space="preserve">            </w:t>
      </w:r>
      <w:r w:rsidR="002F0D74" w:rsidRPr="0082149E">
        <w:rPr>
          <w:rFonts w:ascii="Arial" w:hAnsi="Arial" w:cs="Arial"/>
          <w:i/>
          <w:iCs/>
          <w:sz w:val="18"/>
          <w:szCs w:val="18"/>
        </w:rPr>
        <w:t xml:space="preserve">3.- En la actualidad, la salud mental se ha convertido en una prioridad impostergable para la agenda pública de Guadalajara. El suicidio, como fenómeno multicausal, requiere de intervenciones que rompan el estigma y fomenten el sentido de pertenencia y esperanza. En la última década, Jalisco se ha mantenido en los primeros lugares nacionales en incidencia de suicidios. Según datos del </w:t>
      </w:r>
      <w:r w:rsidR="002F0D74" w:rsidRPr="0082149E">
        <w:rPr>
          <w:rFonts w:ascii="Arial" w:hAnsi="Arial" w:cs="Arial"/>
          <w:b/>
          <w:bCs/>
          <w:i/>
          <w:iCs/>
          <w:sz w:val="18"/>
          <w:szCs w:val="18"/>
        </w:rPr>
        <w:t>INEGI (2024-2025)</w:t>
      </w:r>
      <w:r w:rsidR="002F0D74" w:rsidRPr="0082149E">
        <w:rPr>
          <w:rFonts w:ascii="Arial" w:hAnsi="Arial" w:cs="Arial"/>
          <w:i/>
          <w:iCs/>
          <w:sz w:val="18"/>
          <w:szCs w:val="18"/>
        </w:rPr>
        <w:t xml:space="preserve">, la tasa de lesiones autoinfligidas en el estado oscila entre los </w:t>
      </w:r>
      <w:r w:rsidR="002F0D74" w:rsidRPr="0082149E">
        <w:rPr>
          <w:rFonts w:ascii="Arial" w:hAnsi="Arial" w:cs="Arial"/>
          <w:b/>
          <w:bCs/>
          <w:i/>
          <w:iCs/>
          <w:sz w:val="18"/>
          <w:szCs w:val="18"/>
        </w:rPr>
        <w:t>7.5 y 8.2 por cada 100,000 habitantes</w:t>
      </w:r>
      <w:r w:rsidR="002F0D74" w:rsidRPr="0082149E">
        <w:rPr>
          <w:rFonts w:ascii="Arial" w:hAnsi="Arial" w:cs="Arial"/>
          <w:i/>
          <w:iCs/>
          <w:sz w:val="18"/>
          <w:szCs w:val="18"/>
        </w:rPr>
        <w:t xml:space="preserve">, superando la media nacional. El grupo más vulnerable son los jóvenes de </w:t>
      </w:r>
      <w:r w:rsidR="002F0D74" w:rsidRPr="0082149E">
        <w:rPr>
          <w:rFonts w:ascii="Arial" w:hAnsi="Arial" w:cs="Arial"/>
          <w:b/>
          <w:bCs/>
          <w:i/>
          <w:iCs/>
          <w:sz w:val="18"/>
          <w:szCs w:val="18"/>
        </w:rPr>
        <w:t>15 a 29 años</w:t>
      </w:r>
      <w:r w:rsidR="002F0D74" w:rsidRPr="0082149E">
        <w:rPr>
          <w:rFonts w:ascii="Arial" w:hAnsi="Arial" w:cs="Arial"/>
          <w:i/>
          <w:iCs/>
          <w:sz w:val="18"/>
          <w:szCs w:val="18"/>
        </w:rPr>
        <w:t>, quienes representan el futuro productivo de nuestra Guadalajara. Por eso es necesario implementar políticas públicas tendientes a la prevención, atención y canalización de la depresión en la población de Guadalajara.</w:t>
      </w:r>
    </w:p>
    <w:p w14:paraId="49D23B1E" w14:textId="77777777" w:rsidR="0082149E" w:rsidRPr="0082149E" w:rsidRDefault="0082149E" w:rsidP="0082149E">
      <w:pPr>
        <w:jc w:val="both"/>
        <w:rPr>
          <w:rFonts w:ascii="Arial" w:hAnsi="Arial" w:cs="Arial"/>
          <w:i/>
          <w:iCs/>
          <w:sz w:val="18"/>
          <w:szCs w:val="18"/>
        </w:rPr>
      </w:pPr>
    </w:p>
    <w:p w14:paraId="48521B3F" w14:textId="2132D6BA" w:rsidR="002F0D74" w:rsidRDefault="002F0D74" w:rsidP="0082149E">
      <w:pPr>
        <w:jc w:val="both"/>
        <w:rPr>
          <w:rFonts w:ascii="Arial" w:hAnsi="Arial" w:cs="Arial"/>
          <w:i/>
          <w:iCs/>
          <w:sz w:val="18"/>
          <w:szCs w:val="18"/>
        </w:rPr>
      </w:pPr>
      <w:r w:rsidRPr="0082149E">
        <w:rPr>
          <w:rFonts w:ascii="Arial" w:hAnsi="Arial" w:cs="Arial"/>
          <w:i/>
          <w:iCs/>
          <w:sz w:val="18"/>
          <w:szCs w:val="18"/>
        </w:rPr>
        <w:t>Ahora bien, este fenómeno se ha incrementado después del confinamiento que tuvimos debido a la pandemia del COVID-19, lo cual no solo cambió nuestras rutinas en Guadalajara, sino que dejó una huella profunda en cómo nos sentimos.</w:t>
      </w:r>
    </w:p>
    <w:p w14:paraId="36645578" w14:textId="77777777" w:rsidR="0082149E" w:rsidRPr="0082149E" w:rsidRDefault="0082149E" w:rsidP="0082149E">
      <w:pPr>
        <w:jc w:val="both"/>
        <w:rPr>
          <w:rFonts w:ascii="Arial" w:hAnsi="Arial" w:cs="Arial"/>
          <w:i/>
          <w:iCs/>
          <w:sz w:val="18"/>
          <w:szCs w:val="18"/>
        </w:rPr>
      </w:pPr>
    </w:p>
    <w:p w14:paraId="10EC1AA1"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En Jalisco, y específicamente en la Zona Metropolitana de Guadalajara (ZMG), el panorama de salud mental ha pasado de ser una "preocupación constante" a una "crisis silenciosa". Aquí te detallo el comparativo con las cifras más relevantes:</w:t>
      </w:r>
    </w:p>
    <w:p w14:paraId="4CC644B1" w14:textId="77777777" w:rsidR="002F0D74" w:rsidRPr="0082149E" w:rsidRDefault="002F0D74" w:rsidP="0082149E">
      <w:pPr>
        <w:jc w:val="both"/>
        <w:rPr>
          <w:rFonts w:ascii="Arial" w:eastAsiaTheme="minorHAnsi" w:hAnsi="Arial" w:cs="Arial"/>
          <w:i/>
          <w:iCs/>
          <w:sz w:val="18"/>
          <w:szCs w:val="18"/>
          <w:lang w:eastAsia="en-US"/>
        </w:rPr>
      </w:pPr>
    </w:p>
    <w:tbl>
      <w:tblPr>
        <w:tblW w:w="8550" w:type="dxa"/>
        <w:tblCellSpacing w:w="15" w:type="dxa"/>
        <w:tblCellMar>
          <w:left w:w="0" w:type="dxa"/>
          <w:right w:w="0" w:type="dxa"/>
        </w:tblCellMar>
        <w:tblLook w:val="04A0" w:firstRow="1" w:lastRow="0" w:firstColumn="1" w:lastColumn="0" w:noHBand="0" w:noVBand="1"/>
      </w:tblPr>
      <w:tblGrid>
        <w:gridCol w:w="1857"/>
        <w:gridCol w:w="2307"/>
        <w:gridCol w:w="2670"/>
        <w:gridCol w:w="1716"/>
      </w:tblGrid>
      <w:tr w:rsidR="002F0D74" w:rsidRPr="0082149E" w14:paraId="0263AD44" w14:textId="77777777" w:rsidTr="00AD364D">
        <w:trPr>
          <w:trHeight w:val="23"/>
          <w:tblHeade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D460899" w14:textId="77777777" w:rsidR="002F0D74" w:rsidRPr="0082149E" w:rsidRDefault="002F0D74" w:rsidP="0082149E">
            <w:pPr>
              <w:rPr>
                <w:rFonts w:ascii="Arial" w:hAnsi="Arial" w:cs="Arial"/>
                <w:i/>
                <w:iCs/>
                <w:color w:val="1F1F1F"/>
                <w:sz w:val="18"/>
                <w:szCs w:val="18"/>
              </w:rPr>
            </w:pPr>
            <w:r w:rsidRPr="0082149E">
              <w:rPr>
                <w:rFonts w:ascii="Arial" w:hAnsi="Arial" w:cs="Arial"/>
                <w:b/>
                <w:bCs/>
                <w:i/>
                <w:iCs/>
                <w:color w:val="1F1F1F"/>
                <w:sz w:val="18"/>
                <w:szCs w:val="18"/>
                <w:bdr w:val="none" w:sz="0" w:space="0" w:color="auto" w:frame="1"/>
              </w:rPr>
              <w:t>Indicador</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2C4CEAB" w14:textId="77777777" w:rsidR="002F0D74" w:rsidRPr="0082149E" w:rsidRDefault="002F0D74" w:rsidP="0082149E">
            <w:pPr>
              <w:rPr>
                <w:rFonts w:ascii="Arial" w:hAnsi="Arial" w:cs="Arial"/>
                <w:i/>
                <w:iCs/>
                <w:color w:val="1F1F1F"/>
                <w:sz w:val="18"/>
                <w:szCs w:val="18"/>
              </w:rPr>
            </w:pPr>
            <w:r w:rsidRPr="0082149E">
              <w:rPr>
                <w:rFonts w:ascii="Arial" w:hAnsi="Arial" w:cs="Arial"/>
                <w:b/>
                <w:bCs/>
                <w:i/>
                <w:iCs/>
                <w:color w:val="1F1F1F"/>
                <w:sz w:val="18"/>
                <w:szCs w:val="18"/>
                <w:bdr w:val="none" w:sz="0" w:space="0" w:color="auto" w:frame="1"/>
              </w:rPr>
              <w:t>Antes de la Pandemia (Pre-2020)</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3393DFA" w14:textId="77777777" w:rsidR="002F0D74" w:rsidRPr="0082149E" w:rsidRDefault="002F0D74" w:rsidP="0082149E">
            <w:pPr>
              <w:rPr>
                <w:rFonts w:ascii="Arial" w:hAnsi="Arial" w:cs="Arial"/>
                <w:i/>
                <w:iCs/>
                <w:color w:val="1F1F1F"/>
                <w:sz w:val="18"/>
                <w:szCs w:val="18"/>
              </w:rPr>
            </w:pPr>
            <w:r w:rsidRPr="0082149E">
              <w:rPr>
                <w:rFonts w:ascii="Arial" w:hAnsi="Arial" w:cs="Arial"/>
                <w:b/>
                <w:bCs/>
                <w:i/>
                <w:iCs/>
                <w:color w:val="1F1F1F"/>
                <w:sz w:val="18"/>
                <w:szCs w:val="18"/>
                <w:bdr w:val="none" w:sz="0" w:space="0" w:color="auto" w:frame="1"/>
              </w:rPr>
              <w:t>Después/Pos pandemia (2022-2024)</w:t>
            </w:r>
          </w:p>
        </w:tc>
        <w:tc>
          <w:tcPr>
            <w:tcW w:w="1671" w:type="dxa"/>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060B8115" w14:textId="77777777" w:rsidR="002F0D74" w:rsidRPr="0082149E" w:rsidRDefault="002F0D74" w:rsidP="0082149E">
            <w:pPr>
              <w:rPr>
                <w:rFonts w:ascii="Arial" w:hAnsi="Arial" w:cs="Arial"/>
                <w:i/>
                <w:iCs/>
                <w:color w:val="1F1F1F"/>
                <w:sz w:val="18"/>
                <w:szCs w:val="18"/>
              </w:rPr>
            </w:pPr>
            <w:r w:rsidRPr="0082149E">
              <w:rPr>
                <w:rFonts w:ascii="Arial" w:hAnsi="Arial" w:cs="Arial"/>
                <w:b/>
                <w:bCs/>
                <w:i/>
                <w:iCs/>
                <w:color w:val="1F1F1F"/>
                <w:sz w:val="18"/>
                <w:szCs w:val="18"/>
                <w:bdr w:val="none" w:sz="0" w:space="0" w:color="auto" w:frame="1"/>
              </w:rPr>
              <w:t>Cambio / Impacto</w:t>
            </w:r>
          </w:p>
        </w:tc>
      </w:tr>
      <w:tr w:rsidR="002F0D74" w:rsidRPr="0082149E" w14:paraId="4E0F8579" w14:textId="77777777" w:rsidTr="007E205E">
        <w:trPr>
          <w:trHeight w:val="25"/>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4FACABE" w14:textId="77777777" w:rsidR="002F0D74" w:rsidRPr="0082149E" w:rsidRDefault="002F0D74" w:rsidP="0082149E">
            <w:pPr>
              <w:rPr>
                <w:rFonts w:ascii="Arial" w:hAnsi="Arial" w:cs="Arial"/>
                <w:i/>
                <w:iCs/>
                <w:color w:val="1F1F1F"/>
                <w:sz w:val="18"/>
                <w:szCs w:val="18"/>
              </w:rPr>
            </w:pPr>
            <w:r w:rsidRPr="0082149E">
              <w:rPr>
                <w:rFonts w:ascii="Arial" w:hAnsi="Arial" w:cs="Arial"/>
                <w:b/>
                <w:bCs/>
                <w:i/>
                <w:iCs/>
                <w:color w:val="1F1F1F"/>
                <w:sz w:val="18"/>
                <w:szCs w:val="18"/>
                <w:bdr w:val="none" w:sz="0" w:space="0" w:color="auto" w:frame="1"/>
              </w:rPr>
              <w:t>Prevalencia de Depresión</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440A7FA"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 xml:space="preserve">Se estimaba entre el </w:t>
            </w:r>
            <w:r w:rsidRPr="0082149E">
              <w:rPr>
                <w:rFonts w:ascii="Arial" w:hAnsi="Arial" w:cs="Arial"/>
                <w:b/>
                <w:bCs/>
                <w:i/>
                <w:iCs/>
                <w:color w:val="1F1F1F"/>
                <w:sz w:val="18"/>
                <w:szCs w:val="18"/>
                <w:bdr w:val="none" w:sz="0" w:space="0" w:color="auto" w:frame="1"/>
              </w:rPr>
              <w:t>5% y 6%</w:t>
            </w:r>
            <w:r w:rsidRPr="0082149E">
              <w:rPr>
                <w:rFonts w:ascii="Arial" w:hAnsi="Arial" w:cs="Arial"/>
                <w:i/>
                <w:iCs/>
                <w:color w:val="1F1F1F"/>
                <w:sz w:val="18"/>
                <w:szCs w:val="18"/>
                <w:bdr w:val="none" w:sz="0" w:space="0" w:color="auto" w:frame="1"/>
              </w:rPr>
              <w:t xml:space="preserve"> de la población general.</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F790135"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 xml:space="preserve">Se mantiene por encima del </w:t>
            </w:r>
            <w:r w:rsidRPr="0082149E">
              <w:rPr>
                <w:rFonts w:ascii="Arial" w:hAnsi="Arial" w:cs="Arial"/>
                <w:b/>
                <w:bCs/>
                <w:i/>
                <w:iCs/>
                <w:color w:val="1F1F1F"/>
                <w:sz w:val="18"/>
                <w:szCs w:val="18"/>
                <w:bdr w:val="none" w:sz="0" w:space="0" w:color="auto" w:frame="1"/>
              </w:rPr>
              <w:t>5%</w:t>
            </w:r>
            <w:r w:rsidRPr="0082149E">
              <w:rPr>
                <w:rFonts w:ascii="Arial" w:hAnsi="Arial" w:cs="Arial"/>
                <w:i/>
                <w:iCs/>
                <w:color w:val="1F1F1F"/>
                <w:sz w:val="18"/>
                <w:szCs w:val="18"/>
                <w:bdr w:val="none" w:sz="0" w:space="0" w:color="auto" w:frame="1"/>
              </w:rPr>
              <w:t>, con picos de incremento detectados.</w:t>
            </w:r>
          </w:p>
        </w:tc>
        <w:tc>
          <w:tcPr>
            <w:tcW w:w="1671" w:type="dxa"/>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00300A80"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 xml:space="preserve">Se prevé que el impacto dure </w:t>
            </w:r>
            <w:r w:rsidRPr="0082149E">
              <w:rPr>
                <w:rFonts w:ascii="Arial" w:hAnsi="Arial" w:cs="Arial"/>
                <w:b/>
                <w:bCs/>
                <w:i/>
                <w:iCs/>
                <w:color w:val="1F1F1F"/>
                <w:sz w:val="18"/>
                <w:szCs w:val="18"/>
                <w:bdr w:val="none" w:sz="0" w:space="0" w:color="auto" w:frame="1"/>
              </w:rPr>
              <w:t>10 años</w:t>
            </w:r>
            <w:r w:rsidRPr="0082149E">
              <w:rPr>
                <w:rFonts w:ascii="Arial" w:hAnsi="Arial" w:cs="Arial"/>
                <w:i/>
                <w:iCs/>
                <w:color w:val="1F1F1F"/>
                <w:sz w:val="18"/>
                <w:szCs w:val="18"/>
                <w:bdr w:val="none" w:sz="0" w:space="0" w:color="auto" w:frame="1"/>
              </w:rPr>
              <w:t xml:space="preserve"> más.</w:t>
            </w:r>
          </w:p>
        </w:tc>
      </w:tr>
      <w:tr w:rsidR="002F0D74" w:rsidRPr="0082149E" w14:paraId="55CA1C82" w14:textId="77777777" w:rsidTr="007E205E">
        <w:trPr>
          <w:trHeight w:val="39"/>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4805CE8" w14:textId="77777777" w:rsidR="002F0D74" w:rsidRPr="0082149E" w:rsidRDefault="002F0D74" w:rsidP="0082149E">
            <w:pPr>
              <w:rPr>
                <w:rFonts w:ascii="Arial" w:hAnsi="Arial" w:cs="Arial"/>
                <w:i/>
                <w:iCs/>
                <w:color w:val="1F1F1F"/>
                <w:sz w:val="18"/>
                <w:szCs w:val="18"/>
              </w:rPr>
            </w:pPr>
            <w:r w:rsidRPr="0082149E">
              <w:rPr>
                <w:rFonts w:ascii="Arial" w:hAnsi="Arial" w:cs="Arial"/>
                <w:b/>
                <w:bCs/>
                <w:i/>
                <w:iCs/>
                <w:color w:val="1F1F1F"/>
                <w:sz w:val="18"/>
                <w:szCs w:val="18"/>
                <w:bdr w:val="none" w:sz="0" w:space="0" w:color="auto" w:frame="1"/>
              </w:rPr>
              <w:t>Solicitud de Atención</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B79125E"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Niveles moderados; persistía mucho estigma para ir al psicólogo.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EC24AB5" w14:textId="77777777" w:rsidR="002F0D74" w:rsidRPr="0082149E" w:rsidRDefault="002F0D74" w:rsidP="0082149E">
            <w:pPr>
              <w:rPr>
                <w:rFonts w:ascii="Arial" w:hAnsi="Arial" w:cs="Arial"/>
                <w:i/>
                <w:iCs/>
                <w:color w:val="1F1F1F"/>
                <w:sz w:val="18"/>
                <w:szCs w:val="18"/>
              </w:rPr>
            </w:pPr>
            <w:r w:rsidRPr="0082149E">
              <w:rPr>
                <w:rFonts w:ascii="Arial" w:hAnsi="Arial" w:cs="Arial"/>
                <w:b/>
                <w:bCs/>
                <w:i/>
                <w:iCs/>
                <w:color w:val="1F1F1F"/>
                <w:sz w:val="18"/>
                <w:szCs w:val="18"/>
                <w:bdr w:val="none" w:sz="0" w:space="0" w:color="auto" w:frame="1"/>
              </w:rPr>
              <w:t>Incremento del 100%</w:t>
            </w:r>
            <w:r w:rsidRPr="0082149E">
              <w:rPr>
                <w:rFonts w:ascii="Arial" w:hAnsi="Arial" w:cs="Arial"/>
                <w:i/>
                <w:iCs/>
                <w:color w:val="1F1F1F"/>
                <w:sz w:val="18"/>
                <w:szCs w:val="18"/>
                <w:bdr w:val="none" w:sz="0" w:space="0" w:color="auto" w:frame="1"/>
              </w:rPr>
              <w:t xml:space="preserve"> en solicitudes de apoyo (especialmente en clínicas de la UdeG).</w:t>
            </w:r>
          </w:p>
        </w:tc>
        <w:tc>
          <w:tcPr>
            <w:tcW w:w="1671" w:type="dxa"/>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3EB8E230"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Las personas ahora buscan ayuda más rápido y con menos prejuicio.</w:t>
            </w:r>
          </w:p>
        </w:tc>
      </w:tr>
      <w:tr w:rsidR="002F0D74" w:rsidRPr="0082149E" w14:paraId="036607D6" w14:textId="77777777" w:rsidTr="007E205E">
        <w:trPr>
          <w:trHeight w:val="25"/>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5B49599" w14:textId="77777777" w:rsidR="002F0D74" w:rsidRPr="0082149E" w:rsidRDefault="002F0D74" w:rsidP="0082149E">
            <w:pPr>
              <w:rPr>
                <w:rFonts w:ascii="Arial" w:hAnsi="Arial" w:cs="Arial"/>
                <w:i/>
                <w:iCs/>
                <w:color w:val="1F1F1F"/>
                <w:sz w:val="18"/>
                <w:szCs w:val="18"/>
              </w:rPr>
            </w:pPr>
            <w:r w:rsidRPr="0082149E">
              <w:rPr>
                <w:rFonts w:ascii="Arial" w:hAnsi="Arial" w:cs="Arial"/>
                <w:b/>
                <w:bCs/>
                <w:i/>
                <w:iCs/>
                <w:color w:val="1F1F1F"/>
                <w:sz w:val="18"/>
                <w:szCs w:val="18"/>
                <w:bdr w:val="none" w:sz="0" w:space="0" w:color="auto" w:frame="1"/>
              </w:rPr>
              <w:t>Llamadas a Líneas de Crisis (075)</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BDBD76A"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Flujo regular (principalmente problemas familiares).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BE3C643" w14:textId="77777777" w:rsidR="002F0D74" w:rsidRPr="0082149E" w:rsidRDefault="002F0D74" w:rsidP="0082149E">
            <w:pPr>
              <w:rPr>
                <w:rFonts w:ascii="Arial" w:hAnsi="Arial" w:cs="Arial"/>
                <w:i/>
                <w:iCs/>
                <w:color w:val="1F1F1F"/>
                <w:sz w:val="18"/>
                <w:szCs w:val="18"/>
              </w:rPr>
            </w:pPr>
            <w:r w:rsidRPr="0082149E">
              <w:rPr>
                <w:rFonts w:ascii="Arial" w:hAnsi="Arial" w:cs="Arial"/>
                <w:b/>
                <w:bCs/>
                <w:i/>
                <w:iCs/>
                <w:color w:val="1F1F1F"/>
                <w:sz w:val="18"/>
                <w:szCs w:val="18"/>
                <w:bdr w:val="none" w:sz="0" w:space="0" w:color="auto" w:frame="1"/>
              </w:rPr>
              <w:t>7,621 registros</w:t>
            </w:r>
            <w:r w:rsidRPr="0082149E">
              <w:rPr>
                <w:rFonts w:ascii="Arial" w:hAnsi="Arial" w:cs="Arial"/>
                <w:i/>
                <w:iCs/>
                <w:color w:val="1F1F1F"/>
                <w:sz w:val="18"/>
                <w:szCs w:val="18"/>
                <w:bdr w:val="none" w:sz="0" w:space="0" w:color="auto" w:frame="1"/>
              </w:rPr>
              <w:t xml:space="preserve"> solo entre abr-20 y sep-21 por ansiedad y depresión.</w:t>
            </w:r>
          </w:p>
        </w:tc>
        <w:tc>
          <w:tcPr>
            <w:tcW w:w="1671" w:type="dxa"/>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C39E07D"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La ansiedad se convirtió en el motivo #1 de consulta telefónica.</w:t>
            </w:r>
          </w:p>
        </w:tc>
      </w:tr>
      <w:tr w:rsidR="002F0D74" w:rsidRPr="0082149E" w14:paraId="5A997D33" w14:textId="77777777" w:rsidTr="007E205E">
        <w:trPr>
          <w:trHeight w:val="25"/>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C4749EC" w14:textId="77777777" w:rsidR="002F0D74" w:rsidRPr="0082149E" w:rsidRDefault="002F0D74" w:rsidP="0082149E">
            <w:pPr>
              <w:rPr>
                <w:rFonts w:ascii="Arial" w:hAnsi="Arial" w:cs="Arial"/>
                <w:i/>
                <w:iCs/>
                <w:color w:val="1F1F1F"/>
                <w:sz w:val="18"/>
                <w:szCs w:val="18"/>
              </w:rPr>
            </w:pPr>
            <w:r w:rsidRPr="0082149E">
              <w:rPr>
                <w:rFonts w:ascii="Arial" w:hAnsi="Arial" w:cs="Arial"/>
                <w:b/>
                <w:bCs/>
                <w:i/>
                <w:iCs/>
                <w:color w:val="1F1F1F"/>
                <w:sz w:val="18"/>
                <w:szCs w:val="18"/>
                <w:bdr w:val="none" w:sz="0" w:space="0" w:color="auto" w:frame="1"/>
              </w:rPr>
              <w:t>Salud Mental en Jóvenes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5EBD0E1"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El 52.3% de suicidios en 2019 eran jóvenes (15-34 años).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2B9222D"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 xml:space="preserve">En 2022, el </w:t>
            </w:r>
            <w:r w:rsidRPr="0082149E">
              <w:rPr>
                <w:rFonts w:ascii="Arial" w:hAnsi="Arial" w:cs="Arial"/>
                <w:b/>
                <w:bCs/>
                <w:i/>
                <w:iCs/>
                <w:color w:val="1F1F1F"/>
                <w:sz w:val="18"/>
                <w:szCs w:val="18"/>
                <w:bdr w:val="none" w:sz="0" w:space="0" w:color="auto" w:frame="1"/>
              </w:rPr>
              <w:t>52%</w:t>
            </w:r>
            <w:r w:rsidRPr="0082149E">
              <w:rPr>
                <w:rFonts w:ascii="Arial" w:hAnsi="Arial" w:cs="Arial"/>
                <w:i/>
                <w:iCs/>
                <w:color w:val="1F1F1F"/>
                <w:sz w:val="18"/>
                <w:szCs w:val="18"/>
                <w:bdr w:val="none" w:sz="0" w:space="0" w:color="auto" w:frame="1"/>
              </w:rPr>
              <w:t xml:space="preserve"> de suicidios se concentró en edades de </w:t>
            </w:r>
            <w:r w:rsidRPr="0082149E">
              <w:rPr>
                <w:rFonts w:ascii="Arial" w:hAnsi="Arial" w:cs="Arial"/>
                <w:b/>
                <w:bCs/>
                <w:i/>
                <w:iCs/>
                <w:color w:val="1F1F1F"/>
                <w:sz w:val="18"/>
                <w:szCs w:val="18"/>
                <w:bdr w:val="none" w:sz="0" w:space="0" w:color="auto" w:frame="1"/>
              </w:rPr>
              <w:t>15 a 24 años</w:t>
            </w:r>
            <w:r w:rsidRPr="0082149E">
              <w:rPr>
                <w:rFonts w:ascii="Arial" w:hAnsi="Arial" w:cs="Arial"/>
                <w:i/>
                <w:iCs/>
                <w:color w:val="1F1F1F"/>
                <w:sz w:val="18"/>
                <w:szCs w:val="18"/>
                <w:bdr w:val="none" w:sz="0" w:space="0" w:color="auto" w:frame="1"/>
              </w:rPr>
              <w:t>.</w:t>
            </w:r>
          </w:p>
        </w:tc>
        <w:tc>
          <w:tcPr>
            <w:tcW w:w="1671" w:type="dxa"/>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2360FB68"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La vulnerabilidad se desplazó a edades cada vez más tempranas.</w:t>
            </w:r>
          </w:p>
        </w:tc>
      </w:tr>
      <w:tr w:rsidR="002F0D74" w:rsidRPr="0082149E" w14:paraId="1AFA01EF" w14:textId="77777777" w:rsidTr="007E205E">
        <w:trPr>
          <w:trHeight w:val="25"/>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D65051D" w14:textId="77777777" w:rsidR="002F0D74" w:rsidRPr="0082149E" w:rsidRDefault="002F0D74" w:rsidP="0082149E">
            <w:pPr>
              <w:rPr>
                <w:rFonts w:ascii="Arial" w:hAnsi="Arial" w:cs="Arial"/>
                <w:i/>
                <w:iCs/>
                <w:color w:val="1F1F1F"/>
                <w:sz w:val="18"/>
                <w:szCs w:val="18"/>
              </w:rPr>
            </w:pPr>
            <w:r w:rsidRPr="0082149E">
              <w:rPr>
                <w:rFonts w:ascii="Arial" w:hAnsi="Arial" w:cs="Arial"/>
                <w:b/>
                <w:bCs/>
                <w:i/>
                <w:iCs/>
                <w:color w:val="1F1F1F"/>
                <w:sz w:val="18"/>
                <w:szCs w:val="18"/>
                <w:bdr w:val="none" w:sz="0" w:space="0" w:color="auto" w:frame="1"/>
              </w:rPr>
              <w:t>Concentración de Casos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781FF7B"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Distribución estatal.</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132D246"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 xml:space="preserve">El </w:t>
            </w:r>
            <w:r w:rsidRPr="0082149E">
              <w:rPr>
                <w:rFonts w:ascii="Arial" w:hAnsi="Arial" w:cs="Arial"/>
                <w:b/>
                <w:bCs/>
                <w:i/>
                <w:iCs/>
                <w:color w:val="1F1F1F"/>
                <w:sz w:val="18"/>
                <w:szCs w:val="18"/>
                <w:bdr w:val="none" w:sz="0" w:space="0" w:color="auto" w:frame="1"/>
              </w:rPr>
              <w:t>75%</w:t>
            </w:r>
            <w:r w:rsidRPr="0082149E">
              <w:rPr>
                <w:rFonts w:ascii="Arial" w:hAnsi="Arial" w:cs="Arial"/>
                <w:i/>
                <w:iCs/>
                <w:color w:val="1F1F1F"/>
                <w:sz w:val="18"/>
                <w:szCs w:val="18"/>
                <w:bdr w:val="none" w:sz="0" w:space="0" w:color="auto" w:frame="1"/>
              </w:rPr>
              <w:t xml:space="preserve"> de los casos de suicidio en el estado ocurren en la </w:t>
            </w:r>
            <w:r w:rsidRPr="0082149E">
              <w:rPr>
                <w:rFonts w:ascii="Arial" w:hAnsi="Arial" w:cs="Arial"/>
                <w:b/>
                <w:bCs/>
                <w:i/>
                <w:iCs/>
                <w:color w:val="1F1F1F"/>
                <w:sz w:val="18"/>
                <w:szCs w:val="18"/>
                <w:bdr w:val="none" w:sz="0" w:space="0" w:color="auto" w:frame="1"/>
              </w:rPr>
              <w:t>ZMG (Guadalajara)</w:t>
            </w:r>
            <w:r w:rsidRPr="0082149E">
              <w:rPr>
                <w:rFonts w:ascii="Arial" w:hAnsi="Arial" w:cs="Arial"/>
                <w:i/>
                <w:iCs/>
                <w:color w:val="1F1F1F"/>
                <w:sz w:val="18"/>
                <w:szCs w:val="18"/>
                <w:bdr w:val="none" w:sz="0" w:space="0" w:color="auto" w:frame="1"/>
              </w:rPr>
              <w:t>.</w:t>
            </w:r>
          </w:p>
        </w:tc>
        <w:tc>
          <w:tcPr>
            <w:tcW w:w="1671" w:type="dxa"/>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5B990EF" w14:textId="77777777" w:rsidR="002F0D74" w:rsidRPr="0082149E" w:rsidRDefault="002F0D74" w:rsidP="0082149E">
            <w:pPr>
              <w:rPr>
                <w:rFonts w:ascii="Arial" w:hAnsi="Arial" w:cs="Arial"/>
                <w:i/>
                <w:iCs/>
                <w:color w:val="1F1F1F"/>
                <w:sz w:val="18"/>
                <w:szCs w:val="18"/>
              </w:rPr>
            </w:pPr>
            <w:r w:rsidRPr="0082149E">
              <w:rPr>
                <w:rFonts w:ascii="Arial" w:hAnsi="Arial" w:cs="Arial"/>
                <w:i/>
                <w:iCs/>
                <w:color w:val="1F1F1F"/>
                <w:sz w:val="18"/>
                <w:szCs w:val="18"/>
                <w:bdr w:val="none" w:sz="0" w:space="0" w:color="auto" w:frame="1"/>
              </w:rPr>
              <w:t>Guadalajara es el foco rojo debido a la densidad poblacional y el estrés urbano.</w:t>
            </w:r>
          </w:p>
        </w:tc>
      </w:tr>
    </w:tbl>
    <w:p w14:paraId="0428F0E4" w14:textId="77777777" w:rsidR="002F0D74" w:rsidRPr="0082149E" w:rsidRDefault="002F0D74" w:rsidP="0082149E">
      <w:pPr>
        <w:jc w:val="both"/>
        <w:rPr>
          <w:rFonts w:ascii="Arial" w:eastAsiaTheme="minorHAnsi" w:hAnsi="Arial" w:cs="Arial"/>
          <w:i/>
          <w:iCs/>
          <w:sz w:val="18"/>
          <w:szCs w:val="18"/>
          <w:lang w:eastAsia="en-US"/>
        </w:rPr>
      </w:pPr>
    </w:p>
    <w:p w14:paraId="31ADFDBF"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Ahora bien, con base en reportes de incidencia delictiva, marginación y servicios de salud mental atendidos en 2024 y 2025, se pueden identificar las zonas con mayores factores de riesgo:</w:t>
      </w:r>
    </w:p>
    <w:p w14:paraId="7AEC5496" w14:textId="77777777" w:rsidR="002F0D74" w:rsidRPr="0082149E" w:rsidRDefault="002F0D74" w:rsidP="0082149E">
      <w:pPr>
        <w:jc w:val="both"/>
        <w:rPr>
          <w:rFonts w:ascii="Arial" w:hAnsi="Arial" w:cs="Arial"/>
          <w:i/>
          <w:iCs/>
          <w:sz w:val="18"/>
          <w:szCs w:val="18"/>
        </w:rPr>
      </w:pPr>
    </w:p>
    <w:p w14:paraId="5775F447" w14:textId="77777777" w:rsidR="002F0D74" w:rsidRPr="0082149E" w:rsidRDefault="002F0D74" w:rsidP="0082149E">
      <w:pPr>
        <w:jc w:val="both"/>
        <w:outlineLvl w:val="2"/>
        <w:rPr>
          <w:rFonts w:ascii="Arial" w:hAnsi="Arial" w:cs="Arial"/>
          <w:b/>
          <w:bCs/>
          <w:i/>
          <w:iCs/>
          <w:sz w:val="18"/>
          <w:szCs w:val="18"/>
        </w:rPr>
      </w:pPr>
      <w:r w:rsidRPr="0082149E">
        <w:rPr>
          <w:rFonts w:ascii="Arial" w:hAnsi="Arial" w:cs="Arial"/>
          <w:b/>
          <w:bCs/>
          <w:i/>
          <w:iCs/>
          <w:sz w:val="18"/>
          <w:szCs w:val="18"/>
        </w:rPr>
        <w:t>1. Zonas con mayor vulnerabilidad (Factores de Riesgo)</w:t>
      </w:r>
    </w:p>
    <w:p w14:paraId="6329364F"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Históricamente, las áreas con mayor densidad poblacional y carencia de espacios públicos en el Área Metropolitana de Guadalajara (AMG) presentan más llamadas de auxilio al 911 por crisis de ansiedad o intentos autoinfligidos:</w:t>
      </w:r>
    </w:p>
    <w:p w14:paraId="3F1571D4" w14:textId="77777777" w:rsidR="002F0D74" w:rsidRPr="0082149E" w:rsidRDefault="002F0D74" w:rsidP="0082149E">
      <w:pPr>
        <w:jc w:val="both"/>
        <w:rPr>
          <w:rFonts w:ascii="Arial" w:hAnsi="Arial" w:cs="Arial"/>
          <w:i/>
          <w:iCs/>
          <w:sz w:val="18"/>
          <w:szCs w:val="18"/>
        </w:rPr>
      </w:pPr>
    </w:p>
    <w:p w14:paraId="34BCB8E5" w14:textId="77777777" w:rsidR="002F0D74" w:rsidRPr="0082149E" w:rsidRDefault="002F0D74" w:rsidP="0082149E">
      <w:pPr>
        <w:numPr>
          <w:ilvl w:val="0"/>
          <w:numId w:val="39"/>
        </w:numPr>
        <w:jc w:val="both"/>
        <w:rPr>
          <w:rFonts w:ascii="Arial" w:hAnsi="Arial" w:cs="Arial"/>
          <w:i/>
          <w:iCs/>
          <w:sz w:val="18"/>
          <w:szCs w:val="18"/>
        </w:rPr>
      </w:pPr>
      <w:r w:rsidRPr="0082149E">
        <w:rPr>
          <w:rFonts w:ascii="Arial" w:hAnsi="Arial" w:cs="Arial"/>
          <w:b/>
          <w:bCs/>
          <w:i/>
          <w:iCs/>
          <w:sz w:val="18"/>
          <w:szCs w:val="18"/>
        </w:rPr>
        <w:t>Zona Oriente de Guadalajara:</w:t>
      </w:r>
      <w:r w:rsidRPr="0082149E">
        <w:rPr>
          <w:rFonts w:ascii="Arial" w:hAnsi="Arial" w:cs="Arial"/>
          <w:i/>
          <w:iCs/>
          <w:sz w:val="18"/>
          <w:szCs w:val="18"/>
        </w:rPr>
        <w:t xml:space="preserve"> Colonias como </w:t>
      </w:r>
      <w:r w:rsidRPr="0082149E">
        <w:rPr>
          <w:rFonts w:ascii="Arial" w:hAnsi="Arial" w:cs="Arial"/>
          <w:b/>
          <w:bCs/>
          <w:i/>
          <w:iCs/>
          <w:sz w:val="18"/>
          <w:szCs w:val="18"/>
        </w:rPr>
        <w:t>Oblatos</w:t>
      </w:r>
      <w:r w:rsidRPr="0082149E">
        <w:rPr>
          <w:rFonts w:ascii="Arial" w:hAnsi="Arial" w:cs="Arial"/>
          <w:i/>
          <w:iCs/>
          <w:sz w:val="18"/>
          <w:szCs w:val="18"/>
        </w:rPr>
        <w:t xml:space="preserve">, </w:t>
      </w:r>
      <w:r w:rsidRPr="0082149E">
        <w:rPr>
          <w:rFonts w:ascii="Arial" w:hAnsi="Arial" w:cs="Arial"/>
          <w:b/>
          <w:bCs/>
          <w:i/>
          <w:iCs/>
          <w:sz w:val="18"/>
          <w:szCs w:val="18"/>
        </w:rPr>
        <w:t>Santa Cecilia</w:t>
      </w:r>
      <w:r w:rsidRPr="0082149E">
        <w:rPr>
          <w:rFonts w:ascii="Arial" w:hAnsi="Arial" w:cs="Arial"/>
          <w:i/>
          <w:iCs/>
          <w:sz w:val="18"/>
          <w:szCs w:val="18"/>
        </w:rPr>
        <w:t xml:space="preserve">, </w:t>
      </w:r>
      <w:r w:rsidRPr="0082149E">
        <w:rPr>
          <w:rFonts w:ascii="Arial" w:hAnsi="Arial" w:cs="Arial"/>
          <w:b/>
          <w:bCs/>
          <w:i/>
          <w:iCs/>
          <w:sz w:val="18"/>
          <w:szCs w:val="18"/>
        </w:rPr>
        <w:t>Postes Cuates</w:t>
      </w:r>
      <w:r w:rsidRPr="0082149E">
        <w:rPr>
          <w:rFonts w:ascii="Arial" w:hAnsi="Arial" w:cs="Arial"/>
          <w:i/>
          <w:iCs/>
          <w:sz w:val="18"/>
          <w:szCs w:val="18"/>
        </w:rPr>
        <w:t xml:space="preserve"> y </w:t>
      </w:r>
      <w:r w:rsidRPr="0082149E">
        <w:rPr>
          <w:rFonts w:ascii="Arial" w:hAnsi="Arial" w:cs="Arial"/>
          <w:b/>
          <w:bCs/>
          <w:i/>
          <w:iCs/>
          <w:sz w:val="18"/>
          <w:szCs w:val="18"/>
        </w:rPr>
        <w:t>San Juan de Dios</w:t>
      </w:r>
      <w:r w:rsidRPr="0082149E">
        <w:rPr>
          <w:rFonts w:ascii="Arial" w:hAnsi="Arial" w:cs="Arial"/>
          <w:i/>
          <w:iCs/>
          <w:sz w:val="18"/>
          <w:szCs w:val="18"/>
        </w:rPr>
        <w:t>. Son zonas con alta densidad donde el hacinamiento y la falta de oportunidades económicas disparan cuadros depresivos.</w:t>
      </w:r>
    </w:p>
    <w:p w14:paraId="470DEBBA" w14:textId="77777777" w:rsidR="002F0D74" w:rsidRPr="0082149E" w:rsidRDefault="002F0D74" w:rsidP="0082149E">
      <w:pPr>
        <w:numPr>
          <w:ilvl w:val="0"/>
          <w:numId w:val="39"/>
        </w:numPr>
        <w:jc w:val="both"/>
        <w:rPr>
          <w:rFonts w:ascii="Arial" w:hAnsi="Arial" w:cs="Arial"/>
          <w:i/>
          <w:iCs/>
          <w:sz w:val="18"/>
          <w:szCs w:val="18"/>
        </w:rPr>
      </w:pPr>
      <w:r w:rsidRPr="0082149E">
        <w:rPr>
          <w:rFonts w:ascii="Arial" w:hAnsi="Arial" w:cs="Arial"/>
          <w:b/>
          <w:bCs/>
          <w:i/>
          <w:iCs/>
          <w:sz w:val="18"/>
          <w:szCs w:val="18"/>
        </w:rPr>
        <w:t>Zona Sur (Polanco y alrededores):</w:t>
      </w:r>
      <w:r w:rsidRPr="0082149E">
        <w:rPr>
          <w:rFonts w:ascii="Arial" w:hAnsi="Arial" w:cs="Arial"/>
          <w:i/>
          <w:iCs/>
          <w:sz w:val="18"/>
          <w:szCs w:val="18"/>
        </w:rPr>
        <w:t xml:space="preserve"> La colonia </w:t>
      </w:r>
      <w:r w:rsidRPr="0082149E">
        <w:rPr>
          <w:rFonts w:ascii="Arial" w:hAnsi="Arial" w:cs="Arial"/>
          <w:b/>
          <w:bCs/>
          <w:i/>
          <w:iCs/>
          <w:sz w:val="18"/>
          <w:szCs w:val="18"/>
        </w:rPr>
        <w:t>Polanco</w:t>
      </w:r>
      <w:r w:rsidRPr="0082149E">
        <w:rPr>
          <w:rFonts w:ascii="Arial" w:hAnsi="Arial" w:cs="Arial"/>
          <w:i/>
          <w:iCs/>
          <w:sz w:val="18"/>
          <w:szCs w:val="18"/>
        </w:rPr>
        <w:t xml:space="preserve">, </w:t>
      </w:r>
      <w:r w:rsidRPr="0082149E">
        <w:rPr>
          <w:rFonts w:ascii="Arial" w:hAnsi="Arial" w:cs="Arial"/>
          <w:b/>
          <w:bCs/>
          <w:i/>
          <w:iCs/>
          <w:sz w:val="18"/>
          <w:szCs w:val="18"/>
        </w:rPr>
        <w:t>Lomas de Polanco</w:t>
      </w:r>
      <w:r w:rsidRPr="0082149E">
        <w:rPr>
          <w:rFonts w:ascii="Arial" w:hAnsi="Arial" w:cs="Arial"/>
          <w:i/>
          <w:iCs/>
          <w:sz w:val="18"/>
          <w:szCs w:val="18"/>
        </w:rPr>
        <w:t xml:space="preserve"> y </w:t>
      </w:r>
      <w:r w:rsidRPr="0082149E">
        <w:rPr>
          <w:rFonts w:ascii="Arial" w:hAnsi="Arial" w:cs="Arial"/>
          <w:b/>
          <w:bCs/>
          <w:i/>
          <w:iCs/>
          <w:sz w:val="18"/>
          <w:szCs w:val="18"/>
        </w:rPr>
        <w:t>Echeverría</w:t>
      </w:r>
      <w:r w:rsidRPr="0082149E">
        <w:rPr>
          <w:rFonts w:ascii="Arial" w:hAnsi="Arial" w:cs="Arial"/>
          <w:i/>
          <w:iCs/>
          <w:sz w:val="18"/>
          <w:szCs w:val="18"/>
        </w:rPr>
        <w:t xml:space="preserve"> reportan altos índices de atención por violencia familiar, un detonante directo de depresión en mujeres y jóvenes.</w:t>
      </w:r>
    </w:p>
    <w:p w14:paraId="7C1923CC" w14:textId="77777777" w:rsidR="002F0D74" w:rsidRPr="0082149E" w:rsidRDefault="002F0D74" w:rsidP="0082149E">
      <w:pPr>
        <w:numPr>
          <w:ilvl w:val="0"/>
          <w:numId w:val="39"/>
        </w:numPr>
        <w:jc w:val="both"/>
        <w:rPr>
          <w:rFonts w:ascii="Arial" w:hAnsi="Arial" w:cs="Arial"/>
          <w:i/>
          <w:iCs/>
          <w:sz w:val="18"/>
          <w:szCs w:val="18"/>
        </w:rPr>
      </w:pPr>
      <w:r w:rsidRPr="0082149E">
        <w:rPr>
          <w:rFonts w:ascii="Arial" w:hAnsi="Arial" w:cs="Arial"/>
          <w:b/>
          <w:bCs/>
          <w:i/>
          <w:iCs/>
          <w:sz w:val="18"/>
          <w:szCs w:val="18"/>
        </w:rPr>
        <w:t>Zona de la Barranca:</w:t>
      </w:r>
      <w:r w:rsidRPr="0082149E">
        <w:rPr>
          <w:rFonts w:ascii="Arial" w:hAnsi="Arial" w:cs="Arial"/>
          <w:i/>
          <w:iCs/>
          <w:sz w:val="18"/>
          <w:szCs w:val="18"/>
        </w:rPr>
        <w:t xml:space="preserve"> Colonias como </w:t>
      </w:r>
      <w:r w:rsidRPr="0082149E">
        <w:rPr>
          <w:rFonts w:ascii="Arial" w:hAnsi="Arial" w:cs="Arial"/>
          <w:b/>
          <w:bCs/>
          <w:i/>
          <w:iCs/>
          <w:sz w:val="18"/>
          <w:szCs w:val="18"/>
        </w:rPr>
        <w:t>Huentitán el Alto</w:t>
      </w:r>
      <w:r w:rsidRPr="0082149E">
        <w:rPr>
          <w:rFonts w:ascii="Arial" w:hAnsi="Arial" w:cs="Arial"/>
          <w:i/>
          <w:iCs/>
          <w:sz w:val="18"/>
          <w:szCs w:val="18"/>
        </w:rPr>
        <w:t xml:space="preserve"> y </w:t>
      </w:r>
      <w:r w:rsidRPr="0082149E">
        <w:rPr>
          <w:rFonts w:ascii="Arial" w:hAnsi="Arial" w:cs="Arial"/>
          <w:b/>
          <w:bCs/>
          <w:i/>
          <w:iCs/>
          <w:sz w:val="18"/>
          <w:szCs w:val="18"/>
        </w:rPr>
        <w:t>Lomas del Paraíso</w:t>
      </w:r>
      <w:r w:rsidRPr="0082149E">
        <w:rPr>
          <w:rFonts w:ascii="Arial" w:hAnsi="Arial" w:cs="Arial"/>
          <w:i/>
          <w:iCs/>
          <w:sz w:val="18"/>
          <w:szCs w:val="18"/>
        </w:rPr>
        <w:t>, donde la combinación de aislamiento geográfico y falta de servicios de salud mental cercanos eleva el riesgo.</w:t>
      </w:r>
    </w:p>
    <w:p w14:paraId="6B7F3228" w14:textId="77777777" w:rsidR="002F0D74" w:rsidRPr="0082149E" w:rsidRDefault="002F0D74" w:rsidP="0082149E">
      <w:pPr>
        <w:ind w:left="720"/>
        <w:jc w:val="both"/>
        <w:rPr>
          <w:rFonts w:ascii="Arial" w:hAnsi="Arial" w:cs="Arial"/>
          <w:i/>
          <w:iCs/>
          <w:sz w:val="18"/>
          <w:szCs w:val="18"/>
        </w:rPr>
      </w:pPr>
    </w:p>
    <w:p w14:paraId="09B41BD9" w14:textId="2973D414" w:rsidR="002F0D74" w:rsidRDefault="002F0D74" w:rsidP="0082149E">
      <w:pPr>
        <w:jc w:val="both"/>
        <w:outlineLvl w:val="2"/>
        <w:rPr>
          <w:rFonts w:ascii="Arial" w:hAnsi="Arial" w:cs="Arial"/>
          <w:b/>
          <w:bCs/>
          <w:i/>
          <w:iCs/>
          <w:sz w:val="18"/>
          <w:szCs w:val="18"/>
        </w:rPr>
      </w:pPr>
      <w:r w:rsidRPr="0082149E">
        <w:rPr>
          <w:rFonts w:ascii="Arial" w:hAnsi="Arial" w:cs="Arial"/>
          <w:b/>
          <w:bCs/>
          <w:i/>
          <w:iCs/>
          <w:sz w:val="18"/>
          <w:szCs w:val="18"/>
        </w:rPr>
        <w:t>2. Perfil de las víctimas (Datos 2024-2025)</w:t>
      </w:r>
    </w:p>
    <w:p w14:paraId="5B9BCFEA" w14:textId="77777777" w:rsidR="007E205E" w:rsidRPr="0082149E" w:rsidRDefault="007E205E" w:rsidP="0082149E">
      <w:pPr>
        <w:jc w:val="both"/>
        <w:outlineLvl w:val="2"/>
        <w:rPr>
          <w:rFonts w:ascii="Arial" w:hAnsi="Arial" w:cs="Arial"/>
          <w:b/>
          <w:bCs/>
          <w:i/>
          <w:iCs/>
          <w:sz w:val="18"/>
          <w:szCs w:val="18"/>
        </w:rPr>
      </w:pPr>
    </w:p>
    <w:p w14:paraId="5D9D1C49"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De acuerdo con el IIEG y los Servicios de Salud de Jalisco:</w:t>
      </w:r>
    </w:p>
    <w:p w14:paraId="6F530F28" w14:textId="77777777" w:rsidR="002F0D74" w:rsidRPr="0082149E" w:rsidRDefault="002F0D74" w:rsidP="0082149E">
      <w:pPr>
        <w:jc w:val="both"/>
        <w:rPr>
          <w:rFonts w:ascii="Arial" w:hAnsi="Arial" w:cs="Arial"/>
          <w:i/>
          <w:iCs/>
          <w:sz w:val="18"/>
          <w:szCs w:val="18"/>
        </w:rPr>
      </w:pPr>
    </w:p>
    <w:p w14:paraId="60796E49" w14:textId="77777777" w:rsidR="002F0D74" w:rsidRPr="0082149E" w:rsidRDefault="002F0D74" w:rsidP="0082149E">
      <w:pPr>
        <w:numPr>
          <w:ilvl w:val="0"/>
          <w:numId w:val="40"/>
        </w:numPr>
        <w:jc w:val="both"/>
        <w:rPr>
          <w:rFonts w:ascii="Arial" w:hAnsi="Arial" w:cs="Arial"/>
          <w:i/>
          <w:iCs/>
          <w:sz w:val="18"/>
          <w:szCs w:val="18"/>
        </w:rPr>
      </w:pPr>
      <w:r w:rsidRPr="0082149E">
        <w:rPr>
          <w:rFonts w:ascii="Arial" w:hAnsi="Arial" w:cs="Arial"/>
          <w:b/>
          <w:bCs/>
          <w:i/>
          <w:iCs/>
          <w:sz w:val="18"/>
          <w:szCs w:val="18"/>
        </w:rPr>
        <w:t>Género:</w:t>
      </w:r>
      <w:r w:rsidRPr="0082149E">
        <w:rPr>
          <w:rFonts w:ascii="Arial" w:hAnsi="Arial" w:cs="Arial"/>
          <w:i/>
          <w:iCs/>
          <w:sz w:val="18"/>
          <w:szCs w:val="18"/>
        </w:rPr>
        <w:t xml:space="preserve"> El </w:t>
      </w:r>
      <w:r w:rsidRPr="0082149E">
        <w:rPr>
          <w:rFonts w:ascii="Arial" w:hAnsi="Arial" w:cs="Arial"/>
          <w:b/>
          <w:bCs/>
          <w:i/>
          <w:iCs/>
          <w:sz w:val="18"/>
          <w:szCs w:val="18"/>
        </w:rPr>
        <w:t>80.6%</w:t>
      </w:r>
      <w:r w:rsidRPr="0082149E">
        <w:rPr>
          <w:rFonts w:ascii="Arial" w:hAnsi="Arial" w:cs="Arial"/>
          <w:i/>
          <w:iCs/>
          <w:sz w:val="18"/>
          <w:szCs w:val="18"/>
        </w:rPr>
        <w:t xml:space="preserve"> de los suicidios en Jalisco ocurren en </w:t>
      </w:r>
      <w:r w:rsidRPr="0082149E">
        <w:rPr>
          <w:rFonts w:ascii="Arial" w:hAnsi="Arial" w:cs="Arial"/>
          <w:b/>
          <w:bCs/>
          <w:i/>
          <w:iCs/>
          <w:sz w:val="18"/>
          <w:szCs w:val="18"/>
        </w:rPr>
        <w:t>hombres</w:t>
      </w:r>
      <w:r w:rsidRPr="0082149E">
        <w:rPr>
          <w:rFonts w:ascii="Arial" w:hAnsi="Arial" w:cs="Arial"/>
          <w:i/>
          <w:iCs/>
          <w:sz w:val="18"/>
          <w:szCs w:val="18"/>
        </w:rPr>
        <w:t>, aunque las mujeres presentan más reportes clínicos de depresión y ansiedad.</w:t>
      </w:r>
    </w:p>
    <w:p w14:paraId="2D88D0FE" w14:textId="77777777" w:rsidR="002F0D74" w:rsidRPr="0082149E" w:rsidRDefault="002F0D74" w:rsidP="0082149E">
      <w:pPr>
        <w:numPr>
          <w:ilvl w:val="0"/>
          <w:numId w:val="40"/>
        </w:numPr>
        <w:jc w:val="both"/>
        <w:rPr>
          <w:rFonts w:ascii="Arial" w:hAnsi="Arial" w:cs="Arial"/>
          <w:i/>
          <w:iCs/>
          <w:sz w:val="18"/>
          <w:szCs w:val="18"/>
        </w:rPr>
      </w:pPr>
      <w:r w:rsidRPr="0082149E">
        <w:rPr>
          <w:rFonts w:ascii="Arial" w:hAnsi="Arial" w:cs="Arial"/>
          <w:b/>
          <w:bCs/>
          <w:i/>
          <w:iCs/>
          <w:sz w:val="18"/>
          <w:szCs w:val="18"/>
        </w:rPr>
        <w:t>Edad Crítica:</w:t>
      </w:r>
      <w:r w:rsidRPr="0082149E">
        <w:rPr>
          <w:rFonts w:ascii="Arial" w:hAnsi="Arial" w:cs="Arial"/>
          <w:i/>
          <w:iCs/>
          <w:sz w:val="18"/>
          <w:szCs w:val="18"/>
        </w:rPr>
        <w:t xml:space="preserve"> El grupo más afectado es el de </w:t>
      </w:r>
      <w:r w:rsidRPr="0082149E">
        <w:rPr>
          <w:rFonts w:ascii="Arial" w:hAnsi="Arial" w:cs="Arial"/>
          <w:b/>
          <w:bCs/>
          <w:i/>
          <w:iCs/>
          <w:sz w:val="18"/>
          <w:szCs w:val="18"/>
        </w:rPr>
        <w:t>20 a 39 años</w:t>
      </w:r>
      <w:r w:rsidRPr="0082149E">
        <w:rPr>
          <w:rFonts w:ascii="Arial" w:hAnsi="Arial" w:cs="Arial"/>
          <w:i/>
          <w:iCs/>
          <w:sz w:val="18"/>
          <w:szCs w:val="18"/>
        </w:rPr>
        <w:t xml:space="preserve"> (casi el 50% de los casos).</w:t>
      </w:r>
    </w:p>
    <w:p w14:paraId="74C67E61" w14:textId="77777777" w:rsidR="002F0D74" w:rsidRPr="0082149E" w:rsidRDefault="002F0D74" w:rsidP="0082149E">
      <w:pPr>
        <w:numPr>
          <w:ilvl w:val="0"/>
          <w:numId w:val="40"/>
        </w:numPr>
        <w:jc w:val="both"/>
        <w:rPr>
          <w:rFonts w:ascii="Arial" w:hAnsi="Arial" w:cs="Arial"/>
          <w:i/>
          <w:iCs/>
          <w:sz w:val="18"/>
          <w:szCs w:val="18"/>
        </w:rPr>
      </w:pPr>
      <w:r w:rsidRPr="0082149E">
        <w:rPr>
          <w:rFonts w:ascii="Arial" w:hAnsi="Arial" w:cs="Arial"/>
          <w:b/>
          <w:bCs/>
          <w:i/>
          <w:iCs/>
          <w:sz w:val="18"/>
          <w:szCs w:val="18"/>
        </w:rPr>
        <w:t>Causas principales de consulta:</w:t>
      </w:r>
      <w:r w:rsidRPr="0082149E">
        <w:rPr>
          <w:rFonts w:ascii="Arial" w:hAnsi="Arial" w:cs="Arial"/>
          <w:i/>
          <w:iCs/>
          <w:sz w:val="18"/>
          <w:szCs w:val="18"/>
        </w:rPr>
        <w:t xml:space="preserve"> En el Hospital Civil de Guadalajara, la </w:t>
      </w:r>
      <w:r w:rsidRPr="0082149E">
        <w:rPr>
          <w:rFonts w:ascii="Arial" w:hAnsi="Arial" w:cs="Arial"/>
          <w:b/>
          <w:bCs/>
          <w:i/>
          <w:iCs/>
          <w:sz w:val="18"/>
          <w:szCs w:val="18"/>
        </w:rPr>
        <w:t>depresión y la ansiedad</w:t>
      </w:r>
      <w:r w:rsidRPr="0082149E">
        <w:rPr>
          <w:rFonts w:ascii="Arial" w:hAnsi="Arial" w:cs="Arial"/>
          <w:i/>
          <w:iCs/>
          <w:sz w:val="18"/>
          <w:szCs w:val="18"/>
        </w:rPr>
        <w:t xml:space="preserve"> representan la mayoría de las más de 20,000 consultas psiquiátricas anuales.</w:t>
      </w:r>
    </w:p>
    <w:p w14:paraId="7DEB54D5" w14:textId="77777777" w:rsidR="002F0D74" w:rsidRPr="0082149E" w:rsidRDefault="002F0D74" w:rsidP="0082149E">
      <w:pPr>
        <w:ind w:left="720"/>
        <w:jc w:val="both"/>
        <w:rPr>
          <w:rFonts w:ascii="Arial" w:hAnsi="Arial" w:cs="Arial"/>
          <w:i/>
          <w:iCs/>
          <w:sz w:val="18"/>
          <w:szCs w:val="18"/>
        </w:rPr>
      </w:pPr>
    </w:p>
    <w:p w14:paraId="48226A7C"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A nivel estatal, la demanda ha crecido significativamente como lo demuestran los datos de las zonas referenciadas:</w:t>
      </w:r>
    </w:p>
    <w:p w14:paraId="6B5C01AB" w14:textId="77777777" w:rsidR="002F0D74" w:rsidRPr="0082149E" w:rsidRDefault="002F0D74" w:rsidP="0082149E">
      <w:pPr>
        <w:jc w:val="both"/>
        <w:rPr>
          <w:rFonts w:ascii="Arial" w:hAnsi="Arial" w:cs="Arial"/>
          <w:i/>
          <w:iCs/>
          <w:sz w:val="18"/>
          <w:szCs w:val="18"/>
        </w:rPr>
      </w:pPr>
    </w:p>
    <w:p w14:paraId="43B8E92B" w14:textId="12562BCF" w:rsidR="002F0D74" w:rsidRDefault="002F0D74" w:rsidP="0082149E">
      <w:pPr>
        <w:jc w:val="both"/>
        <w:outlineLvl w:val="2"/>
        <w:rPr>
          <w:rFonts w:ascii="Arial" w:hAnsi="Arial" w:cs="Arial"/>
          <w:b/>
          <w:bCs/>
          <w:i/>
          <w:iCs/>
          <w:sz w:val="18"/>
          <w:szCs w:val="18"/>
        </w:rPr>
      </w:pPr>
      <w:r w:rsidRPr="0082149E">
        <w:rPr>
          <w:rFonts w:ascii="Arial" w:hAnsi="Arial" w:cs="Arial"/>
          <w:b/>
          <w:bCs/>
          <w:i/>
          <w:iCs/>
          <w:sz w:val="18"/>
          <w:szCs w:val="18"/>
        </w:rPr>
        <w:t>1. Volumen de Atención en la Red Estatal (2025-2026)</w:t>
      </w:r>
    </w:p>
    <w:p w14:paraId="0EDB5B50" w14:textId="77777777" w:rsidR="0082149E" w:rsidRPr="0082149E" w:rsidRDefault="0082149E" w:rsidP="0082149E">
      <w:pPr>
        <w:jc w:val="both"/>
        <w:outlineLvl w:val="2"/>
        <w:rPr>
          <w:rFonts w:ascii="Arial" w:hAnsi="Arial" w:cs="Arial"/>
          <w:b/>
          <w:bCs/>
          <w:i/>
          <w:iCs/>
          <w:sz w:val="18"/>
          <w:szCs w:val="18"/>
        </w:rPr>
      </w:pPr>
    </w:p>
    <w:p w14:paraId="27D5EDC4" w14:textId="01652797" w:rsidR="002F0D74" w:rsidRDefault="002F0D74" w:rsidP="0082149E">
      <w:pPr>
        <w:jc w:val="both"/>
        <w:rPr>
          <w:rFonts w:ascii="Arial" w:hAnsi="Arial" w:cs="Arial"/>
          <w:i/>
          <w:iCs/>
          <w:sz w:val="18"/>
          <w:szCs w:val="18"/>
        </w:rPr>
      </w:pPr>
      <w:r w:rsidRPr="0082149E">
        <w:rPr>
          <w:rFonts w:ascii="Arial" w:hAnsi="Arial" w:cs="Arial"/>
          <w:i/>
          <w:iCs/>
          <w:sz w:val="18"/>
          <w:szCs w:val="18"/>
        </w:rPr>
        <w:t xml:space="preserve">Durante el último año fiscal (2025), la Red Estatal de Salud Mental reportó un total de </w:t>
      </w:r>
      <w:r w:rsidRPr="0082149E">
        <w:rPr>
          <w:rFonts w:ascii="Arial" w:hAnsi="Arial" w:cs="Arial"/>
          <w:b/>
          <w:bCs/>
          <w:i/>
          <w:iCs/>
          <w:sz w:val="18"/>
          <w:szCs w:val="18"/>
        </w:rPr>
        <w:t>más de 33,000 consultas generales</w:t>
      </w:r>
      <w:r w:rsidRPr="0082149E">
        <w:rPr>
          <w:rFonts w:ascii="Arial" w:hAnsi="Arial" w:cs="Arial"/>
          <w:i/>
          <w:iCs/>
          <w:sz w:val="18"/>
          <w:szCs w:val="18"/>
        </w:rPr>
        <w:t>, de las cuales:</w:t>
      </w:r>
    </w:p>
    <w:p w14:paraId="20AC701F" w14:textId="77777777" w:rsidR="0082149E" w:rsidRPr="0082149E" w:rsidRDefault="0082149E" w:rsidP="0082149E">
      <w:pPr>
        <w:jc w:val="both"/>
        <w:rPr>
          <w:rFonts w:ascii="Arial" w:hAnsi="Arial" w:cs="Arial"/>
          <w:i/>
          <w:iCs/>
          <w:sz w:val="18"/>
          <w:szCs w:val="18"/>
        </w:rPr>
      </w:pPr>
    </w:p>
    <w:p w14:paraId="550F3532" w14:textId="77777777" w:rsidR="002F0D74" w:rsidRPr="0082149E" w:rsidRDefault="002F0D74" w:rsidP="0082149E">
      <w:pPr>
        <w:numPr>
          <w:ilvl w:val="0"/>
          <w:numId w:val="41"/>
        </w:numPr>
        <w:jc w:val="both"/>
        <w:rPr>
          <w:rFonts w:ascii="Arial" w:hAnsi="Arial" w:cs="Arial"/>
          <w:i/>
          <w:iCs/>
          <w:sz w:val="18"/>
          <w:szCs w:val="18"/>
        </w:rPr>
      </w:pPr>
      <w:r w:rsidRPr="0082149E">
        <w:rPr>
          <w:rFonts w:ascii="Arial" w:hAnsi="Arial" w:cs="Arial"/>
          <w:b/>
          <w:bCs/>
          <w:i/>
          <w:iCs/>
          <w:sz w:val="18"/>
          <w:szCs w:val="18"/>
        </w:rPr>
        <w:t>Ideación suicida:</w:t>
      </w:r>
      <w:r w:rsidRPr="0082149E">
        <w:rPr>
          <w:rFonts w:ascii="Arial" w:hAnsi="Arial" w:cs="Arial"/>
          <w:i/>
          <w:iCs/>
          <w:sz w:val="18"/>
          <w:szCs w:val="18"/>
        </w:rPr>
        <w:t xml:space="preserve"> Se atendieron cerca de </w:t>
      </w:r>
      <w:r w:rsidRPr="0082149E">
        <w:rPr>
          <w:rFonts w:ascii="Arial" w:hAnsi="Arial" w:cs="Arial"/>
          <w:b/>
          <w:bCs/>
          <w:i/>
          <w:iCs/>
          <w:sz w:val="18"/>
          <w:szCs w:val="18"/>
        </w:rPr>
        <w:t>600 casos</w:t>
      </w:r>
      <w:r w:rsidRPr="0082149E">
        <w:rPr>
          <w:rFonts w:ascii="Arial" w:hAnsi="Arial" w:cs="Arial"/>
          <w:i/>
          <w:iCs/>
          <w:sz w:val="18"/>
          <w:szCs w:val="18"/>
        </w:rPr>
        <w:t xml:space="preserve"> solo en el primer semestre.</w:t>
      </w:r>
    </w:p>
    <w:p w14:paraId="43789375" w14:textId="77777777" w:rsidR="002F0D74" w:rsidRPr="0082149E" w:rsidRDefault="002F0D74" w:rsidP="0082149E">
      <w:pPr>
        <w:numPr>
          <w:ilvl w:val="0"/>
          <w:numId w:val="41"/>
        </w:numPr>
        <w:jc w:val="both"/>
        <w:rPr>
          <w:rFonts w:ascii="Arial" w:hAnsi="Arial" w:cs="Arial"/>
          <w:i/>
          <w:iCs/>
          <w:sz w:val="18"/>
          <w:szCs w:val="18"/>
        </w:rPr>
      </w:pPr>
      <w:r w:rsidRPr="0082149E">
        <w:rPr>
          <w:rFonts w:ascii="Arial" w:hAnsi="Arial" w:cs="Arial"/>
          <w:b/>
          <w:bCs/>
          <w:i/>
          <w:iCs/>
          <w:sz w:val="18"/>
          <w:szCs w:val="18"/>
        </w:rPr>
        <w:t>Tentativa de suicidio:</w:t>
      </w:r>
      <w:r w:rsidRPr="0082149E">
        <w:rPr>
          <w:rFonts w:ascii="Arial" w:hAnsi="Arial" w:cs="Arial"/>
          <w:i/>
          <w:iCs/>
          <w:sz w:val="18"/>
          <w:szCs w:val="18"/>
        </w:rPr>
        <w:t xml:space="preserve"> Se registraron aproximadamente </w:t>
      </w:r>
      <w:r w:rsidRPr="0082149E">
        <w:rPr>
          <w:rFonts w:ascii="Arial" w:hAnsi="Arial" w:cs="Arial"/>
          <w:b/>
          <w:bCs/>
          <w:i/>
          <w:iCs/>
          <w:sz w:val="18"/>
          <w:szCs w:val="18"/>
        </w:rPr>
        <w:t>650 consultas de urgencia</w:t>
      </w:r>
      <w:r w:rsidRPr="0082149E">
        <w:rPr>
          <w:rFonts w:ascii="Arial" w:hAnsi="Arial" w:cs="Arial"/>
          <w:i/>
          <w:iCs/>
          <w:sz w:val="18"/>
          <w:szCs w:val="18"/>
        </w:rPr>
        <w:t>.</w:t>
      </w:r>
    </w:p>
    <w:p w14:paraId="12D4D19E" w14:textId="77777777" w:rsidR="002F0D74" w:rsidRPr="0082149E" w:rsidRDefault="002F0D74" w:rsidP="0082149E">
      <w:pPr>
        <w:jc w:val="both"/>
        <w:rPr>
          <w:rFonts w:ascii="Arial" w:hAnsi="Arial" w:cs="Arial"/>
          <w:i/>
          <w:iCs/>
          <w:sz w:val="18"/>
          <w:szCs w:val="18"/>
        </w:rPr>
      </w:pPr>
    </w:p>
    <w:p w14:paraId="097A5E36" w14:textId="03843D3F" w:rsidR="002F0D74" w:rsidRDefault="002F0D74" w:rsidP="0082149E">
      <w:pPr>
        <w:jc w:val="both"/>
        <w:outlineLvl w:val="2"/>
        <w:rPr>
          <w:rFonts w:ascii="Arial" w:hAnsi="Arial" w:cs="Arial"/>
          <w:b/>
          <w:bCs/>
          <w:i/>
          <w:iCs/>
          <w:sz w:val="18"/>
          <w:szCs w:val="18"/>
        </w:rPr>
      </w:pPr>
      <w:r w:rsidRPr="0082149E">
        <w:rPr>
          <w:rFonts w:ascii="Arial" w:hAnsi="Arial" w:cs="Arial"/>
          <w:b/>
          <w:bCs/>
          <w:i/>
          <w:iCs/>
          <w:sz w:val="18"/>
          <w:szCs w:val="18"/>
        </w:rPr>
        <w:t>2. El flujo en las colonias mencionadas</w:t>
      </w:r>
    </w:p>
    <w:p w14:paraId="032E4952" w14:textId="77777777" w:rsidR="007E205E" w:rsidRPr="0082149E" w:rsidRDefault="007E205E" w:rsidP="0082149E">
      <w:pPr>
        <w:jc w:val="both"/>
        <w:outlineLvl w:val="2"/>
        <w:rPr>
          <w:rFonts w:ascii="Arial" w:hAnsi="Arial" w:cs="Arial"/>
          <w:b/>
          <w:bCs/>
          <w:i/>
          <w:iCs/>
          <w:sz w:val="18"/>
          <w:szCs w:val="18"/>
        </w:rPr>
      </w:pPr>
    </w:p>
    <w:p w14:paraId="367CFFDB"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 xml:space="preserve">Las personas de colonias como </w:t>
      </w:r>
      <w:r w:rsidRPr="0082149E">
        <w:rPr>
          <w:rFonts w:ascii="Arial" w:hAnsi="Arial" w:cs="Arial"/>
          <w:b/>
          <w:bCs/>
          <w:i/>
          <w:iCs/>
          <w:sz w:val="18"/>
          <w:szCs w:val="18"/>
        </w:rPr>
        <w:t>Oblatos</w:t>
      </w:r>
      <w:r w:rsidRPr="0082149E">
        <w:rPr>
          <w:rFonts w:ascii="Arial" w:hAnsi="Arial" w:cs="Arial"/>
          <w:i/>
          <w:iCs/>
          <w:sz w:val="18"/>
          <w:szCs w:val="18"/>
        </w:rPr>
        <w:t xml:space="preserve">, </w:t>
      </w:r>
      <w:r w:rsidRPr="0082149E">
        <w:rPr>
          <w:rFonts w:ascii="Arial" w:hAnsi="Arial" w:cs="Arial"/>
          <w:b/>
          <w:bCs/>
          <w:i/>
          <w:iCs/>
          <w:sz w:val="18"/>
          <w:szCs w:val="18"/>
        </w:rPr>
        <w:t>Santa Cecilia</w:t>
      </w:r>
      <w:r w:rsidRPr="0082149E">
        <w:rPr>
          <w:rFonts w:ascii="Arial" w:hAnsi="Arial" w:cs="Arial"/>
          <w:i/>
          <w:iCs/>
          <w:sz w:val="18"/>
          <w:szCs w:val="18"/>
        </w:rPr>
        <w:t xml:space="preserve"> y </w:t>
      </w:r>
      <w:r w:rsidRPr="0082149E">
        <w:rPr>
          <w:rFonts w:ascii="Arial" w:hAnsi="Arial" w:cs="Arial"/>
          <w:b/>
          <w:bCs/>
          <w:i/>
          <w:iCs/>
          <w:sz w:val="18"/>
          <w:szCs w:val="18"/>
        </w:rPr>
        <w:t>Polanco</w:t>
      </w:r>
      <w:r w:rsidRPr="0082149E">
        <w:rPr>
          <w:rFonts w:ascii="Arial" w:hAnsi="Arial" w:cs="Arial"/>
          <w:i/>
          <w:iCs/>
          <w:sz w:val="18"/>
          <w:szCs w:val="18"/>
        </w:rPr>
        <w:t xml:space="preserve"> suelen acudir principalmente a tres puntos clave. El número de pacientes provenientes de estas zonas es de los más altos de la ciudad debido a su densidad poblacional:</w:t>
      </w:r>
    </w:p>
    <w:p w14:paraId="74703DE9" w14:textId="77777777" w:rsidR="002F0D74" w:rsidRPr="0082149E" w:rsidRDefault="002F0D74" w:rsidP="0082149E">
      <w:pPr>
        <w:jc w:val="both"/>
        <w:rPr>
          <w:rFonts w:ascii="Arial" w:hAnsi="Arial" w:cs="Arial"/>
          <w:i/>
          <w:iCs/>
          <w:sz w:val="18"/>
          <w:szCs w:val="18"/>
        </w:rPr>
      </w:pPr>
    </w:p>
    <w:p w14:paraId="11040D2E" w14:textId="6E7D3A24" w:rsidR="002F0D74" w:rsidRDefault="002F0D74" w:rsidP="0082149E">
      <w:pPr>
        <w:numPr>
          <w:ilvl w:val="0"/>
          <w:numId w:val="42"/>
        </w:numPr>
        <w:jc w:val="both"/>
        <w:rPr>
          <w:rFonts w:ascii="Arial" w:hAnsi="Arial" w:cs="Arial"/>
          <w:i/>
          <w:iCs/>
          <w:sz w:val="18"/>
          <w:szCs w:val="18"/>
        </w:rPr>
      </w:pPr>
      <w:r w:rsidRPr="0082149E">
        <w:rPr>
          <w:rFonts w:ascii="Arial" w:hAnsi="Arial" w:cs="Arial"/>
          <w:b/>
          <w:bCs/>
          <w:i/>
          <w:iCs/>
          <w:sz w:val="18"/>
          <w:szCs w:val="18"/>
        </w:rPr>
        <w:t>Módulo Guadalajara 1 (Colonia La Paz/San Rafael):</w:t>
      </w:r>
      <w:r w:rsidRPr="0082149E">
        <w:rPr>
          <w:rFonts w:ascii="Arial" w:hAnsi="Arial" w:cs="Arial"/>
          <w:i/>
          <w:iCs/>
          <w:sz w:val="18"/>
          <w:szCs w:val="18"/>
        </w:rPr>
        <w:t xml:space="preserve"> Es el punto de referencia para todo el </w:t>
      </w:r>
      <w:r w:rsidRPr="0082149E">
        <w:rPr>
          <w:rFonts w:ascii="Arial" w:hAnsi="Arial" w:cs="Arial"/>
          <w:b/>
          <w:bCs/>
          <w:i/>
          <w:iCs/>
          <w:sz w:val="18"/>
          <w:szCs w:val="18"/>
        </w:rPr>
        <w:t>Oriente</w:t>
      </w:r>
      <w:r w:rsidRPr="0082149E">
        <w:rPr>
          <w:rFonts w:ascii="Arial" w:hAnsi="Arial" w:cs="Arial"/>
          <w:i/>
          <w:iCs/>
          <w:sz w:val="18"/>
          <w:szCs w:val="18"/>
        </w:rPr>
        <w:t xml:space="preserve"> (Oblatos, Santa Cecilia). Atiende un promedio de </w:t>
      </w:r>
      <w:r w:rsidRPr="0082149E">
        <w:rPr>
          <w:rFonts w:ascii="Arial" w:hAnsi="Arial" w:cs="Arial"/>
          <w:b/>
          <w:bCs/>
          <w:i/>
          <w:iCs/>
          <w:sz w:val="18"/>
          <w:szCs w:val="18"/>
        </w:rPr>
        <w:t>15 a 20 consultas diarias</w:t>
      </w:r>
      <w:r w:rsidRPr="0082149E">
        <w:rPr>
          <w:rFonts w:ascii="Arial" w:hAnsi="Arial" w:cs="Arial"/>
          <w:i/>
          <w:iCs/>
          <w:sz w:val="18"/>
          <w:szCs w:val="18"/>
        </w:rPr>
        <w:t xml:space="preserve"> específicamente relacionadas con trastornos del estado de ánimo.</w:t>
      </w:r>
    </w:p>
    <w:p w14:paraId="552C6047" w14:textId="77777777" w:rsidR="007E205E" w:rsidRPr="0082149E" w:rsidRDefault="007E205E" w:rsidP="007E205E">
      <w:pPr>
        <w:ind w:left="720"/>
        <w:jc w:val="both"/>
        <w:rPr>
          <w:rFonts w:ascii="Arial" w:hAnsi="Arial" w:cs="Arial"/>
          <w:i/>
          <w:iCs/>
          <w:sz w:val="18"/>
          <w:szCs w:val="18"/>
        </w:rPr>
      </w:pPr>
    </w:p>
    <w:p w14:paraId="637A6929" w14:textId="22765E89" w:rsidR="002F0D74" w:rsidRDefault="002F0D74" w:rsidP="0082149E">
      <w:pPr>
        <w:numPr>
          <w:ilvl w:val="0"/>
          <w:numId w:val="42"/>
        </w:numPr>
        <w:jc w:val="both"/>
        <w:rPr>
          <w:rFonts w:ascii="Arial" w:hAnsi="Arial" w:cs="Arial"/>
          <w:i/>
          <w:iCs/>
          <w:sz w:val="18"/>
          <w:szCs w:val="18"/>
        </w:rPr>
      </w:pPr>
      <w:r w:rsidRPr="0082149E">
        <w:rPr>
          <w:rFonts w:ascii="Arial" w:hAnsi="Arial" w:cs="Arial"/>
          <w:b/>
          <w:bCs/>
          <w:i/>
          <w:iCs/>
          <w:sz w:val="18"/>
          <w:szCs w:val="18"/>
        </w:rPr>
        <w:t>Hospital Civil de Guadalajara (Fray Antonio Alcalde):</w:t>
      </w:r>
      <w:r w:rsidRPr="0082149E">
        <w:rPr>
          <w:rFonts w:ascii="Arial" w:hAnsi="Arial" w:cs="Arial"/>
          <w:i/>
          <w:iCs/>
          <w:sz w:val="18"/>
          <w:szCs w:val="18"/>
        </w:rPr>
        <w:t xml:space="preserve"> Recibe el mayor volumen de urgencias psiquiátricas de colonias populares. Se estima que el </w:t>
      </w:r>
      <w:r w:rsidRPr="0082149E">
        <w:rPr>
          <w:rFonts w:ascii="Arial" w:hAnsi="Arial" w:cs="Arial"/>
          <w:b/>
          <w:bCs/>
          <w:i/>
          <w:iCs/>
          <w:sz w:val="18"/>
          <w:szCs w:val="18"/>
        </w:rPr>
        <w:t>40% de sus pacientes de psiquiatría</w:t>
      </w:r>
      <w:r w:rsidRPr="0082149E">
        <w:rPr>
          <w:rFonts w:ascii="Arial" w:hAnsi="Arial" w:cs="Arial"/>
          <w:i/>
          <w:iCs/>
          <w:sz w:val="18"/>
          <w:szCs w:val="18"/>
        </w:rPr>
        <w:t xml:space="preserve"> provienen de zonas con alta marginación del oriente y sur de la ciudad.</w:t>
      </w:r>
    </w:p>
    <w:p w14:paraId="32155FF9" w14:textId="77777777" w:rsidR="007E205E" w:rsidRPr="0082149E" w:rsidRDefault="007E205E" w:rsidP="007E205E">
      <w:pPr>
        <w:jc w:val="both"/>
        <w:rPr>
          <w:rFonts w:ascii="Arial" w:hAnsi="Arial" w:cs="Arial"/>
          <w:i/>
          <w:iCs/>
          <w:sz w:val="18"/>
          <w:szCs w:val="18"/>
        </w:rPr>
      </w:pPr>
    </w:p>
    <w:p w14:paraId="6A2146B9" w14:textId="77777777" w:rsidR="002F0D74" w:rsidRPr="0082149E" w:rsidRDefault="002F0D74" w:rsidP="0082149E">
      <w:pPr>
        <w:numPr>
          <w:ilvl w:val="0"/>
          <w:numId w:val="42"/>
        </w:numPr>
        <w:jc w:val="both"/>
        <w:rPr>
          <w:rFonts w:ascii="Arial" w:hAnsi="Arial" w:cs="Arial"/>
          <w:i/>
          <w:iCs/>
          <w:sz w:val="18"/>
          <w:szCs w:val="18"/>
        </w:rPr>
      </w:pPr>
      <w:r w:rsidRPr="0082149E">
        <w:rPr>
          <w:rFonts w:ascii="Arial" w:hAnsi="Arial" w:cs="Arial"/>
          <w:b/>
          <w:bCs/>
          <w:i/>
          <w:iCs/>
          <w:sz w:val="18"/>
          <w:szCs w:val="18"/>
        </w:rPr>
        <w:t>CISAME (Centros Integrales de Salud Mental):</w:t>
      </w:r>
      <w:r w:rsidRPr="0082149E">
        <w:rPr>
          <w:rFonts w:ascii="Arial" w:hAnsi="Arial" w:cs="Arial"/>
          <w:i/>
          <w:iCs/>
          <w:sz w:val="18"/>
          <w:szCs w:val="18"/>
        </w:rPr>
        <w:t xml:space="preserve"> En estos centros, la demanda de personas de colonias como </w:t>
      </w:r>
      <w:r w:rsidRPr="0082149E">
        <w:rPr>
          <w:rFonts w:ascii="Arial" w:hAnsi="Arial" w:cs="Arial"/>
          <w:b/>
          <w:bCs/>
          <w:i/>
          <w:iCs/>
          <w:sz w:val="18"/>
          <w:szCs w:val="18"/>
        </w:rPr>
        <w:t>Lomas de Polanco o Echeverría</w:t>
      </w:r>
      <w:r w:rsidRPr="0082149E">
        <w:rPr>
          <w:rFonts w:ascii="Arial" w:hAnsi="Arial" w:cs="Arial"/>
          <w:i/>
          <w:iCs/>
          <w:sz w:val="18"/>
          <w:szCs w:val="18"/>
        </w:rPr>
        <w:t xml:space="preserve"> ha saturado las citas, con listas de espera que a veces superan los </w:t>
      </w:r>
      <w:r w:rsidRPr="0082149E">
        <w:rPr>
          <w:rFonts w:ascii="Arial" w:hAnsi="Arial" w:cs="Arial"/>
          <w:b/>
          <w:bCs/>
          <w:i/>
          <w:iCs/>
          <w:sz w:val="18"/>
          <w:szCs w:val="18"/>
        </w:rPr>
        <w:t>20 días</w:t>
      </w:r>
      <w:r w:rsidRPr="0082149E">
        <w:rPr>
          <w:rFonts w:ascii="Arial" w:hAnsi="Arial" w:cs="Arial"/>
          <w:i/>
          <w:iCs/>
          <w:sz w:val="18"/>
          <w:szCs w:val="18"/>
        </w:rPr>
        <w:t xml:space="preserve"> para una consulta inicial.</w:t>
      </w:r>
    </w:p>
    <w:p w14:paraId="19A31894" w14:textId="77777777" w:rsidR="002F0D74" w:rsidRPr="0082149E" w:rsidRDefault="002F0D74" w:rsidP="0082149E">
      <w:pPr>
        <w:ind w:left="720"/>
        <w:jc w:val="both"/>
        <w:rPr>
          <w:rFonts w:ascii="Arial" w:hAnsi="Arial" w:cs="Arial"/>
          <w:i/>
          <w:iCs/>
          <w:sz w:val="18"/>
          <w:szCs w:val="18"/>
        </w:rPr>
      </w:pPr>
    </w:p>
    <w:p w14:paraId="20F2926D" w14:textId="21BF8171" w:rsidR="002F0D74" w:rsidRDefault="002F0D74" w:rsidP="0082149E">
      <w:pPr>
        <w:jc w:val="both"/>
        <w:outlineLvl w:val="2"/>
        <w:rPr>
          <w:rFonts w:ascii="Arial" w:hAnsi="Arial" w:cs="Arial"/>
          <w:b/>
          <w:bCs/>
          <w:i/>
          <w:iCs/>
          <w:sz w:val="18"/>
          <w:szCs w:val="18"/>
        </w:rPr>
      </w:pPr>
      <w:r w:rsidRPr="0082149E">
        <w:rPr>
          <w:rFonts w:ascii="Arial" w:hAnsi="Arial" w:cs="Arial"/>
          <w:b/>
          <w:bCs/>
          <w:i/>
          <w:iCs/>
          <w:sz w:val="18"/>
          <w:szCs w:val="18"/>
        </w:rPr>
        <w:t>3. Perfil de quienes acuden</w:t>
      </w:r>
    </w:p>
    <w:p w14:paraId="4AD59DCD" w14:textId="77777777" w:rsidR="007E205E" w:rsidRPr="0082149E" w:rsidRDefault="007E205E" w:rsidP="0082149E">
      <w:pPr>
        <w:jc w:val="both"/>
        <w:outlineLvl w:val="2"/>
        <w:rPr>
          <w:rFonts w:ascii="Arial" w:hAnsi="Arial" w:cs="Arial"/>
          <w:b/>
          <w:bCs/>
          <w:i/>
          <w:iCs/>
          <w:sz w:val="18"/>
          <w:szCs w:val="18"/>
        </w:rPr>
      </w:pPr>
    </w:p>
    <w:p w14:paraId="14E81CF8"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Es muy revelador quiénes están pidiendo ayuda hoy en día en estas colonias:</w:t>
      </w:r>
    </w:p>
    <w:p w14:paraId="27AC0081" w14:textId="77777777" w:rsidR="002F0D74" w:rsidRPr="0082149E" w:rsidRDefault="002F0D74" w:rsidP="0082149E">
      <w:pPr>
        <w:jc w:val="both"/>
        <w:rPr>
          <w:rFonts w:ascii="Arial" w:hAnsi="Arial" w:cs="Arial"/>
          <w:i/>
          <w:iCs/>
          <w:sz w:val="18"/>
          <w:szCs w:val="18"/>
        </w:rPr>
      </w:pPr>
    </w:p>
    <w:p w14:paraId="0C9C275D" w14:textId="77777777" w:rsidR="002F0D74" w:rsidRPr="0082149E" w:rsidRDefault="002F0D74" w:rsidP="0082149E">
      <w:pPr>
        <w:numPr>
          <w:ilvl w:val="0"/>
          <w:numId w:val="43"/>
        </w:numPr>
        <w:jc w:val="both"/>
        <w:rPr>
          <w:rFonts w:ascii="Arial" w:hAnsi="Arial" w:cs="Arial"/>
          <w:b/>
          <w:i/>
          <w:iCs/>
          <w:sz w:val="18"/>
          <w:szCs w:val="18"/>
        </w:rPr>
      </w:pPr>
      <w:r w:rsidRPr="0082149E">
        <w:rPr>
          <w:rFonts w:ascii="Arial" w:hAnsi="Arial" w:cs="Arial"/>
          <w:b/>
          <w:bCs/>
          <w:i/>
          <w:iCs/>
          <w:sz w:val="18"/>
          <w:szCs w:val="18"/>
        </w:rPr>
        <w:t>Jóvenes (19-28 años):</w:t>
      </w:r>
      <w:r w:rsidRPr="0082149E">
        <w:rPr>
          <w:rFonts w:ascii="Arial" w:hAnsi="Arial" w:cs="Arial"/>
          <w:b/>
          <w:i/>
          <w:iCs/>
          <w:sz w:val="18"/>
          <w:szCs w:val="18"/>
        </w:rPr>
        <w:t xml:space="preserve"> Es el grupo que más acude o es llevado por familiares, representando casi el </w:t>
      </w:r>
      <w:r w:rsidRPr="0082149E">
        <w:rPr>
          <w:rFonts w:ascii="Arial" w:hAnsi="Arial" w:cs="Arial"/>
          <w:b/>
          <w:bCs/>
          <w:i/>
          <w:iCs/>
          <w:sz w:val="18"/>
          <w:szCs w:val="18"/>
        </w:rPr>
        <w:t>50% de las consultas por crisis</w:t>
      </w:r>
      <w:r w:rsidRPr="0082149E">
        <w:rPr>
          <w:rFonts w:ascii="Arial" w:hAnsi="Arial" w:cs="Arial"/>
          <w:b/>
          <w:i/>
          <w:iCs/>
          <w:sz w:val="18"/>
          <w:szCs w:val="18"/>
        </w:rPr>
        <w:t>.</w:t>
      </w:r>
    </w:p>
    <w:p w14:paraId="5D9ECDBC" w14:textId="77777777" w:rsidR="002F0D74" w:rsidRPr="0082149E" w:rsidRDefault="002F0D74" w:rsidP="0082149E">
      <w:pPr>
        <w:ind w:left="720"/>
        <w:jc w:val="both"/>
        <w:rPr>
          <w:rFonts w:ascii="Arial" w:hAnsi="Arial" w:cs="Arial"/>
          <w:i/>
          <w:iCs/>
          <w:sz w:val="18"/>
          <w:szCs w:val="18"/>
        </w:rPr>
      </w:pPr>
    </w:p>
    <w:p w14:paraId="304792EB"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Factores detonantes:</w:t>
      </w:r>
      <w:r w:rsidRPr="0082149E">
        <w:rPr>
          <w:rFonts w:ascii="Arial" w:hAnsi="Arial" w:cs="Arial"/>
          <w:i/>
          <w:iCs/>
          <w:sz w:val="18"/>
          <w:szCs w:val="18"/>
        </w:rPr>
        <w:t xml:space="preserve"> En estas colonias específicas, los reportes médicos señalan que la </w:t>
      </w:r>
      <w:r w:rsidRPr="0082149E">
        <w:rPr>
          <w:rFonts w:ascii="Arial" w:hAnsi="Arial" w:cs="Arial"/>
          <w:b/>
          <w:bCs/>
          <w:i/>
          <w:iCs/>
          <w:sz w:val="18"/>
          <w:szCs w:val="18"/>
        </w:rPr>
        <w:t>violencia comunitaria</w:t>
      </w:r>
      <w:r w:rsidRPr="0082149E">
        <w:rPr>
          <w:rFonts w:ascii="Arial" w:hAnsi="Arial" w:cs="Arial"/>
          <w:i/>
          <w:iCs/>
          <w:sz w:val="18"/>
          <w:szCs w:val="18"/>
        </w:rPr>
        <w:t xml:space="preserve"> y la </w:t>
      </w:r>
      <w:r w:rsidRPr="0082149E">
        <w:rPr>
          <w:rFonts w:ascii="Arial" w:hAnsi="Arial" w:cs="Arial"/>
          <w:b/>
          <w:bCs/>
          <w:i/>
          <w:iCs/>
          <w:sz w:val="18"/>
          <w:szCs w:val="18"/>
        </w:rPr>
        <w:t>falta de empleo estable</w:t>
      </w:r>
      <w:r w:rsidRPr="0082149E">
        <w:rPr>
          <w:rFonts w:ascii="Arial" w:hAnsi="Arial" w:cs="Arial"/>
          <w:i/>
          <w:iCs/>
          <w:sz w:val="18"/>
          <w:szCs w:val="18"/>
        </w:rPr>
        <w:t xml:space="preserve"> son las causas detrás de 7 de cada 10 casos de depresión profunda</w:t>
      </w:r>
    </w:p>
    <w:p w14:paraId="44DC113F" w14:textId="77777777" w:rsidR="002F0D74" w:rsidRPr="0082149E" w:rsidRDefault="002F0D74" w:rsidP="0082149E">
      <w:pPr>
        <w:jc w:val="both"/>
        <w:rPr>
          <w:rFonts w:ascii="Arial" w:hAnsi="Arial" w:cs="Arial"/>
          <w:i/>
          <w:iCs/>
          <w:sz w:val="18"/>
          <w:szCs w:val="18"/>
        </w:rPr>
      </w:pPr>
    </w:p>
    <w:p w14:paraId="498E697D"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 xml:space="preserve">Asimismo, los informes más recientes del </w:t>
      </w:r>
      <w:r w:rsidRPr="0082149E">
        <w:rPr>
          <w:rFonts w:ascii="Arial" w:hAnsi="Arial" w:cs="Arial"/>
          <w:b/>
          <w:bCs/>
          <w:i/>
          <w:iCs/>
          <w:sz w:val="18"/>
          <w:szCs w:val="18"/>
        </w:rPr>
        <w:t>Instituto Jalisciense de Salud Mental (SALME)</w:t>
      </w:r>
      <w:r w:rsidRPr="0082149E">
        <w:rPr>
          <w:rFonts w:ascii="Arial" w:hAnsi="Arial" w:cs="Arial"/>
          <w:i/>
          <w:iCs/>
          <w:sz w:val="18"/>
          <w:szCs w:val="18"/>
        </w:rPr>
        <w:t xml:space="preserve"> y la </w:t>
      </w:r>
      <w:r w:rsidRPr="0082149E">
        <w:rPr>
          <w:rFonts w:ascii="Arial" w:hAnsi="Arial" w:cs="Arial"/>
          <w:b/>
          <w:bCs/>
          <w:i/>
          <w:iCs/>
          <w:sz w:val="18"/>
          <w:szCs w:val="18"/>
        </w:rPr>
        <w:t>Secretaría de Salud Jalisco</w:t>
      </w:r>
      <w:r w:rsidRPr="0082149E">
        <w:rPr>
          <w:rFonts w:ascii="Arial" w:hAnsi="Arial" w:cs="Arial"/>
          <w:i/>
          <w:iCs/>
          <w:sz w:val="18"/>
          <w:szCs w:val="18"/>
        </w:rPr>
        <w:t xml:space="preserve"> al corte de </w:t>
      </w:r>
      <w:r w:rsidRPr="0082149E">
        <w:rPr>
          <w:rFonts w:ascii="Arial" w:hAnsi="Arial" w:cs="Arial"/>
          <w:b/>
          <w:bCs/>
          <w:i/>
          <w:iCs/>
          <w:sz w:val="18"/>
          <w:szCs w:val="18"/>
        </w:rPr>
        <w:t>marzo de 2026</w:t>
      </w:r>
      <w:r w:rsidRPr="0082149E">
        <w:rPr>
          <w:rFonts w:ascii="Arial" w:hAnsi="Arial" w:cs="Arial"/>
          <w:i/>
          <w:iCs/>
          <w:sz w:val="18"/>
          <w:szCs w:val="18"/>
        </w:rPr>
        <w:t xml:space="preserve"> nos dan una idea muy clara del volumen de personas que buscan ayuda.</w:t>
      </w:r>
    </w:p>
    <w:p w14:paraId="7771C4D0" w14:textId="31E4CC99" w:rsidR="002F0D74" w:rsidRPr="0082149E" w:rsidRDefault="002F0D74" w:rsidP="0082149E">
      <w:pPr>
        <w:jc w:val="both"/>
        <w:rPr>
          <w:rFonts w:ascii="Arial" w:hAnsi="Arial" w:cs="Arial"/>
          <w:i/>
          <w:iCs/>
          <w:sz w:val="18"/>
          <w:szCs w:val="18"/>
        </w:rPr>
      </w:pPr>
    </w:p>
    <w:p w14:paraId="629848AF"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 xml:space="preserve">El hecho de que haya tanta gente acudiendo es, irónicamente, una </w:t>
      </w:r>
      <w:r w:rsidRPr="0082149E">
        <w:rPr>
          <w:rFonts w:ascii="Arial" w:hAnsi="Arial" w:cs="Arial"/>
          <w:b/>
          <w:bCs/>
          <w:i/>
          <w:iCs/>
          <w:sz w:val="18"/>
          <w:szCs w:val="18"/>
        </w:rPr>
        <w:t>buena señal dentro de la tragedia</w:t>
      </w:r>
      <w:r w:rsidRPr="0082149E">
        <w:rPr>
          <w:rFonts w:ascii="Arial" w:hAnsi="Arial" w:cs="Arial"/>
          <w:i/>
          <w:iCs/>
          <w:sz w:val="18"/>
          <w:szCs w:val="18"/>
        </w:rPr>
        <w:t xml:space="preserve">: significa que el tabú se está rompiendo. En años anteriores, en Oblatos o Santa Cecilia, los problemas de salud mental se "resolvían" en silencio o con adicciones; hoy, la gente está llamando al </w:t>
      </w:r>
      <w:r w:rsidRPr="0082149E">
        <w:rPr>
          <w:rFonts w:ascii="Arial" w:hAnsi="Arial" w:cs="Arial"/>
          <w:b/>
          <w:bCs/>
          <w:i/>
          <w:iCs/>
          <w:sz w:val="18"/>
          <w:szCs w:val="18"/>
        </w:rPr>
        <w:t>075 (Línea en Crisis)</w:t>
      </w:r>
      <w:r w:rsidRPr="0082149E">
        <w:rPr>
          <w:rFonts w:ascii="Arial" w:hAnsi="Arial" w:cs="Arial"/>
          <w:i/>
          <w:iCs/>
          <w:sz w:val="18"/>
          <w:szCs w:val="18"/>
        </w:rPr>
        <w:t>.</w:t>
      </w:r>
    </w:p>
    <w:p w14:paraId="07295BC9" w14:textId="77777777" w:rsidR="002F0D74" w:rsidRPr="0082149E" w:rsidRDefault="002F0D74" w:rsidP="0082149E">
      <w:pPr>
        <w:jc w:val="both"/>
        <w:rPr>
          <w:rFonts w:ascii="Arial" w:hAnsi="Arial" w:cs="Arial"/>
          <w:i/>
          <w:iCs/>
          <w:sz w:val="18"/>
          <w:szCs w:val="18"/>
        </w:rPr>
      </w:pPr>
    </w:p>
    <w:p w14:paraId="58B2EB4F" w14:textId="77777777" w:rsidR="002F0D74" w:rsidRPr="0082149E" w:rsidRDefault="002F0D74" w:rsidP="0082149E">
      <w:pPr>
        <w:jc w:val="both"/>
        <w:rPr>
          <w:rFonts w:ascii="Arial" w:hAnsi="Arial" w:cs="Arial"/>
          <w:i/>
          <w:iCs/>
          <w:color w:val="000000" w:themeColor="text1"/>
          <w:sz w:val="18"/>
          <w:szCs w:val="18"/>
        </w:rPr>
      </w:pPr>
      <w:r w:rsidRPr="0082149E">
        <w:rPr>
          <w:rFonts w:ascii="Arial" w:hAnsi="Arial" w:cs="Arial"/>
          <w:i/>
          <w:iCs/>
          <w:sz w:val="18"/>
          <w:szCs w:val="18"/>
        </w:rPr>
        <w:t xml:space="preserve">Ante este escenario, propongo varias líneas de acción para incidir positivamente y coadyuvar en ampliar la </w:t>
      </w:r>
      <w:r w:rsidRPr="0082149E">
        <w:rPr>
          <w:rFonts w:ascii="Arial" w:hAnsi="Arial" w:cs="Arial"/>
          <w:i/>
          <w:iCs/>
          <w:color w:val="000000" w:themeColor="text1"/>
          <w:sz w:val="18"/>
          <w:szCs w:val="18"/>
        </w:rPr>
        <w:t>atención a este grave problema que cada día crece más:</w:t>
      </w:r>
    </w:p>
    <w:p w14:paraId="62FA25DD" w14:textId="77777777" w:rsidR="002F0D74" w:rsidRPr="0082149E" w:rsidRDefault="002F0D74" w:rsidP="0082149E">
      <w:pPr>
        <w:jc w:val="both"/>
        <w:rPr>
          <w:rFonts w:ascii="Arial" w:hAnsi="Arial" w:cs="Arial"/>
          <w:i/>
          <w:iCs/>
          <w:color w:val="000000" w:themeColor="text1"/>
          <w:sz w:val="18"/>
          <w:szCs w:val="18"/>
        </w:rPr>
      </w:pPr>
      <w:r w:rsidRPr="0082149E">
        <w:rPr>
          <w:rFonts w:ascii="Arial" w:hAnsi="Arial" w:cs="Arial"/>
          <w:i/>
          <w:iCs/>
          <w:color w:val="000000" w:themeColor="text1"/>
          <w:sz w:val="18"/>
          <w:szCs w:val="18"/>
        </w:rPr>
        <w:t xml:space="preserve"> </w:t>
      </w:r>
    </w:p>
    <w:p w14:paraId="318B8C44" w14:textId="77777777" w:rsidR="002F0D74" w:rsidRPr="0082149E" w:rsidRDefault="002F0D74" w:rsidP="0082149E">
      <w:pPr>
        <w:pStyle w:val="Ttulo2"/>
        <w:spacing w:before="0" w:after="0"/>
        <w:jc w:val="both"/>
        <w:rPr>
          <w:rFonts w:ascii="Arial" w:eastAsiaTheme="majorEastAsia" w:hAnsi="Arial" w:cs="Arial"/>
          <w:color w:val="000000" w:themeColor="text1"/>
          <w:sz w:val="18"/>
          <w:szCs w:val="18"/>
          <w:lang w:eastAsia="en-US"/>
        </w:rPr>
      </w:pPr>
      <w:r w:rsidRPr="0082149E">
        <w:rPr>
          <w:rFonts w:ascii="Arial" w:hAnsi="Arial" w:cs="Arial"/>
          <w:color w:val="000000" w:themeColor="text1"/>
          <w:sz w:val="18"/>
          <w:szCs w:val="18"/>
        </w:rPr>
        <w:t>Estrategia: "Guadalajara en Mente Sana"</w:t>
      </w:r>
    </w:p>
    <w:p w14:paraId="5190E5A4" w14:textId="77777777" w:rsidR="002F0D74" w:rsidRPr="0082149E" w:rsidRDefault="002F0D74" w:rsidP="0082149E">
      <w:pPr>
        <w:rPr>
          <w:rFonts w:ascii="Arial" w:hAnsi="Arial" w:cs="Arial"/>
          <w:i/>
          <w:iCs/>
          <w:color w:val="000000" w:themeColor="text1"/>
          <w:sz w:val="18"/>
          <w:szCs w:val="18"/>
        </w:rPr>
      </w:pPr>
    </w:p>
    <w:p w14:paraId="3EC6B5B8" w14:textId="1A40F811" w:rsidR="002F0D74" w:rsidRDefault="002F0D74" w:rsidP="0082149E">
      <w:pPr>
        <w:pStyle w:val="Ttulo3"/>
        <w:spacing w:before="0"/>
        <w:jc w:val="both"/>
        <w:rPr>
          <w:rFonts w:ascii="Arial" w:hAnsi="Arial" w:cs="Arial"/>
          <w:i/>
          <w:iCs/>
          <w:color w:val="000000" w:themeColor="text1"/>
          <w:sz w:val="18"/>
          <w:szCs w:val="18"/>
        </w:rPr>
      </w:pPr>
      <w:r w:rsidRPr="0082149E">
        <w:rPr>
          <w:rFonts w:ascii="Arial" w:hAnsi="Arial" w:cs="Arial"/>
          <w:i/>
          <w:iCs/>
          <w:color w:val="000000" w:themeColor="text1"/>
          <w:sz w:val="18"/>
          <w:szCs w:val="18"/>
        </w:rPr>
        <w:t>1. Centros de Escucha Activa (CEA) en Centros Comunitarios</w:t>
      </w:r>
    </w:p>
    <w:p w14:paraId="49797061" w14:textId="77777777" w:rsidR="0082149E" w:rsidRPr="0082149E" w:rsidRDefault="0082149E" w:rsidP="0082149E"/>
    <w:p w14:paraId="68363852"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i/>
          <w:iCs/>
          <w:sz w:val="18"/>
          <w:szCs w:val="18"/>
        </w:rPr>
        <w:t xml:space="preserve">En lugar de esperar a que el ciudadano vaya al Hospital Civil, la autoridad municipal debe habilitar espacios de salud mental en los </w:t>
      </w:r>
      <w:r w:rsidRPr="0082149E">
        <w:rPr>
          <w:rFonts w:ascii="Arial" w:hAnsi="Arial" w:cs="Arial"/>
          <w:b/>
          <w:bCs/>
          <w:i/>
          <w:iCs/>
          <w:sz w:val="18"/>
          <w:szCs w:val="18"/>
        </w:rPr>
        <w:t>Centros Colmena</w:t>
      </w:r>
      <w:r w:rsidRPr="0082149E">
        <w:rPr>
          <w:rFonts w:ascii="Arial" w:hAnsi="Arial" w:cs="Arial"/>
          <w:i/>
          <w:iCs/>
          <w:sz w:val="18"/>
          <w:szCs w:val="18"/>
        </w:rPr>
        <w:t xml:space="preserve"> y unidades deportivas de las colonias críticas o en los módulos de policía que se encuentran en abandono en estas colonias:</w:t>
      </w:r>
    </w:p>
    <w:p w14:paraId="031B91E3"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53B85AC0" w14:textId="67BD6232" w:rsidR="002F0D74" w:rsidRDefault="002F0D74" w:rsidP="0082149E">
      <w:pPr>
        <w:pStyle w:val="NormalWeb"/>
        <w:numPr>
          <w:ilvl w:val="0"/>
          <w:numId w:val="44"/>
        </w:numPr>
        <w:spacing w:before="0" w:beforeAutospacing="0" w:after="0" w:afterAutospacing="0"/>
        <w:jc w:val="both"/>
        <w:rPr>
          <w:rFonts w:ascii="Arial" w:hAnsi="Arial" w:cs="Arial"/>
          <w:i/>
          <w:iCs/>
          <w:sz w:val="18"/>
          <w:szCs w:val="18"/>
        </w:rPr>
      </w:pPr>
      <w:r w:rsidRPr="0082149E">
        <w:rPr>
          <w:rFonts w:ascii="Arial" w:hAnsi="Arial" w:cs="Arial"/>
          <w:b/>
          <w:bCs/>
          <w:i/>
          <w:iCs/>
          <w:sz w:val="18"/>
          <w:szCs w:val="18"/>
        </w:rPr>
        <w:t>Acción:</w:t>
      </w:r>
      <w:r w:rsidRPr="0082149E">
        <w:rPr>
          <w:rFonts w:ascii="Arial" w:hAnsi="Arial" w:cs="Arial"/>
          <w:i/>
          <w:iCs/>
          <w:sz w:val="18"/>
          <w:szCs w:val="18"/>
        </w:rPr>
        <w:t xml:space="preserve"> Instalar consultorios psicológicos gratuitos de primer contacto con horarios extendidos (tardes y fines de semana).</w:t>
      </w:r>
    </w:p>
    <w:p w14:paraId="676D0662" w14:textId="77777777" w:rsidR="007E205E" w:rsidRPr="0082149E" w:rsidRDefault="007E205E" w:rsidP="007E205E">
      <w:pPr>
        <w:pStyle w:val="NormalWeb"/>
        <w:spacing w:before="0" w:beforeAutospacing="0" w:after="0" w:afterAutospacing="0"/>
        <w:ind w:left="720"/>
        <w:jc w:val="both"/>
        <w:rPr>
          <w:rFonts w:ascii="Arial" w:hAnsi="Arial" w:cs="Arial"/>
          <w:i/>
          <w:iCs/>
          <w:sz w:val="18"/>
          <w:szCs w:val="18"/>
        </w:rPr>
      </w:pPr>
    </w:p>
    <w:p w14:paraId="627E54D0" w14:textId="77777777" w:rsidR="002F0D74" w:rsidRPr="0082149E" w:rsidRDefault="002F0D74" w:rsidP="0082149E">
      <w:pPr>
        <w:pStyle w:val="NormalWeb"/>
        <w:numPr>
          <w:ilvl w:val="0"/>
          <w:numId w:val="44"/>
        </w:numPr>
        <w:spacing w:before="0" w:beforeAutospacing="0" w:after="0" w:afterAutospacing="0"/>
        <w:jc w:val="both"/>
        <w:rPr>
          <w:rFonts w:ascii="Arial" w:hAnsi="Arial" w:cs="Arial"/>
          <w:i/>
          <w:iCs/>
          <w:sz w:val="18"/>
          <w:szCs w:val="18"/>
        </w:rPr>
      </w:pPr>
      <w:r w:rsidRPr="0082149E">
        <w:rPr>
          <w:rFonts w:ascii="Arial" w:hAnsi="Arial" w:cs="Arial"/>
          <w:b/>
          <w:bCs/>
          <w:i/>
          <w:iCs/>
          <w:sz w:val="18"/>
          <w:szCs w:val="18"/>
        </w:rPr>
        <w:t>Objetivo:</w:t>
      </w:r>
      <w:r w:rsidRPr="0082149E">
        <w:rPr>
          <w:rFonts w:ascii="Arial" w:hAnsi="Arial" w:cs="Arial"/>
          <w:i/>
          <w:iCs/>
          <w:sz w:val="18"/>
          <w:szCs w:val="18"/>
        </w:rPr>
        <w:t xml:space="preserve"> Detectar la depresión antes de que se convierta en una crisis suicida.</w:t>
      </w:r>
    </w:p>
    <w:p w14:paraId="238890F9" w14:textId="77777777" w:rsidR="002F0D74" w:rsidRPr="0082149E" w:rsidRDefault="002F0D74" w:rsidP="0082149E">
      <w:pPr>
        <w:pStyle w:val="NormalWeb"/>
        <w:spacing w:before="0" w:beforeAutospacing="0" w:after="0" w:afterAutospacing="0"/>
        <w:ind w:left="720"/>
        <w:jc w:val="both"/>
        <w:rPr>
          <w:rFonts w:ascii="Arial" w:hAnsi="Arial" w:cs="Arial"/>
          <w:i/>
          <w:iCs/>
          <w:sz w:val="18"/>
          <w:szCs w:val="18"/>
        </w:rPr>
      </w:pPr>
    </w:p>
    <w:p w14:paraId="492E5907" w14:textId="77777777" w:rsidR="002F0D74" w:rsidRPr="0082149E" w:rsidRDefault="002F0D74" w:rsidP="0082149E">
      <w:pPr>
        <w:pStyle w:val="Ttulo3"/>
        <w:spacing w:before="0"/>
        <w:jc w:val="both"/>
        <w:rPr>
          <w:rFonts w:ascii="Arial" w:hAnsi="Arial" w:cs="Arial"/>
          <w:i/>
          <w:iCs/>
          <w:color w:val="000000" w:themeColor="text1"/>
          <w:sz w:val="18"/>
          <w:szCs w:val="18"/>
        </w:rPr>
      </w:pPr>
      <w:r w:rsidRPr="0082149E">
        <w:rPr>
          <w:rFonts w:ascii="Arial" w:hAnsi="Arial" w:cs="Arial"/>
          <w:i/>
          <w:iCs/>
          <w:color w:val="000000" w:themeColor="text1"/>
          <w:sz w:val="18"/>
          <w:szCs w:val="18"/>
        </w:rPr>
        <w:t>2. Brigadas de "Primeros Auxilios Psicológicos"</w:t>
      </w:r>
    </w:p>
    <w:p w14:paraId="121A40B4"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i/>
          <w:iCs/>
          <w:sz w:val="18"/>
          <w:szCs w:val="18"/>
        </w:rPr>
        <w:t>Capacitar a líderes vecinales, tenderos y entrenadores deportivos de estas colonias para identificar señales de alerta:</w:t>
      </w:r>
    </w:p>
    <w:p w14:paraId="14310718"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37E9E50F" w14:textId="5C9ABEDB" w:rsidR="002F0D74" w:rsidRDefault="002F0D74" w:rsidP="0082149E">
      <w:pPr>
        <w:pStyle w:val="NormalWeb"/>
        <w:numPr>
          <w:ilvl w:val="0"/>
          <w:numId w:val="45"/>
        </w:numPr>
        <w:spacing w:before="0" w:beforeAutospacing="0" w:after="0" w:afterAutospacing="0"/>
        <w:jc w:val="both"/>
        <w:rPr>
          <w:rFonts w:ascii="Arial" w:hAnsi="Arial" w:cs="Arial"/>
          <w:i/>
          <w:iCs/>
          <w:sz w:val="18"/>
          <w:szCs w:val="18"/>
        </w:rPr>
      </w:pPr>
      <w:r w:rsidRPr="0082149E">
        <w:rPr>
          <w:rFonts w:ascii="Arial" w:hAnsi="Arial" w:cs="Arial"/>
          <w:b/>
          <w:bCs/>
          <w:i/>
          <w:iCs/>
          <w:sz w:val="18"/>
          <w:szCs w:val="18"/>
        </w:rPr>
        <w:t>Acción:</w:t>
      </w:r>
      <w:r w:rsidRPr="0082149E">
        <w:rPr>
          <w:rFonts w:ascii="Arial" w:hAnsi="Arial" w:cs="Arial"/>
          <w:i/>
          <w:iCs/>
          <w:sz w:val="18"/>
          <w:szCs w:val="18"/>
        </w:rPr>
        <w:t xml:space="preserve"> Crear la figura del </w:t>
      </w:r>
      <w:r w:rsidRPr="0082149E">
        <w:rPr>
          <w:rFonts w:ascii="Arial" w:hAnsi="Arial" w:cs="Arial"/>
          <w:b/>
          <w:bCs/>
          <w:i/>
          <w:iCs/>
          <w:sz w:val="18"/>
          <w:szCs w:val="18"/>
        </w:rPr>
        <w:t>"Monitor de Bienestar"</w:t>
      </w:r>
      <w:r w:rsidRPr="0082149E">
        <w:rPr>
          <w:rFonts w:ascii="Arial" w:hAnsi="Arial" w:cs="Arial"/>
          <w:i/>
          <w:iCs/>
          <w:sz w:val="18"/>
          <w:szCs w:val="18"/>
        </w:rPr>
        <w:t>. Personas que viven en la colonia y saben quién se ha aislado o quién está pasando por una pérdida, vinculándolos directamente con los servicios municipales.</w:t>
      </w:r>
    </w:p>
    <w:p w14:paraId="3798CEEC" w14:textId="77777777" w:rsidR="007E205E" w:rsidRPr="0082149E" w:rsidRDefault="007E205E" w:rsidP="007E205E">
      <w:pPr>
        <w:pStyle w:val="NormalWeb"/>
        <w:spacing w:before="0" w:beforeAutospacing="0" w:after="0" w:afterAutospacing="0"/>
        <w:ind w:left="720"/>
        <w:jc w:val="both"/>
        <w:rPr>
          <w:rFonts w:ascii="Arial" w:hAnsi="Arial" w:cs="Arial"/>
          <w:i/>
          <w:iCs/>
          <w:sz w:val="18"/>
          <w:szCs w:val="18"/>
        </w:rPr>
      </w:pPr>
    </w:p>
    <w:p w14:paraId="230532EA" w14:textId="77777777" w:rsidR="002F0D74" w:rsidRPr="0082149E" w:rsidRDefault="002F0D74" w:rsidP="0082149E">
      <w:pPr>
        <w:pStyle w:val="NormalWeb"/>
        <w:numPr>
          <w:ilvl w:val="0"/>
          <w:numId w:val="45"/>
        </w:numPr>
        <w:spacing w:before="0" w:beforeAutospacing="0" w:after="0" w:afterAutospacing="0"/>
        <w:jc w:val="both"/>
        <w:rPr>
          <w:rFonts w:ascii="Arial" w:hAnsi="Arial" w:cs="Arial"/>
          <w:i/>
          <w:iCs/>
          <w:sz w:val="18"/>
          <w:szCs w:val="18"/>
        </w:rPr>
      </w:pPr>
      <w:r w:rsidRPr="0082149E">
        <w:rPr>
          <w:rFonts w:ascii="Arial" w:hAnsi="Arial" w:cs="Arial"/>
          <w:b/>
          <w:bCs/>
          <w:i/>
          <w:iCs/>
          <w:sz w:val="18"/>
          <w:szCs w:val="18"/>
        </w:rPr>
        <w:t>Por qué funciona:</w:t>
      </w:r>
      <w:r w:rsidRPr="0082149E">
        <w:rPr>
          <w:rFonts w:ascii="Arial" w:hAnsi="Arial" w:cs="Arial"/>
          <w:i/>
          <w:iCs/>
          <w:sz w:val="18"/>
          <w:szCs w:val="18"/>
        </w:rPr>
        <w:t xml:space="preserve"> En zonas de alta incidencia, la gente confía más en su vecino que en una patrulla o una ambulancia.</w:t>
      </w:r>
    </w:p>
    <w:p w14:paraId="197EF2E8"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36397517" w14:textId="77777777" w:rsidR="002F0D74" w:rsidRPr="0082149E" w:rsidRDefault="002F0D74" w:rsidP="0082149E">
      <w:pPr>
        <w:pStyle w:val="Ttulo3"/>
        <w:spacing w:before="0"/>
        <w:jc w:val="both"/>
        <w:rPr>
          <w:rFonts w:ascii="Arial" w:hAnsi="Arial" w:cs="Arial"/>
          <w:i/>
          <w:iCs/>
          <w:color w:val="000000" w:themeColor="text1"/>
          <w:sz w:val="18"/>
          <w:szCs w:val="18"/>
        </w:rPr>
      </w:pPr>
      <w:r w:rsidRPr="0082149E">
        <w:rPr>
          <w:rFonts w:ascii="Arial" w:hAnsi="Arial" w:cs="Arial"/>
          <w:i/>
          <w:iCs/>
          <w:color w:val="000000" w:themeColor="text1"/>
          <w:sz w:val="18"/>
          <w:szCs w:val="18"/>
        </w:rPr>
        <w:t>3. Programa "Reconstrucción del Proyecto de Vida"</w:t>
      </w:r>
    </w:p>
    <w:p w14:paraId="554DBFC8"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i/>
          <w:iCs/>
          <w:sz w:val="18"/>
          <w:szCs w:val="18"/>
        </w:rPr>
        <w:t xml:space="preserve">En colonias con alta </w:t>
      </w:r>
      <w:proofErr w:type="spellStart"/>
      <w:r w:rsidRPr="0082149E">
        <w:rPr>
          <w:rFonts w:ascii="Arial" w:hAnsi="Arial" w:cs="Arial"/>
          <w:i/>
          <w:iCs/>
          <w:sz w:val="18"/>
          <w:szCs w:val="18"/>
        </w:rPr>
        <w:t>narcocultura</w:t>
      </w:r>
      <w:proofErr w:type="spellEnd"/>
      <w:r w:rsidRPr="0082149E">
        <w:rPr>
          <w:rFonts w:ascii="Arial" w:hAnsi="Arial" w:cs="Arial"/>
          <w:i/>
          <w:iCs/>
          <w:sz w:val="18"/>
          <w:szCs w:val="18"/>
        </w:rPr>
        <w:t>, la depresión suele nacer de la falta de futuro:</w:t>
      </w:r>
    </w:p>
    <w:p w14:paraId="22C33FFD"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377A88B4" w14:textId="7C46F4C5" w:rsidR="002F0D74" w:rsidRDefault="002F0D74" w:rsidP="0082149E">
      <w:pPr>
        <w:pStyle w:val="NormalWeb"/>
        <w:numPr>
          <w:ilvl w:val="0"/>
          <w:numId w:val="46"/>
        </w:numPr>
        <w:spacing w:before="0" w:beforeAutospacing="0" w:after="0" w:afterAutospacing="0"/>
        <w:jc w:val="both"/>
        <w:rPr>
          <w:rFonts w:ascii="Arial" w:hAnsi="Arial" w:cs="Arial"/>
          <w:i/>
          <w:iCs/>
          <w:sz w:val="18"/>
          <w:szCs w:val="18"/>
        </w:rPr>
      </w:pPr>
      <w:r w:rsidRPr="0082149E">
        <w:rPr>
          <w:rFonts w:ascii="Arial" w:hAnsi="Arial" w:cs="Arial"/>
          <w:b/>
          <w:bCs/>
          <w:i/>
          <w:iCs/>
          <w:sz w:val="18"/>
          <w:szCs w:val="18"/>
        </w:rPr>
        <w:t>Acción:</w:t>
      </w:r>
      <w:r w:rsidRPr="0082149E">
        <w:rPr>
          <w:rFonts w:ascii="Arial" w:hAnsi="Arial" w:cs="Arial"/>
          <w:i/>
          <w:iCs/>
          <w:sz w:val="18"/>
          <w:szCs w:val="18"/>
        </w:rPr>
        <w:t xml:space="preserve"> Vincular la atención psicológica con </w:t>
      </w:r>
      <w:r w:rsidRPr="0082149E">
        <w:rPr>
          <w:rFonts w:ascii="Arial" w:hAnsi="Arial" w:cs="Arial"/>
          <w:b/>
          <w:bCs/>
          <w:i/>
          <w:iCs/>
          <w:sz w:val="18"/>
          <w:szCs w:val="18"/>
        </w:rPr>
        <w:t>bolsas de trabajo locales y talleres de artes oficios</w:t>
      </w:r>
      <w:r w:rsidRPr="0082149E">
        <w:rPr>
          <w:rFonts w:ascii="Arial" w:hAnsi="Arial" w:cs="Arial"/>
          <w:i/>
          <w:iCs/>
          <w:sz w:val="18"/>
          <w:szCs w:val="18"/>
        </w:rPr>
        <w:t xml:space="preserve"> (música, diseño digital, deportes urbanos).</w:t>
      </w:r>
    </w:p>
    <w:p w14:paraId="49291CE1" w14:textId="77777777" w:rsidR="007E205E" w:rsidRPr="0082149E" w:rsidRDefault="007E205E" w:rsidP="007E205E">
      <w:pPr>
        <w:pStyle w:val="NormalWeb"/>
        <w:spacing w:before="0" w:beforeAutospacing="0" w:after="0" w:afterAutospacing="0"/>
        <w:ind w:left="720"/>
        <w:jc w:val="both"/>
        <w:rPr>
          <w:rFonts w:ascii="Arial" w:hAnsi="Arial" w:cs="Arial"/>
          <w:i/>
          <w:iCs/>
          <w:sz w:val="18"/>
          <w:szCs w:val="18"/>
        </w:rPr>
      </w:pPr>
    </w:p>
    <w:p w14:paraId="72DB3947" w14:textId="77777777" w:rsidR="002F0D74" w:rsidRPr="0082149E" w:rsidRDefault="002F0D74" w:rsidP="0082149E">
      <w:pPr>
        <w:pStyle w:val="NormalWeb"/>
        <w:numPr>
          <w:ilvl w:val="0"/>
          <w:numId w:val="46"/>
        </w:numPr>
        <w:spacing w:before="0" w:beforeAutospacing="0" w:after="0" w:afterAutospacing="0"/>
        <w:jc w:val="both"/>
        <w:rPr>
          <w:rFonts w:ascii="Arial" w:hAnsi="Arial" w:cs="Arial"/>
          <w:i/>
          <w:iCs/>
          <w:sz w:val="18"/>
          <w:szCs w:val="18"/>
        </w:rPr>
      </w:pPr>
      <w:r w:rsidRPr="0082149E">
        <w:rPr>
          <w:rFonts w:ascii="Arial" w:hAnsi="Arial" w:cs="Arial"/>
          <w:b/>
          <w:bCs/>
          <w:i/>
          <w:iCs/>
          <w:sz w:val="18"/>
          <w:szCs w:val="18"/>
        </w:rPr>
        <w:t>Meta:</w:t>
      </w:r>
      <w:r w:rsidRPr="0082149E">
        <w:rPr>
          <w:rFonts w:ascii="Arial" w:hAnsi="Arial" w:cs="Arial"/>
          <w:i/>
          <w:iCs/>
          <w:sz w:val="18"/>
          <w:szCs w:val="18"/>
        </w:rPr>
        <w:t xml:space="preserve"> Sustituir la "estética bélica" por una identidad basada en el logro personal y la salud mental.</w:t>
      </w:r>
    </w:p>
    <w:p w14:paraId="5F315B77" w14:textId="77777777" w:rsidR="002F0D74" w:rsidRPr="0082149E" w:rsidRDefault="002F0D74" w:rsidP="0082149E">
      <w:pPr>
        <w:pStyle w:val="NormalWeb"/>
        <w:spacing w:before="0" w:beforeAutospacing="0" w:after="0" w:afterAutospacing="0"/>
        <w:ind w:left="720"/>
        <w:jc w:val="both"/>
        <w:rPr>
          <w:rFonts w:ascii="Arial" w:hAnsi="Arial" w:cs="Arial"/>
          <w:i/>
          <w:iCs/>
          <w:sz w:val="18"/>
          <w:szCs w:val="18"/>
        </w:rPr>
      </w:pPr>
    </w:p>
    <w:p w14:paraId="038EDC0B" w14:textId="77777777" w:rsidR="002F0D74" w:rsidRPr="0082149E" w:rsidRDefault="002F0D74" w:rsidP="0082149E">
      <w:pPr>
        <w:pStyle w:val="Ttulo3"/>
        <w:spacing w:before="0"/>
        <w:jc w:val="both"/>
        <w:rPr>
          <w:rFonts w:ascii="Arial" w:hAnsi="Arial" w:cs="Arial"/>
          <w:i/>
          <w:iCs/>
          <w:color w:val="000000" w:themeColor="text1"/>
          <w:sz w:val="18"/>
          <w:szCs w:val="18"/>
        </w:rPr>
      </w:pPr>
      <w:r w:rsidRPr="0082149E">
        <w:rPr>
          <w:rFonts w:ascii="Arial" w:hAnsi="Arial" w:cs="Arial"/>
          <w:i/>
          <w:iCs/>
          <w:color w:val="000000" w:themeColor="text1"/>
          <w:sz w:val="18"/>
          <w:szCs w:val="18"/>
        </w:rPr>
        <w:t>4. Intervención en el Espacio Público (Urbanismo Táctico)</w:t>
      </w:r>
    </w:p>
    <w:p w14:paraId="1A9C567C"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i/>
          <w:iCs/>
          <w:sz w:val="18"/>
          <w:szCs w:val="18"/>
        </w:rPr>
        <w:t>La depresión se agrava en entornos grises, sucios y oscuros:</w:t>
      </w:r>
    </w:p>
    <w:p w14:paraId="7AAE8745"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14885310" w14:textId="4945D28F" w:rsidR="002F0D74" w:rsidRDefault="002F0D74" w:rsidP="0082149E">
      <w:pPr>
        <w:pStyle w:val="NormalWeb"/>
        <w:numPr>
          <w:ilvl w:val="0"/>
          <w:numId w:val="47"/>
        </w:numPr>
        <w:spacing w:before="0" w:beforeAutospacing="0" w:after="0" w:afterAutospacing="0"/>
        <w:jc w:val="both"/>
        <w:rPr>
          <w:rFonts w:ascii="Arial" w:hAnsi="Arial" w:cs="Arial"/>
          <w:i/>
          <w:iCs/>
          <w:sz w:val="18"/>
          <w:szCs w:val="18"/>
        </w:rPr>
      </w:pPr>
      <w:r w:rsidRPr="0082149E">
        <w:rPr>
          <w:rFonts w:ascii="Arial" w:hAnsi="Arial" w:cs="Arial"/>
          <w:b/>
          <w:bCs/>
          <w:i/>
          <w:iCs/>
          <w:sz w:val="18"/>
          <w:szCs w:val="18"/>
        </w:rPr>
        <w:t>Acción:</w:t>
      </w:r>
      <w:r w:rsidRPr="0082149E">
        <w:rPr>
          <w:rFonts w:ascii="Arial" w:hAnsi="Arial" w:cs="Arial"/>
          <w:i/>
          <w:iCs/>
          <w:sz w:val="18"/>
          <w:szCs w:val="18"/>
        </w:rPr>
        <w:t xml:space="preserve"> Recuperación de parques en </w:t>
      </w:r>
      <w:r w:rsidRPr="0082149E">
        <w:rPr>
          <w:rFonts w:ascii="Arial" w:hAnsi="Arial" w:cs="Arial"/>
          <w:b/>
          <w:bCs/>
          <w:i/>
          <w:iCs/>
          <w:sz w:val="18"/>
          <w:szCs w:val="18"/>
        </w:rPr>
        <w:t>Lomas de Polanco y Santa Cecilia</w:t>
      </w:r>
      <w:r w:rsidRPr="0082149E">
        <w:rPr>
          <w:rFonts w:ascii="Arial" w:hAnsi="Arial" w:cs="Arial"/>
          <w:i/>
          <w:iCs/>
          <w:sz w:val="18"/>
          <w:szCs w:val="18"/>
        </w:rPr>
        <w:t xml:space="preserve"> con iluminación LED de alta potencia y muralismo comunitario.</w:t>
      </w:r>
    </w:p>
    <w:p w14:paraId="16AB843B" w14:textId="77777777" w:rsidR="007E205E" w:rsidRPr="0082149E" w:rsidRDefault="007E205E" w:rsidP="007E205E">
      <w:pPr>
        <w:pStyle w:val="NormalWeb"/>
        <w:spacing w:before="0" w:beforeAutospacing="0" w:after="0" w:afterAutospacing="0"/>
        <w:ind w:left="720"/>
        <w:jc w:val="both"/>
        <w:rPr>
          <w:rFonts w:ascii="Arial" w:hAnsi="Arial" w:cs="Arial"/>
          <w:i/>
          <w:iCs/>
          <w:sz w:val="18"/>
          <w:szCs w:val="18"/>
        </w:rPr>
      </w:pPr>
    </w:p>
    <w:p w14:paraId="4CE73CFE" w14:textId="77777777" w:rsidR="002F0D74" w:rsidRPr="0082149E" w:rsidRDefault="002F0D74" w:rsidP="0082149E">
      <w:pPr>
        <w:pStyle w:val="NormalWeb"/>
        <w:numPr>
          <w:ilvl w:val="0"/>
          <w:numId w:val="47"/>
        </w:numPr>
        <w:spacing w:before="0" w:beforeAutospacing="0" w:after="0" w:afterAutospacing="0"/>
        <w:jc w:val="both"/>
        <w:rPr>
          <w:rFonts w:ascii="Arial" w:hAnsi="Arial" w:cs="Arial"/>
          <w:i/>
          <w:iCs/>
          <w:sz w:val="18"/>
          <w:szCs w:val="18"/>
        </w:rPr>
      </w:pPr>
      <w:r w:rsidRPr="0082149E">
        <w:rPr>
          <w:rFonts w:ascii="Arial" w:hAnsi="Arial" w:cs="Arial"/>
          <w:b/>
          <w:bCs/>
          <w:i/>
          <w:iCs/>
          <w:sz w:val="18"/>
          <w:szCs w:val="18"/>
        </w:rPr>
        <w:t>Impacto:</w:t>
      </w:r>
      <w:r w:rsidRPr="0082149E">
        <w:rPr>
          <w:rFonts w:ascii="Arial" w:hAnsi="Arial" w:cs="Arial"/>
          <w:i/>
          <w:iCs/>
          <w:sz w:val="18"/>
          <w:szCs w:val="18"/>
        </w:rPr>
        <w:t xml:space="preserve"> Un entorno físico digno reduce los niveles de cortisol (la hormona del estrés) y fomenta la cohesión social.</w:t>
      </w:r>
    </w:p>
    <w:p w14:paraId="5E1BAE3E" w14:textId="77777777" w:rsidR="002F0D74" w:rsidRPr="0082149E" w:rsidRDefault="002F0D74" w:rsidP="0082149E">
      <w:pPr>
        <w:pStyle w:val="NormalWeb"/>
        <w:spacing w:before="0" w:beforeAutospacing="0" w:after="0" w:afterAutospacing="0"/>
        <w:ind w:left="720"/>
        <w:jc w:val="both"/>
        <w:rPr>
          <w:rFonts w:ascii="Arial" w:hAnsi="Arial" w:cs="Arial"/>
          <w:i/>
          <w:iCs/>
          <w:color w:val="000000" w:themeColor="text1"/>
          <w:sz w:val="18"/>
          <w:szCs w:val="18"/>
        </w:rPr>
      </w:pPr>
    </w:p>
    <w:p w14:paraId="66F875C9" w14:textId="4CFC7B76" w:rsidR="002F0D74" w:rsidRDefault="002F0D74" w:rsidP="0082149E">
      <w:pPr>
        <w:pStyle w:val="Ttulo3"/>
        <w:spacing w:before="0"/>
        <w:jc w:val="both"/>
        <w:rPr>
          <w:rFonts w:ascii="Arial" w:hAnsi="Arial" w:cs="Arial"/>
          <w:i/>
          <w:iCs/>
          <w:color w:val="000000" w:themeColor="text1"/>
          <w:sz w:val="18"/>
          <w:szCs w:val="18"/>
        </w:rPr>
      </w:pPr>
      <w:r w:rsidRPr="0082149E">
        <w:rPr>
          <w:rFonts w:ascii="Arial" w:hAnsi="Arial" w:cs="Arial"/>
          <w:i/>
          <w:iCs/>
          <w:color w:val="000000" w:themeColor="text1"/>
          <w:sz w:val="18"/>
          <w:szCs w:val="18"/>
        </w:rPr>
        <w:t>Resumen de Inversión y Metas</w:t>
      </w:r>
    </w:p>
    <w:p w14:paraId="0D194845" w14:textId="77777777" w:rsidR="007E205E" w:rsidRPr="007E205E" w:rsidRDefault="007E205E" w:rsidP="007E205E"/>
    <w:tbl>
      <w:tblPr>
        <w:tblW w:w="0" w:type="auto"/>
        <w:tblCellSpacing w:w="15" w:type="dxa"/>
        <w:tblLook w:val="04A0" w:firstRow="1" w:lastRow="0" w:firstColumn="1" w:lastColumn="0" w:noHBand="0" w:noVBand="1"/>
      </w:tblPr>
      <w:tblGrid>
        <w:gridCol w:w="1536"/>
        <w:gridCol w:w="5999"/>
      </w:tblGrid>
      <w:tr w:rsidR="002F0D74" w:rsidRPr="0082149E" w14:paraId="6D6151A0" w14:textId="77777777" w:rsidTr="002F0D74">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4CB841F" w14:textId="77777777" w:rsidR="002F0D74" w:rsidRPr="0082149E" w:rsidRDefault="002F0D74" w:rsidP="0082149E">
            <w:pPr>
              <w:jc w:val="both"/>
              <w:rPr>
                <w:rFonts w:ascii="Arial" w:hAnsi="Arial" w:cs="Arial"/>
                <w:i/>
                <w:iCs/>
                <w:sz w:val="18"/>
                <w:szCs w:val="18"/>
              </w:rPr>
            </w:pPr>
            <w:r w:rsidRPr="0082149E">
              <w:rPr>
                <w:rStyle w:val="Textoennegrita"/>
                <w:rFonts w:ascii="Arial" w:hAnsi="Arial" w:cs="Arial"/>
                <w:i/>
                <w:iCs/>
                <w:sz w:val="18"/>
                <w:szCs w:val="18"/>
              </w:rPr>
              <w:t>Eje de Acción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6E988CE0" w14:textId="77777777" w:rsidR="002F0D74" w:rsidRPr="0082149E" w:rsidRDefault="002F0D74" w:rsidP="0082149E">
            <w:pPr>
              <w:jc w:val="both"/>
              <w:rPr>
                <w:rFonts w:ascii="Arial" w:hAnsi="Arial" w:cs="Arial"/>
                <w:i/>
                <w:iCs/>
                <w:sz w:val="18"/>
                <w:szCs w:val="18"/>
              </w:rPr>
            </w:pPr>
            <w:r w:rsidRPr="0082149E">
              <w:rPr>
                <w:rStyle w:val="Textoennegrita"/>
                <w:rFonts w:ascii="Arial" w:hAnsi="Arial" w:cs="Arial"/>
                <w:i/>
                <w:iCs/>
                <w:sz w:val="18"/>
                <w:szCs w:val="18"/>
              </w:rPr>
              <w:t>Medida de Éxito (Meta 1 año)</w:t>
            </w:r>
          </w:p>
        </w:tc>
      </w:tr>
      <w:tr w:rsidR="002F0D74" w:rsidRPr="0082149E" w14:paraId="660AD782" w14:textId="77777777" w:rsidTr="002F0D74">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98568D3"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Atención Directa</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1E1350AE"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 xml:space="preserve">Reducir en un </w:t>
            </w:r>
            <w:r w:rsidRPr="0082149E">
              <w:rPr>
                <w:rFonts w:ascii="Arial" w:hAnsi="Arial" w:cs="Arial"/>
                <w:b/>
                <w:bCs/>
                <w:i/>
                <w:iCs/>
                <w:sz w:val="18"/>
                <w:szCs w:val="18"/>
              </w:rPr>
              <w:t>20%</w:t>
            </w:r>
            <w:r w:rsidRPr="0082149E">
              <w:rPr>
                <w:rFonts w:ascii="Arial" w:hAnsi="Arial" w:cs="Arial"/>
                <w:i/>
                <w:iCs/>
                <w:sz w:val="18"/>
                <w:szCs w:val="18"/>
              </w:rPr>
              <w:t xml:space="preserve"> el tiempo de espera para citas de psicología.</w:t>
            </w:r>
          </w:p>
        </w:tc>
      </w:tr>
      <w:tr w:rsidR="002F0D74" w:rsidRPr="0082149E" w14:paraId="23745F45" w14:textId="77777777" w:rsidTr="002F0D74">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8FA8E30"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Prevención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F2D99DC"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 xml:space="preserve">Capacitar a </w:t>
            </w:r>
            <w:r w:rsidRPr="0082149E">
              <w:rPr>
                <w:rFonts w:ascii="Arial" w:hAnsi="Arial" w:cs="Arial"/>
                <w:b/>
                <w:bCs/>
                <w:i/>
                <w:iCs/>
                <w:sz w:val="18"/>
                <w:szCs w:val="18"/>
              </w:rPr>
              <w:t>1,000 ciudadanos</w:t>
            </w:r>
            <w:r w:rsidRPr="0082149E">
              <w:rPr>
                <w:rFonts w:ascii="Arial" w:hAnsi="Arial" w:cs="Arial"/>
                <w:i/>
                <w:iCs/>
                <w:sz w:val="18"/>
                <w:szCs w:val="18"/>
              </w:rPr>
              <w:t xml:space="preserve"> en primeros auxilios psicológicos.</w:t>
            </w:r>
          </w:p>
        </w:tc>
      </w:tr>
      <w:tr w:rsidR="002F0D74" w:rsidRPr="0082149E" w14:paraId="04A54123" w14:textId="77777777" w:rsidTr="002F0D74">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4277A572"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Infraestructura</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312D5EB"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 xml:space="preserve">Rehabilitar </w:t>
            </w:r>
            <w:r w:rsidRPr="0082149E">
              <w:rPr>
                <w:rFonts w:ascii="Arial" w:hAnsi="Arial" w:cs="Arial"/>
                <w:b/>
                <w:bCs/>
                <w:i/>
                <w:iCs/>
                <w:sz w:val="18"/>
                <w:szCs w:val="18"/>
              </w:rPr>
              <w:t>15 espacios públicos</w:t>
            </w:r>
            <w:r w:rsidRPr="0082149E">
              <w:rPr>
                <w:rFonts w:ascii="Arial" w:hAnsi="Arial" w:cs="Arial"/>
                <w:i/>
                <w:iCs/>
                <w:sz w:val="18"/>
                <w:szCs w:val="18"/>
              </w:rPr>
              <w:t xml:space="preserve"> en zonas de alta incidencia de suicidio.</w:t>
            </w:r>
          </w:p>
        </w:tc>
      </w:tr>
      <w:tr w:rsidR="002F0D74" w:rsidRPr="0082149E" w14:paraId="6C558E20" w14:textId="77777777" w:rsidTr="002F0D74">
        <w:trPr>
          <w:tblCellSpacing w:w="15" w:type="dxa"/>
        </w:trPr>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2C08800"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Comunicación</w:t>
            </w:r>
          </w:p>
        </w:tc>
        <w:tc>
          <w:tcPr>
            <w:tcW w:w="0" w:type="auto"/>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3F2E3FE2" w14:textId="77777777" w:rsidR="002F0D74" w:rsidRPr="0082149E" w:rsidRDefault="002F0D74" w:rsidP="0082149E">
            <w:pPr>
              <w:jc w:val="both"/>
              <w:rPr>
                <w:rFonts w:ascii="Arial" w:hAnsi="Arial" w:cs="Arial"/>
                <w:i/>
                <w:iCs/>
                <w:sz w:val="18"/>
                <w:szCs w:val="18"/>
              </w:rPr>
            </w:pPr>
            <w:r w:rsidRPr="0082149E">
              <w:rPr>
                <w:rFonts w:ascii="Arial" w:hAnsi="Arial" w:cs="Arial"/>
                <w:i/>
                <w:iCs/>
                <w:sz w:val="18"/>
                <w:szCs w:val="18"/>
              </w:rPr>
              <w:t>Campaña "Hablemos de esto" en transporte público y tianguis.</w:t>
            </w:r>
          </w:p>
        </w:tc>
      </w:tr>
    </w:tbl>
    <w:p w14:paraId="293A5757" w14:textId="77777777" w:rsidR="002F0D74" w:rsidRPr="0082149E" w:rsidRDefault="002F0D74" w:rsidP="0082149E">
      <w:pPr>
        <w:jc w:val="both"/>
        <w:rPr>
          <w:rFonts w:ascii="Arial" w:hAnsi="Arial" w:cs="Arial"/>
          <w:i/>
          <w:iCs/>
          <w:sz w:val="18"/>
          <w:szCs w:val="18"/>
          <w:lang w:eastAsia="en-US"/>
        </w:rPr>
      </w:pPr>
    </w:p>
    <w:p w14:paraId="2191D782" w14:textId="1DF62FD9" w:rsidR="002F0D74" w:rsidRDefault="002F0D74" w:rsidP="0082149E">
      <w:pPr>
        <w:pStyle w:val="Ttulo3"/>
        <w:spacing w:before="0"/>
        <w:jc w:val="both"/>
        <w:rPr>
          <w:rFonts w:ascii="Arial" w:hAnsi="Arial" w:cs="Arial"/>
          <w:i/>
          <w:iCs/>
          <w:color w:val="000000" w:themeColor="text1"/>
          <w:sz w:val="18"/>
          <w:szCs w:val="18"/>
        </w:rPr>
      </w:pPr>
      <w:r w:rsidRPr="0082149E">
        <w:rPr>
          <w:rFonts w:ascii="Arial" w:hAnsi="Arial" w:cs="Arial"/>
          <w:i/>
          <w:iCs/>
          <w:color w:val="000000" w:themeColor="text1"/>
          <w:sz w:val="18"/>
          <w:szCs w:val="18"/>
        </w:rPr>
        <w:t>El "Botón de Pánico Emocional" en la App Municipal</w:t>
      </w:r>
    </w:p>
    <w:p w14:paraId="089654D4" w14:textId="77777777" w:rsidR="007E205E" w:rsidRPr="007E205E" w:rsidRDefault="007E205E" w:rsidP="007E205E"/>
    <w:p w14:paraId="7305523E"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i/>
          <w:iCs/>
          <w:sz w:val="18"/>
          <w:szCs w:val="18"/>
        </w:rPr>
        <w:t xml:space="preserve">También propongo integrar en la aplicación oficial del municipio (como Guadalajara de Cerca) un apartado de </w:t>
      </w:r>
      <w:r w:rsidRPr="0082149E">
        <w:rPr>
          <w:rFonts w:ascii="Arial" w:hAnsi="Arial" w:cs="Arial"/>
          <w:b/>
          <w:bCs/>
          <w:i/>
          <w:iCs/>
          <w:sz w:val="18"/>
          <w:szCs w:val="18"/>
        </w:rPr>
        <w:t>emergencia emocional</w:t>
      </w:r>
      <w:r w:rsidRPr="0082149E">
        <w:rPr>
          <w:rFonts w:ascii="Arial" w:hAnsi="Arial" w:cs="Arial"/>
          <w:i/>
          <w:iCs/>
          <w:sz w:val="18"/>
          <w:szCs w:val="18"/>
        </w:rPr>
        <w:t xml:space="preserve"> que, al activarse, envíe una unidad de psicólogos de guardia (UAIE - Unidad de Atención en Intervención en Crisis) en lugar de una patrulla policial.</w:t>
      </w:r>
    </w:p>
    <w:p w14:paraId="2E310152"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290C76BD" w14:textId="7E71D580"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i/>
          <w:iCs/>
          <w:sz w:val="18"/>
          <w:szCs w:val="18"/>
        </w:rPr>
        <w:t xml:space="preserve">Soy consciente de que este esfuerzo nos necesita a todos, y que el </w:t>
      </w:r>
      <w:proofErr w:type="spellStart"/>
      <w:r w:rsidRPr="0082149E">
        <w:rPr>
          <w:rFonts w:ascii="Arial" w:hAnsi="Arial" w:cs="Arial"/>
          <w:i/>
          <w:iCs/>
          <w:sz w:val="18"/>
          <w:szCs w:val="18"/>
        </w:rPr>
        <w:t>presuipuesto</w:t>
      </w:r>
      <w:proofErr w:type="spellEnd"/>
      <w:r w:rsidRPr="0082149E">
        <w:rPr>
          <w:rFonts w:ascii="Arial" w:hAnsi="Arial" w:cs="Arial"/>
          <w:i/>
          <w:iCs/>
          <w:sz w:val="18"/>
          <w:szCs w:val="18"/>
        </w:rPr>
        <w:t xml:space="preserve"> de este municipio es limitado, por lo que propongo integrar a prestadores de servicio social y prácticas profesionales de las universidades con las que tenemos convenio de colaboración, en diferentes áreas: sicología, trabajo social, etc. Para crear un esquema de </w:t>
      </w:r>
      <w:r w:rsidRPr="0082149E">
        <w:rPr>
          <w:rFonts w:ascii="Arial" w:hAnsi="Arial" w:cs="Arial"/>
          <w:b/>
          <w:bCs/>
          <w:i/>
          <w:iCs/>
          <w:sz w:val="18"/>
          <w:szCs w:val="18"/>
        </w:rPr>
        <w:t>"Células de Primer Contacto"</w:t>
      </w:r>
      <w:r w:rsidRPr="0082149E">
        <w:rPr>
          <w:rFonts w:ascii="Arial" w:hAnsi="Arial" w:cs="Arial"/>
          <w:i/>
          <w:iCs/>
          <w:sz w:val="18"/>
          <w:szCs w:val="18"/>
        </w:rPr>
        <w:t>, lo que permite que los estudiantes no reemplacen al especialista, sino que actúen como un brazo extendido de prevención y detección temprana.</w:t>
      </w:r>
    </w:p>
    <w:p w14:paraId="5E34033B"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0C6CCEB8"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i/>
          <w:iCs/>
          <w:sz w:val="18"/>
          <w:szCs w:val="18"/>
        </w:rPr>
        <w:t>Asimismo, se contemple en el presupuesto de egresos del año venidero una cantidad para la contratación de psicólogos de acuerdo al estudio que las dependencias involucradas (Servicios Médicos Municipales, DIF Guadalajara y la Coordinación General de Construcción de la Comunidad) realicen.</w:t>
      </w:r>
    </w:p>
    <w:p w14:paraId="45432BFB"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3CFB0C6F"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i/>
          <w:iCs/>
          <w:sz w:val="18"/>
          <w:szCs w:val="18"/>
        </w:rPr>
        <w:t xml:space="preserve">Antes de la pandemia, muchas personas con síntomas leves no buscaban ayuda. Tras el confinamiento, instituciones como el </w:t>
      </w:r>
      <w:r w:rsidRPr="0082149E">
        <w:rPr>
          <w:rFonts w:ascii="Arial" w:hAnsi="Arial" w:cs="Arial"/>
          <w:b/>
          <w:bCs/>
          <w:i/>
          <w:iCs/>
          <w:sz w:val="18"/>
          <w:szCs w:val="18"/>
        </w:rPr>
        <w:t>CUCS (Centro Universitario de Ciencias de la Salud)</w:t>
      </w:r>
      <w:r w:rsidRPr="0082149E">
        <w:rPr>
          <w:rFonts w:ascii="Arial" w:hAnsi="Arial" w:cs="Arial"/>
          <w:i/>
          <w:iCs/>
          <w:sz w:val="18"/>
          <w:szCs w:val="18"/>
        </w:rPr>
        <w:t xml:space="preserve"> de la Universidad de Guadalajara reportaron que sus clínicas se saturaron, pasando de atender casos internos a tener listas de espera de cientos de personas de la sociedad civil. También se estima que hasta el </w:t>
      </w:r>
      <w:r w:rsidRPr="0082149E">
        <w:rPr>
          <w:rFonts w:ascii="Arial" w:hAnsi="Arial" w:cs="Arial"/>
          <w:b/>
          <w:bCs/>
          <w:i/>
          <w:iCs/>
          <w:sz w:val="18"/>
          <w:szCs w:val="18"/>
        </w:rPr>
        <w:t>15% de los menores</w:t>
      </w:r>
      <w:r w:rsidRPr="0082149E">
        <w:rPr>
          <w:rFonts w:ascii="Arial" w:hAnsi="Arial" w:cs="Arial"/>
          <w:i/>
          <w:iCs/>
          <w:sz w:val="18"/>
          <w:szCs w:val="18"/>
        </w:rPr>
        <w:t xml:space="preserve"> en Guadalajara presentan síntomas de ansiedad generalizada. La falta de socialización durante los cierres escolares generó un rezago emocional que hoy se manifiesta en problemas de conducta y falta de motivación en las escuelas tapatías.</w:t>
      </w:r>
    </w:p>
    <w:p w14:paraId="0618C669"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7F805394"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r w:rsidRPr="0082149E">
        <w:rPr>
          <w:rFonts w:ascii="Arial" w:hAnsi="Arial" w:cs="Arial"/>
          <w:b/>
          <w:bCs/>
          <w:i/>
          <w:iCs/>
          <w:sz w:val="18"/>
          <w:szCs w:val="18"/>
        </w:rPr>
        <w:t xml:space="preserve">Compañeros y compañeras: </w:t>
      </w:r>
      <w:r w:rsidRPr="0082149E">
        <w:rPr>
          <w:rFonts w:ascii="Arial" w:hAnsi="Arial" w:cs="Arial"/>
          <w:i/>
          <w:iCs/>
          <w:sz w:val="18"/>
          <w:szCs w:val="18"/>
        </w:rPr>
        <w:t xml:space="preserve">Esta propuesta no solo salva vidas, sino que reconstruye el tejido social en las zonas que más lo necesitan, y </w:t>
      </w:r>
      <w:r w:rsidRPr="0082149E">
        <w:rPr>
          <w:rFonts w:ascii="Arial" w:hAnsi="Arial" w:cs="Arial"/>
          <w:bCs/>
          <w:i/>
          <w:iCs/>
          <w:sz w:val="18"/>
          <w:szCs w:val="18"/>
        </w:rPr>
        <w:t>considerando</w:t>
      </w:r>
      <w:r w:rsidRPr="0082149E">
        <w:rPr>
          <w:rFonts w:ascii="Arial" w:hAnsi="Arial" w:cs="Arial"/>
          <w:i/>
          <w:iCs/>
          <w:sz w:val="18"/>
          <w:szCs w:val="18"/>
        </w:rPr>
        <w:t xml:space="preserve"> que las colonias de la zona Oriente y Sur de nuestra ciudad (Oblatos, Santa Cecilia, Polanco) presentan los índices más altos de vulnerabilidad psicosocial y que la salud mental es un derecho, no un lujo y que como autoridad municipal debemos ser sensibles y actuar en consecuencia ante el crecimiento y la gravedad que conlleva este problema. </w:t>
      </w:r>
    </w:p>
    <w:p w14:paraId="79133FC3" w14:textId="77777777" w:rsidR="002F0D74" w:rsidRPr="0082149E" w:rsidRDefault="002F0D74" w:rsidP="0082149E">
      <w:pPr>
        <w:pStyle w:val="NormalWeb"/>
        <w:spacing w:before="0" w:beforeAutospacing="0" w:after="0" w:afterAutospacing="0"/>
        <w:jc w:val="both"/>
        <w:rPr>
          <w:rFonts w:ascii="Arial" w:hAnsi="Arial" w:cs="Arial"/>
          <w:i/>
          <w:iCs/>
          <w:sz w:val="18"/>
          <w:szCs w:val="18"/>
        </w:rPr>
      </w:pPr>
    </w:p>
    <w:p w14:paraId="7282045D" w14:textId="4CF09835" w:rsidR="002F0D74" w:rsidRDefault="002F0D74" w:rsidP="0082149E">
      <w:pPr>
        <w:jc w:val="both"/>
        <w:rPr>
          <w:rFonts w:ascii="Arial" w:hAnsi="Arial" w:cs="Arial"/>
          <w:i/>
          <w:iCs/>
          <w:sz w:val="18"/>
          <w:szCs w:val="18"/>
        </w:rPr>
      </w:pPr>
      <w:r w:rsidRPr="0082149E">
        <w:rPr>
          <w:rFonts w:ascii="Arial" w:hAnsi="Arial" w:cs="Arial"/>
          <w:i/>
          <w:iCs/>
          <w:sz w:val="18"/>
          <w:szCs w:val="18"/>
        </w:rPr>
        <w:t xml:space="preserve">En los términos del artículo 92 del Código de Gobierno Municipal de Guadalajara, señalo las repercusiones que tiene la presente iniciativa. </w:t>
      </w:r>
    </w:p>
    <w:p w14:paraId="450C0DBC" w14:textId="77777777" w:rsidR="0082149E" w:rsidRPr="0082149E" w:rsidRDefault="0082149E" w:rsidP="0082149E">
      <w:pPr>
        <w:jc w:val="both"/>
        <w:rPr>
          <w:rFonts w:ascii="Arial" w:hAnsi="Arial" w:cs="Arial"/>
          <w:i/>
          <w:iCs/>
          <w:sz w:val="18"/>
          <w:szCs w:val="18"/>
        </w:rPr>
      </w:pPr>
    </w:p>
    <w:p w14:paraId="00EE4C9D" w14:textId="12F087F1" w:rsidR="002F0D74" w:rsidRDefault="002F0D74" w:rsidP="0082149E">
      <w:pPr>
        <w:jc w:val="both"/>
        <w:rPr>
          <w:rFonts w:ascii="Arial" w:hAnsi="Arial" w:cs="Arial"/>
          <w:i/>
          <w:iCs/>
          <w:sz w:val="18"/>
          <w:szCs w:val="18"/>
        </w:rPr>
      </w:pPr>
      <w:r w:rsidRPr="0082149E">
        <w:rPr>
          <w:rFonts w:ascii="Arial" w:hAnsi="Arial" w:cs="Arial"/>
          <w:b/>
          <w:i/>
          <w:iCs/>
          <w:sz w:val="18"/>
          <w:szCs w:val="18"/>
        </w:rPr>
        <w:t>Repercusiones Jurídicas:</w:t>
      </w:r>
      <w:r w:rsidRPr="0082149E">
        <w:rPr>
          <w:rFonts w:ascii="Arial" w:hAnsi="Arial" w:cs="Arial"/>
          <w:i/>
          <w:iCs/>
          <w:sz w:val="18"/>
          <w:szCs w:val="18"/>
        </w:rPr>
        <w:t xml:space="preserve"> No las conlleva</w:t>
      </w:r>
      <w:r w:rsidR="0082149E">
        <w:rPr>
          <w:rFonts w:ascii="Arial" w:hAnsi="Arial" w:cs="Arial"/>
          <w:i/>
          <w:iCs/>
          <w:sz w:val="18"/>
          <w:szCs w:val="18"/>
        </w:rPr>
        <w:t>.</w:t>
      </w:r>
      <w:r w:rsidRPr="0082149E">
        <w:rPr>
          <w:rFonts w:ascii="Arial" w:hAnsi="Arial" w:cs="Arial"/>
          <w:i/>
          <w:iCs/>
          <w:sz w:val="18"/>
          <w:szCs w:val="18"/>
        </w:rPr>
        <w:t xml:space="preserve"> </w:t>
      </w:r>
    </w:p>
    <w:p w14:paraId="5C826F31" w14:textId="77777777" w:rsidR="0082149E" w:rsidRPr="0082149E" w:rsidRDefault="0082149E" w:rsidP="0082149E">
      <w:pPr>
        <w:jc w:val="both"/>
        <w:rPr>
          <w:rFonts w:ascii="Arial" w:hAnsi="Arial" w:cs="Arial"/>
          <w:i/>
          <w:iCs/>
          <w:sz w:val="18"/>
          <w:szCs w:val="18"/>
        </w:rPr>
      </w:pPr>
    </w:p>
    <w:p w14:paraId="50FDDB02" w14:textId="309BD390" w:rsidR="002F0D74" w:rsidRDefault="002F0D74" w:rsidP="0082149E">
      <w:pPr>
        <w:jc w:val="both"/>
        <w:rPr>
          <w:rFonts w:ascii="Arial" w:hAnsi="Arial" w:cs="Arial"/>
          <w:i/>
          <w:iCs/>
          <w:sz w:val="18"/>
          <w:szCs w:val="18"/>
        </w:rPr>
      </w:pPr>
      <w:r w:rsidRPr="0082149E">
        <w:rPr>
          <w:rFonts w:ascii="Arial" w:hAnsi="Arial" w:cs="Arial"/>
          <w:b/>
          <w:i/>
          <w:iCs/>
          <w:sz w:val="18"/>
          <w:szCs w:val="18"/>
        </w:rPr>
        <w:t>Repercusiones Sociales:</w:t>
      </w:r>
      <w:r w:rsidRPr="0082149E">
        <w:rPr>
          <w:rFonts w:ascii="Arial" w:hAnsi="Arial" w:cs="Arial"/>
          <w:i/>
          <w:iCs/>
          <w:sz w:val="18"/>
          <w:szCs w:val="18"/>
        </w:rPr>
        <w:t xml:space="preserve"> La aprobación de esta iniciativa conlleva la certeza de que estas acciones se toman para visibilizar y apoyar la causa más noble que podamos atender: La vida y la salud mental de los tapatíos. Esta iniciativa se alinea con el Plan Municipal de Desarrollo, fomentando una ciudad sana y segura, y fortaleciendo la vinculación institucional.</w:t>
      </w:r>
    </w:p>
    <w:p w14:paraId="650FF8D4" w14:textId="77777777" w:rsidR="0082149E" w:rsidRPr="0082149E" w:rsidRDefault="0082149E" w:rsidP="0082149E">
      <w:pPr>
        <w:jc w:val="both"/>
        <w:rPr>
          <w:rFonts w:ascii="Arial" w:hAnsi="Arial" w:cs="Arial"/>
          <w:i/>
          <w:iCs/>
          <w:sz w:val="18"/>
          <w:szCs w:val="18"/>
        </w:rPr>
      </w:pPr>
    </w:p>
    <w:p w14:paraId="35C7A981" w14:textId="463398D3" w:rsidR="002F0D74" w:rsidRDefault="002F0D74" w:rsidP="0082149E">
      <w:pPr>
        <w:jc w:val="both"/>
        <w:rPr>
          <w:rFonts w:ascii="Arial" w:hAnsi="Arial" w:cs="Arial"/>
          <w:i/>
          <w:iCs/>
          <w:sz w:val="18"/>
          <w:szCs w:val="18"/>
        </w:rPr>
      </w:pPr>
      <w:r w:rsidRPr="0082149E">
        <w:rPr>
          <w:rFonts w:ascii="Arial" w:hAnsi="Arial" w:cs="Arial"/>
          <w:b/>
          <w:i/>
          <w:iCs/>
          <w:sz w:val="18"/>
          <w:szCs w:val="18"/>
        </w:rPr>
        <w:t>Repercusiones Presupuestales:</w:t>
      </w:r>
      <w:r w:rsidRPr="0082149E">
        <w:rPr>
          <w:rFonts w:ascii="Arial" w:hAnsi="Arial" w:cs="Arial"/>
          <w:i/>
          <w:iCs/>
          <w:sz w:val="18"/>
          <w:szCs w:val="18"/>
        </w:rPr>
        <w:t xml:space="preserve"> Las que determinen las dependencias involucradas en el tema</w:t>
      </w:r>
      <w:r w:rsidR="0082149E">
        <w:rPr>
          <w:rFonts w:ascii="Arial" w:hAnsi="Arial" w:cs="Arial"/>
          <w:i/>
          <w:iCs/>
          <w:sz w:val="18"/>
          <w:szCs w:val="18"/>
        </w:rPr>
        <w:t>.</w:t>
      </w:r>
    </w:p>
    <w:p w14:paraId="447AB0B7" w14:textId="77777777" w:rsidR="0082149E" w:rsidRPr="0082149E" w:rsidRDefault="0082149E" w:rsidP="0082149E">
      <w:pPr>
        <w:jc w:val="both"/>
        <w:rPr>
          <w:rFonts w:ascii="Arial" w:hAnsi="Arial" w:cs="Arial"/>
          <w:i/>
          <w:iCs/>
          <w:sz w:val="18"/>
          <w:szCs w:val="18"/>
        </w:rPr>
      </w:pPr>
    </w:p>
    <w:p w14:paraId="47BE8DA2" w14:textId="77777777" w:rsidR="002F0D74" w:rsidRPr="0082149E" w:rsidRDefault="002F0D74" w:rsidP="0082149E">
      <w:pPr>
        <w:jc w:val="both"/>
        <w:rPr>
          <w:rFonts w:ascii="Arial" w:hAnsi="Arial" w:cs="Arial"/>
          <w:i/>
          <w:iCs/>
          <w:sz w:val="18"/>
          <w:szCs w:val="18"/>
        </w:rPr>
      </w:pPr>
      <w:r w:rsidRPr="0082149E">
        <w:rPr>
          <w:rFonts w:ascii="Arial" w:hAnsi="Arial" w:cs="Arial"/>
          <w:b/>
          <w:i/>
          <w:iCs/>
          <w:sz w:val="18"/>
          <w:szCs w:val="18"/>
        </w:rPr>
        <w:t>Repercusiones Laborales:</w:t>
      </w:r>
      <w:r w:rsidRPr="0082149E">
        <w:rPr>
          <w:rFonts w:ascii="Arial" w:hAnsi="Arial" w:cs="Arial"/>
          <w:i/>
          <w:iCs/>
          <w:sz w:val="18"/>
          <w:szCs w:val="18"/>
        </w:rPr>
        <w:t xml:space="preserve"> No existen aún toda vez que para el cumplimiento de la presente iniciativa se valore la creación de nuevas plazas para el siguiente ejercicio presupuestal.</w:t>
      </w:r>
    </w:p>
    <w:p w14:paraId="744C5C89" w14:textId="70189DC9" w:rsidR="002F0D74" w:rsidRPr="0082149E" w:rsidRDefault="002F0D74" w:rsidP="0082149E">
      <w:pPr>
        <w:pStyle w:val="Default"/>
        <w:jc w:val="both"/>
        <w:rPr>
          <w:i/>
          <w:iCs/>
          <w:sz w:val="18"/>
          <w:szCs w:val="18"/>
        </w:rPr>
      </w:pPr>
      <w:r w:rsidRPr="0082149E">
        <w:rPr>
          <w:i/>
          <w:iCs/>
          <w:sz w:val="18"/>
          <w:szCs w:val="18"/>
        </w:rPr>
        <w:t xml:space="preserve">Por lo anteriormente expuesto, solicito que la presente iniciativa sea turnada a la Comisión Edilicia de Salud y Deportes como convocante y a las de </w:t>
      </w:r>
      <w:r w:rsidRPr="0082149E">
        <w:rPr>
          <w:bCs/>
          <w:i/>
          <w:iCs/>
          <w:sz w:val="18"/>
          <w:szCs w:val="18"/>
        </w:rPr>
        <w:t xml:space="preserve">Corresponsabilidad Social, Desarrollo Humano y Social y Hacienda Pública y Patrimonio Municipal, como coadyuvantes </w:t>
      </w:r>
      <w:r w:rsidRPr="0082149E">
        <w:rPr>
          <w:rFonts w:eastAsia="Times New Roman"/>
          <w:i/>
          <w:iCs/>
          <w:sz w:val="18"/>
          <w:szCs w:val="18"/>
          <w:lang w:eastAsia="es-MX"/>
        </w:rPr>
        <w:t>bajo el siguiente</w:t>
      </w:r>
    </w:p>
    <w:p w14:paraId="3086E80F" w14:textId="77777777" w:rsidR="002F0D74" w:rsidRPr="0082149E" w:rsidRDefault="002F0D74" w:rsidP="0082149E">
      <w:pPr>
        <w:jc w:val="both"/>
        <w:rPr>
          <w:rFonts w:ascii="Arial" w:hAnsi="Arial" w:cs="Arial"/>
          <w:i/>
          <w:iCs/>
          <w:sz w:val="18"/>
          <w:szCs w:val="18"/>
        </w:rPr>
      </w:pPr>
    </w:p>
    <w:p w14:paraId="42815DB1" w14:textId="31DA430F" w:rsidR="002F0D74" w:rsidRDefault="002F0D74" w:rsidP="0082149E">
      <w:pPr>
        <w:jc w:val="center"/>
        <w:rPr>
          <w:rFonts w:ascii="Arial" w:hAnsi="Arial" w:cs="Arial"/>
          <w:b/>
          <w:i/>
          <w:iCs/>
          <w:sz w:val="18"/>
          <w:szCs w:val="18"/>
        </w:rPr>
      </w:pPr>
      <w:r w:rsidRPr="0082149E">
        <w:rPr>
          <w:rFonts w:ascii="Arial" w:hAnsi="Arial" w:cs="Arial"/>
          <w:b/>
          <w:i/>
          <w:iCs/>
          <w:sz w:val="18"/>
          <w:szCs w:val="18"/>
        </w:rPr>
        <w:t>ACUERDO:</w:t>
      </w:r>
    </w:p>
    <w:p w14:paraId="1D4B637A" w14:textId="77777777" w:rsidR="0082149E" w:rsidRPr="0082149E" w:rsidRDefault="0082149E" w:rsidP="0082149E">
      <w:pPr>
        <w:jc w:val="center"/>
        <w:rPr>
          <w:rFonts w:ascii="Arial" w:eastAsiaTheme="minorHAnsi" w:hAnsi="Arial" w:cs="Arial"/>
          <w:b/>
          <w:i/>
          <w:iCs/>
          <w:sz w:val="18"/>
          <w:szCs w:val="18"/>
          <w:lang w:eastAsia="en-US"/>
        </w:rPr>
      </w:pPr>
    </w:p>
    <w:p w14:paraId="77F42BC2"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PRIMERO.</w:t>
      </w:r>
      <w:r w:rsidRPr="0082149E">
        <w:rPr>
          <w:rFonts w:ascii="Arial" w:hAnsi="Arial" w:cs="Arial"/>
          <w:i/>
          <w:iCs/>
          <w:sz w:val="18"/>
          <w:szCs w:val="18"/>
        </w:rPr>
        <w:t xml:space="preserve"> Se instruye a la Coordinación General de Construcción de Comunidad, a la Dirección de Servicios Médicos Municipales y al Sistema DIF Guadalajara, para que, en el ámbito de sus atribuciones y de manera conjunta, diseñen e implementen el </w:t>
      </w:r>
      <w:r w:rsidRPr="0082149E">
        <w:rPr>
          <w:rFonts w:ascii="Arial" w:hAnsi="Arial" w:cs="Arial"/>
          <w:b/>
          <w:bCs/>
          <w:i/>
          <w:iCs/>
          <w:sz w:val="18"/>
          <w:szCs w:val="18"/>
        </w:rPr>
        <w:t>Programa de Atención Integral a la Salud Mental "Guadalajara en Mente Sana"</w:t>
      </w:r>
      <w:r w:rsidRPr="0082149E">
        <w:rPr>
          <w:rFonts w:ascii="Arial" w:hAnsi="Arial" w:cs="Arial"/>
          <w:i/>
          <w:iCs/>
          <w:sz w:val="18"/>
          <w:szCs w:val="18"/>
        </w:rPr>
        <w:t xml:space="preserve">. Dicho programa deberá priorizar la instalación de </w:t>
      </w:r>
      <w:r w:rsidRPr="0082149E">
        <w:rPr>
          <w:rFonts w:ascii="Arial" w:hAnsi="Arial" w:cs="Arial"/>
          <w:b/>
          <w:bCs/>
          <w:i/>
          <w:iCs/>
          <w:sz w:val="18"/>
          <w:szCs w:val="18"/>
        </w:rPr>
        <w:t>Centros de Escucha Activa (CEA)</w:t>
      </w:r>
      <w:r w:rsidRPr="0082149E">
        <w:rPr>
          <w:rFonts w:ascii="Arial" w:hAnsi="Arial" w:cs="Arial"/>
          <w:i/>
          <w:iCs/>
          <w:sz w:val="18"/>
          <w:szCs w:val="18"/>
        </w:rPr>
        <w:t xml:space="preserve"> en las zonas de mayor vulnerabilidad psicosocial, tales como Oblatos, Santa Cecilia y Polanco.</w:t>
      </w:r>
    </w:p>
    <w:p w14:paraId="6D3FB739" w14:textId="77777777" w:rsidR="002F0D74" w:rsidRPr="0082149E" w:rsidRDefault="002F0D74" w:rsidP="0082149E">
      <w:pPr>
        <w:jc w:val="both"/>
        <w:rPr>
          <w:rFonts w:ascii="Arial" w:hAnsi="Arial" w:cs="Arial"/>
          <w:i/>
          <w:iCs/>
          <w:sz w:val="18"/>
          <w:szCs w:val="18"/>
        </w:rPr>
      </w:pPr>
    </w:p>
    <w:p w14:paraId="4064E863"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SEGUNDO.</w:t>
      </w:r>
      <w:r w:rsidRPr="0082149E">
        <w:rPr>
          <w:rFonts w:ascii="Arial" w:hAnsi="Arial" w:cs="Arial"/>
          <w:i/>
          <w:iCs/>
          <w:sz w:val="18"/>
          <w:szCs w:val="18"/>
        </w:rPr>
        <w:t xml:space="preserve"> Se exhorta a las dependencias mencionadas en el punto anterior para que formalicen e integren esquemas de </w:t>
      </w:r>
      <w:r w:rsidRPr="0082149E">
        <w:rPr>
          <w:rFonts w:ascii="Arial" w:hAnsi="Arial" w:cs="Arial"/>
          <w:b/>
          <w:bCs/>
          <w:i/>
          <w:iCs/>
          <w:sz w:val="18"/>
          <w:szCs w:val="18"/>
        </w:rPr>
        <w:t>"Células de Primer Contacto"</w:t>
      </w:r>
      <w:r w:rsidRPr="0082149E">
        <w:rPr>
          <w:rFonts w:ascii="Arial" w:hAnsi="Arial" w:cs="Arial"/>
          <w:i/>
          <w:iCs/>
          <w:sz w:val="18"/>
          <w:szCs w:val="18"/>
        </w:rPr>
        <w:t xml:space="preserve"> aprovechando los convenios de colaboración vigentes con instituciones de educación superior. El objetivo es incorporar a prestadores de servicio social y prácticas profesionales de las áreas de psicología, trabajo social y disciplinas afines para fortalecer las labores de prevención y detección temprana en el municipio.</w:t>
      </w:r>
    </w:p>
    <w:p w14:paraId="7A340058" w14:textId="77777777" w:rsidR="002F0D74" w:rsidRPr="0082149E" w:rsidRDefault="002F0D74" w:rsidP="0082149E">
      <w:pPr>
        <w:jc w:val="both"/>
        <w:rPr>
          <w:rFonts w:ascii="Arial" w:hAnsi="Arial" w:cs="Arial"/>
          <w:i/>
          <w:iCs/>
          <w:sz w:val="18"/>
          <w:szCs w:val="18"/>
        </w:rPr>
      </w:pPr>
    </w:p>
    <w:p w14:paraId="37FE1CC4" w14:textId="48588A8F"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TERCERO.</w:t>
      </w:r>
      <w:r w:rsidRPr="0082149E">
        <w:rPr>
          <w:rFonts w:ascii="Arial" w:hAnsi="Arial" w:cs="Arial"/>
          <w:i/>
          <w:iCs/>
          <w:sz w:val="18"/>
          <w:szCs w:val="18"/>
        </w:rPr>
        <w:t xml:space="preserve"> Se instruye a la Dirección de Innovación Gubernamental para que analice la viabilidad técnica de realizar una aplicación que implique un </w:t>
      </w:r>
      <w:r w:rsidRPr="0082149E">
        <w:rPr>
          <w:rFonts w:ascii="Arial" w:hAnsi="Arial" w:cs="Arial"/>
          <w:b/>
          <w:bCs/>
          <w:i/>
          <w:iCs/>
          <w:sz w:val="18"/>
          <w:szCs w:val="18"/>
        </w:rPr>
        <w:t>"Botón de Pánico Emocional"</w:t>
      </w:r>
      <w:r w:rsidRPr="0082149E">
        <w:rPr>
          <w:rFonts w:ascii="Arial" w:hAnsi="Arial" w:cs="Arial"/>
          <w:i/>
          <w:iCs/>
          <w:sz w:val="18"/>
          <w:szCs w:val="18"/>
        </w:rPr>
        <w:t xml:space="preserve"> vinculado a las instancias municipales y a las estatales o federales con las que se tengan convenios de colaboración, para la respuesta inmediata a emergencias de salud mental.</w:t>
      </w:r>
    </w:p>
    <w:p w14:paraId="2AA25B27" w14:textId="77777777" w:rsidR="002F0D74" w:rsidRPr="0082149E" w:rsidRDefault="002F0D74" w:rsidP="0082149E">
      <w:pPr>
        <w:jc w:val="both"/>
        <w:rPr>
          <w:rFonts w:ascii="Arial" w:hAnsi="Arial" w:cs="Arial"/>
          <w:i/>
          <w:iCs/>
          <w:sz w:val="18"/>
          <w:szCs w:val="18"/>
        </w:rPr>
      </w:pPr>
    </w:p>
    <w:p w14:paraId="318FB9BD"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CUARTO.</w:t>
      </w:r>
      <w:r w:rsidRPr="0082149E">
        <w:rPr>
          <w:rFonts w:ascii="Arial" w:hAnsi="Arial" w:cs="Arial"/>
          <w:i/>
          <w:iCs/>
          <w:sz w:val="18"/>
          <w:szCs w:val="18"/>
        </w:rPr>
        <w:t xml:space="preserve"> Se solicita a la Tesorería Municipal y a la Comisión Edilicia de Hacienda Pública y Patrimonio Municipal que, en la elaboración del </w:t>
      </w:r>
      <w:r w:rsidRPr="0082149E">
        <w:rPr>
          <w:rFonts w:ascii="Arial" w:hAnsi="Arial" w:cs="Arial"/>
          <w:b/>
          <w:bCs/>
          <w:i/>
          <w:iCs/>
          <w:sz w:val="18"/>
          <w:szCs w:val="18"/>
        </w:rPr>
        <w:t>Presupuesto de Egresos para el ejercicio fiscal 2027</w:t>
      </w:r>
      <w:r w:rsidRPr="0082149E">
        <w:rPr>
          <w:rFonts w:ascii="Arial" w:hAnsi="Arial" w:cs="Arial"/>
          <w:i/>
          <w:iCs/>
          <w:sz w:val="18"/>
          <w:szCs w:val="18"/>
        </w:rPr>
        <w:t>, se prevea una partida presupuestal específica para la contratación de personal especializado en psicología y la rehabilitación de los 15 espacios públicos identificados en zonas de alta incidencia de riesgo.</w:t>
      </w:r>
    </w:p>
    <w:p w14:paraId="71D567F1" w14:textId="77777777" w:rsidR="002F0D74" w:rsidRPr="0082149E" w:rsidRDefault="002F0D74" w:rsidP="0082149E">
      <w:pPr>
        <w:jc w:val="both"/>
        <w:rPr>
          <w:rFonts w:ascii="Arial" w:hAnsi="Arial" w:cs="Arial"/>
          <w:i/>
          <w:iCs/>
          <w:sz w:val="18"/>
          <w:szCs w:val="18"/>
        </w:rPr>
      </w:pPr>
    </w:p>
    <w:p w14:paraId="2301720D" w14:textId="77777777" w:rsidR="002F0D74" w:rsidRPr="0082149E" w:rsidRDefault="002F0D74" w:rsidP="0082149E">
      <w:pPr>
        <w:jc w:val="both"/>
        <w:rPr>
          <w:rFonts w:ascii="Arial" w:hAnsi="Arial" w:cs="Arial"/>
          <w:i/>
          <w:iCs/>
          <w:sz w:val="18"/>
          <w:szCs w:val="18"/>
        </w:rPr>
      </w:pPr>
      <w:r w:rsidRPr="0082149E">
        <w:rPr>
          <w:rFonts w:ascii="Arial" w:hAnsi="Arial" w:cs="Arial"/>
          <w:b/>
          <w:bCs/>
          <w:i/>
          <w:iCs/>
          <w:sz w:val="18"/>
          <w:szCs w:val="18"/>
        </w:rPr>
        <w:t>QUINTO.</w:t>
      </w:r>
      <w:r w:rsidRPr="0082149E">
        <w:rPr>
          <w:rFonts w:ascii="Arial" w:hAnsi="Arial" w:cs="Arial"/>
          <w:i/>
          <w:iCs/>
          <w:sz w:val="18"/>
          <w:szCs w:val="18"/>
        </w:rPr>
        <w:t xml:space="preserve"> Se instruye a la Dirección de Servicios Médicos Municipales para que, en coordinación con el Instituto Jalisciense de Salud Mental (SALME), implemente un programa de capacitación para ciudadanos bajo la figura de </w:t>
      </w:r>
      <w:r w:rsidRPr="0082149E">
        <w:rPr>
          <w:rFonts w:ascii="Arial" w:hAnsi="Arial" w:cs="Arial"/>
          <w:b/>
          <w:bCs/>
          <w:i/>
          <w:iCs/>
          <w:sz w:val="18"/>
          <w:szCs w:val="18"/>
        </w:rPr>
        <w:t>"Monitores de Bienestar"</w:t>
      </w:r>
      <w:r w:rsidRPr="0082149E">
        <w:rPr>
          <w:rFonts w:ascii="Arial" w:hAnsi="Arial" w:cs="Arial"/>
          <w:i/>
          <w:iCs/>
          <w:sz w:val="18"/>
          <w:szCs w:val="18"/>
        </w:rPr>
        <w:t>, certificados en primeros auxilios psicológicos.</w:t>
      </w:r>
    </w:p>
    <w:p w14:paraId="18239DAD" w14:textId="77777777" w:rsidR="0082149E" w:rsidRDefault="0082149E" w:rsidP="0082149E">
      <w:pPr>
        <w:jc w:val="both"/>
        <w:rPr>
          <w:rFonts w:ascii="Arial" w:hAnsi="Arial" w:cs="Arial"/>
          <w:b/>
          <w:i/>
          <w:iCs/>
          <w:sz w:val="18"/>
          <w:szCs w:val="18"/>
        </w:rPr>
      </w:pPr>
    </w:p>
    <w:p w14:paraId="039FFDA6" w14:textId="719B6576" w:rsidR="000D1F7A" w:rsidRPr="0082149E" w:rsidRDefault="002F0D74" w:rsidP="0082149E">
      <w:pPr>
        <w:jc w:val="both"/>
        <w:rPr>
          <w:rFonts w:ascii="Arial" w:hAnsi="Arial" w:cs="Arial"/>
          <w:b/>
          <w:bCs/>
          <w:i/>
          <w:iCs/>
          <w:sz w:val="18"/>
          <w:szCs w:val="18"/>
        </w:rPr>
      </w:pPr>
      <w:r w:rsidRPr="0082149E">
        <w:rPr>
          <w:rFonts w:ascii="Arial" w:hAnsi="Arial" w:cs="Arial"/>
          <w:b/>
          <w:i/>
          <w:iCs/>
          <w:sz w:val="18"/>
          <w:szCs w:val="18"/>
        </w:rPr>
        <w:t>SEXTO.</w:t>
      </w:r>
      <w:r w:rsidRPr="0082149E">
        <w:rPr>
          <w:rFonts w:ascii="Arial" w:hAnsi="Arial" w:cs="Arial"/>
          <w:i/>
          <w:iCs/>
          <w:sz w:val="18"/>
          <w:szCs w:val="18"/>
        </w:rPr>
        <w:t xml:space="preserve"> Se faculta a la Presidenta Municipal, Síndico, Secretario General y Tesorero, para que realicen los actos necesarios y suscriban la documentación inherente al cumplimiento del presente decreto.</w:t>
      </w:r>
      <w:r w:rsidR="0082149E">
        <w:rPr>
          <w:rFonts w:ascii="Arial" w:hAnsi="Arial" w:cs="Arial"/>
          <w:i/>
          <w:iCs/>
          <w:sz w:val="18"/>
          <w:szCs w:val="18"/>
        </w:rPr>
        <w:t>”</w:t>
      </w:r>
    </w:p>
    <w:p w14:paraId="2BD26FAB" w14:textId="77777777" w:rsidR="000D1F7A" w:rsidRPr="0082149E" w:rsidRDefault="000D1F7A" w:rsidP="0082149E">
      <w:pPr>
        <w:jc w:val="both"/>
        <w:rPr>
          <w:rFonts w:ascii="Arial" w:eastAsia="Calibri" w:hAnsi="Arial" w:cs="Arial"/>
          <w:i/>
          <w:iCs/>
          <w:sz w:val="18"/>
          <w:szCs w:val="18"/>
        </w:rPr>
      </w:pPr>
    </w:p>
    <w:p w14:paraId="01B5B902" w14:textId="77777777" w:rsidR="000D1F7A" w:rsidRPr="000114CB" w:rsidRDefault="000D1F7A" w:rsidP="000114CB">
      <w:pPr>
        <w:jc w:val="both"/>
        <w:rPr>
          <w:rFonts w:ascii="Arial" w:eastAsia="Calibri" w:hAnsi="Arial" w:cs="Arial"/>
          <w:sz w:val="24"/>
          <w:szCs w:val="24"/>
        </w:rPr>
      </w:pPr>
      <w:r w:rsidRPr="000114CB">
        <w:rPr>
          <w:rFonts w:ascii="Arial" w:eastAsia="Calibri" w:hAnsi="Arial" w:cs="Arial"/>
          <w:b/>
          <w:bCs/>
          <w:sz w:val="24"/>
          <w:szCs w:val="24"/>
        </w:rPr>
        <w:t xml:space="preserve">La Regidora Diana Araceli González Martínez: </w:t>
      </w:r>
      <w:r w:rsidR="00F4471C" w:rsidRPr="000114CB">
        <w:rPr>
          <w:rFonts w:ascii="Arial" w:eastAsia="Calibri" w:hAnsi="Arial" w:cs="Arial"/>
          <w:sz w:val="24"/>
          <w:szCs w:val="24"/>
        </w:rPr>
        <w:t>La tercera iniciativa que presentaré</w:t>
      </w:r>
      <w:r w:rsidRPr="000114CB">
        <w:rPr>
          <w:rFonts w:ascii="Arial" w:eastAsia="Calibri" w:hAnsi="Arial" w:cs="Arial"/>
          <w:sz w:val="24"/>
          <w:szCs w:val="24"/>
        </w:rPr>
        <w:t>, di</w:t>
      </w:r>
      <w:r w:rsidR="00F4471C" w:rsidRPr="000114CB">
        <w:rPr>
          <w:rFonts w:ascii="Arial" w:eastAsia="Calibri" w:hAnsi="Arial" w:cs="Arial"/>
          <w:sz w:val="24"/>
          <w:szCs w:val="24"/>
        </w:rPr>
        <w:t>ce</w:t>
      </w:r>
      <w:r w:rsidRPr="000114CB">
        <w:rPr>
          <w:rFonts w:ascii="Arial" w:eastAsia="Calibri" w:hAnsi="Arial" w:cs="Arial"/>
          <w:sz w:val="24"/>
          <w:szCs w:val="24"/>
        </w:rPr>
        <w:t>:</w:t>
      </w:r>
      <w:r w:rsidR="00F4471C" w:rsidRPr="000114CB">
        <w:rPr>
          <w:rFonts w:ascii="Arial" w:eastAsia="Calibri" w:hAnsi="Arial" w:cs="Arial"/>
          <w:sz w:val="24"/>
          <w:szCs w:val="24"/>
        </w:rPr>
        <w:t xml:space="preserve"> </w:t>
      </w:r>
      <w:r w:rsidRPr="000114CB">
        <w:rPr>
          <w:rFonts w:ascii="Arial" w:eastAsia="Calibri" w:hAnsi="Arial" w:cs="Arial"/>
          <w:sz w:val="24"/>
          <w:szCs w:val="24"/>
        </w:rPr>
        <w:t>l</w:t>
      </w:r>
      <w:r w:rsidR="00F4471C" w:rsidRPr="000114CB">
        <w:rPr>
          <w:rFonts w:ascii="Arial" w:eastAsia="Calibri" w:hAnsi="Arial" w:cs="Arial"/>
          <w:sz w:val="24"/>
          <w:szCs w:val="24"/>
        </w:rPr>
        <w:t xml:space="preserve">os consejos sociales deben ser la voz de los vecinos y la base de la participación ciudadana y nunca una herramienta de gobierno. </w:t>
      </w:r>
    </w:p>
    <w:p w14:paraId="666F8DC9" w14:textId="77777777" w:rsidR="000D1F7A" w:rsidRPr="000114CB" w:rsidRDefault="000D1F7A" w:rsidP="000114CB">
      <w:pPr>
        <w:jc w:val="both"/>
        <w:rPr>
          <w:rFonts w:ascii="Arial" w:eastAsia="Calibri" w:hAnsi="Arial" w:cs="Arial"/>
          <w:sz w:val="24"/>
          <w:szCs w:val="24"/>
        </w:rPr>
      </w:pPr>
    </w:p>
    <w:p w14:paraId="538D3B91" w14:textId="0C5B628A" w:rsidR="000D1F7A"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Estoy segura que nuestra </w:t>
      </w:r>
      <w:r w:rsidR="000D1F7A" w:rsidRPr="000114CB">
        <w:rPr>
          <w:rFonts w:ascii="Arial" w:eastAsia="Calibri" w:hAnsi="Arial" w:cs="Arial"/>
          <w:sz w:val="24"/>
          <w:szCs w:val="24"/>
        </w:rPr>
        <w:t>P</w:t>
      </w:r>
      <w:r w:rsidRPr="000114CB">
        <w:rPr>
          <w:rFonts w:ascii="Arial" w:eastAsia="Calibri" w:hAnsi="Arial" w:cs="Arial"/>
          <w:sz w:val="24"/>
          <w:szCs w:val="24"/>
        </w:rPr>
        <w:t xml:space="preserve">residenta </w:t>
      </w:r>
      <w:r w:rsidR="000D1F7A" w:rsidRPr="000114CB">
        <w:rPr>
          <w:rFonts w:ascii="Arial" w:eastAsia="Calibri" w:hAnsi="Arial" w:cs="Arial"/>
          <w:sz w:val="24"/>
          <w:szCs w:val="24"/>
        </w:rPr>
        <w:t>M</w:t>
      </w:r>
      <w:r w:rsidRPr="000114CB">
        <w:rPr>
          <w:rFonts w:ascii="Arial" w:eastAsia="Calibri" w:hAnsi="Arial" w:cs="Arial"/>
          <w:sz w:val="24"/>
          <w:szCs w:val="24"/>
        </w:rPr>
        <w:t>unicipal tal vez no tenga el conocimiento de ciertas denuncias que se están haciendo por parte de los ciudadanos</w:t>
      </w:r>
      <w:r w:rsidR="002F7746">
        <w:rPr>
          <w:rFonts w:ascii="Arial" w:eastAsia="Calibri" w:hAnsi="Arial" w:cs="Arial"/>
          <w:sz w:val="24"/>
          <w:szCs w:val="24"/>
        </w:rPr>
        <w:t>, respecto a</w:t>
      </w:r>
      <w:r w:rsidRPr="000114CB">
        <w:rPr>
          <w:rFonts w:ascii="Arial" w:eastAsia="Calibri" w:hAnsi="Arial" w:cs="Arial"/>
          <w:sz w:val="24"/>
          <w:szCs w:val="24"/>
        </w:rPr>
        <w:t xml:space="preserve"> que algunos de estos consejos se están formando a modo, sin respetar los procesos y favoreciendo intereses particulares. </w:t>
      </w:r>
    </w:p>
    <w:p w14:paraId="7D820075" w14:textId="77777777" w:rsidR="000D1F7A" w:rsidRPr="000114CB" w:rsidRDefault="000D1F7A" w:rsidP="000114CB">
      <w:pPr>
        <w:jc w:val="both"/>
        <w:rPr>
          <w:rFonts w:ascii="Arial" w:eastAsia="Calibri" w:hAnsi="Arial" w:cs="Arial"/>
          <w:sz w:val="24"/>
          <w:szCs w:val="24"/>
        </w:rPr>
      </w:pPr>
    </w:p>
    <w:p w14:paraId="7618B37B" w14:textId="6C330CE1"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Hay que recordar siempre que cuando se usan recursos públicos para construir estructuras políticas se traiciona la confianza de las y los ciudadanos y se traiciona la democracia.</w:t>
      </w:r>
    </w:p>
    <w:p w14:paraId="2CAA61F5" w14:textId="77777777" w:rsidR="00F4471C" w:rsidRPr="000114CB" w:rsidRDefault="00F4471C" w:rsidP="000114CB">
      <w:pPr>
        <w:jc w:val="both"/>
        <w:rPr>
          <w:rFonts w:ascii="Arial" w:hAnsi="Arial" w:cs="Arial"/>
          <w:sz w:val="24"/>
          <w:szCs w:val="24"/>
        </w:rPr>
      </w:pPr>
    </w:p>
    <w:p w14:paraId="6FA0C960" w14:textId="707EEC75" w:rsidR="000D1F7A"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Por eso solicitamos la comparecencia del </w:t>
      </w:r>
      <w:r w:rsidR="000D1F7A" w:rsidRPr="000114CB">
        <w:rPr>
          <w:rFonts w:ascii="Arial" w:eastAsia="Calibri" w:hAnsi="Arial" w:cs="Arial"/>
          <w:sz w:val="24"/>
          <w:szCs w:val="24"/>
        </w:rPr>
        <w:t>D</w:t>
      </w:r>
      <w:r w:rsidRPr="000114CB">
        <w:rPr>
          <w:rFonts w:ascii="Arial" w:eastAsia="Calibri" w:hAnsi="Arial" w:cs="Arial"/>
          <w:sz w:val="24"/>
          <w:szCs w:val="24"/>
        </w:rPr>
        <w:t xml:space="preserve">irector de </w:t>
      </w:r>
      <w:r w:rsidR="000D1F7A" w:rsidRPr="000114CB">
        <w:rPr>
          <w:rFonts w:ascii="Arial" w:eastAsia="Calibri" w:hAnsi="Arial" w:cs="Arial"/>
          <w:sz w:val="24"/>
          <w:szCs w:val="24"/>
        </w:rPr>
        <w:t>P</w:t>
      </w:r>
      <w:r w:rsidRPr="000114CB">
        <w:rPr>
          <w:rFonts w:ascii="Arial" w:eastAsia="Calibri" w:hAnsi="Arial" w:cs="Arial"/>
          <w:sz w:val="24"/>
          <w:szCs w:val="24"/>
        </w:rPr>
        <w:t xml:space="preserve">articipación </w:t>
      </w:r>
      <w:r w:rsidR="000D1F7A" w:rsidRPr="000114CB">
        <w:rPr>
          <w:rFonts w:ascii="Arial" w:eastAsia="Calibri" w:hAnsi="Arial" w:cs="Arial"/>
          <w:sz w:val="24"/>
          <w:szCs w:val="24"/>
        </w:rPr>
        <w:t>C</w:t>
      </w:r>
      <w:r w:rsidRPr="000114CB">
        <w:rPr>
          <w:rFonts w:ascii="Arial" w:eastAsia="Calibri" w:hAnsi="Arial" w:cs="Arial"/>
          <w:sz w:val="24"/>
          <w:szCs w:val="24"/>
        </w:rPr>
        <w:t>iudadana para que informe con mucha claridad cómo se han conformado, estos consejos y cuáles son los métodos que están utilizando</w:t>
      </w:r>
      <w:r w:rsidR="000D1F7A" w:rsidRPr="000114CB">
        <w:rPr>
          <w:rFonts w:ascii="Arial" w:eastAsia="Calibri" w:hAnsi="Arial" w:cs="Arial"/>
          <w:sz w:val="24"/>
          <w:szCs w:val="24"/>
        </w:rPr>
        <w:t>; p</w:t>
      </w:r>
      <w:r w:rsidRPr="000114CB">
        <w:rPr>
          <w:rFonts w:ascii="Arial" w:eastAsia="Calibri" w:hAnsi="Arial" w:cs="Arial"/>
          <w:sz w:val="24"/>
          <w:szCs w:val="24"/>
        </w:rPr>
        <w:t xml:space="preserve">orque la participación ciudadana debe ser libre, transparente y verdaderamente representativa de la gente a quienes estamos obligados a responder. </w:t>
      </w:r>
    </w:p>
    <w:p w14:paraId="54A56108" w14:textId="77777777" w:rsidR="000D1F7A" w:rsidRPr="006512B1" w:rsidRDefault="000D1F7A" w:rsidP="006512B1">
      <w:pPr>
        <w:rPr>
          <w:rFonts w:ascii="Arial" w:eastAsia="Calibri" w:hAnsi="Arial" w:cs="Arial"/>
          <w:i/>
          <w:iCs/>
          <w:sz w:val="18"/>
          <w:szCs w:val="18"/>
        </w:rPr>
      </w:pPr>
    </w:p>
    <w:p w14:paraId="23CE519C" w14:textId="3DCB129B" w:rsidR="006512B1" w:rsidRPr="006512B1" w:rsidRDefault="006512B1" w:rsidP="006512B1">
      <w:pPr>
        <w:jc w:val="both"/>
        <w:rPr>
          <w:rFonts w:ascii="Arial" w:hAnsi="Arial" w:cs="Arial"/>
          <w:b/>
          <w:i/>
          <w:iCs/>
          <w:sz w:val="18"/>
          <w:szCs w:val="18"/>
        </w:rPr>
      </w:pPr>
      <w:r>
        <w:rPr>
          <w:rFonts w:ascii="Arial" w:hAnsi="Arial" w:cs="Arial"/>
          <w:b/>
          <w:i/>
          <w:iCs/>
          <w:sz w:val="18"/>
          <w:szCs w:val="18"/>
        </w:rPr>
        <w:t>“</w:t>
      </w:r>
      <w:r w:rsidRPr="006512B1">
        <w:rPr>
          <w:rFonts w:ascii="Arial" w:hAnsi="Arial" w:cs="Arial"/>
          <w:b/>
          <w:i/>
          <w:iCs/>
          <w:sz w:val="18"/>
          <w:szCs w:val="18"/>
        </w:rPr>
        <w:t>PLENO DEL AYUNTAMIENTO CONSTUTUCIONAL</w:t>
      </w:r>
    </w:p>
    <w:p w14:paraId="3D1D90E2" w14:textId="77777777" w:rsidR="006512B1" w:rsidRPr="006512B1" w:rsidRDefault="006512B1" w:rsidP="006512B1">
      <w:pPr>
        <w:jc w:val="both"/>
        <w:rPr>
          <w:rFonts w:ascii="Arial" w:hAnsi="Arial" w:cs="Arial"/>
          <w:b/>
          <w:i/>
          <w:iCs/>
          <w:sz w:val="18"/>
          <w:szCs w:val="18"/>
        </w:rPr>
      </w:pPr>
      <w:r w:rsidRPr="006512B1">
        <w:rPr>
          <w:rFonts w:ascii="Arial" w:hAnsi="Arial" w:cs="Arial"/>
          <w:b/>
          <w:i/>
          <w:iCs/>
          <w:sz w:val="18"/>
          <w:szCs w:val="18"/>
        </w:rPr>
        <w:t>DEL MUNICIPIO DE GUADALAJARA</w:t>
      </w:r>
    </w:p>
    <w:p w14:paraId="324C0552" w14:textId="77777777" w:rsidR="006512B1" w:rsidRPr="006512B1" w:rsidRDefault="006512B1" w:rsidP="006512B1">
      <w:pPr>
        <w:jc w:val="both"/>
        <w:rPr>
          <w:rFonts w:ascii="Arial" w:hAnsi="Arial" w:cs="Arial"/>
          <w:i/>
          <w:iCs/>
          <w:sz w:val="18"/>
          <w:szCs w:val="18"/>
        </w:rPr>
      </w:pPr>
      <w:r w:rsidRPr="006512B1">
        <w:rPr>
          <w:rFonts w:ascii="Arial" w:hAnsi="Arial" w:cs="Arial"/>
          <w:b/>
          <w:i/>
          <w:iCs/>
          <w:sz w:val="18"/>
          <w:szCs w:val="18"/>
        </w:rPr>
        <w:t>PRESENTE</w:t>
      </w:r>
    </w:p>
    <w:p w14:paraId="2974DEC0" w14:textId="77777777" w:rsidR="006512B1" w:rsidRPr="006512B1" w:rsidRDefault="006512B1" w:rsidP="006512B1">
      <w:pPr>
        <w:jc w:val="both"/>
        <w:rPr>
          <w:rFonts w:ascii="Arial" w:hAnsi="Arial" w:cs="Arial"/>
          <w:i/>
          <w:iCs/>
          <w:sz w:val="18"/>
          <w:szCs w:val="18"/>
        </w:rPr>
      </w:pPr>
    </w:p>
    <w:p w14:paraId="03923BED" w14:textId="2C2AF79A" w:rsidR="006512B1" w:rsidRPr="006512B1" w:rsidRDefault="006512B1" w:rsidP="006512B1">
      <w:pPr>
        <w:jc w:val="both"/>
        <w:rPr>
          <w:rFonts w:ascii="Arial" w:hAnsi="Arial" w:cs="Arial"/>
          <w:i/>
          <w:iCs/>
          <w:sz w:val="18"/>
          <w:szCs w:val="18"/>
        </w:rPr>
      </w:pPr>
      <w:r w:rsidRPr="006512B1">
        <w:rPr>
          <w:rFonts w:ascii="Arial" w:hAnsi="Arial" w:cs="Arial"/>
          <w:b/>
          <w:i/>
          <w:iCs/>
          <w:sz w:val="18"/>
          <w:szCs w:val="18"/>
        </w:rPr>
        <w:t>Diana Araceli González Martínez,</w:t>
      </w:r>
      <w:r w:rsidRPr="006512B1">
        <w:rPr>
          <w:rFonts w:ascii="Arial" w:hAnsi="Arial" w:cs="Arial"/>
          <w:i/>
          <w:iCs/>
          <w:sz w:val="18"/>
          <w:szCs w:val="18"/>
        </w:rPr>
        <w:t xml:space="preserve"> en mi calidad de regidora de este Ayuntamiento, en ejercicio de las facultades que nos confieren los artículos 41 fracción II y 50 fracción I de la Ley de Gobierno y la Administración Pública Municipal del Estado de Jalisco; 90 y 92 del Código de Gobierno del municipio de Guadalajara, someto a consideración de esta asamblea, la siguiente iniciativa de acuerdo con turno comisión, para que la Comisión Edilicia de Corresponsabilidad Social, Desarrollo Humano y Social, ordene la comparecencia del Director de Participación Ciudadana,</w:t>
      </w:r>
      <w:r w:rsidRPr="006512B1">
        <w:rPr>
          <w:rFonts w:ascii="Arial" w:hAnsi="Arial" w:cs="Arial"/>
          <w:b/>
          <w:i/>
          <w:iCs/>
          <w:sz w:val="18"/>
          <w:szCs w:val="18"/>
        </w:rPr>
        <w:t xml:space="preserve"> </w:t>
      </w:r>
      <w:r w:rsidRPr="006512B1">
        <w:rPr>
          <w:rFonts w:ascii="Arial" w:hAnsi="Arial" w:cs="Arial"/>
          <w:i/>
          <w:iCs/>
          <w:sz w:val="18"/>
          <w:szCs w:val="18"/>
        </w:rPr>
        <w:t>bajo la siguiente</w:t>
      </w:r>
    </w:p>
    <w:p w14:paraId="1C11B436" w14:textId="77777777" w:rsidR="006512B1" w:rsidRPr="006512B1" w:rsidRDefault="006512B1" w:rsidP="006512B1">
      <w:pPr>
        <w:jc w:val="both"/>
        <w:rPr>
          <w:rFonts w:ascii="Arial" w:hAnsi="Arial" w:cs="Arial"/>
          <w:i/>
          <w:iCs/>
          <w:sz w:val="18"/>
          <w:szCs w:val="18"/>
        </w:rPr>
      </w:pPr>
    </w:p>
    <w:p w14:paraId="6E3B4F89" w14:textId="77777777" w:rsidR="006512B1" w:rsidRPr="006512B1" w:rsidRDefault="006512B1" w:rsidP="006512B1">
      <w:pPr>
        <w:jc w:val="center"/>
        <w:rPr>
          <w:rFonts w:ascii="Arial" w:hAnsi="Arial" w:cs="Arial"/>
          <w:b/>
          <w:i/>
          <w:iCs/>
          <w:sz w:val="18"/>
          <w:szCs w:val="18"/>
        </w:rPr>
      </w:pPr>
      <w:r w:rsidRPr="006512B1">
        <w:rPr>
          <w:rFonts w:ascii="Arial" w:hAnsi="Arial" w:cs="Arial"/>
          <w:b/>
          <w:i/>
          <w:iCs/>
          <w:sz w:val="18"/>
          <w:szCs w:val="18"/>
        </w:rPr>
        <w:t>EXPOSICIÓN DE MOTIVOS:</w:t>
      </w:r>
    </w:p>
    <w:p w14:paraId="74672564" w14:textId="77777777" w:rsidR="006512B1" w:rsidRPr="006512B1" w:rsidRDefault="006512B1" w:rsidP="006512B1">
      <w:pPr>
        <w:pStyle w:val="Ttulo1"/>
        <w:rPr>
          <w:rFonts w:ascii="Arial" w:hAnsi="Arial" w:cs="Arial"/>
          <w:i/>
          <w:iCs/>
          <w:sz w:val="18"/>
          <w:szCs w:val="18"/>
        </w:rPr>
      </w:pPr>
    </w:p>
    <w:p w14:paraId="34125973"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I.</w:t>
      </w:r>
      <w:r w:rsidRPr="006512B1">
        <w:rPr>
          <w:rFonts w:ascii="Arial" w:hAnsi="Arial" w:cs="Arial"/>
          <w:i/>
          <w:iCs/>
          <w:sz w:val="18"/>
          <w:szCs w:val="18"/>
        </w:rPr>
        <w:t xml:space="preserve"> Los </w:t>
      </w:r>
      <w:r w:rsidRPr="006512B1">
        <w:rPr>
          <w:rFonts w:ascii="Arial" w:hAnsi="Arial" w:cs="Arial"/>
          <w:b/>
          <w:bCs/>
          <w:i/>
          <w:iCs/>
          <w:sz w:val="18"/>
          <w:szCs w:val="18"/>
        </w:rPr>
        <w:t>Consejos Sociales</w:t>
      </w:r>
      <w:r w:rsidRPr="006512B1">
        <w:rPr>
          <w:rFonts w:ascii="Arial" w:hAnsi="Arial" w:cs="Arial"/>
          <w:i/>
          <w:iCs/>
          <w:sz w:val="18"/>
          <w:szCs w:val="18"/>
        </w:rPr>
        <w:t xml:space="preserve"> en un municipio como Guadalajara no son solo grupos de vecinos que se reúnen; son la célula básica de la democracia participativa. Su importancia radica en que actúan como el puente oficial entre la administración pública y la vida cotidiana de los barrios. El gobierno municipal no puede conocer con precisión las micro-necesidades de cada rincón de la ciudad. Los consejos sociales aportan </w:t>
      </w:r>
      <w:r w:rsidRPr="006512B1">
        <w:rPr>
          <w:rFonts w:ascii="Arial" w:hAnsi="Arial" w:cs="Arial"/>
          <w:b/>
          <w:bCs/>
          <w:i/>
          <w:iCs/>
          <w:sz w:val="18"/>
          <w:szCs w:val="18"/>
        </w:rPr>
        <w:t>pertinencia</w:t>
      </w:r>
      <w:r w:rsidRPr="006512B1">
        <w:rPr>
          <w:rFonts w:ascii="Arial" w:hAnsi="Arial" w:cs="Arial"/>
          <w:i/>
          <w:iCs/>
          <w:sz w:val="18"/>
          <w:szCs w:val="18"/>
        </w:rPr>
        <w:t xml:space="preserve"> a las políticas públicas. Sin ellos, las obras y servicios se deciden desde un escritorio (un enfoque "top-</w:t>
      </w:r>
      <w:proofErr w:type="spellStart"/>
      <w:r w:rsidRPr="006512B1">
        <w:rPr>
          <w:rFonts w:ascii="Arial" w:hAnsi="Arial" w:cs="Arial"/>
          <w:i/>
          <w:iCs/>
          <w:sz w:val="18"/>
          <w:szCs w:val="18"/>
        </w:rPr>
        <w:t>down</w:t>
      </w:r>
      <w:proofErr w:type="spellEnd"/>
      <w:r w:rsidRPr="006512B1">
        <w:rPr>
          <w:rFonts w:ascii="Arial" w:hAnsi="Arial" w:cs="Arial"/>
          <w:i/>
          <w:iCs/>
          <w:sz w:val="18"/>
          <w:szCs w:val="18"/>
        </w:rPr>
        <w:t>"), lo que a menudo resulta en recursos mal invertidos en proyectos que los vecinos no necesitan o no desean.</w:t>
      </w:r>
    </w:p>
    <w:p w14:paraId="3EFE6ED0"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p>
    <w:p w14:paraId="41EDF9D4"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II.</w:t>
      </w:r>
      <w:r w:rsidRPr="006512B1">
        <w:rPr>
          <w:rFonts w:ascii="Arial" w:hAnsi="Arial" w:cs="Arial"/>
          <w:i/>
          <w:iCs/>
          <w:sz w:val="18"/>
          <w:szCs w:val="18"/>
        </w:rPr>
        <w:t xml:space="preserve"> En las últimas semanas, se han manifestado diversas inconformidades por parte de vecinos y asociaciones civiles de distintas colonias de nuestro municipio. Las acusaciones señalan presuntas irregularidades en la conformación de los </w:t>
      </w:r>
      <w:r w:rsidRPr="006512B1">
        <w:rPr>
          <w:rFonts w:ascii="Arial" w:hAnsi="Arial" w:cs="Arial"/>
          <w:b/>
          <w:bCs/>
          <w:i/>
          <w:iCs/>
          <w:sz w:val="18"/>
          <w:szCs w:val="18"/>
        </w:rPr>
        <w:t>Consejos Sociales</w:t>
      </w:r>
      <w:r w:rsidRPr="006512B1">
        <w:rPr>
          <w:rFonts w:ascii="Arial" w:hAnsi="Arial" w:cs="Arial"/>
          <w:i/>
          <w:iCs/>
          <w:sz w:val="18"/>
          <w:szCs w:val="18"/>
        </w:rPr>
        <w:t>, sugiriendo que estos han sido integrados "a modo" para favorecer agendas particulares, omitiendo la pluralidad y el debido proceso establecido en el Reglamento de Participación Ciudadana para la Gobernanza del Municipio de Guadalajara.</w:t>
      </w:r>
    </w:p>
    <w:p w14:paraId="619612CE"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p>
    <w:p w14:paraId="555C4C0A" w14:textId="77777777" w:rsidR="006512B1" w:rsidRPr="006512B1" w:rsidRDefault="006512B1" w:rsidP="006512B1">
      <w:pPr>
        <w:jc w:val="both"/>
        <w:rPr>
          <w:rFonts w:ascii="Arial" w:hAnsi="Arial" w:cs="Arial"/>
          <w:i/>
          <w:iCs/>
          <w:sz w:val="18"/>
          <w:szCs w:val="18"/>
        </w:rPr>
      </w:pPr>
      <w:r w:rsidRPr="006512B1">
        <w:rPr>
          <w:rFonts w:ascii="Arial" w:hAnsi="Arial" w:cs="Arial"/>
          <w:i/>
          <w:iCs/>
          <w:sz w:val="18"/>
          <w:szCs w:val="18"/>
        </w:rPr>
        <w:t>La participación ciudadana no debe ser un trámite burocrático ni una simulación; es el pilar de la gobernanza local. La percepción de una intervención externa en la vida interna de las colonias vulnera el tejido social y la confianza en esta administración.</w:t>
      </w:r>
    </w:p>
    <w:p w14:paraId="50DE085A"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p>
    <w:p w14:paraId="70F35409"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sz w:val="18"/>
          <w:szCs w:val="18"/>
        </w:rPr>
        <w:t xml:space="preserve">III. Un consejo social activo fomenta la </w:t>
      </w:r>
      <w:r w:rsidRPr="006512B1">
        <w:rPr>
          <w:rFonts w:ascii="Arial" w:hAnsi="Arial" w:cs="Arial"/>
          <w:b/>
          <w:bCs/>
          <w:i/>
          <w:iCs/>
          <w:sz w:val="18"/>
          <w:szCs w:val="18"/>
        </w:rPr>
        <w:t>corresponsabilidad</w:t>
      </w:r>
      <w:r w:rsidRPr="006512B1">
        <w:rPr>
          <w:rFonts w:ascii="Arial" w:hAnsi="Arial" w:cs="Arial"/>
          <w:i/>
          <w:iCs/>
          <w:sz w:val="18"/>
          <w:szCs w:val="18"/>
        </w:rPr>
        <w:t xml:space="preserve">. Cuando los vecinos se organizan legalmente, dejan de ser sujetos pasivos que solo piden, para convertirse en actores que proponen y cuidan su entorno. Esto reduce la percepción de inseguridad y fortalece la identidad comunitaria frente a problemas comunes. En la estructura del Ayuntamiento, los consejos sociales representan la pluralidad de la ciudad. Su importancia política reside en que son un </w:t>
      </w:r>
      <w:r w:rsidRPr="006512B1">
        <w:rPr>
          <w:rFonts w:ascii="Arial" w:hAnsi="Arial" w:cs="Arial"/>
          <w:b/>
          <w:bCs/>
          <w:i/>
          <w:iCs/>
          <w:sz w:val="18"/>
          <w:szCs w:val="18"/>
        </w:rPr>
        <w:t>contrapeso</w:t>
      </w:r>
      <w:r w:rsidRPr="006512B1">
        <w:rPr>
          <w:rFonts w:ascii="Arial" w:hAnsi="Arial" w:cs="Arial"/>
          <w:i/>
          <w:iCs/>
          <w:sz w:val="18"/>
          <w:szCs w:val="18"/>
        </w:rPr>
        <w:t xml:space="preserve"> a la burocracia. Si la Dirección de Participación Ciudadana interviene en su creación, elimina este contrapeso, convirtiendo un órgano de vigilancia en una simple extensión del brazo ejecutor del Gobierno.</w:t>
      </w:r>
    </w:p>
    <w:p w14:paraId="41EBDA53"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p>
    <w:p w14:paraId="10238224"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sz w:val="18"/>
          <w:szCs w:val="18"/>
        </w:rPr>
        <w:t xml:space="preserve">Presidente, compañeros regidores, no podemos permitir que se vayan a convertir los mecanismos de participación en estructuras de control político —mejor conocidos como 'estructuras de apoyo'— lo cual desvirtúa la función pública. El uso de recursos humanos y materiales de la Dirección de Participación Ciudadana para favorecer perfiles afines a la administración vigente constituye una </w:t>
      </w:r>
      <w:r w:rsidRPr="006512B1">
        <w:rPr>
          <w:rFonts w:ascii="Arial" w:hAnsi="Arial" w:cs="Arial"/>
          <w:b/>
          <w:bCs/>
          <w:i/>
          <w:iCs/>
          <w:sz w:val="18"/>
          <w:szCs w:val="18"/>
        </w:rPr>
        <w:t>desviación de poder</w:t>
      </w:r>
      <w:r w:rsidRPr="006512B1">
        <w:rPr>
          <w:rFonts w:ascii="Arial" w:hAnsi="Arial" w:cs="Arial"/>
          <w:i/>
          <w:iCs/>
          <w:sz w:val="18"/>
          <w:szCs w:val="18"/>
        </w:rPr>
        <w:t>, ya que el fin de la norma es el empoderamiento ciudadano, no el control de los barrios por parte del gobierno.</w:t>
      </w:r>
    </w:p>
    <w:p w14:paraId="7F4B5856" w14:textId="77777777" w:rsidR="006512B1" w:rsidRPr="006512B1" w:rsidRDefault="006512B1" w:rsidP="006512B1">
      <w:pPr>
        <w:pStyle w:val="Ttulo1"/>
        <w:rPr>
          <w:rFonts w:ascii="Arial" w:hAnsi="Arial" w:cs="Arial"/>
          <w:i/>
          <w:iCs/>
          <w:sz w:val="18"/>
          <w:szCs w:val="18"/>
        </w:rPr>
      </w:pPr>
      <w:r w:rsidRPr="006512B1">
        <w:rPr>
          <w:rFonts w:ascii="Arial" w:hAnsi="Arial" w:cs="Arial"/>
          <w:i/>
          <w:iCs/>
          <w:sz w:val="18"/>
          <w:szCs w:val="18"/>
        </w:rPr>
        <w:t>VI. REPERCUSIONES DE LA INICIATIVA</w:t>
      </w:r>
    </w:p>
    <w:p w14:paraId="0888C831" w14:textId="77777777" w:rsidR="006512B1" w:rsidRPr="006512B1" w:rsidRDefault="006512B1" w:rsidP="006512B1">
      <w:pPr>
        <w:pStyle w:val="Ttulo1"/>
        <w:rPr>
          <w:rFonts w:ascii="Arial" w:hAnsi="Arial" w:cs="Arial"/>
          <w:i/>
          <w:iCs/>
          <w:sz w:val="18"/>
          <w:szCs w:val="18"/>
        </w:rPr>
      </w:pPr>
    </w:p>
    <w:p w14:paraId="0274B77A" w14:textId="77777777" w:rsidR="006512B1" w:rsidRPr="006512B1" w:rsidRDefault="006512B1" w:rsidP="006512B1">
      <w:pPr>
        <w:pStyle w:val="Ttulo2"/>
        <w:spacing w:before="0" w:after="0"/>
        <w:jc w:val="both"/>
        <w:rPr>
          <w:rFonts w:ascii="Arial" w:hAnsi="Arial" w:cs="Arial"/>
          <w:b w:val="0"/>
          <w:sz w:val="18"/>
          <w:szCs w:val="18"/>
        </w:rPr>
      </w:pPr>
      <w:r w:rsidRPr="006512B1">
        <w:rPr>
          <w:rFonts w:ascii="Arial" w:hAnsi="Arial" w:cs="Arial"/>
          <w:sz w:val="18"/>
          <w:szCs w:val="18"/>
        </w:rPr>
        <w:t xml:space="preserve">a) Repercusiones jurídicas: </w:t>
      </w:r>
      <w:r w:rsidRPr="006512B1">
        <w:rPr>
          <w:rFonts w:ascii="Arial" w:hAnsi="Arial" w:cs="Arial"/>
          <w:b w:val="0"/>
          <w:sz w:val="18"/>
          <w:szCs w:val="18"/>
        </w:rPr>
        <w:t>La presente propuesta de punto de acuerdo no crea nuevas obligaciones normativas ni modifica el marco reglamentario vigente, que se limita a solicitar información a dos funcionarios municipales, en ejercicio legítimo de las funciones de fiscalización y control que corresponden al Ayuntamiento.</w:t>
      </w:r>
    </w:p>
    <w:p w14:paraId="52AF7539" w14:textId="77777777" w:rsidR="006512B1" w:rsidRPr="006512B1" w:rsidRDefault="006512B1" w:rsidP="006512B1">
      <w:pPr>
        <w:ind w:firstLine="720"/>
        <w:jc w:val="both"/>
        <w:rPr>
          <w:rFonts w:ascii="Arial" w:hAnsi="Arial" w:cs="Arial"/>
          <w:i/>
          <w:iCs/>
          <w:sz w:val="18"/>
          <w:szCs w:val="18"/>
        </w:rPr>
      </w:pPr>
    </w:p>
    <w:p w14:paraId="3030E480" w14:textId="77777777" w:rsidR="006512B1" w:rsidRPr="006512B1" w:rsidRDefault="006512B1" w:rsidP="006512B1">
      <w:pPr>
        <w:pStyle w:val="Ttulo2"/>
        <w:spacing w:before="0" w:after="0"/>
        <w:jc w:val="both"/>
        <w:rPr>
          <w:rFonts w:ascii="Arial" w:hAnsi="Arial" w:cs="Arial"/>
          <w:b w:val="0"/>
          <w:sz w:val="18"/>
          <w:szCs w:val="18"/>
        </w:rPr>
      </w:pPr>
      <w:r w:rsidRPr="006512B1">
        <w:rPr>
          <w:rFonts w:ascii="Arial" w:hAnsi="Arial" w:cs="Arial"/>
          <w:sz w:val="18"/>
          <w:szCs w:val="18"/>
        </w:rPr>
        <w:t>b) Repercusiones presupuestales:</w:t>
      </w:r>
      <w:r w:rsidRPr="006512B1">
        <w:rPr>
          <w:rFonts w:ascii="Arial" w:hAnsi="Arial" w:cs="Arial"/>
          <w:b w:val="0"/>
          <w:sz w:val="18"/>
          <w:szCs w:val="18"/>
        </w:rPr>
        <w:t xml:space="preserve"> La presente iniciativa no tiene impacto presupuestal directo para el Ayuntamiento de Guadalajara.</w:t>
      </w:r>
    </w:p>
    <w:p w14:paraId="5EBAD658" w14:textId="77777777" w:rsidR="006512B1" w:rsidRPr="006512B1" w:rsidRDefault="006512B1" w:rsidP="006512B1">
      <w:pPr>
        <w:ind w:firstLine="720"/>
        <w:jc w:val="both"/>
        <w:rPr>
          <w:rFonts w:ascii="Arial" w:hAnsi="Arial" w:cs="Arial"/>
          <w:i/>
          <w:iCs/>
          <w:sz w:val="18"/>
          <w:szCs w:val="18"/>
        </w:rPr>
      </w:pPr>
    </w:p>
    <w:p w14:paraId="40BDD1A0" w14:textId="77777777" w:rsidR="006512B1" w:rsidRPr="006512B1" w:rsidRDefault="006512B1" w:rsidP="006512B1">
      <w:pPr>
        <w:pStyle w:val="Ttulo2"/>
        <w:spacing w:before="0" w:after="0"/>
        <w:jc w:val="both"/>
        <w:rPr>
          <w:rFonts w:ascii="Arial" w:hAnsi="Arial" w:cs="Arial"/>
          <w:b w:val="0"/>
          <w:sz w:val="18"/>
          <w:szCs w:val="18"/>
        </w:rPr>
      </w:pPr>
      <w:r w:rsidRPr="006512B1">
        <w:rPr>
          <w:rFonts w:ascii="Arial" w:hAnsi="Arial" w:cs="Arial"/>
          <w:sz w:val="18"/>
          <w:szCs w:val="18"/>
        </w:rPr>
        <w:t>c) Repercusiones laborales:</w:t>
      </w:r>
      <w:r w:rsidRPr="006512B1">
        <w:rPr>
          <w:rFonts w:ascii="Arial" w:hAnsi="Arial" w:cs="Arial"/>
          <w:b w:val="0"/>
          <w:sz w:val="18"/>
          <w:szCs w:val="18"/>
        </w:rPr>
        <w:t xml:space="preserve"> No se prevén repercusiones laborales derivadas de la presente propuesta. No se requiere la creación, modificación ni supresión de plazas municipales, ni la reestructuración de áreas o dependencias del Ayuntamiento. .</w:t>
      </w:r>
    </w:p>
    <w:p w14:paraId="4D1FB0EE" w14:textId="77777777" w:rsidR="006512B1" w:rsidRPr="006512B1" w:rsidRDefault="006512B1" w:rsidP="006512B1">
      <w:pPr>
        <w:jc w:val="both"/>
        <w:rPr>
          <w:rFonts w:ascii="Arial" w:hAnsi="Arial" w:cs="Arial"/>
          <w:i/>
          <w:iCs/>
          <w:sz w:val="18"/>
          <w:szCs w:val="18"/>
        </w:rPr>
      </w:pPr>
    </w:p>
    <w:p w14:paraId="53D37114" w14:textId="77777777" w:rsidR="006512B1" w:rsidRPr="006512B1" w:rsidRDefault="006512B1" w:rsidP="006512B1">
      <w:pPr>
        <w:pStyle w:val="Ttulo2"/>
        <w:spacing w:before="0" w:after="0"/>
        <w:jc w:val="both"/>
        <w:rPr>
          <w:rFonts w:ascii="Arial" w:hAnsi="Arial" w:cs="Arial"/>
          <w:sz w:val="18"/>
          <w:szCs w:val="18"/>
        </w:rPr>
      </w:pPr>
      <w:r w:rsidRPr="006512B1">
        <w:rPr>
          <w:rFonts w:ascii="Arial" w:hAnsi="Arial" w:cs="Arial"/>
          <w:sz w:val="18"/>
          <w:szCs w:val="18"/>
        </w:rPr>
        <w:t xml:space="preserve">d) Repercusiones sociales: </w:t>
      </w:r>
      <w:r w:rsidRPr="006512B1">
        <w:rPr>
          <w:rFonts w:ascii="Arial" w:hAnsi="Arial" w:cs="Arial"/>
          <w:b w:val="0"/>
          <w:sz w:val="18"/>
          <w:szCs w:val="18"/>
        </w:rPr>
        <w:t xml:space="preserve">Dar al ciudadano la certeza de que este pleno es sensible y atendemos los reclamos sociales ante las acusaciones y sospechas de “cargar los dados” en la creación de los Consejos Sociales. </w:t>
      </w:r>
    </w:p>
    <w:p w14:paraId="71A5E534" w14:textId="77777777" w:rsidR="006512B1" w:rsidRPr="006512B1" w:rsidRDefault="006512B1" w:rsidP="006512B1">
      <w:pPr>
        <w:jc w:val="both"/>
        <w:rPr>
          <w:rFonts w:ascii="Arial" w:hAnsi="Arial" w:cs="Arial"/>
          <w:i/>
          <w:iCs/>
          <w:sz w:val="18"/>
          <w:szCs w:val="18"/>
        </w:rPr>
      </w:pPr>
    </w:p>
    <w:p w14:paraId="0456ED09" w14:textId="0769A3C5" w:rsidR="006512B1" w:rsidRPr="006512B1" w:rsidRDefault="006512B1" w:rsidP="006512B1">
      <w:pPr>
        <w:ind w:firstLine="720"/>
        <w:jc w:val="both"/>
        <w:rPr>
          <w:rFonts w:ascii="Arial" w:hAnsi="Arial" w:cs="Arial"/>
          <w:i/>
          <w:iCs/>
          <w:sz w:val="18"/>
          <w:szCs w:val="18"/>
        </w:rPr>
      </w:pPr>
      <w:r w:rsidRPr="006512B1">
        <w:rPr>
          <w:rFonts w:ascii="Arial" w:hAnsi="Arial" w:cs="Arial"/>
          <w:i/>
          <w:iCs/>
          <w:sz w:val="18"/>
          <w:szCs w:val="18"/>
        </w:rPr>
        <w:t>Por lo antes expuesto respetuosamente y fundado, solicito que la presente iniciativa sea turnada a la Comisión Edilicia de Corresponsabilidad Social por ser materia de su competencia, bajo el siguiente</w:t>
      </w:r>
    </w:p>
    <w:p w14:paraId="15D0308A" w14:textId="77777777" w:rsidR="006512B1" w:rsidRPr="006512B1" w:rsidRDefault="006512B1" w:rsidP="006512B1">
      <w:pPr>
        <w:ind w:firstLine="720"/>
        <w:jc w:val="both"/>
        <w:rPr>
          <w:rFonts w:ascii="Arial" w:hAnsi="Arial" w:cs="Arial"/>
          <w:i/>
          <w:iCs/>
          <w:sz w:val="18"/>
          <w:szCs w:val="18"/>
        </w:rPr>
      </w:pPr>
    </w:p>
    <w:p w14:paraId="6EE2CF6F" w14:textId="77777777" w:rsidR="006512B1" w:rsidRPr="006512B1" w:rsidRDefault="006512B1" w:rsidP="006512B1">
      <w:pPr>
        <w:jc w:val="center"/>
        <w:rPr>
          <w:rFonts w:ascii="Arial" w:hAnsi="Arial" w:cs="Arial"/>
          <w:i/>
          <w:iCs/>
          <w:sz w:val="18"/>
          <w:szCs w:val="18"/>
        </w:rPr>
      </w:pPr>
      <w:r w:rsidRPr="006512B1">
        <w:rPr>
          <w:rFonts w:ascii="Arial" w:hAnsi="Arial" w:cs="Arial"/>
          <w:b/>
          <w:bCs/>
          <w:i/>
          <w:iCs/>
          <w:sz w:val="18"/>
          <w:szCs w:val="18"/>
        </w:rPr>
        <w:t>A C U E R D O:</w:t>
      </w:r>
    </w:p>
    <w:p w14:paraId="0E3CC319" w14:textId="77777777" w:rsidR="006512B1" w:rsidRPr="006512B1" w:rsidRDefault="006512B1" w:rsidP="006512B1">
      <w:pPr>
        <w:rPr>
          <w:rFonts w:ascii="Arial" w:hAnsi="Arial" w:cs="Arial"/>
          <w:i/>
          <w:iCs/>
          <w:sz w:val="18"/>
          <w:szCs w:val="18"/>
        </w:rPr>
      </w:pPr>
    </w:p>
    <w:p w14:paraId="4C154D9A" w14:textId="34F5F326" w:rsidR="006512B1" w:rsidRPr="006512B1" w:rsidRDefault="006512B1" w:rsidP="006512B1">
      <w:pPr>
        <w:pStyle w:val="NormalWeb"/>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PRIMERO.</w:t>
      </w:r>
      <w:r w:rsidRPr="006512B1">
        <w:rPr>
          <w:rFonts w:ascii="Arial" w:hAnsi="Arial" w:cs="Arial"/>
          <w:i/>
          <w:iCs/>
          <w:sz w:val="18"/>
          <w:szCs w:val="18"/>
        </w:rPr>
        <w:t xml:space="preserve"> Se solicita la comparecencia del Director de Participación Ciudadana ante la Comisión Edilicia Corresponsabilidad Social, Desarrollo Humano y social en un plazo no mayor a 30 días hábiles.</w:t>
      </w:r>
    </w:p>
    <w:p w14:paraId="684EFDA3"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p>
    <w:p w14:paraId="3965373F"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SEGUNDO.</w:t>
      </w:r>
      <w:r w:rsidRPr="006512B1">
        <w:rPr>
          <w:rFonts w:ascii="Arial" w:hAnsi="Arial" w:cs="Arial"/>
          <w:i/>
          <w:iCs/>
          <w:sz w:val="18"/>
          <w:szCs w:val="18"/>
        </w:rPr>
        <w:t xml:space="preserve"> El funcionario deberá presentar un informe detallado sobre los procesos de renovación y validación de los Consejos Sociales realizados durante el presente periodo, desglosando las actas de asamblea y los métodos de convocatoria utilizados.</w:t>
      </w:r>
    </w:p>
    <w:p w14:paraId="7B054E57"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p>
    <w:p w14:paraId="1B83083A" w14:textId="148E2FDD" w:rsidR="000D1F7A" w:rsidRDefault="006512B1" w:rsidP="006512B1">
      <w:pPr>
        <w:pStyle w:val="NormalWeb"/>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TERCERO.</w:t>
      </w:r>
      <w:r w:rsidRPr="006512B1">
        <w:rPr>
          <w:rFonts w:ascii="Arial" w:hAnsi="Arial" w:cs="Arial"/>
          <w:i/>
          <w:iCs/>
          <w:sz w:val="18"/>
          <w:szCs w:val="18"/>
        </w:rPr>
        <w:t xml:space="preserve"> El funcionario deberá responder a los cuestionamientos de los regidores respecto a las denuncias específicas de las colonias afectadas, garantizando el derecho de audiencia de los ciudadanos involucrados.</w:t>
      </w:r>
      <w:r>
        <w:rPr>
          <w:rFonts w:ascii="Arial" w:hAnsi="Arial" w:cs="Arial"/>
          <w:i/>
          <w:iCs/>
          <w:sz w:val="18"/>
          <w:szCs w:val="18"/>
        </w:rPr>
        <w:t>”</w:t>
      </w:r>
    </w:p>
    <w:p w14:paraId="2DCEF492"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p>
    <w:p w14:paraId="1F7CB99D" w14:textId="6E457D00" w:rsidR="00F4471C" w:rsidRPr="000114CB" w:rsidRDefault="000D1F7A" w:rsidP="000114CB">
      <w:pPr>
        <w:jc w:val="both"/>
        <w:rPr>
          <w:rFonts w:ascii="Arial" w:hAnsi="Arial" w:cs="Arial"/>
          <w:sz w:val="24"/>
          <w:szCs w:val="24"/>
        </w:rPr>
      </w:pPr>
      <w:r w:rsidRPr="000114CB">
        <w:rPr>
          <w:rFonts w:ascii="Arial" w:eastAsia="Calibri" w:hAnsi="Arial" w:cs="Arial"/>
          <w:b/>
          <w:bCs/>
          <w:sz w:val="24"/>
          <w:szCs w:val="24"/>
        </w:rPr>
        <w:t xml:space="preserve">La Regidora Diana Araceli González Martínez: </w:t>
      </w:r>
      <w:r w:rsidRPr="000114CB">
        <w:rPr>
          <w:rFonts w:ascii="Arial" w:eastAsia="Calibri" w:hAnsi="Arial" w:cs="Arial"/>
          <w:sz w:val="24"/>
          <w:szCs w:val="24"/>
        </w:rPr>
        <w:t>L</w:t>
      </w:r>
      <w:r w:rsidR="00F4471C" w:rsidRPr="000114CB">
        <w:rPr>
          <w:rFonts w:ascii="Arial" w:eastAsia="Calibri" w:hAnsi="Arial" w:cs="Arial"/>
          <w:sz w:val="24"/>
          <w:szCs w:val="24"/>
        </w:rPr>
        <w:t>a última de estas iniciativas tiene que ver también con denuncias ciudadanas que hemos recibido en las diferentes colonias porque hoy el cuidado de nuestros árboles en Guadalajara parece haberse convertido en un lujo.</w:t>
      </w:r>
    </w:p>
    <w:p w14:paraId="0EE98C10" w14:textId="77777777" w:rsidR="00F4471C" w:rsidRPr="000114CB" w:rsidRDefault="00F4471C" w:rsidP="000114CB">
      <w:pPr>
        <w:jc w:val="both"/>
        <w:rPr>
          <w:rFonts w:ascii="Arial" w:hAnsi="Arial" w:cs="Arial"/>
          <w:sz w:val="24"/>
          <w:szCs w:val="24"/>
        </w:rPr>
      </w:pPr>
    </w:p>
    <w:p w14:paraId="30AEF4FD" w14:textId="799B4E5D" w:rsidR="00F4471C"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Hay vecinos que tienen que esperar meses para recibir una poda</w:t>
      </w:r>
      <w:r w:rsidR="00737FFA" w:rsidRPr="000114CB">
        <w:rPr>
          <w:rFonts w:ascii="Arial" w:eastAsia="Calibri" w:hAnsi="Arial" w:cs="Arial"/>
          <w:sz w:val="24"/>
          <w:szCs w:val="24"/>
        </w:rPr>
        <w:t>,</w:t>
      </w:r>
      <w:r w:rsidRPr="000114CB">
        <w:rPr>
          <w:rFonts w:ascii="Arial" w:eastAsia="Calibri" w:hAnsi="Arial" w:cs="Arial"/>
          <w:sz w:val="24"/>
          <w:szCs w:val="24"/>
        </w:rPr>
        <w:t xml:space="preserve"> porque la oscuridad por un árbol no podado causa inseguridad</w:t>
      </w:r>
      <w:r w:rsidR="00737FFA" w:rsidRPr="000114CB">
        <w:rPr>
          <w:rFonts w:ascii="Arial" w:eastAsia="Calibri" w:hAnsi="Arial" w:cs="Arial"/>
          <w:sz w:val="24"/>
          <w:szCs w:val="24"/>
        </w:rPr>
        <w:t>; p</w:t>
      </w:r>
      <w:r w:rsidRPr="000114CB">
        <w:rPr>
          <w:rFonts w:ascii="Arial" w:eastAsia="Calibri" w:hAnsi="Arial" w:cs="Arial"/>
          <w:sz w:val="24"/>
          <w:szCs w:val="24"/>
        </w:rPr>
        <w:t>orque un árbol que amenaza con caerse puede dañar el patrimonio de las personas y peor aún</w:t>
      </w:r>
      <w:r w:rsidR="00737FFA" w:rsidRPr="000114CB">
        <w:rPr>
          <w:rFonts w:ascii="Arial" w:eastAsia="Calibri" w:hAnsi="Arial" w:cs="Arial"/>
          <w:sz w:val="24"/>
          <w:szCs w:val="24"/>
        </w:rPr>
        <w:t>,</w:t>
      </w:r>
      <w:r w:rsidRPr="000114CB">
        <w:rPr>
          <w:rFonts w:ascii="Arial" w:eastAsia="Calibri" w:hAnsi="Arial" w:cs="Arial"/>
          <w:sz w:val="24"/>
          <w:szCs w:val="24"/>
        </w:rPr>
        <w:t xml:space="preserve"> pone en riesgo la vida de </w:t>
      </w:r>
      <w:r w:rsidR="002F7746">
        <w:rPr>
          <w:rFonts w:ascii="Arial" w:eastAsia="Calibri" w:hAnsi="Arial" w:cs="Arial"/>
          <w:sz w:val="24"/>
          <w:szCs w:val="24"/>
        </w:rPr>
        <w:t>los tapatíos</w:t>
      </w:r>
      <w:r w:rsidR="00737FFA" w:rsidRPr="000114CB">
        <w:rPr>
          <w:rFonts w:ascii="Arial" w:eastAsia="Calibri" w:hAnsi="Arial" w:cs="Arial"/>
          <w:sz w:val="24"/>
          <w:szCs w:val="24"/>
        </w:rPr>
        <w:t>, a</w:t>
      </w:r>
      <w:r w:rsidRPr="000114CB">
        <w:rPr>
          <w:rFonts w:ascii="Arial" w:eastAsia="Calibri" w:hAnsi="Arial" w:cs="Arial"/>
          <w:sz w:val="24"/>
          <w:szCs w:val="24"/>
        </w:rPr>
        <w:t>demás, como ya lo decía, existen denuncias de ciudadanos a quienes han pedido hasta 3 mil pesos de propina por un servicio que debería de ser gratuito.</w:t>
      </w:r>
    </w:p>
    <w:p w14:paraId="42F96A12" w14:textId="77777777" w:rsidR="00F4471C" w:rsidRPr="000114CB" w:rsidRDefault="00F4471C" w:rsidP="000114CB">
      <w:pPr>
        <w:jc w:val="both"/>
        <w:rPr>
          <w:rFonts w:ascii="Arial" w:hAnsi="Arial" w:cs="Arial"/>
          <w:sz w:val="24"/>
          <w:szCs w:val="24"/>
        </w:rPr>
      </w:pPr>
    </w:p>
    <w:p w14:paraId="3649E5AB" w14:textId="77777777" w:rsidR="00737FFA"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Esto no puede seguir así. Por eso solicitamos la comparecencia del responsable de Parques y Jardines para que explique qué está pasando y que responda ante estas denuncias ciudadanas. </w:t>
      </w:r>
    </w:p>
    <w:p w14:paraId="3551A6E5" w14:textId="77777777" w:rsidR="00737FFA" w:rsidRPr="000114CB" w:rsidRDefault="00737FFA" w:rsidP="000114CB">
      <w:pPr>
        <w:jc w:val="both"/>
        <w:rPr>
          <w:rFonts w:ascii="Arial" w:eastAsia="Calibri" w:hAnsi="Arial" w:cs="Arial"/>
          <w:sz w:val="24"/>
          <w:szCs w:val="24"/>
        </w:rPr>
      </w:pPr>
    </w:p>
    <w:p w14:paraId="7B0DD022" w14:textId="3CCC6A5B" w:rsidR="00737FFA" w:rsidRPr="000114CB" w:rsidRDefault="00F4471C" w:rsidP="000114CB">
      <w:pPr>
        <w:jc w:val="both"/>
        <w:rPr>
          <w:rFonts w:ascii="Arial" w:hAnsi="Arial" w:cs="Arial"/>
          <w:sz w:val="24"/>
          <w:szCs w:val="24"/>
        </w:rPr>
      </w:pPr>
      <w:r w:rsidRPr="000114CB">
        <w:rPr>
          <w:rFonts w:ascii="Arial" w:eastAsia="Calibri" w:hAnsi="Arial" w:cs="Arial"/>
          <w:sz w:val="24"/>
          <w:szCs w:val="24"/>
        </w:rPr>
        <w:t xml:space="preserve">También pedimos que haya una auditoría </w:t>
      </w:r>
      <w:r w:rsidR="002F7746">
        <w:rPr>
          <w:rFonts w:ascii="Arial" w:eastAsia="Calibri" w:hAnsi="Arial" w:cs="Arial"/>
          <w:sz w:val="24"/>
          <w:szCs w:val="24"/>
        </w:rPr>
        <w:t>por</w:t>
      </w:r>
      <w:r w:rsidRPr="000114CB">
        <w:rPr>
          <w:rFonts w:ascii="Arial" w:eastAsia="Calibri" w:hAnsi="Arial" w:cs="Arial"/>
          <w:sz w:val="24"/>
          <w:szCs w:val="24"/>
        </w:rPr>
        <w:t xml:space="preserve"> la Contraloría para asegurar que el servicio se haga conforme a la ley y terminar con cualquier presunto acto de corrupción o coyotaje.</w:t>
      </w:r>
      <w:r w:rsidR="00737FFA" w:rsidRPr="000114CB">
        <w:rPr>
          <w:rFonts w:ascii="Arial" w:hAnsi="Arial" w:cs="Arial"/>
          <w:sz w:val="24"/>
          <w:szCs w:val="24"/>
        </w:rPr>
        <w:t xml:space="preserve"> </w:t>
      </w:r>
      <w:r w:rsidRPr="000114CB">
        <w:rPr>
          <w:rFonts w:ascii="Arial" w:eastAsia="Calibri" w:hAnsi="Arial" w:cs="Arial"/>
          <w:sz w:val="24"/>
          <w:szCs w:val="24"/>
        </w:rPr>
        <w:t xml:space="preserve">Nuestro deber es, claro, defender a los ciudadanos y cuidar los espacios públicos en Guadalajara. Es cuanto, Presidenta. </w:t>
      </w:r>
    </w:p>
    <w:p w14:paraId="2184B7B6" w14:textId="77777777" w:rsidR="00737FFA" w:rsidRPr="006512B1" w:rsidRDefault="00737FFA" w:rsidP="006512B1">
      <w:pPr>
        <w:rPr>
          <w:rFonts w:ascii="Arial" w:eastAsia="Calibri" w:hAnsi="Arial" w:cs="Arial"/>
          <w:i/>
          <w:iCs/>
          <w:sz w:val="18"/>
          <w:szCs w:val="18"/>
        </w:rPr>
      </w:pPr>
    </w:p>
    <w:p w14:paraId="55CC1A07" w14:textId="468F2631" w:rsidR="0082149E" w:rsidRPr="006512B1" w:rsidRDefault="006512B1" w:rsidP="006512B1">
      <w:pPr>
        <w:jc w:val="both"/>
        <w:rPr>
          <w:rFonts w:ascii="Arial" w:hAnsi="Arial" w:cs="Arial"/>
          <w:b/>
          <w:i/>
          <w:iCs/>
          <w:sz w:val="18"/>
          <w:szCs w:val="18"/>
        </w:rPr>
      </w:pPr>
      <w:r w:rsidRPr="006512B1">
        <w:rPr>
          <w:rFonts w:ascii="Arial" w:hAnsi="Arial" w:cs="Arial"/>
          <w:b/>
          <w:i/>
          <w:iCs/>
          <w:sz w:val="18"/>
          <w:szCs w:val="18"/>
        </w:rPr>
        <w:t>“</w:t>
      </w:r>
      <w:r w:rsidR="0082149E" w:rsidRPr="006512B1">
        <w:rPr>
          <w:rFonts w:ascii="Arial" w:hAnsi="Arial" w:cs="Arial"/>
          <w:b/>
          <w:i/>
          <w:iCs/>
          <w:sz w:val="18"/>
          <w:szCs w:val="18"/>
        </w:rPr>
        <w:t>PLENO DEL AYUNTAMIENTO CONSTUTUCIONAL</w:t>
      </w:r>
    </w:p>
    <w:p w14:paraId="120F62A6" w14:textId="77777777" w:rsidR="0082149E" w:rsidRPr="006512B1" w:rsidRDefault="0082149E" w:rsidP="006512B1">
      <w:pPr>
        <w:jc w:val="both"/>
        <w:rPr>
          <w:rFonts w:ascii="Arial" w:hAnsi="Arial" w:cs="Arial"/>
          <w:b/>
          <w:i/>
          <w:iCs/>
          <w:sz w:val="18"/>
          <w:szCs w:val="18"/>
        </w:rPr>
      </w:pPr>
      <w:r w:rsidRPr="006512B1">
        <w:rPr>
          <w:rFonts w:ascii="Arial" w:hAnsi="Arial" w:cs="Arial"/>
          <w:b/>
          <w:i/>
          <w:iCs/>
          <w:sz w:val="18"/>
          <w:szCs w:val="18"/>
        </w:rPr>
        <w:t>DEL MUNICIPIO DE GUADALAJARA</w:t>
      </w:r>
    </w:p>
    <w:p w14:paraId="7348478E" w14:textId="77777777" w:rsidR="0082149E" w:rsidRPr="006512B1" w:rsidRDefault="0082149E" w:rsidP="006512B1">
      <w:pPr>
        <w:jc w:val="both"/>
        <w:rPr>
          <w:rFonts w:ascii="Arial" w:hAnsi="Arial" w:cs="Arial"/>
          <w:i/>
          <w:iCs/>
          <w:sz w:val="18"/>
          <w:szCs w:val="18"/>
        </w:rPr>
      </w:pPr>
      <w:r w:rsidRPr="006512B1">
        <w:rPr>
          <w:rFonts w:ascii="Arial" w:hAnsi="Arial" w:cs="Arial"/>
          <w:b/>
          <w:i/>
          <w:iCs/>
          <w:sz w:val="18"/>
          <w:szCs w:val="18"/>
        </w:rPr>
        <w:t>PRESENTE</w:t>
      </w:r>
    </w:p>
    <w:p w14:paraId="36EDF6D7" w14:textId="77777777" w:rsidR="0082149E" w:rsidRPr="006512B1" w:rsidRDefault="0082149E" w:rsidP="006512B1">
      <w:pPr>
        <w:jc w:val="both"/>
        <w:rPr>
          <w:rFonts w:ascii="Arial" w:hAnsi="Arial" w:cs="Arial"/>
          <w:i/>
          <w:iCs/>
          <w:sz w:val="18"/>
          <w:szCs w:val="18"/>
        </w:rPr>
      </w:pPr>
    </w:p>
    <w:p w14:paraId="62237171" w14:textId="5B21B87D" w:rsidR="0082149E" w:rsidRPr="006512B1" w:rsidRDefault="0082149E" w:rsidP="006512B1">
      <w:pPr>
        <w:jc w:val="both"/>
        <w:rPr>
          <w:rFonts w:ascii="Arial" w:hAnsi="Arial" w:cs="Arial"/>
          <w:i/>
          <w:iCs/>
          <w:sz w:val="18"/>
          <w:szCs w:val="18"/>
        </w:rPr>
      </w:pPr>
      <w:r w:rsidRPr="006512B1">
        <w:rPr>
          <w:rFonts w:ascii="Arial" w:hAnsi="Arial" w:cs="Arial"/>
          <w:b/>
          <w:i/>
          <w:iCs/>
          <w:sz w:val="18"/>
          <w:szCs w:val="18"/>
        </w:rPr>
        <w:t>Diana Araceli González Martínez,</w:t>
      </w:r>
      <w:r w:rsidRPr="006512B1">
        <w:rPr>
          <w:rFonts w:ascii="Arial" w:hAnsi="Arial" w:cs="Arial"/>
          <w:i/>
          <w:iCs/>
          <w:sz w:val="18"/>
          <w:szCs w:val="18"/>
        </w:rPr>
        <w:t xml:space="preserve"> en mi calidad de regidora de este Ayuntamiento, en ejercicio de las facultades que nos confieren los artículos 41 fracción II y 50 fracción I de la Ley de Gobierno y la Administración Pública Municipal del Estado de Jalisco; 90 y 92 del Código de Gobierno del municipio de Guadalajara, someto a consideración de esta asamblea, la siguiente iniciativa de acuerdo con turno comisión, para que la Comisión Edilicia de Servicios Municipales ordene la comparecencia del Director de Parques y Jardines,</w:t>
      </w:r>
      <w:r w:rsidRPr="006512B1">
        <w:rPr>
          <w:rFonts w:ascii="Arial" w:hAnsi="Arial" w:cs="Arial"/>
          <w:b/>
          <w:i/>
          <w:iCs/>
          <w:sz w:val="18"/>
          <w:szCs w:val="18"/>
        </w:rPr>
        <w:t xml:space="preserve"> </w:t>
      </w:r>
      <w:r w:rsidRPr="006512B1">
        <w:rPr>
          <w:rFonts w:ascii="Arial" w:hAnsi="Arial" w:cs="Arial"/>
          <w:i/>
          <w:iCs/>
          <w:sz w:val="18"/>
          <w:szCs w:val="18"/>
        </w:rPr>
        <w:t>bajo la siguiente</w:t>
      </w:r>
    </w:p>
    <w:p w14:paraId="6A5B61B1" w14:textId="77777777" w:rsidR="0082149E" w:rsidRPr="006512B1" w:rsidRDefault="0082149E" w:rsidP="006512B1">
      <w:pPr>
        <w:jc w:val="center"/>
        <w:rPr>
          <w:rFonts w:ascii="Arial" w:hAnsi="Arial" w:cs="Arial"/>
          <w:b/>
          <w:i/>
          <w:iCs/>
          <w:sz w:val="18"/>
          <w:szCs w:val="18"/>
        </w:rPr>
      </w:pPr>
      <w:r w:rsidRPr="006512B1">
        <w:rPr>
          <w:rFonts w:ascii="Arial" w:hAnsi="Arial" w:cs="Arial"/>
          <w:b/>
          <w:i/>
          <w:iCs/>
          <w:sz w:val="18"/>
          <w:szCs w:val="18"/>
        </w:rPr>
        <w:t>EXPOSICIÓN DE MOTIVOS:</w:t>
      </w:r>
    </w:p>
    <w:p w14:paraId="4EBFBF62" w14:textId="77777777" w:rsidR="0082149E" w:rsidRPr="006512B1" w:rsidRDefault="0082149E" w:rsidP="006512B1">
      <w:pPr>
        <w:pStyle w:val="Ttulo1"/>
        <w:rPr>
          <w:rFonts w:ascii="Arial" w:hAnsi="Arial" w:cs="Arial"/>
          <w:i/>
          <w:iCs/>
          <w:sz w:val="18"/>
          <w:szCs w:val="18"/>
        </w:rPr>
      </w:pPr>
    </w:p>
    <w:p w14:paraId="2D1DE4A6"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I.</w:t>
      </w:r>
      <w:r w:rsidRPr="006512B1">
        <w:rPr>
          <w:rFonts w:ascii="Arial" w:hAnsi="Arial" w:cs="Arial"/>
          <w:i/>
          <w:iCs/>
          <w:sz w:val="18"/>
          <w:szCs w:val="18"/>
        </w:rPr>
        <w:t xml:space="preserve"> La gestión de los servicios públicos es la razón de ser de la administración municipal. Entre estos, el mantenimiento del arbolado urbano es crítico. Sin embargo, en los últimos meses, las quejas ciudadanas por omisión en podas de clareo, levantamiento de follaje y atención a árboles con riesgo de caída se han multiplicado, saturando las líneas de atención y las redes sociales.</w:t>
      </w:r>
    </w:p>
    <w:p w14:paraId="6ED98A2C"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p>
    <w:p w14:paraId="2A9699F8"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II.</w:t>
      </w:r>
      <w:r w:rsidRPr="006512B1">
        <w:rPr>
          <w:rFonts w:ascii="Arial" w:hAnsi="Arial" w:cs="Arial"/>
          <w:i/>
          <w:iCs/>
          <w:sz w:val="18"/>
          <w:szCs w:val="18"/>
        </w:rPr>
        <w:t xml:space="preserve"> La falta de una estrategia clara de mantenimiento preventivo ha derivado en incidentes que ponen en riesgo la integridad física de las personas y sus patrimonios. Es imperativo que los funcionarios responsables informen sobre el estado actual de la maquinaria, el personal operativo asignado y el destino del presupuesto aprobado para estas tareas.</w:t>
      </w:r>
    </w:p>
    <w:p w14:paraId="6E9D8CCB"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p>
    <w:p w14:paraId="2D2F2F73"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sz w:val="18"/>
          <w:szCs w:val="18"/>
        </w:rPr>
        <w:t xml:space="preserve">III. Una de las quejas más recurrentes en colonias como la zona de Providencia, Huentitán o la zona sur, es que las cuadrillas municipales alegan </w:t>
      </w:r>
      <w:r w:rsidRPr="006512B1">
        <w:rPr>
          <w:rFonts w:ascii="Arial" w:hAnsi="Arial" w:cs="Arial"/>
          <w:bCs/>
          <w:i/>
          <w:iCs/>
          <w:sz w:val="18"/>
          <w:szCs w:val="18"/>
        </w:rPr>
        <w:t>falta de equipo</w:t>
      </w:r>
      <w:r w:rsidRPr="006512B1">
        <w:rPr>
          <w:rFonts w:ascii="Arial" w:hAnsi="Arial" w:cs="Arial"/>
          <w:b/>
          <w:bCs/>
          <w:i/>
          <w:iCs/>
          <w:sz w:val="18"/>
          <w:szCs w:val="18"/>
        </w:rPr>
        <w:t xml:space="preserve"> o </w:t>
      </w:r>
      <w:r w:rsidRPr="006512B1">
        <w:rPr>
          <w:rFonts w:ascii="Arial" w:hAnsi="Arial" w:cs="Arial"/>
          <w:bCs/>
          <w:i/>
          <w:iCs/>
          <w:sz w:val="18"/>
          <w:szCs w:val="18"/>
        </w:rPr>
        <w:t>saturación de agenda</w:t>
      </w:r>
      <w:r w:rsidRPr="006512B1">
        <w:rPr>
          <w:rFonts w:ascii="Arial" w:hAnsi="Arial" w:cs="Arial"/>
          <w:i/>
          <w:iCs/>
          <w:sz w:val="18"/>
          <w:szCs w:val="18"/>
        </w:rPr>
        <w:t xml:space="preserve"> para no realizar la poda solicitada vía reporte oficial, lo que trae como consecuencia el Fenómeno del "Servicio por Propina" (Extorsión Indirecta) que se expresa en:</w:t>
      </w:r>
    </w:p>
    <w:p w14:paraId="063C113E"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p>
    <w:p w14:paraId="496E2F6B" w14:textId="0A40F6F3" w:rsidR="0082149E" w:rsidRDefault="0082149E" w:rsidP="006512B1">
      <w:pPr>
        <w:pStyle w:val="NormalWeb"/>
        <w:numPr>
          <w:ilvl w:val="0"/>
          <w:numId w:val="48"/>
        </w:numPr>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El "Coyotaje" Municipal:</w:t>
      </w:r>
      <w:r w:rsidRPr="006512B1">
        <w:rPr>
          <w:rFonts w:ascii="Arial" w:hAnsi="Arial" w:cs="Arial"/>
          <w:i/>
          <w:iCs/>
          <w:sz w:val="18"/>
          <w:szCs w:val="18"/>
        </w:rPr>
        <w:t xml:space="preserve"> Vecinos reportan que, tras negar el servicio oficial, el personal sugiere realizar la poda "por fuera" o mediante una "cooperación voluntaria" excesiva para agilizar el turno.</w:t>
      </w:r>
    </w:p>
    <w:p w14:paraId="794E8903" w14:textId="77777777" w:rsidR="007E205E" w:rsidRPr="006512B1" w:rsidRDefault="007E205E" w:rsidP="007E205E">
      <w:pPr>
        <w:pStyle w:val="NormalWeb"/>
        <w:spacing w:before="0" w:beforeAutospacing="0" w:after="0" w:afterAutospacing="0"/>
        <w:ind w:left="720"/>
        <w:jc w:val="both"/>
        <w:rPr>
          <w:rFonts w:ascii="Arial" w:hAnsi="Arial" w:cs="Arial"/>
          <w:i/>
          <w:iCs/>
          <w:sz w:val="18"/>
          <w:szCs w:val="18"/>
        </w:rPr>
      </w:pPr>
    </w:p>
    <w:p w14:paraId="231E090B" w14:textId="77777777" w:rsidR="0082149E" w:rsidRPr="006512B1" w:rsidRDefault="0082149E" w:rsidP="006512B1">
      <w:pPr>
        <w:pStyle w:val="NormalWeb"/>
        <w:numPr>
          <w:ilvl w:val="0"/>
          <w:numId w:val="48"/>
        </w:numPr>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Costos Arbitrarios:</w:t>
      </w:r>
      <w:r w:rsidRPr="006512B1">
        <w:rPr>
          <w:rFonts w:ascii="Arial" w:hAnsi="Arial" w:cs="Arial"/>
          <w:i/>
          <w:iCs/>
          <w:sz w:val="18"/>
          <w:szCs w:val="18"/>
        </w:rPr>
        <w:t xml:space="preserve"> Se han documentado cobros que van desde los </w:t>
      </w:r>
      <w:r w:rsidRPr="006512B1">
        <w:rPr>
          <w:rFonts w:ascii="Arial" w:hAnsi="Arial" w:cs="Arial"/>
          <w:b/>
          <w:bCs/>
          <w:i/>
          <w:iCs/>
          <w:sz w:val="18"/>
          <w:szCs w:val="18"/>
        </w:rPr>
        <w:t>$500 hasta los $3,000 pesos</w:t>
      </w:r>
      <w:r w:rsidRPr="006512B1">
        <w:rPr>
          <w:rFonts w:ascii="Arial" w:hAnsi="Arial" w:cs="Arial"/>
          <w:i/>
          <w:iCs/>
          <w:sz w:val="18"/>
          <w:szCs w:val="18"/>
        </w:rPr>
        <w:t>, dependiendo del tamaño del árbol, cuando por ley, la poda de mantenimiento en servidumbre pública es una obligación gratuita del Ayuntamiento si representa un riesgo o estorbo.</w:t>
      </w:r>
    </w:p>
    <w:p w14:paraId="524DB76C" w14:textId="77777777" w:rsidR="0082149E" w:rsidRPr="006512B1" w:rsidRDefault="0082149E" w:rsidP="006512B1">
      <w:pPr>
        <w:pStyle w:val="NormalWeb"/>
        <w:spacing w:before="0" w:beforeAutospacing="0" w:after="0" w:afterAutospacing="0"/>
        <w:ind w:left="720"/>
        <w:jc w:val="both"/>
        <w:rPr>
          <w:rFonts w:ascii="Arial" w:hAnsi="Arial" w:cs="Arial"/>
          <w:i/>
          <w:iCs/>
          <w:sz w:val="18"/>
          <w:szCs w:val="18"/>
        </w:rPr>
      </w:pPr>
    </w:p>
    <w:p w14:paraId="0A828E91" w14:textId="77777777" w:rsidR="0082149E" w:rsidRPr="006512B1" w:rsidRDefault="0082149E" w:rsidP="006512B1">
      <w:pPr>
        <w:pStyle w:val="Ttulo3"/>
        <w:spacing w:before="0"/>
        <w:jc w:val="both"/>
        <w:rPr>
          <w:rFonts w:ascii="Arial" w:hAnsi="Arial" w:cs="Arial"/>
          <w:i/>
          <w:iCs/>
          <w:color w:val="auto"/>
          <w:sz w:val="18"/>
          <w:szCs w:val="18"/>
        </w:rPr>
      </w:pPr>
      <w:r w:rsidRPr="006512B1">
        <w:rPr>
          <w:rFonts w:ascii="Arial" w:hAnsi="Arial" w:cs="Arial"/>
          <w:i/>
          <w:iCs/>
          <w:color w:val="auto"/>
          <w:sz w:val="18"/>
          <w:szCs w:val="18"/>
        </w:rPr>
        <w:t>2. "Desmoches" y Mutilación Arbórea (Mala Praxis)</w:t>
      </w:r>
    </w:p>
    <w:p w14:paraId="4DA40C78" w14:textId="4C4E7A4E" w:rsidR="0082149E"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sz w:val="18"/>
          <w:szCs w:val="18"/>
        </w:rPr>
        <w:t>No solo es que cobren, es que lo hacen mal. La falta de capacitación técnica ha convertido las podas en mutilaciones.</w:t>
      </w:r>
    </w:p>
    <w:p w14:paraId="79B6D3DB" w14:textId="77777777" w:rsidR="006512B1" w:rsidRPr="006512B1" w:rsidRDefault="006512B1" w:rsidP="006512B1">
      <w:pPr>
        <w:pStyle w:val="NormalWeb"/>
        <w:spacing w:before="0" w:beforeAutospacing="0" w:after="0" w:afterAutospacing="0"/>
        <w:jc w:val="both"/>
        <w:rPr>
          <w:rFonts w:ascii="Arial" w:hAnsi="Arial" w:cs="Arial"/>
          <w:i/>
          <w:iCs/>
          <w:sz w:val="18"/>
          <w:szCs w:val="18"/>
        </w:rPr>
      </w:pPr>
    </w:p>
    <w:p w14:paraId="297F2F7D" w14:textId="54EB35E5" w:rsidR="0082149E" w:rsidRDefault="0082149E" w:rsidP="006512B1">
      <w:pPr>
        <w:pStyle w:val="NormalWeb"/>
        <w:numPr>
          <w:ilvl w:val="0"/>
          <w:numId w:val="49"/>
        </w:numPr>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Técnica de Desmoche:</w:t>
      </w:r>
      <w:r w:rsidRPr="006512B1">
        <w:rPr>
          <w:rFonts w:ascii="Arial" w:hAnsi="Arial" w:cs="Arial"/>
          <w:i/>
          <w:iCs/>
          <w:sz w:val="18"/>
          <w:szCs w:val="18"/>
        </w:rPr>
        <w:t xml:space="preserve"> Es la práctica de cortar ramas grandes de manera indiscriminada, dejando "muñones". Esto estresa al árbol, lo hace propenso a plagas y, paradójicamente, genera que las nuevas ramas crezcan más débiles y con mayor riesgo de desprenderse.</w:t>
      </w:r>
    </w:p>
    <w:p w14:paraId="5E7F6B21" w14:textId="77777777" w:rsidR="007E205E" w:rsidRPr="006512B1" w:rsidRDefault="007E205E" w:rsidP="007E205E">
      <w:pPr>
        <w:pStyle w:val="NormalWeb"/>
        <w:spacing w:before="0" w:beforeAutospacing="0" w:after="0" w:afterAutospacing="0"/>
        <w:ind w:left="720"/>
        <w:jc w:val="both"/>
        <w:rPr>
          <w:rFonts w:ascii="Arial" w:hAnsi="Arial" w:cs="Arial"/>
          <w:i/>
          <w:iCs/>
          <w:sz w:val="18"/>
          <w:szCs w:val="18"/>
        </w:rPr>
      </w:pPr>
    </w:p>
    <w:p w14:paraId="0F4D845D" w14:textId="75EA6A5F" w:rsidR="0082149E" w:rsidRDefault="0082149E" w:rsidP="006512B1">
      <w:pPr>
        <w:pStyle w:val="NormalWeb"/>
        <w:numPr>
          <w:ilvl w:val="0"/>
          <w:numId w:val="49"/>
        </w:numPr>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Falta de Certificación:</w:t>
      </w:r>
      <w:r w:rsidRPr="006512B1">
        <w:rPr>
          <w:rFonts w:ascii="Arial" w:hAnsi="Arial" w:cs="Arial"/>
          <w:i/>
          <w:iCs/>
          <w:sz w:val="18"/>
          <w:szCs w:val="18"/>
        </w:rPr>
        <w:t xml:space="preserve"> Mientras que en administraciones anteriores se buscaba que los trabajadores fueran "arbolistas" prácticos, hoy vemos personal sin el equipo de seguridad mínimo ni conocimiento de la norma estatal </w:t>
      </w:r>
      <w:r w:rsidRPr="006512B1">
        <w:rPr>
          <w:rFonts w:ascii="Arial" w:hAnsi="Arial" w:cs="Arial"/>
          <w:b/>
          <w:bCs/>
          <w:i/>
          <w:iCs/>
          <w:sz w:val="18"/>
          <w:szCs w:val="18"/>
        </w:rPr>
        <w:t>NAE-SEMADET-001/2003</w:t>
      </w:r>
      <w:r w:rsidRPr="006512B1">
        <w:rPr>
          <w:rFonts w:ascii="Arial" w:hAnsi="Arial" w:cs="Arial"/>
          <w:i/>
          <w:iCs/>
          <w:sz w:val="18"/>
          <w:szCs w:val="18"/>
        </w:rPr>
        <w:t>.</w:t>
      </w:r>
    </w:p>
    <w:p w14:paraId="3CFFBB6B" w14:textId="77777777" w:rsidR="006512B1" w:rsidRPr="006512B1" w:rsidRDefault="006512B1" w:rsidP="006512B1">
      <w:pPr>
        <w:pStyle w:val="NormalWeb"/>
        <w:spacing w:before="0" w:beforeAutospacing="0" w:after="0" w:afterAutospacing="0"/>
        <w:ind w:left="720"/>
        <w:jc w:val="both"/>
        <w:rPr>
          <w:rFonts w:ascii="Arial" w:hAnsi="Arial" w:cs="Arial"/>
          <w:i/>
          <w:iCs/>
          <w:sz w:val="18"/>
          <w:szCs w:val="18"/>
        </w:rPr>
      </w:pPr>
    </w:p>
    <w:p w14:paraId="2BDB8EDF" w14:textId="5EF71254" w:rsidR="0082149E" w:rsidRDefault="0082149E" w:rsidP="006512B1">
      <w:pPr>
        <w:ind w:right="720"/>
        <w:jc w:val="both"/>
        <w:rPr>
          <w:rFonts w:ascii="Arial" w:hAnsi="Arial" w:cs="Arial"/>
          <w:i/>
          <w:iCs/>
          <w:sz w:val="18"/>
          <w:szCs w:val="18"/>
        </w:rPr>
      </w:pPr>
      <w:r w:rsidRPr="006512B1">
        <w:rPr>
          <w:rFonts w:ascii="Arial" w:hAnsi="Arial" w:cs="Arial"/>
          <w:i/>
          <w:iCs/>
          <w:sz w:val="18"/>
          <w:szCs w:val="18"/>
        </w:rPr>
        <w:t>Presidente, compañeros regidores, no podemos permitir que el mantenimiento de nuestra ciudad se convierta en un 'artículo de lujo'. Hoy, un tapatío que reporta un árbol en riesgo tiene dos opciones: esperar meses a que la burocracia actúe o pagar una cuota ilegal a cuadrillas que, a veces, ni siquiera son del municipio pero usan sus logos. Esto no es solo ineficiencia, es falta de control administrativo y sospecha de corrupción.</w:t>
      </w:r>
    </w:p>
    <w:p w14:paraId="73E0123C" w14:textId="77777777" w:rsidR="006512B1" w:rsidRPr="006512B1" w:rsidRDefault="006512B1" w:rsidP="006512B1">
      <w:pPr>
        <w:ind w:right="720"/>
        <w:jc w:val="both"/>
        <w:rPr>
          <w:rFonts w:ascii="Arial" w:hAnsi="Arial" w:cs="Arial"/>
          <w:i/>
          <w:iCs/>
          <w:sz w:val="18"/>
          <w:szCs w:val="18"/>
        </w:rPr>
      </w:pPr>
    </w:p>
    <w:p w14:paraId="2104C580"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sz w:val="18"/>
          <w:szCs w:val="18"/>
        </w:rPr>
        <w:t xml:space="preserve">Ahora bien, resulta imperativo que esta soberanía analice el retroceso administrativo que padece Guadalajara. Durante las </w:t>
      </w:r>
      <w:r w:rsidRPr="006512B1">
        <w:rPr>
          <w:rFonts w:ascii="Arial" w:hAnsi="Arial" w:cs="Arial"/>
          <w:b/>
          <w:bCs/>
          <w:i/>
          <w:iCs/>
          <w:sz w:val="18"/>
          <w:szCs w:val="18"/>
        </w:rPr>
        <w:t>administraciones de Acción Nacional</w:t>
      </w:r>
      <w:r w:rsidRPr="006512B1">
        <w:rPr>
          <w:rFonts w:ascii="Arial" w:hAnsi="Arial" w:cs="Arial"/>
          <w:i/>
          <w:iCs/>
          <w:sz w:val="18"/>
          <w:szCs w:val="18"/>
        </w:rPr>
        <w:t xml:space="preserve">, la ciudad gozó de un modelo de gestión </w:t>
      </w:r>
      <w:r w:rsidRPr="006512B1">
        <w:rPr>
          <w:rFonts w:ascii="Arial" w:hAnsi="Arial" w:cs="Arial"/>
          <w:b/>
          <w:bCs/>
          <w:i/>
          <w:iCs/>
          <w:sz w:val="18"/>
          <w:szCs w:val="18"/>
        </w:rPr>
        <w:t>preventivo y técnico</w:t>
      </w:r>
      <w:r w:rsidRPr="006512B1">
        <w:rPr>
          <w:rFonts w:ascii="Arial" w:hAnsi="Arial" w:cs="Arial"/>
          <w:i/>
          <w:iCs/>
          <w:sz w:val="18"/>
          <w:szCs w:val="18"/>
        </w:rPr>
        <w:t xml:space="preserve">, donde la salud del arbolado y la seguridad del ciudadano eran la prioridad, con cuadrillas equipadas y programadas con rigor. Incluso, si observamos la transición hacia el gobierno del 2010, aunque el enfoque viró hacia la </w:t>
      </w:r>
      <w:r w:rsidRPr="006512B1">
        <w:rPr>
          <w:rFonts w:ascii="Arial" w:hAnsi="Arial" w:cs="Arial"/>
          <w:b/>
          <w:bCs/>
          <w:i/>
          <w:iCs/>
          <w:sz w:val="18"/>
          <w:szCs w:val="18"/>
        </w:rPr>
        <w:t>imagen urbana y el impacto visual</w:t>
      </w:r>
      <w:r w:rsidRPr="006512B1">
        <w:rPr>
          <w:rFonts w:ascii="Arial" w:hAnsi="Arial" w:cs="Arial"/>
          <w:i/>
          <w:iCs/>
          <w:sz w:val="18"/>
          <w:szCs w:val="18"/>
        </w:rPr>
        <w:t>, se mantenía una fuerza operativa real en las colonias que garantizaba la presencia del municipio en los barrios.</w:t>
      </w:r>
    </w:p>
    <w:p w14:paraId="1E797134" w14:textId="77777777" w:rsidR="0082149E" w:rsidRPr="006512B1" w:rsidRDefault="0082149E" w:rsidP="006512B1">
      <w:pPr>
        <w:jc w:val="both"/>
        <w:rPr>
          <w:rFonts w:ascii="Arial" w:hAnsi="Arial" w:cs="Arial"/>
          <w:i/>
          <w:iCs/>
          <w:sz w:val="18"/>
          <w:szCs w:val="18"/>
        </w:rPr>
      </w:pPr>
      <w:r w:rsidRPr="006512B1">
        <w:rPr>
          <w:rFonts w:ascii="Arial" w:hAnsi="Arial" w:cs="Arial"/>
          <w:i/>
          <w:iCs/>
          <w:sz w:val="18"/>
          <w:szCs w:val="18"/>
        </w:rPr>
        <w:t xml:space="preserve">Hoy, lamentablemente, nos enfrentamos a una </w:t>
      </w:r>
      <w:r w:rsidRPr="006512B1">
        <w:rPr>
          <w:rFonts w:ascii="Arial" w:hAnsi="Arial" w:cs="Arial"/>
          <w:b/>
          <w:bCs/>
          <w:i/>
          <w:iCs/>
          <w:sz w:val="18"/>
          <w:szCs w:val="18"/>
        </w:rPr>
        <w:t>parálisis operativa sin precedentes</w:t>
      </w:r>
      <w:r w:rsidRPr="006512B1">
        <w:rPr>
          <w:rFonts w:ascii="Arial" w:hAnsi="Arial" w:cs="Arial"/>
          <w:i/>
          <w:iCs/>
          <w:sz w:val="18"/>
          <w:szCs w:val="18"/>
        </w:rPr>
        <w:t>: no tenemos la eficiencia técnica del pasado, ni la capacidad de reacción de otros periodos. Estamos ante un modelo que ha abandonado las calles, dejando al ciudadano a merced de cobros indebidos por parte de personal que lucra con la necesidad de poda, y permitiendo que plagas y omisiones conviertan nuestro patrimonio forestal en un riesgo de protección civil. Es momento de que los responsables expliquen por qué, con presupuestos históricos, los resultados son tan deficientes</w:t>
      </w:r>
    </w:p>
    <w:p w14:paraId="33F88812" w14:textId="77777777" w:rsidR="0082149E" w:rsidRPr="006512B1" w:rsidRDefault="0082149E" w:rsidP="006512B1">
      <w:pPr>
        <w:jc w:val="both"/>
        <w:rPr>
          <w:rFonts w:ascii="Arial" w:hAnsi="Arial" w:cs="Arial"/>
          <w:i/>
          <w:iCs/>
          <w:sz w:val="18"/>
          <w:szCs w:val="18"/>
        </w:rPr>
      </w:pPr>
    </w:p>
    <w:tbl>
      <w:tblPr>
        <w:tblW w:w="0" w:type="auto"/>
        <w:tblCellSpacing w:w="15" w:type="dxa"/>
        <w:tblCellMar>
          <w:left w:w="0" w:type="dxa"/>
          <w:right w:w="0" w:type="dxa"/>
        </w:tblCellMar>
        <w:tblLook w:val="04A0" w:firstRow="1" w:lastRow="0" w:firstColumn="1" w:lastColumn="0" w:noHBand="0" w:noVBand="1"/>
      </w:tblPr>
      <w:tblGrid>
        <w:gridCol w:w="1589"/>
        <w:gridCol w:w="3058"/>
        <w:gridCol w:w="4005"/>
      </w:tblGrid>
      <w:tr w:rsidR="0082149E" w:rsidRPr="006512B1" w14:paraId="556BE434" w14:textId="77777777" w:rsidTr="007E205E">
        <w:trPr>
          <w:trHeight w:val="23"/>
          <w:tblHeade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088EC82" w14:textId="77777777" w:rsidR="0082149E" w:rsidRPr="006512B1" w:rsidRDefault="0082149E" w:rsidP="006512B1">
            <w:pPr>
              <w:rPr>
                <w:rFonts w:ascii="Arial" w:hAnsi="Arial" w:cs="Arial"/>
                <w:i/>
                <w:iCs/>
                <w:color w:val="1F1F1F"/>
                <w:sz w:val="18"/>
                <w:szCs w:val="18"/>
              </w:rPr>
            </w:pPr>
            <w:r w:rsidRPr="006512B1">
              <w:rPr>
                <w:rFonts w:ascii="Arial" w:hAnsi="Arial" w:cs="Arial"/>
                <w:b/>
                <w:bCs/>
                <w:i/>
                <w:iCs/>
                <w:color w:val="1F1F1F"/>
                <w:sz w:val="18"/>
                <w:szCs w:val="18"/>
                <w:bdr w:val="none" w:sz="0" w:space="0" w:color="auto" w:frame="1"/>
              </w:rPr>
              <w:t>Situación</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FE62C7C" w14:textId="77777777" w:rsidR="0082149E" w:rsidRPr="006512B1" w:rsidRDefault="0082149E" w:rsidP="006512B1">
            <w:pPr>
              <w:rPr>
                <w:rFonts w:ascii="Arial" w:hAnsi="Arial" w:cs="Arial"/>
                <w:i/>
                <w:iCs/>
                <w:color w:val="1F1F1F"/>
                <w:sz w:val="18"/>
                <w:szCs w:val="18"/>
              </w:rPr>
            </w:pPr>
            <w:r w:rsidRPr="006512B1">
              <w:rPr>
                <w:rFonts w:ascii="Arial" w:hAnsi="Arial" w:cs="Arial"/>
                <w:b/>
                <w:bCs/>
                <w:i/>
                <w:iCs/>
                <w:color w:val="1F1F1F"/>
                <w:sz w:val="18"/>
                <w:szCs w:val="18"/>
                <w:bdr w:val="none" w:sz="0" w:space="0" w:color="auto" w:frame="1"/>
              </w:rPr>
              <w:t>Modelo Acción Nacional</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3C459B84" w14:textId="77777777" w:rsidR="0082149E" w:rsidRPr="006512B1" w:rsidRDefault="0082149E" w:rsidP="006512B1">
            <w:pPr>
              <w:rPr>
                <w:rFonts w:ascii="Arial" w:hAnsi="Arial" w:cs="Arial"/>
                <w:i/>
                <w:iCs/>
                <w:color w:val="1F1F1F"/>
                <w:sz w:val="18"/>
                <w:szCs w:val="18"/>
              </w:rPr>
            </w:pPr>
            <w:r w:rsidRPr="006512B1">
              <w:rPr>
                <w:rFonts w:ascii="Arial" w:hAnsi="Arial" w:cs="Arial"/>
                <w:b/>
                <w:bCs/>
                <w:i/>
                <w:iCs/>
                <w:color w:val="1F1F1F"/>
                <w:sz w:val="18"/>
                <w:szCs w:val="18"/>
                <w:bdr w:val="none" w:sz="0" w:space="0" w:color="auto" w:frame="1"/>
              </w:rPr>
              <w:t>Gestión Actual (Crisis)</w:t>
            </w:r>
          </w:p>
        </w:tc>
      </w:tr>
      <w:tr w:rsidR="0082149E" w:rsidRPr="006512B1" w14:paraId="78A83B6F" w14:textId="77777777" w:rsidTr="007E205E">
        <w:trPr>
          <w:trHeight w:val="146"/>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71E8326" w14:textId="77777777" w:rsidR="0082149E" w:rsidRPr="006512B1" w:rsidRDefault="0082149E" w:rsidP="006512B1">
            <w:pPr>
              <w:rPr>
                <w:rFonts w:ascii="Arial" w:hAnsi="Arial" w:cs="Arial"/>
                <w:i/>
                <w:iCs/>
                <w:color w:val="1F1F1F"/>
                <w:sz w:val="18"/>
                <w:szCs w:val="18"/>
              </w:rPr>
            </w:pPr>
            <w:r w:rsidRPr="006512B1">
              <w:rPr>
                <w:rFonts w:ascii="Arial" w:hAnsi="Arial" w:cs="Arial"/>
                <w:b/>
                <w:bCs/>
                <w:i/>
                <w:iCs/>
                <w:color w:val="1F1F1F"/>
                <w:sz w:val="18"/>
                <w:szCs w:val="18"/>
                <w:bdr w:val="none" w:sz="0" w:space="0" w:color="auto" w:frame="1"/>
              </w:rPr>
              <w:t>Costo al Ciudadano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899FDA1" w14:textId="77777777" w:rsidR="0082149E" w:rsidRPr="006512B1" w:rsidRDefault="0082149E" w:rsidP="006512B1">
            <w:pPr>
              <w:rPr>
                <w:rFonts w:ascii="Arial" w:hAnsi="Arial" w:cs="Arial"/>
                <w:i/>
                <w:iCs/>
                <w:color w:val="1F1F1F"/>
                <w:sz w:val="18"/>
                <w:szCs w:val="18"/>
              </w:rPr>
            </w:pPr>
            <w:r w:rsidRPr="006512B1">
              <w:rPr>
                <w:rFonts w:ascii="Arial" w:hAnsi="Arial" w:cs="Arial"/>
                <w:b/>
                <w:bCs/>
                <w:i/>
                <w:iCs/>
                <w:color w:val="1F1F1F"/>
                <w:sz w:val="18"/>
                <w:szCs w:val="18"/>
                <w:bdr w:val="none" w:sz="0" w:space="0" w:color="auto" w:frame="1"/>
              </w:rPr>
              <w:t>Cero.</w:t>
            </w:r>
            <w:r w:rsidRPr="006512B1">
              <w:rPr>
                <w:rFonts w:ascii="Arial" w:hAnsi="Arial" w:cs="Arial"/>
                <w:i/>
                <w:iCs/>
                <w:color w:val="1F1F1F"/>
                <w:sz w:val="18"/>
                <w:szCs w:val="18"/>
                <w:bdr w:val="none" w:sz="0" w:space="0" w:color="auto" w:frame="1"/>
              </w:rPr>
              <w:t xml:space="preserve"> Integrado en el pago del predial y servicios.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26A3E581" w14:textId="77777777" w:rsidR="0082149E" w:rsidRPr="006512B1" w:rsidRDefault="0082149E" w:rsidP="006512B1">
            <w:pPr>
              <w:rPr>
                <w:rFonts w:ascii="Arial" w:hAnsi="Arial" w:cs="Arial"/>
                <w:i/>
                <w:iCs/>
                <w:color w:val="1F1F1F"/>
                <w:sz w:val="18"/>
                <w:szCs w:val="18"/>
              </w:rPr>
            </w:pPr>
            <w:r w:rsidRPr="006512B1">
              <w:rPr>
                <w:rFonts w:ascii="Arial" w:hAnsi="Arial" w:cs="Arial"/>
                <w:b/>
                <w:bCs/>
                <w:i/>
                <w:iCs/>
                <w:color w:val="1F1F1F"/>
                <w:sz w:val="18"/>
                <w:szCs w:val="18"/>
                <w:bdr w:val="none" w:sz="0" w:space="0" w:color="auto" w:frame="1"/>
              </w:rPr>
              <w:t>Gasto Extra.</w:t>
            </w:r>
            <w:r w:rsidRPr="006512B1">
              <w:rPr>
                <w:rFonts w:ascii="Arial" w:hAnsi="Arial" w:cs="Arial"/>
                <w:i/>
                <w:iCs/>
                <w:color w:val="1F1F1F"/>
                <w:sz w:val="18"/>
                <w:szCs w:val="18"/>
                <w:bdr w:val="none" w:sz="0" w:space="0" w:color="auto" w:frame="1"/>
              </w:rPr>
              <w:t xml:space="preserve"> El vecino termina pagando a particulares o "propinas" para evitar riesgos.</w:t>
            </w:r>
          </w:p>
        </w:tc>
      </w:tr>
      <w:tr w:rsidR="0082149E" w:rsidRPr="006512B1" w14:paraId="654181D6" w14:textId="77777777" w:rsidTr="007E205E">
        <w:trPr>
          <w:trHeight w:val="25"/>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8FD0CA7" w14:textId="77777777" w:rsidR="0082149E" w:rsidRPr="006512B1" w:rsidRDefault="0082149E" w:rsidP="006512B1">
            <w:pPr>
              <w:rPr>
                <w:rFonts w:ascii="Arial" w:hAnsi="Arial" w:cs="Arial"/>
                <w:i/>
                <w:iCs/>
                <w:color w:val="1F1F1F"/>
                <w:sz w:val="18"/>
                <w:szCs w:val="18"/>
              </w:rPr>
            </w:pPr>
            <w:r w:rsidRPr="006512B1">
              <w:rPr>
                <w:rFonts w:ascii="Arial" w:hAnsi="Arial" w:cs="Arial"/>
                <w:b/>
                <w:bCs/>
                <w:i/>
                <w:iCs/>
                <w:color w:val="1F1F1F"/>
                <w:sz w:val="18"/>
                <w:szCs w:val="18"/>
                <w:bdr w:val="none" w:sz="0" w:space="0" w:color="auto" w:frame="1"/>
              </w:rPr>
              <w:t>Tiempo de Respuesta</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EDB6245" w14:textId="77777777" w:rsidR="0082149E" w:rsidRPr="006512B1" w:rsidRDefault="0082149E" w:rsidP="006512B1">
            <w:pPr>
              <w:rPr>
                <w:rFonts w:ascii="Arial" w:hAnsi="Arial" w:cs="Arial"/>
                <w:i/>
                <w:iCs/>
                <w:color w:val="1F1F1F"/>
                <w:sz w:val="18"/>
                <w:szCs w:val="18"/>
              </w:rPr>
            </w:pPr>
            <w:r w:rsidRPr="006512B1">
              <w:rPr>
                <w:rFonts w:ascii="Arial" w:hAnsi="Arial" w:cs="Arial"/>
                <w:i/>
                <w:iCs/>
                <w:color w:val="1F1F1F"/>
                <w:sz w:val="18"/>
                <w:szCs w:val="18"/>
                <w:bdr w:val="none" w:sz="0" w:space="0" w:color="auto" w:frame="1"/>
              </w:rPr>
              <w:t>Máximo 72 horas en casos de riesgo; 15 días en mantenimiento.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5155D7B8" w14:textId="77777777" w:rsidR="0082149E" w:rsidRPr="006512B1" w:rsidRDefault="0082149E" w:rsidP="006512B1">
            <w:pPr>
              <w:rPr>
                <w:rFonts w:ascii="Arial" w:hAnsi="Arial" w:cs="Arial"/>
                <w:i/>
                <w:iCs/>
                <w:color w:val="1F1F1F"/>
                <w:sz w:val="18"/>
                <w:szCs w:val="18"/>
              </w:rPr>
            </w:pPr>
            <w:r w:rsidRPr="006512B1">
              <w:rPr>
                <w:rFonts w:ascii="Arial" w:hAnsi="Arial" w:cs="Arial"/>
                <w:i/>
                <w:iCs/>
                <w:color w:val="1F1F1F"/>
                <w:sz w:val="18"/>
                <w:szCs w:val="18"/>
                <w:bdr w:val="none" w:sz="0" w:space="0" w:color="auto" w:frame="1"/>
              </w:rPr>
              <w:t>Meses de espera. Los folios de "</w:t>
            </w:r>
            <w:proofErr w:type="spellStart"/>
            <w:r w:rsidRPr="006512B1">
              <w:rPr>
                <w:rFonts w:ascii="Arial" w:hAnsi="Arial" w:cs="Arial"/>
                <w:i/>
                <w:iCs/>
                <w:color w:val="1F1F1F"/>
                <w:sz w:val="18"/>
                <w:szCs w:val="18"/>
                <w:bdr w:val="none" w:sz="0" w:space="0" w:color="auto" w:frame="1"/>
              </w:rPr>
              <w:t>Ciudapp</w:t>
            </w:r>
            <w:proofErr w:type="spellEnd"/>
            <w:r w:rsidRPr="006512B1">
              <w:rPr>
                <w:rFonts w:ascii="Arial" w:hAnsi="Arial" w:cs="Arial"/>
                <w:i/>
                <w:iCs/>
                <w:color w:val="1F1F1F"/>
                <w:sz w:val="18"/>
                <w:szCs w:val="18"/>
                <w:bdr w:val="none" w:sz="0" w:space="0" w:color="auto" w:frame="1"/>
              </w:rPr>
              <w:t>" o líneas telefónicas se cierran sin ejecutarse.</w:t>
            </w:r>
          </w:p>
        </w:tc>
      </w:tr>
      <w:tr w:rsidR="0082149E" w:rsidRPr="006512B1" w14:paraId="58C9DEC9" w14:textId="77777777" w:rsidTr="007E205E">
        <w:trPr>
          <w:trHeight w:val="25"/>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D1EE056" w14:textId="77777777" w:rsidR="0082149E" w:rsidRPr="006512B1" w:rsidRDefault="0082149E" w:rsidP="006512B1">
            <w:pPr>
              <w:rPr>
                <w:rFonts w:ascii="Arial" w:hAnsi="Arial" w:cs="Arial"/>
                <w:i/>
                <w:iCs/>
                <w:color w:val="1F1F1F"/>
                <w:sz w:val="18"/>
                <w:szCs w:val="18"/>
              </w:rPr>
            </w:pPr>
            <w:r w:rsidRPr="006512B1">
              <w:rPr>
                <w:rFonts w:ascii="Arial" w:hAnsi="Arial" w:cs="Arial"/>
                <w:b/>
                <w:bCs/>
                <w:i/>
                <w:iCs/>
                <w:color w:val="1F1F1F"/>
                <w:sz w:val="18"/>
                <w:szCs w:val="18"/>
                <w:bdr w:val="none" w:sz="0" w:space="0" w:color="auto" w:frame="1"/>
              </w:rPr>
              <w:t>Supervisión Técnica</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49104CE" w14:textId="77777777" w:rsidR="0082149E" w:rsidRPr="006512B1" w:rsidRDefault="0082149E" w:rsidP="006512B1">
            <w:pPr>
              <w:rPr>
                <w:rFonts w:ascii="Arial" w:hAnsi="Arial" w:cs="Arial"/>
                <w:i/>
                <w:iCs/>
                <w:color w:val="1F1F1F"/>
                <w:sz w:val="18"/>
                <w:szCs w:val="18"/>
              </w:rPr>
            </w:pPr>
            <w:r w:rsidRPr="006512B1">
              <w:rPr>
                <w:rFonts w:ascii="Arial" w:hAnsi="Arial" w:cs="Arial"/>
                <w:i/>
                <w:iCs/>
                <w:color w:val="1F1F1F"/>
                <w:sz w:val="18"/>
                <w:szCs w:val="18"/>
                <w:bdr w:val="none" w:sz="0" w:space="0" w:color="auto" w:frame="1"/>
              </w:rPr>
              <w:t>Dictamen previo por ingenieros agrónomos o forestales del municipio.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0A722A35" w14:textId="77777777" w:rsidR="0082149E" w:rsidRPr="006512B1" w:rsidRDefault="0082149E" w:rsidP="006512B1">
            <w:pPr>
              <w:rPr>
                <w:rFonts w:ascii="Arial" w:hAnsi="Arial" w:cs="Arial"/>
                <w:i/>
                <w:iCs/>
                <w:color w:val="1F1F1F"/>
                <w:sz w:val="18"/>
                <w:szCs w:val="18"/>
              </w:rPr>
            </w:pPr>
            <w:r w:rsidRPr="006512B1">
              <w:rPr>
                <w:rFonts w:ascii="Arial" w:hAnsi="Arial" w:cs="Arial"/>
                <w:i/>
                <w:iCs/>
                <w:color w:val="1F1F1F"/>
                <w:sz w:val="18"/>
                <w:szCs w:val="18"/>
                <w:bdr w:val="none" w:sz="0" w:space="0" w:color="auto" w:frame="1"/>
              </w:rPr>
              <w:t>Poda "a criterio" del chofer de la grúa o el operario de la motosierra.</w:t>
            </w:r>
          </w:p>
        </w:tc>
      </w:tr>
      <w:tr w:rsidR="0082149E" w:rsidRPr="006512B1" w14:paraId="5745BD40" w14:textId="77777777" w:rsidTr="008976AC">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374B350" w14:textId="77777777" w:rsidR="0082149E" w:rsidRPr="006512B1" w:rsidRDefault="0082149E" w:rsidP="006512B1">
            <w:pPr>
              <w:rPr>
                <w:rFonts w:ascii="Arial" w:hAnsi="Arial" w:cs="Arial"/>
                <w:i/>
                <w:iCs/>
                <w:color w:val="1F1F1F"/>
                <w:sz w:val="18"/>
                <w:szCs w:val="18"/>
              </w:rPr>
            </w:pPr>
            <w:r w:rsidRPr="006512B1">
              <w:rPr>
                <w:rFonts w:ascii="Arial" w:hAnsi="Arial" w:cs="Arial"/>
                <w:b/>
                <w:bCs/>
                <w:i/>
                <w:iCs/>
                <w:color w:val="1F1F1F"/>
                <w:sz w:val="18"/>
                <w:szCs w:val="18"/>
                <w:bdr w:val="none" w:sz="0" w:space="0" w:color="auto" w:frame="1"/>
              </w:rPr>
              <w:t>Destino de Residuos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F0FEC4A" w14:textId="77777777" w:rsidR="0082149E" w:rsidRPr="006512B1" w:rsidRDefault="0082149E" w:rsidP="006512B1">
            <w:pPr>
              <w:rPr>
                <w:rFonts w:ascii="Arial" w:hAnsi="Arial" w:cs="Arial"/>
                <w:i/>
                <w:iCs/>
                <w:color w:val="1F1F1F"/>
                <w:sz w:val="18"/>
                <w:szCs w:val="18"/>
              </w:rPr>
            </w:pPr>
            <w:r w:rsidRPr="006512B1">
              <w:rPr>
                <w:rFonts w:ascii="Arial" w:hAnsi="Arial" w:cs="Arial"/>
                <w:i/>
                <w:iCs/>
                <w:color w:val="1F1F1F"/>
                <w:sz w:val="18"/>
                <w:szCs w:val="18"/>
                <w:bdr w:val="none" w:sz="0" w:space="0" w:color="auto" w:frame="1"/>
              </w:rPr>
              <w:t>Recolección inmediata de ramas para trituración (composta).</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0E89FC2" w14:textId="77777777" w:rsidR="0082149E" w:rsidRPr="006512B1" w:rsidRDefault="0082149E" w:rsidP="006512B1">
            <w:pPr>
              <w:rPr>
                <w:rFonts w:ascii="Arial" w:hAnsi="Arial" w:cs="Arial"/>
                <w:i/>
                <w:iCs/>
                <w:color w:val="1F1F1F"/>
                <w:sz w:val="18"/>
                <w:szCs w:val="18"/>
              </w:rPr>
            </w:pPr>
            <w:r w:rsidRPr="006512B1">
              <w:rPr>
                <w:rFonts w:ascii="Arial" w:hAnsi="Arial" w:cs="Arial"/>
                <w:i/>
                <w:iCs/>
                <w:color w:val="1F1F1F"/>
                <w:sz w:val="18"/>
                <w:szCs w:val="18"/>
                <w:bdr w:val="none" w:sz="0" w:space="0" w:color="auto" w:frame="1"/>
              </w:rPr>
              <w:t>Las ramas quedan abandonadas en las banquetas por días, obstruyendo el paso y creando focos de infección.</w:t>
            </w:r>
          </w:p>
        </w:tc>
      </w:tr>
    </w:tbl>
    <w:p w14:paraId="4F91F022"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p>
    <w:p w14:paraId="2CB635E6"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sz w:val="18"/>
          <w:szCs w:val="18"/>
        </w:rPr>
        <w:t xml:space="preserve">De la misma manera, solicito que en las redes sociales institucionales y en todas las dependencias municipales, se dé a conocer la siguiente guía que le dé al ciudadano instrumentos para coadyuvar en el control y evaluación de la gestión de la dependencia en comento: </w:t>
      </w:r>
    </w:p>
    <w:p w14:paraId="653E8175" w14:textId="77777777" w:rsidR="0082149E" w:rsidRPr="006512B1" w:rsidRDefault="0082149E" w:rsidP="006512B1">
      <w:pPr>
        <w:pStyle w:val="Ttulo2"/>
        <w:spacing w:before="0" w:after="0"/>
        <w:jc w:val="center"/>
        <w:rPr>
          <w:rFonts w:ascii="Arial" w:hAnsi="Arial" w:cs="Arial"/>
          <w:color w:val="202124"/>
          <w:spacing w:val="2"/>
          <w:sz w:val="18"/>
          <w:szCs w:val="18"/>
          <w:u w:val="single"/>
          <w:shd w:val="clear" w:color="auto" w:fill="FFFFFF"/>
        </w:rPr>
      </w:pPr>
      <w:r w:rsidRPr="006512B1">
        <w:rPr>
          <w:rFonts w:ascii="Arial" w:hAnsi="Arial" w:cs="Arial"/>
          <w:color w:val="202124"/>
          <w:spacing w:val="2"/>
          <w:sz w:val="18"/>
          <w:szCs w:val="18"/>
          <w:u w:val="single"/>
          <w:shd w:val="clear" w:color="auto" w:fill="FFFFFF"/>
        </w:rPr>
        <w:t>Guía de Denuncia Ciudadana: Podas y Cobros Indebidos GDL</w:t>
      </w:r>
    </w:p>
    <w:p w14:paraId="29F95B98" w14:textId="77777777" w:rsidR="0082149E" w:rsidRPr="006512B1" w:rsidRDefault="0082149E" w:rsidP="006512B1">
      <w:pPr>
        <w:pStyle w:val="Ttulo2"/>
        <w:spacing w:before="0" w:after="0"/>
        <w:jc w:val="both"/>
        <w:rPr>
          <w:rFonts w:ascii="Arial" w:hAnsi="Arial" w:cs="Arial"/>
          <w:b w:val="0"/>
          <w:bCs w:val="0"/>
          <w:color w:val="000000"/>
          <w:sz w:val="18"/>
          <w:szCs w:val="18"/>
        </w:rPr>
      </w:pPr>
    </w:p>
    <w:p w14:paraId="5E3B93E2" w14:textId="77777777" w:rsidR="0082149E" w:rsidRPr="006512B1" w:rsidRDefault="0082149E" w:rsidP="006512B1">
      <w:pPr>
        <w:pStyle w:val="Ttulo2"/>
        <w:spacing w:before="0" w:after="0"/>
        <w:jc w:val="both"/>
        <w:rPr>
          <w:rFonts w:ascii="Arial" w:hAnsi="Arial" w:cs="Arial"/>
          <w:sz w:val="18"/>
          <w:szCs w:val="18"/>
        </w:rPr>
      </w:pPr>
      <w:r w:rsidRPr="006512B1">
        <w:rPr>
          <w:rFonts w:ascii="Arial" w:hAnsi="Arial" w:cs="Arial"/>
          <w:b w:val="0"/>
          <w:bCs w:val="0"/>
          <w:color w:val="000000"/>
          <w:sz w:val="18"/>
          <w:szCs w:val="18"/>
        </w:rPr>
        <w:t>Guía para Denunciar Cobros Indebidos y Malas Podas</w:t>
      </w:r>
    </w:p>
    <w:p w14:paraId="2EA531C0"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Si personal municipal o externos te solicitan dinero por una poda que corresponde al Ayuntamiento, o si realizan un trabajo que daña al árbol, sigue estos pasos para formalizar tu queja:</w:t>
      </w:r>
    </w:p>
    <w:p w14:paraId="127254C4" w14:textId="77777777" w:rsidR="0082149E" w:rsidRPr="006512B1" w:rsidRDefault="0082149E" w:rsidP="006512B1">
      <w:pPr>
        <w:jc w:val="both"/>
        <w:rPr>
          <w:rFonts w:ascii="Arial" w:hAnsi="Arial" w:cs="Arial"/>
          <w:i/>
          <w:iCs/>
          <w:sz w:val="18"/>
          <w:szCs w:val="18"/>
        </w:rPr>
      </w:pPr>
    </w:p>
    <w:p w14:paraId="472A97A7"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1. Documentación Visual y Datos</w:t>
      </w:r>
    </w:p>
    <w:p w14:paraId="4808C134" w14:textId="77777777" w:rsidR="0082149E" w:rsidRPr="006512B1" w:rsidRDefault="0082149E" w:rsidP="006512B1">
      <w:pPr>
        <w:jc w:val="both"/>
        <w:rPr>
          <w:rFonts w:ascii="Arial" w:hAnsi="Arial" w:cs="Arial"/>
          <w:i/>
          <w:iCs/>
          <w:sz w:val="18"/>
          <w:szCs w:val="18"/>
        </w:rPr>
      </w:pPr>
    </w:p>
    <w:p w14:paraId="12E8B213"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 xml:space="preserve">• </w:t>
      </w:r>
      <w:r w:rsidRPr="006512B1">
        <w:rPr>
          <w:rFonts w:ascii="Arial" w:hAnsi="Arial" w:cs="Arial"/>
          <w:b/>
          <w:bCs/>
          <w:i/>
          <w:iCs/>
          <w:color w:val="000000"/>
          <w:sz w:val="18"/>
          <w:szCs w:val="18"/>
        </w:rPr>
        <w:t>Fotografías:</w:t>
      </w:r>
      <w:r w:rsidRPr="006512B1">
        <w:rPr>
          <w:rFonts w:ascii="Arial" w:hAnsi="Arial" w:cs="Arial"/>
          <w:i/>
          <w:iCs/>
          <w:color w:val="000000"/>
          <w:sz w:val="18"/>
          <w:szCs w:val="18"/>
        </w:rPr>
        <w:t xml:space="preserve"> Toma fotos del vehículo (placas y número económico), del personal (sin confrontar) y del estado en que dejaron el árbol.</w:t>
      </w:r>
    </w:p>
    <w:p w14:paraId="04042FA3" w14:textId="77777777" w:rsidR="0082149E" w:rsidRPr="006512B1" w:rsidRDefault="0082149E" w:rsidP="006512B1">
      <w:pPr>
        <w:jc w:val="both"/>
        <w:rPr>
          <w:rFonts w:ascii="Arial" w:hAnsi="Arial" w:cs="Arial"/>
          <w:i/>
          <w:iCs/>
          <w:sz w:val="18"/>
          <w:szCs w:val="18"/>
        </w:rPr>
      </w:pPr>
    </w:p>
    <w:p w14:paraId="2FA4448D"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 xml:space="preserve">• </w:t>
      </w:r>
      <w:r w:rsidRPr="006512B1">
        <w:rPr>
          <w:rFonts w:ascii="Arial" w:hAnsi="Arial" w:cs="Arial"/>
          <w:b/>
          <w:bCs/>
          <w:i/>
          <w:iCs/>
          <w:color w:val="000000"/>
          <w:sz w:val="18"/>
          <w:szCs w:val="18"/>
        </w:rPr>
        <w:t>Ubicación y Hora:</w:t>
      </w:r>
      <w:r w:rsidRPr="006512B1">
        <w:rPr>
          <w:rFonts w:ascii="Arial" w:hAnsi="Arial" w:cs="Arial"/>
          <w:i/>
          <w:iCs/>
          <w:color w:val="000000"/>
          <w:sz w:val="18"/>
          <w:szCs w:val="18"/>
        </w:rPr>
        <w:t xml:space="preserve"> Anota la calle, cruces, colonia y la hora exacta del suceso.</w:t>
      </w:r>
    </w:p>
    <w:p w14:paraId="4BE6A1E0" w14:textId="77777777" w:rsidR="0082149E" w:rsidRPr="006512B1" w:rsidRDefault="0082149E" w:rsidP="006512B1">
      <w:pPr>
        <w:jc w:val="both"/>
        <w:rPr>
          <w:rFonts w:ascii="Arial" w:hAnsi="Arial" w:cs="Arial"/>
          <w:i/>
          <w:iCs/>
          <w:sz w:val="18"/>
          <w:szCs w:val="18"/>
        </w:rPr>
      </w:pPr>
    </w:p>
    <w:p w14:paraId="69DCE13E"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 xml:space="preserve">• </w:t>
      </w:r>
      <w:r w:rsidRPr="006512B1">
        <w:rPr>
          <w:rFonts w:ascii="Arial" w:hAnsi="Arial" w:cs="Arial"/>
          <w:b/>
          <w:bCs/>
          <w:i/>
          <w:iCs/>
          <w:color w:val="000000"/>
          <w:sz w:val="18"/>
          <w:szCs w:val="18"/>
        </w:rPr>
        <w:t>Folio de Reporte:</w:t>
      </w:r>
      <w:r w:rsidRPr="006512B1">
        <w:rPr>
          <w:rFonts w:ascii="Arial" w:hAnsi="Arial" w:cs="Arial"/>
          <w:i/>
          <w:iCs/>
          <w:color w:val="000000"/>
          <w:sz w:val="18"/>
          <w:szCs w:val="18"/>
        </w:rPr>
        <w:t xml:space="preserve"> Si hiciste el reporte previo por canales oficiales (</w:t>
      </w:r>
      <w:proofErr w:type="spellStart"/>
      <w:r w:rsidRPr="006512B1">
        <w:rPr>
          <w:rFonts w:ascii="Arial" w:hAnsi="Arial" w:cs="Arial"/>
          <w:i/>
          <w:iCs/>
          <w:color w:val="000000"/>
          <w:sz w:val="18"/>
          <w:szCs w:val="18"/>
        </w:rPr>
        <w:t>GuaZap</w:t>
      </w:r>
      <w:proofErr w:type="spellEnd"/>
      <w:r w:rsidRPr="006512B1">
        <w:rPr>
          <w:rFonts w:ascii="Arial" w:hAnsi="Arial" w:cs="Arial"/>
          <w:i/>
          <w:iCs/>
          <w:color w:val="000000"/>
          <w:sz w:val="18"/>
          <w:szCs w:val="18"/>
        </w:rPr>
        <w:t xml:space="preserve"> o App), ten a la mano el número de seguimiento.</w:t>
      </w:r>
    </w:p>
    <w:p w14:paraId="59BA03AE" w14:textId="77777777" w:rsidR="0082149E" w:rsidRPr="006512B1" w:rsidRDefault="0082149E" w:rsidP="006512B1">
      <w:pPr>
        <w:jc w:val="both"/>
        <w:rPr>
          <w:rFonts w:ascii="Arial" w:hAnsi="Arial" w:cs="Arial"/>
          <w:i/>
          <w:iCs/>
          <w:sz w:val="18"/>
          <w:szCs w:val="18"/>
        </w:rPr>
      </w:pPr>
    </w:p>
    <w:p w14:paraId="502C033A"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2. Identificación del Cobro Ilegal</w:t>
      </w:r>
    </w:p>
    <w:p w14:paraId="438499D1" w14:textId="77777777" w:rsidR="0082149E" w:rsidRPr="006512B1" w:rsidRDefault="0082149E" w:rsidP="006512B1">
      <w:pPr>
        <w:jc w:val="both"/>
        <w:rPr>
          <w:rFonts w:ascii="Arial" w:hAnsi="Arial" w:cs="Arial"/>
          <w:i/>
          <w:iCs/>
          <w:sz w:val="18"/>
          <w:szCs w:val="18"/>
        </w:rPr>
      </w:pPr>
    </w:p>
    <w:p w14:paraId="510DC748"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 Ningún trabajador de Parques y Jardines está autorizado para recibir dinero en efectivo.</w:t>
      </w:r>
    </w:p>
    <w:p w14:paraId="18A305A0" w14:textId="77777777" w:rsidR="0082149E" w:rsidRPr="006512B1" w:rsidRDefault="0082149E" w:rsidP="006512B1">
      <w:pPr>
        <w:jc w:val="both"/>
        <w:rPr>
          <w:rFonts w:ascii="Arial" w:hAnsi="Arial" w:cs="Arial"/>
          <w:i/>
          <w:iCs/>
          <w:sz w:val="18"/>
          <w:szCs w:val="18"/>
        </w:rPr>
      </w:pPr>
    </w:p>
    <w:p w14:paraId="411B9741"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 Si te condicionan el servicio a un pago, solicita el nombre del encargado de la cuadrilla.</w:t>
      </w:r>
    </w:p>
    <w:p w14:paraId="7046BBD0"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3. Canales de Denuncia Formal</w:t>
      </w:r>
    </w:p>
    <w:p w14:paraId="6CAB68E5"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 xml:space="preserve">• </w:t>
      </w:r>
      <w:r w:rsidRPr="006512B1">
        <w:rPr>
          <w:rFonts w:ascii="Arial" w:hAnsi="Arial" w:cs="Arial"/>
          <w:b/>
          <w:bCs/>
          <w:i/>
          <w:iCs/>
          <w:color w:val="000000"/>
          <w:sz w:val="18"/>
          <w:szCs w:val="18"/>
        </w:rPr>
        <w:t>Contraloría Ciudadana:</w:t>
      </w:r>
      <w:r w:rsidRPr="006512B1">
        <w:rPr>
          <w:rFonts w:ascii="Arial" w:hAnsi="Arial" w:cs="Arial"/>
          <w:i/>
          <w:iCs/>
          <w:color w:val="000000"/>
          <w:sz w:val="18"/>
          <w:szCs w:val="18"/>
        </w:rPr>
        <w:t xml:space="preserve"> Es la instancia encargada de sancionar malas prácticas de funcionarios. Puedes acudir a sus oficinas o reportar vía telefónica.</w:t>
      </w:r>
    </w:p>
    <w:p w14:paraId="06E41DAB" w14:textId="77777777" w:rsidR="0082149E" w:rsidRPr="006512B1" w:rsidRDefault="0082149E" w:rsidP="006512B1">
      <w:pPr>
        <w:jc w:val="both"/>
        <w:rPr>
          <w:rFonts w:ascii="Arial" w:hAnsi="Arial" w:cs="Arial"/>
          <w:i/>
          <w:iCs/>
          <w:sz w:val="18"/>
          <w:szCs w:val="18"/>
        </w:rPr>
      </w:pPr>
    </w:p>
    <w:p w14:paraId="7852E1FD"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 xml:space="preserve">• </w:t>
      </w:r>
      <w:r w:rsidRPr="006512B1">
        <w:rPr>
          <w:rFonts w:ascii="Arial" w:hAnsi="Arial" w:cs="Arial"/>
          <w:b/>
          <w:bCs/>
          <w:i/>
          <w:iCs/>
          <w:color w:val="000000"/>
          <w:sz w:val="18"/>
          <w:szCs w:val="18"/>
        </w:rPr>
        <w:t>Línea de Atención Ciudadana:</w:t>
      </w:r>
      <w:r w:rsidRPr="006512B1">
        <w:rPr>
          <w:rFonts w:ascii="Arial" w:hAnsi="Arial" w:cs="Arial"/>
          <w:i/>
          <w:iCs/>
          <w:color w:val="000000"/>
          <w:sz w:val="18"/>
          <w:szCs w:val="18"/>
        </w:rPr>
        <w:t xml:space="preserve"> Llama para reportar que tu folio fue cerrado sin haber sido atendido correctamente o por el intento de cobro.</w:t>
      </w:r>
    </w:p>
    <w:p w14:paraId="1EB4A1F2" w14:textId="77777777" w:rsidR="0082149E" w:rsidRPr="006512B1" w:rsidRDefault="0082149E" w:rsidP="006512B1">
      <w:pPr>
        <w:jc w:val="both"/>
        <w:rPr>
          <w:rFonts w:ascii="Arial" w:hAnsi="Arial" w:cs="Arial"/>
          <w:i/>
          <w:iCs/>
          <w:sz w:val="18"/>
          <w:szCs w:val="18"/>
        </w:rPr>
      </w:pPr>
    </w:p>
    <w:p w14:paraId="12B57E49"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 xml:space="preserve">• </w:t>
      </w:r>
      <w:r w:rsidRPr="006512B1">
        <w:rPr>
          <w:rFonts w:ascii="Arial" w:hAnsi="Arial" w:cs="Arial"/>
          <w:b/>
          <w:bCs/>
          <w:i/>
          <w:iCs/>
          <w:color w:val="000000"/>
          <w:sz w:val="18"/>
          <w:szCs w:val="18"/>
        </w:rPr>
        <w:t>Redes Sociales Oficiales:</w:t>
      </w:r>
      <w:r w:rsidRPr="006512B1">
        <w:rPr>
          <w:rFonts w:ascii="Arial" w:hAnsi="Arial" w:cs="Arial"/>
          <w:i/>
          <w:iCs/>
          <w:color w:val="000000"/>
          <w:sz w:val="18"/>
          <w:szCs w:val="18"/>
        </w:rPr>
        <w:t xml:space="preserve"> Etiqueta las cuentas del Gobierno de Guadalajara y de la Dirección de Medio Ambiente con las pruebas recolectadas.</w:t>
      </w:r>
    </w:p>
    <w:p w14:paraId="57BA60EE" w14:textId="77777777" w:rsidR="0082149E" w:rsidRPr="006512B1" w:rsidRDefault="0082149E" w:rsidP="006512B1">
      <w:pPr>
        <w:jc w:val="both"/>
        <w:rPr>
          <w:rFonts w:ascii="Arial" w:hAnsi="Arial" w:cs="Arial"/>
          <w:i/>
          <w:iCs/>
          <w:sz w:val="18"/>
          <w:szCs w:val="18"/>
        </w:rPr>
      </w:pPr>
    </w:p>
    <w:p w14:paraId="24255CF6"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4. Seguimiento</w:t>
      </w:r>
    </w:p>
    <w:p w14:paraId="486BFC51" w14:textId="77777777" w:rsidR="0082149E" w:rsidRPr="006512B1" w:rsidRDefault="0082149E" w:rsidP="006512B1">
      <w:pPr>
        <w:jc w:val="both"/>
        <w:rPr>
          <w:rFonts w:ascii="Arial" w:hAnsi="Arial" w:cs="Arial"/>
          <w:i/>
          <w:iCs/>
          <w:sz w:val="18"/>
          <w:szCs w:val="18"/>
        </w:rPr>
      </w:pPr>
    </w:p>
    <w:p w14:paraId="71BB9D0B"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 xml:space="preserve">• Solicita siempre un </w:t>
      </w:r>
      <w:r w:rsidRPr="006512B1">
        <w:rPr>
          <w:rFonts w:ascii="Arial" w:hAnsi="Arial" w:cs="Arial"/>
          <w:b/>
          <w:bCs/>
          <w:i/>
          <w:iCs/>
          <w:color w:val="000000"/>
          <w:sz w:val="18"/>
          <w:szCs w:val="18"/>
        </w:rPr>
        <w:t>número de reporte de queja</w:t>
      </w:r>
      <w:r w:rsidRPr="006512B1">
        <w:rPr>
          <w:rFonts w:ascii="Arial" w:hAnsi="Arial" w:cs="Arial"/>
          <w:i/>
          <w:iCs/>
          <w:color w:val="000000"/>
          <w:sz w:val="18"/>
          <w:szCs w:val="18"/>
        </w:rPr>
        <w:t xml:space="preserve"> adicional al de la poda.</w:t>
      </w:r>
    </w:p>
    <w:p w14:paraId="4584A53C" w14:textId="77777777" w:rsidR="0082149E" w:rsidRPr="006512B1" w:rsidRDefault="0082149E" w:rsidP="006512B1">
      <w:pPr>
        <w:jc w:val="both"/>
        <w:rPr>
          <w:rFonts w:ascii="Arial" w:hAnsi="Arial" w:cs="Arial"/>
          <w:i/>
          <w:iCs/>
          <w:sz w:val="18"/>
          <w:szCs w:val="18"/>
        </w:rPr>
      </w:pPr>
    </w:p>
    <w:p w14:paraId="0CC3BA8E"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i/>
          <w:iCs/>
          <w:color w:val="000000"/>
          <w:sz w:val="18"/>
          <w:szCs w:val="18"/>
        </w:rPr>
        <w:t>• Si hubo daño ambiental (mutilación del árbol), la denuncia también debe dirigirse a la Dirección de Medio Ambiente para un dictamen técnico.</w:t>
      </w:r>
    </w:p>
    <w:p w14:paraId="4B94A869"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p>
    <w:p w14:paraId="210D98AA" w14:textId="77777777" w:rsidR="0082149E" w:rsidRPr="006512B1" w:rsidRDefault="0082149E" w:rsidP="006512B1">
      <w:pPr>
        <w:pStyle w:val="Ttulo1"/>
        <w:rPr>
          <w:rFonts w:ascii="Arial" w:hAnsi="Arial" w:cs="Arial"/>
          <w:i/>
          <w:iCs/>
          <w:sz w:val="18"/>
          <w:szCs w:val="18"/>
        </w:rPr>
      </w:pPr>
      <w:r w:rsidRPr="006512B1">
        <w:rPr>
          <w:rFonts w:ascii="Arial" w:hAnsi="Arial" w:cs="Arial"/>
          <w:i/>
          <w:iCs/>
          <w:sz w:val="18"/>
          <w:szCs w:val="18"/>
        </w:rPr>
        <w:t>VI. REPERCUSIONES DE LA INICIATIVA</w:t>
      </w:r>
    </w:p>
    <w:p w14:paraId="21A68767" w14:textId="77777777" w:rsidR="0082149E" w:rsidRPr="006512B1" w:rsidRDefault="0082149E" w:rsidP="006512B1">
      <w:pPr>
        <w:pStyle w:val="Ttulo1"/>
        <w:rPr>
          <w:rFonts w:ascii="Arial" w:hAnsi="Arial" w:cs="Arial"/>
          <w:i/>
          <w:iCs/>
          <w:sz w:val="18"/>
          <w:szCs w:val="18"/>
        </w:rPr>
      </w:pPr>
    </w:p>
    <w:p w14:paraId="0CA54580" w14:textId="77777777" w:rsidR="0082149E" w:rsidRPr="006512B1" w:rsidRDefault="0082149E" w:rsidP="006512B1">
      <w:pPr>
        <w:pStyle w:val="Ttulo2"/>
        <w:spacing w:before="0" w:after="0"/>
        <w:jc w:val="both"/>
        <w:rPr>
          <w:rFonts w:ascii="Arial" w:hAnsi="Arial" w:cs="Arial"/>
          <w:b w:val="0"/>
          <w:sz w:val="18"/>
          <w:szCs w:val="18"/>
        </w:rPr>
      </w:pPr>
      <w:r w:rsidRPr="006512B1">
        <w:rPr>
          <w:rFonts w:ascii="Arial" w:hAnsi="Arial" w:cs="Arial"/>
          <w:sz w:val="18"/>
          <w:szCs w:val="18"/>
        </w:rPr>
        <w:t xml:space="preserve">a) Repercusiones jurídicas: </w:t>
      </w:r>
      <w:r w:rsidRPr="006512B1">
        <w:rPr>
          <w:rFonts w:ascii="Arial" w:hAnsi="Arial" w:cs="Arial"/>
          <w:b w:val="0"/>
          <w:sz w:val="18"/>
          <w:szCs w:val="18"/>
        </w:rPr>
        <w:t>La presente propuesta de punto de acuerdo no crea nuevas obligaciones normativas ni modifica el marco reglamentario vigente, que se limita a solicitar información a dos funcionarios municipales, en ejercicio legítimo de las funciones de fiscalización y control que corresponden al Ayuntamiento.</w:t>
      </w:r>
    </w:p>
    <w:p w14:paraId="3B67F320" w14:textId="77777777" w:rsidR="0082149E" w:rsidRPr="006512B1" w:rsidRDefault="0082149E" w:rsidP="006512B1">
      <w:pPr>
        <w:ind w:firstLine="720"/>
        <w:jc w:val="both"/>
        <w:rPr>
          <w:rFonts w:ascii="Arial" w:hAnsi="Arial" w:cs="Arial"/>
          <w:i/>
          <w:iCs/>
          <w:sz w:val="18"/>
          <w:szCs w:val="18"/>
        </w:rPr>
      </w:pPr>
    </w:p>
    <w:p w14:paraId="1DE6F23C" w14:textId="77777777" w:rsidR="0082149E" w:rsidRPr="006512B1" w:rsidRDefault="0082149E" w:rsidP="006512B1">
      <w:pPr>
        <w:pStyle w:val="Ttulo2"/>
        <w:spacing w:before="0" w:after="0"/>
        <w:jc w:val="both"/>
        <w:rPr>
          <w:rFonts w:ascii="Arial" w:hAnsi="Arial" w:cs="Arial"/>
          <w:b w:val="0"/>
          <w:sz w:val="18"/>
          <w:szCs w:val="18"/>
        </w:rPr>
      </w:pPr>
      <w:r w:rsidRPr="006512B1">
        <w:rPr>
          <w:rFonts w:ascii="Arial" w:hAnsi="Arial" w:cs="Arial"/>
          <w:sz w:val="18"/>
          <w:szCs w:val="18"/>
        </w:rPr>
        <w:t>b) Repercusiones presupuestales:</w:t>
      </w:r>
      <w:r w:rsidRPr="006512B1">
        <w:rPr>
          <w:rFonts w:ascii="Arial" w:hAnsi="Arial" w:cs="Arial"/>
          <w:b w:val="0"/>
          <w:sz w:val="18"/>
          <w:szCs w:val="18"/>
        </w:rPr>
        <w:t xml:space="preserve"> La presente iniciativa no tiene impacto presupuestal directo para el Ayuntamiento de Guadalajara.</w:t>
      </w:r>
    </w:p>
    <w:p w14:paraId="3FE7B8F2" w14:textId="77777777" w:rsidR="0082149E" w:rsidRPr="006512B1" w:rsidRDefault="0082149E" w:rsidP="006512B1">
      <w:pPr>
        <w:ind w:firstLine="720"/>
        <w:jc w:val="both"/>
        <w:rPr>
          <w:rFonts w:ascii="Arial" w:hAnsi="Arial" w:cs="Arial"/>
          <w:i/>
          <w:iCs/>
          <w:sz w:val="18"/>
          <w:szCs w:val="18"/>
        </w:rPr>
      </w:pPr>
    </w:p>
    <w:p w14:paraId="37AEEAE4" w14:textId="77777777" w:rsidR="0082149E" w:rsidRPr="006512B1" w:rsidRDefault="0082149E" w:rsidP="006512B1">
      <w:pPr>
        <w:pStyle w:val="Ttulo2"/>
        <w:spacing w:before="0" w:after="0"/>
        <w:jc w:val="both"/>
        <w:rPr>
          <w:rFonts w:ascii="Arial" w:hAnsi="Arial" w:cs="Arial"/>
          <w:b w:val="0"/>
          <w:sz w:val="18"/>
          <w:szCs w:val="18"/>
        </w:rPr>
      </w:pPr>
      <w:r w:rsidRPr="006512B1">
        <w:rPr>
          <w:rFonts w:ascii="Arial" w:hAnsi="Arial" w:cs="Arial"/>
          <w:sz w:val="18"/>
          <w:szCs w:val="18"/>
        </w:rPr>
        <w:t>c) Repercusiones laborales:</w:t>
      </w:r>
      <w:r w:rsidRPr="006512B1">
        <w:rPr>
          <w:rFonts w:ascii="Arial" w:hAnsi="Arial" w:cs="Arial"/>
          <w:b w:val="0"/>
          <w:sz w:val="18"/>
          <w:szCs w:val="18"/>
        </w:rPr>
        <w:t xml:space="preserve"> No se prevén repercusiones laborales derivadas de la presente propuesta. No se requiere la creación, modificación ni supresión de plazas municipales, ni la reestructuración de áreas o dependencias del Ayuntamiento. La elaboración del informe solicitado se realizaría con el personal y los recursos existentes del SIAPA.</w:t>
      </w:r>
    </w:p>
    <w:p w14:paraId="4C75F189" w14:textId="77777777" w:rsidR="0082149E" w:rsidRPr="006512B1" w:rsidRDefault="0082149E" w:rsidP="006512B1">
      <w:pPr>
        <w:jc w:val="both"/>
        <w:rPr>
          <w:rFonts w:ascii="Arial" w:hAnsi="Arial" w:cs="Arial"/>
          <w:i/>
          <w:iCs/>
          <w:sz w:val="18"/>
          <w:szCs w:val="18"/>
        </w:rPr>
      </w:pPr>
    </w:p>
    <w:p w14:paraId="63C00443" w14:textId="5F9D4651" w:rsidR="0082149E" w:rsidRPr="006512B1" w:rsidRDefault="0082149E" w:rsidP="006512B1">
      <w:pPr>
        <w:pStyle w:val="Ttulo2"/>
        <w:spacing w:before="0" w:after="0"/>
        <w:jc w:val="both"/>
        <w:rPr>
          <w:rFonts w:ascii="Arial" w:hAnsi="Arial" w:cs="Arial"/>
          <w:sz w:val="18"/>
          <w:szCs w:val="18"/>
        </w:rPr>
      </w:pPr>
      <w:r w:rsidRPr="006512B1">
        <w:rPr>
          <w:rFonts w:ascii="Arial" w:hAnsi="Arial" w:cs="Arial"/>
          <w:sz w:val="18"/>
          <w:szCs w:val="18"/>
        </w:rPr>
        <w:t xml:space="preserve">d) Repercusiones sociales: </w:t>
      </w:r>
      <w:r w:rsidRPr="006512B1">
        <w:rPr>
          <w:rFonts w:ascii="Arial" w:hAnsi="Arial" w:cs="Arial"/>
          <w:b w:val="0"/>
          <w:sz w:val="18"/>
          <w:szCs w:val="18"/>
        </w:rPr>
        <w:t>Dar al ciudadano la certeza de que este pleno es sensible y atendemos los reclamos sociales ante las probables fallas y anomalías que pueda presentar el buen funcionamiento de la administración en materia de servicios públicos.</w:t>
      </w:r>
      <w:r w:rsidRPr="006512B1">
        <w:rPr>
          <w:rFonts w:ascii="Arial" w:hAnsi="Arial" w:cs="Arial"/>
          <w:sz w:val="18"/>
          <w:szCs w:val="18"/>
        </w:rPr>
        <w:t xml:space="preserve"> </w:t>
      </w:r>
    </w:p>
    <w:p w14:paraId="587062F8" w14:textId="77777777" w:rsidR="0082149E" w:rsidRPr="006512B1" w:rsidRDefault="0082149E" w:rsidP="006512B1">
      <w:pPr>
        <w:jc w:val="both"/>
        <w:rPr>
          <w:rFonts w:ascii="Arial" w:hAnsi="Arial" w:cs="Arial"/>
          <w:i/>
          <w:iCs/>
          <w:sz w:val="18"/>
          <w:szCs w:val="18"/>
        </w:rPr>
      </w:pPr>
    </w:p>
    <w:p w14:paraId="6A919BC2" w14:textId="2F9F83D8" w:rsidR="0082149E" w:rsidRPr="006512B1" w:rsidRDefault="0082149E" w:rsidP="006512B1">
      <w:pPr>
        <w:ind w:firstLine="720"/>
        <w:jc w:val="both"/>
        <w:rPr>
          <w:rFonts w:ascii="Arial" w:hAnsi="Arial" w:cs="Arial"/>
          <w:i/>
          <w:iCs/>
          <w:sz w:val="18"/>
          <w:szCs w:val="18"/>
        </w:rPr>
      </w:pPr>
      <w:r w:rsidRPr="006512B1">
        <w:rPr>
          <w:rFonts w:ascii="Arial" w:hAnsi="Arial" w:cs="Arial"/>
          <w:i/>
          <w:iCs/>
          <w:sz w:val="18"/>
          <w:szCs w:val="18"/>
        </w:rPr>
        <w:t>Por lo antes expuesto respetuosamente y fundado, solicito que la presente iniciativa sea turnada a la Comisión Edilicia de Servicios Municipales por ser materia de su competencia, bajo el siguiente</w:t>
      </w:r>
    </w:p>
    <w:p w14:paraId="6F114F3E" w14:textId="77777777" w:rsidR="0082149E" w:rsidRPr="006512B1" w:rsidRDefault="0082149E" w:rsidP="006512B1">
      <w:pPr>
        <w:ind w:firstLine="720"/>
        <w:jc w:val="both"/>
        <w:rPr>
          <w:rFonts w:ascii="Arial" w:hAnsi="Arial" w:cs="Arial"/>
          <w:i/>
          <w:iCs/>
          <w:sz w:val="18"/>
          <w:szCs w:val="18"/>
        </w:rPr>
      </w:pPr>
    </w:p>
    <w:p w14:paraId="061A01B3" w14:textId="77777777" w:rsidR="0082149E" w:rsidRPr="006512B1" w:rsidRDefault="0082149E" w:rsidP="006512B1">
      <w:pPr>
        <w:jc w:val="center"/>
        <w:rPr>
          <w:rFonts w:ascii="Arial" w:hAnsi="Arial" w:cs="Arial"/>
          <w:i/>
          <w:iCs/>
          <w:sz w:val="18"/>
          <w:szCs w:val="18"/>
        </w:rPr>
      </w:pPr>
      <w:r w:rsidRPr="006512B1">
        <w:rPr>
          <w:rFonts w:ascii="Arial" w:hAnsi="Arial" w:cs="Arial"/>
          <w:b/>
          <w:bCs/>
          <w:i/>
          <w:iCs/>
          <w:sz w:val="18"/>
          <w:szCs w:val="18"/>
        </w:rPr>
        <w:t>A C U E R D O:</w:t>
      </w:r>
    </w:p>
    <w:p w14:paraId="2EBFF364" w14:textId="77777777" w:rsidR="0082149E" w:rsidRPr="006512B1" w:rsidRDefault="0082149E" w:rsidP="006512B1">
      <w:pPr>
        <w:rPr>
          <w:rFonts w:ascii="Arial" w:hAnsi="Arial" w:cs="Arial"/>
          <w:i/>
          <w:iCs/>
          <w:sz w:val="18"/>
          <w:szCs w:val="18"/>
        </w:rPr>
      </w:pPr>
    </w:p>
    <w:p w14:paraId="14E9021F" w14:textId="1591B6F6"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PRIMERO.</w:t>
      </w:r>
      <w:r w:rsidRPr="006512B1">
        <w:rPr>
          <w:rFonts w:ascii="Arial" w:hAnsi="Arial" w:cs="Arial"/>
          <w:i/>
          <w:iCs/>
          <w:sz w:val="18"/>
          <w:szCs w:val="18"/>
        </w:rPr>
        <w:t xml:space="preserve"> Se cite a comparecer ante la Comisión Edilicia de Servicios Públicos Municipales al </w:t>
      </w:r>
      <w:r w:rsidRPr="006512B1">
        <w:rPr>
          <w:rFonts w:ascii="Arial" w:hAnsi="Arial" w:cs="Arial"/>
          <w:b/>
          <w:bCs/>
          <w:i/>
          <w:iCs/>
          <w:sz w:val="18"/>
          <w:szCs w:val="18"/>
        </w:rPr>
        <w:t>Director de Parques y Jardines</w:t>
      </w:r>
      <w:r w:rsidRPr="006512B1">
        <w:rPr>
          <w:rFonts w:ascii="Arial" w:hAnsi="Arial" w:cs="Arial"/>
          <w:i/>
          <w:iCs/>
          <w:sz w:val="18"/>
          <w:szCs w:val="18"/>
        </w:rPr>
        <w:t xml:space="preserve">, a efecto de que rindan un informe detallado sobre el rezago en la atención de reportes de poda y el plan de acción para el próximo trimestre, asimismo, sean invitados a dicha comparecencia los coordinadores de cada grupo edilicio representado en este Ayuntamiento </w:t>
      </w:r>
    </w:p>
    <w:p w14:paraId="4A031AFB" w14:textId="77777777" w:rsidR="0082149E" w:rsidRPr="006512B1" w:rsidRDefault="0082149E" w:rsidP="006512B1">
      <w:pPr>
        <w:pStyle w:val="NormalWeb"/>
        <w:spacing w:before="0" w:beforeAutospacing="0" w:after="0" w:afterAutospacing="0"/>
        <w:jc w:val="both"/>
        <w:rPr>
          <w:rFonts w:ascii="Arial" w:hAnsi="Arial" w:cs="Arial"/>
          <w:i/>
          <w:iCs/>
          <w:sz w:val="18"/>
          <w:szCs w:val="18"/>
        </w:rPr>
      </w:pPr>
    </w:p>
    <w:p w14:paraId="742EE01A" w14:textId="52A01FDA" w:rsidR="0082149E" w:rsidRPr="006512B1" w:rsidRDefault="0082149E" w:rsidP="006512B1">
      <w:pPr>
        <w:pStyle w:val="NormalWeb"/>
        <w:spacing w:before="0" w:beforeAutospacing="0" w:after="0" w:afterAutospacing="0"/>
        <w:jc w:val="both"/>
        <w:rPr>
          <w:rFonts w:ascii="Arial" w:hAnsi="Arial" w:cs="Arial"/>
          <w:i/>
          <w:iCs/>
          <w:sz w:val="18"/>
          <w:szCs w:val="18"/>
        </w:rPr>
      </w:pPr>
      <w:r w:rsidRPr="006512B1">
        <w:rPr>
          <w:rFonts w:ascii="Arial" w:hAnsi="Arial" w:cs="Arial"/>
          <w:b/>
          <w:bCs/>
          <w:i/>
          <w:iCs/>
          <w:sz w:val="18"/>
          <w:szCs w:val="18"/>
        </w:rPr>
        <w:t>SEGUNDO.</w:t>
      </w:r>
      <w:r w:rsidRPr="006512B1">
        <w:rPr>
          <w:rFonts w:ascii="Arial" w:hAnsi="Arial" w:cs="Arial"/>
          <w:i/>
          <w:iCs/>
          <w:sz w:val="18"/>
          <w:szCs w:val="18"/>
        </w:rPr>
        <w:t xml:space="preserve"> Se instruya a la Contraloría Municipal a realizar una auditoría de desempeño sobre los tiempos de respuesta de la Dirección de Parques y Jardines frente a las solicitudes ciudadanas registradas en el sistema de atención municipal, así como que los procesos de poda cumplan con las normas vigentes y se atiendan las denuncias de cobros ilegales por realizar labores de corte de árboles, por personal de Parques y Jardines fuera de su horario laboral o por personas que ellos recomienden.</w:t>
      </w:r>
      <w:r w:rsidR="006512B1">
        <w:rPr>
          <w:rFonts w:ascii="Arial" w:hAnsi="Arial" w:cs="Arial"/>
          <w:i/>
          <w:iCs/>
          <w:sz w:val="18"/>
          <w:szCs w:val="18"/>
        </w:rPr>
        <w:t>”</w:t>
      </w:r>
    </w:p>
    <w:p w14:paraId="27E7A83E" w14:textId="77777777" w:rsidR="00737FFA" w:rsidRPr="006512B1" w:rsidRDefault="00737FFA" w:rsidP="006512B1">
      <w:pPr>
        <w:jc w:val="both"/>
        <w:rPr>
          <w:rFonts w:ascii="Arial" w:eastAsia="Calibri" w:hAnsi="Arial" w:cs="Arial"/>
          <w:b/>
          <w:bCs/>
          <w:i/>
          <w:iCs/>
          <w:sz w:val="18"/>
          <w:szCs w:val="18"/>
        </w:rPr>
      </w:pPr>
    </w:p>
    <w:p w14:paraId="6AD1FE03" w14:textId="675F10CB" w:rsidR="00737FFA" w:rsidRPr="000114CB" w:rsidRDefault="00737FFA" w:rsidP="000114CB">
      <w:pPr>
        <w:jc w:val="both"/>
        <w:rPr>
          <w:rFonts w:ascii="Arial" w:eastAsia="Calibri" w:hAnsi="Arial" w:cs="Arial"/>
          <w:sz w:val="24"/>
          <w:szCs w:val="24"/>
        </w:rPr>
      </w:pPr>
      <w:r w:rsidRPr="000114CB">
        <w:rPr>
          <w:rFonts w:ascii="Arial" w:eastAsia="Calibri" w:hAnsi="Arial" w:cs="Arial"/>
          <w:b/>
          <w:bCs/>
          <w:sz w:val="24"/>
          <w:szCs w:val="24"/>
        </w:rPr>
        <w:t xml:space="preserve">La Presidenta Municipal: </w:t>
      </w:r>
      <w:r w:rsidRPr="000114CB">
        <w:rPr>
          <w:rFonts w:ascii="Arial" w:eastAsia="Calibri" w:hAnsi="Arial" w:cs="Arial"/>
          <w:sz w:val="24"/>
          <w:szCs w:val="24"/>
        </w:rPr>
        <w:t>Respecto a la primera iniciativa, se propone sea turnada a las Comisiones Edilicias de Servicios Públicos Municipales como convocante, así como a la de Educación, Innovación, Ciencia y Tecnología como coadyuvante, preguntando si alguien desea hacer uso de la palabra. No observando quien desee hacer uso de la palabra, en votación económica les consulto si lo aprueban, quienes estén por la afirmativa favor de manifestarlo levantando su mano. Aprobado.</w:t>
      </w:r>
    </w:p>
    <w:p w14:paraId="3E9FC95D" w14:textId="77777777" w:rsidR="00737FFA" w:rsidRPr="000114CB" w:rsidRDefault="00737FFA" w:rsidP="000114CB">
      <w:pPr>
        <w:jc w:val="both"/>
        <w:rPr>
          <w:rFonts w:ascii="Arial" w:eastAsia="Calibri" w:hAnsi="Arial" w:cs="Arial"/>
          <w:sz w:val="24"/>
          <w:szCs w:val="24"/>
        </w:rPr>
      </w:pPr>
    </w:p>
    <w:p w14:paraId="7F3D4CCC" w14:textId="26613BA1" w:rsidR="00737FFA" w:rsidRPr="000114CB" w:rsidRDefault="00737FFA" w:rsidP="000114CB">
      <w:pPr>
        <w:jc w:val="both"/>
        <w:rPr>
          <w:rFonts w:ascii="Arial" w:eastAsia="Calibri" w:hAnsi="Arial" w:cs="Arial"/>
          <w:sz w:val="24"/>
          <w:szCs w:val="24"/>
        </w:rPr>
      </w:pPr>
      <w:r w:rsidRPr="000114CB">
        <w:rPr>
          <w:rFonts w:ascii="Arial" w:eastAsia="Calibri" w:hAnsi="Arial" w:cs="Arial"/>
          <w:sz w:val="24"/>
          <w:szCs w:val="24"/>
        </w:rPr>
        <w:t xml:space="preserve">Respecto a la segunda iniciativa, se propone sea turnada a las Comisiones Edilicias de </w:t>
      </w:r>
      <w:r w:rsidR="0023007D" w:rsidRPr="000114CB">
        <w:rPr>
          <w:rFonts w:ascii="Arial" w:eastAsia="Calibri" w:hAnsi="Arial" w:cs="Arial"/>
          <w:sz w:val="24"/>
          <w:szCs w:val="24"/>
        </w:rPr>
        <w:t>Salud y Deporte</w:t>
      </w:r>
      <w:r w:rsidR="002F7746">
        <w:rPr>
          <w:rFonts w:ascii="Arial" w:eastAsia="Calibri" w:hAnsi="Arial" w:cs="Arial"/>
          <w:sz w:val="24"/>
          <w:szCs w:val="24"/>
        </w:rPr>
        <w:t>s</w:t>
      </w:r>
      <w:r w:rsidRPr="000114CB">
        <w:rPr>
          <w:rFonts w:ascii="Arial" w:eastAsia="Calibri" w:hAnsi="Arial" w:cs="Arial"/>
          <w:sz w:val="24"/>
          <w:szCs w:val="24"/>
        </w:rPr>
        <w:t xml:space="preserve"> como convocante, así como a la de </w:t>
      </w:r>
      <w:r w:rsidR="0023007D" w:rsidRPr="000114CB">
        <w:rPr>
          <w:rFonts w:ascii="Arial" w:eastAsia="Calibri" w:hAnsi="Arial" w:cs="Arial"/>
          <w:sz w:val="24"/>
          <w:szCs w:val="24"/>
        </w:rPr>
        <w:t>Hacienda Pública</w:t>
      </w:r>
      <w:r w:rsidR="002F7746">
        <w:rPr>
          <w:rFonts w:ascii="Arial" w:eastAsia="Calibri" w:hAnsi="Arial" w:cs="Arial"/>
          <w:sz w:val="24"/>
          <w:szCs w:val="24"/>
        </w:rPr>
        <w:t xml:space="preserve"> y</w:t>
      </w:r>
      <w:r w:rsidR="0023007D" w:rsidRPr="000114CB">
        <w:rPr>
          <w:rFonts w:ascii="Arial" w:eastAsia="Calibri" w:hAnsi="Arial" w:cs="Arial"/>
          <w:sz w:val="24"/>
          <w:szCs w:val="24"/>
        </w:rPr>
        <w:t xml:space="preserve"> Patrimonio Municipal, </w:t>
      </w:r>
      <w:r w:rsidR="002F7746">
        <w:rPr>
          <w:rFonts w:ascii="Arial" w:eastAsia="Calibri" w:hAnsi="Arial" w:cs="Arial"/>
          <w:sz w:val="24"/>
          <w:szCs w:val="24"/>
        </w:rPr>
        <w:t>y de</w:t>
      </w:r>
      <w:r w:rsidR="0023007D" w:rsidRPr="000114CB">
        <w:rPr>
          <w:rFonts w:ascii="Arial" w:eastAsia="Calibri" w:hAnsi="Arial" w:cs="Arial"/>
          <w:sz w:val="24"/>
          <w:szCs w:val="24"/>
        </w:rPr>
        <w:t xml:space="preserve"> Desarrollo Humano y Social</w:t>
      </w:r>
      <w:r w:rsidRPr="000114CB">
        <w:rPr>
          <w:rFonts w:ascii="Arial" w:eastAsia="Calibri" w:hAnsi="Arial" w:cs="Arial"/>
          <w:sz w:val="24"/>
          <w:szCs w:val="24"/>
        </w:rPr>
        <w:t xml:space="preserve"> como coadyuvante</w:t>
      </w:r>
      <w:r w:rsidR="0023007D" w:rsidRPr="000114CB">
        <w:rPr>
          <w:rFonts w:ascii="Arial" w:eastAsia="Calibri" w:hAnsi="Arial" w:cs="Arial"/>
          <w:sz w:val="24"/>
          <w:szCs w:val="24"/>
        </w:rPr>
        <w:t>s</w:t>
      </w:r>
      <w:r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1331B117" w14:textId="746382F0" w:rsidR="0023007D" w:rsidRPr="000114CB" w:rsidRDefault="0023007D" w:rsidP="000114CB">
      <w:pPr>
        <w:jc w:val="both"/>
        <w:rPr>
          <w:rFonts w:ascii="Arial" w:eastAsia="Calibri" w:hAnsi="Arial" w:cs="Arial"/>
          <w:sz w:val="24"/>
          <w:szCs w:val="24"/>
        </w:rPr>
      </w:pPr>
    </w:p>
    <w:p w14:paraId="28A32B3F" w14:textId="68CA8A8D" w:rsidR="0023007D" w:rsidRPr="000114CB" w:rsidRDefault="0023007D" w:rsidP="000114CB">
      <w:pPr>
        <w:jc w:val="both"/>
        <w:rPr>
          <w:rFonts w:ascii="Arial" w:eastAsia="Calibri" w:hAnsi="Arial" w:cs="Arial"/>
          <w:sz w:val="24"/>
          <w:szCs w:val="24"/>
        </w:rPr>
      </w:pPr>
      <w:r w:rsidRPr="000114CB">
        <w:rPr>
          <w:rFonts w:ascii="Arial" w:eastAsia="Calibri" w:hAnsi="Arial" w:cs="Arial"/>
          <w:sz w:val="24"/>
          <w:szCs w:val="24"/>
        </w:rPr>
        <w:t>Respecto a la tercera iniciativa, se propone sea turnada a las Comisiones Edilicias de Corresponsabilidad Social, Desarrollo Humano y Social como convocante, así como a la de Transparencia, Rendición de Cuentas y Combate a la Corrupción como coadyuvante, preguntando si alguien desea hacer uso de la palabra. No observando quien desee hacer uso de la palabra, en votación económica les consulto si lo aprueban, quienes estén por la afirmativa favor de manifestarlo levantando su mano. Aprobado.</w:t>
      </w:r>
    </w:p>
    <w:p w14:paraId="35AF1AAF" w14:textId="199F8D95" w:rsidR="0023007D" w:rsidRPr="000114CB" w:rsidRDefault="0023007D" w:rsidP="000114CB">
      <w:pPr>
        <w:jc w:val="both"/>
        <w:rPr>
          <w:rFonts w:ascii="Arial" w:eastAsia="Calibri" w:hAnsi="Arial" w:cs="Arial"/>
          <w:sz w:val="24"/>
          <w:szCs w:val="24"/>
        </w:rPr>
      </w:pPr>
    </w:p>
    <w:p w14:paraId="19075716" w14:textId="4D611626" w:rsidR="0023007D" w:rsidRPr="000114CB" w:rsidRDefault="0023007D" w:rsidP="000114CB">
      <w:pPr>
        <w:jc w:val="both"/>
        <w:rPr>
          <w:rFonts w:ascii="Arial" w:eastAsia="Calibri" w:hAnsi="Arial" w:cs="Arial"/>
          <w:sz w:val="24"/>
          <w:szCs w:val="24"/>
        </w:rPr>
      </w:pPr>
      <w:r w:rsidRPr="000114CB">
        <w:rPr>
          <w:rFonts w:ascii="Arial" w:eastAsia="Calibri" w:hAnsi="Arial" w:cs="Arial"/>
          <w:sz w:val="24"/>
          <w:szCs w:val="24"/>
        </w:rPr>
        <w:t>Respecto a la cuarta iniciativa, se propone sea turnada a las Comisiones Edilicias de Servicios Públicos Municipales como convocante, así como a la de Corresponsabilidad Social, Desarrollo Humano y Social como coadyuvante, preguntando si alguien desea hacer uso de la palabra. No observando quien desee hacer uso de la palabra, en votación económica les consulto si lo aprueban, quienes estén por la afirmativa favor de manifestarlo levantando su mano. Aprobado.</w:t>
      </w:r>
    </w:p>
    <w:p w14:paraId="62D960F1" w14:textId="77777777" w:rsidR="0023007D" w:rsidRPr="000114CB" w:rsidRDefault="0023007D" w:rsidP="000114CB">
      <w:pPr>
        <w:jc w:val="both"/>
        <w:rPr>
          <w:rFonts w:ascii="Arial" w:eastAsia="Calibri" w:hAnsi="Arial" w:cs="Arial"/>
          <w:sz w:val="24"/>
          <w:szCs w:val="24"/>
        </w:rPr>
      </w:pPr>
    </w:p>
    <w:p w14:paraId="7A639A41" w14:textId="5841F17D" w:rsidR="0023007D" w:rsidRPr="000114CB" w:rsidRDefault="0023007D" w:rsidP="000114CB">
      <w:pPr>
        <w:jc w:val="both"/>
        <w:rPr>
          <w:rFonts w:ascii="Arial" w:eastAsia="Calibri" w:hAnsi="Arial" w:cs="Arial"/>
          <w:sz w:val="24"/>
          <w:szCs w:val="24"/>
        </w:rPr>
      </w:pPr>
      <w:r w:rsidRPr="000114CB">
        <w:rPr>
          <w:rFonts w:ascii="Arial" w:eastAsia="Calibri" w:hAnsi="Arial" w:cs="Arial"/>
          <w:sz w:val="24"/>
          <w:szCs w:val="24"/>
        </w:rPr>
        <w:t>Se suscribe el regidor José María a las iniciativas 2 y 4.</w:t>
      </w:r>
    </w:p>
    <w:p w14:paraId="4C74AEDB" w14:textId="77777777" w:rsidR="0023007D" w:rsidRPr="000114CB" w:rsidRDefault="0023007D" w:rsidP="000114CB">
      <w:pPr>
        <w:jc w:val="both"/>
        <w:rPr>
          <w:rFonts w:ascii="Arial" w:eastAsia="Calibri" w:hAnsi="Arial" w:cs="Arial"/>
          <w:sz w:val="24"/>
          <w:szCs w:val="24"/>
        </w:rPr>
      </w:pPr>
    </w:p>
    <w:p w14:paraId="7EAC8E71" w14:textId="74DA2D09"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A continuación, se le concede el uso de la voz al regidor Salvador Alcázar.</w:t>
      </w:r>
    </w:p>
    <w:p w14:paraId="3CE17704" w14:textId="77777777" w:rsidR="00F4471C" w:rsidRPr="000114CB" w:rsidRDefault="00F4471C" w:rsidP="000114CB">
      <w:pPr>
        <w:jc w:val="both"/>
        <w:rPr>
          <w:rFonts w:ascii="Arial" w:hAnsi="Arial" w:cs="Arial"/>
          <w:b/>
          <w:bCs/>
          <w:sz w:val="24"/>
          <w:szCs w:val="24"/>
        </w:rPr>
      </w:pPr>
    </w:p>
    <w:p w14:paraId="7229519D" w14:textId="4FE738CD" w:rsidR="0023007D" w:rsidRPr="000114CB" w:rsidRDefault="0023007D" w:rsidP="000114CB">
      <w:pPr>
        <w:jc w:val="both"/>
        <w:rPr>
          <w:rFonts w:ascii="Arial" w:eastAsia="Calibri" w:hAnsi="Arial" w:cs="Arial"/>
          <w:sz w:val="24"/>
          <w:szCs w:val="24"/>
        </w:rPr>
      </w:pPr>
      <w:r w:rsidRPr="000114CB">
        <w:rPr>
          <w:rFonts w:ascii="Arial" w:eastAsia="Calibri" w:hAnsi="Arial" w:cs="Arial"/>
          <w:b/>
          <w:bCs/>
          <w:sz w:val="24"/>
          <w:szCs w:val="24"/>
        </w:rPr>
        <w:t xml:space="preserve">El Regidor Salvador Alcázar Mendívil: </w:t>
      </w:r>
      <w:r w:rsidR="00F4471C" w:rsidRPr="000114CB">
        <w:rPr>
          <w:rFonts w:ascii="Arial" w:eastAsia="Calibri" w:hAnsi="Arial" w:cs="Arial"/>
          <w:sz w:val="24"/>
          <w:szCs w:val="24"/>
        </w:rPr>
        <w:t>Muchas gracias. Con su</w:t>
      </w:r>
      <w:r w:rsidRPr="000114CB">
        <w:rPr>
          <w:rFonts w:ascii="Arial" w:eastAsia="Calibri" w:hAnsi="Arial" w:cs="Arial"/>
          <w:sz w:val="24"/>
          <w:szCs w:val="24"/>
        </w:rPr>
        <w:t xml:space="preserve"> v</w:t>
      </w:r>
      <w:r w:rsidR="00F4471C" w:rsidRPr="000114CB">
        <w:rPr>
          <w:rFonts w:ascii="Arial" w:eastAsia="Calibri" w:hAnsi="Arial" w:cs="Arial"/>
          <w:sz w:val="24"/>
          <w:szCs w:val="24"/>
        </w:rPr>
        <w:t>enia, Presidenta. Presento una iniciativa de acuerdo con turno a comisión</w:t>
      </w:r>
      <w:r w:rsidRPr="000114CB">
        <w:rPr>
          <w:rFonts w:ascii="Arial" w:eastAsia="Calibri" w:hAnsi="Arial" w:cs="Arial"/>
          <w:sz w:val="24"/>
          <w:szCs w:val="24"/>
        </w:rPr>
        <w:t>, c</w:t>
      </w:r>
      <w:r w:rsidR="00F4471C" w:rsidRPr="000114CB">
        <w:rPr>
          <w:rFonts w:ascii="Arial" w:eastAsia="Calibri" w:hAnsi="Arial" w:cs="Arial"/>
          <w:sz w:val="24"/>
          <w:szCs w:val="24"/>
        </w:rPr>
        <w:t xml:space="preserve">onjuntamente con la regidora </w:t>
      </w:r>
      <w:r w:rsidRPr="000114CB">
        <w:rPr>
          <w:rFonts w:ascii="Arial" w:eastAsia="Calibri" w:hAnsi="Arial" w:cs="Arial"/>
          <w:sz w:val="24"/>
          <w:szCs w:val="24"/>
        </w:rPr>
        <w:t>K</w:t>
      </w:r>
      <w:r w:rsidR="00F4471C" w:rsidRPr="000114CB">
        <w:rPr>
          <w:rFonts w:ascii="Arial" w:eastAsia="Calibri" w:hAnsi="Arial" w:cs="Arial"/>
          <w:sz w:val="24"/>
          <w:szCs w:val="24"/>
        </w:rPr>
        <w:t>arla</w:t>
      </w:r>
      <w:r w:rsidRPr="000114CB">
        <w:rPr>
          <w:rFonts w:ascii="Arial" w:eastAsia="Calibri" w:hAnsi="Arial" w:cs="Arial"/>
          <w:sz w:val="24"/>
          <w:szCs w:val="24"/>
        </w:rPr>
        <w:t xml:space="preserve"> A</w:t>
      </w:r>
      <w:r w:rsidR="00F4471C" w:rsidRPr="000114CB">
        <w:rPr>
          <w:rFonts w:ascii="Arial" w:eastAsia="Calibri" w:hAnsi="Arial" w:cs="Arial"/>
          <w:sz w:val="24"/>
          <w:szCs w:val="24"/>
        </w:rPr>
        <w:t xml:space="preserve">ndrea Leonardo Torres, que propone garantizar el adecuado funcionamiento del alumbrado público en la explanada </w:t>
      </w:r>
      <w:r w:rsidR="002F7746">
        <w:rPr>
          <w:rFonts w:ascii="Arial" w:eastAsia="Calibri" w:hAnsi="Arial" w:cs="Arial"/>
          <w:sz w:val="24"/>
          <w:szCs w:val="24"/>
        </w:rPr>
        <w:t>del</w:t>
      </w:r>
      <w:r w:rsidR="00F4471C" w:rsidRPr="000114CB">
        <w:rPr>
          <w:rFonts w:ascii="Arial" w:eastAsia="Calibri" w:hAnsi="Arial" w:cs="Arial"/>
          <w:sz w:val="24"/>
          <w:szCs w:val="24"/>
        </w:rPr>
        <w:t xml:space="preserve"> templo </w:t>
      </w:r>
      <w:r w:rsidR="002F7746">
        <w:rPr>
          <w:rFonts w:ascii="Arial" w:eastAsia="Calibri" w:hAnsi="Arial" w:cs="Arial"/>
          <w:sz w:val="24"/>
          <w:szCs w:val="24"/>
        </w:rPr>
        <w:t>de</w:t>
      </w:r>
      <w:r w:rsidR="00F4471C" w:rsidRPr="000114CB">
        <w:rPr>
          <w:rFonts w:ascii="Arial" w:eastAsia="Calibri" w:hAnsi="Arial" w:cs="Arial"/>
          <w:sz w:val="24"/>
          <w:szCs w:val="24"/>
        </w:rPr>
        <w:t xml:space="preserve"> San Francisco, situado sobre Avenida 16 de Septiembre, en sus cruces con Calzada Revolución y Calle </w:t>
      </w:r>
      <w:r w:rsidRPr="000114CB">
        <w:rPr>
          <w:rFonts w:ascii="Arial" w:eastAsia="Calibri" w:hAnsi="Arial" w:cs="Arial"/>
          <w:sz w:val="24"/>
          <w:szCs w:val="24"/>
        </w:rPr>
        <w:t>Prisciliano</w:t>
      </w:r>
      <w:r w:rsidR="00F4471C" w:rsidRPr="000114CB">
        <w:rPr>
          <w:rFonts w:ascii="Arial" w:eastAsia="Calibri" w:hAnsi="Arial" w:cs="Arial"/>
          <w:sz w:val="24"/>
          <w:szCs w:val="24"/>
        </w:rPr>
        <w:t xml:space="preserve"> Sánchez. </w:t>
      </w:r>
    </w:p>
    <w:p w14:paraId="738BF1F5" w14:textId="77777777" w:rsidR="0023007D" w:rsidRPr="000114CB" w:rsidRDefault="0023007D" w:rsidP="000114CB">
      <w:pPr>
        <w:jc w:val="both"/>
        <w:rPr>
          <w:rFonts w:ascii="Arial" w:eastAsia="Calibri" w:hAnsi="Arial" w:cs="Arial"/>
          <w:sz w:val="24"/>
          <w:szCs w:val="24"/>
        </w:rPr>
      </w:pPr>
    </w:p>
    <w:p w14:paraId="12E5813D" w14:textId="3C176302" w:rsidR="00F4471C"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La propuesta es que sea turnada como comisión convocante a la Comisión </w:t>
      </w:r>
      <w:r w:rsidR="0023007D" w:rsidRPr="000114CB">
        <w:rPr>
          <w:rFonts w:ascii="Arial" w:eastAsia="Calibri" w:hAnsi="Arial" w:cs="Arial"/>
          <w:sz w:val="24"/>
          <w:szCs w:val="24"/>
        </w:rPr>
        <w:t xml:space="preserve">Edilicia </w:t>
      </w:r>
      <w:r w:rsidRPr="000114CB">
        <w:rPr>
          <w:rFonts w:ascii="Arial" w:eastAsia="Calibri" w:hAnsi="Arial" w:cs="Arial"/>
          <w:sz w:val="24"/>
          <w:szCs w:val="24"/>
        </w:rPr>
        <w:t>de Centro, Barrios Tradicionales y Monumentos</w:t>
      </w:r>
      <w:r w:rsidR="0023007D" w:rsidRPr="000114CB">
        <w:rPr>
          <w:rFonts w:ascii="Arial" w:eastAsia="Calibri" w:hAnsi="Arial" w:cs="Arial"/>
          <w:sz w:val="24"/>
          <w:szCs w:val="24"/>
        </w:rPr>
        <w:t>,</w:t>
      </w:r>
      <w:r w:rsidRPr="000114CB">
        <w:rPr>
          <w:rFonts w:ascii="Arial" w:eastAsia="Calibri" w:hAnsi="Arial" w:cs="Arial"/>
          <w:sz w:val="24"/>
          <w:szCs w:val="24"/>
        </w:rPr>
        <w:t xml:space="preserve"> y como coadyuvante a la Comisión de Servicios Municipales. Es cuanto, Presidenta.</w:t>
      </w:r>
    </w:p>
    <w:p w14:paraId="41468A53" w14:textId="77777777" w:rsidR="006C6470" w:rsidRDefault="006C6470" w:rsidP="00294B4D">
      <w:pPr>
        <w:jc w:val="both"/>
        <w:rPr>
          <w:rFonts w:ascii="Arial" w:hAnsi="Arial" w:cs="Arial"/>
          <w:b/>
          <w:bCs/>
          <w:i/>
          <w:iCs/>
          <w:sz w:val="18"/>
          <w:szCs w:val="18"/>
        </w:rPr>
      </w:pPr>
    </w:p>
    <w:p w14:paraId="78692D96" w14:textId="75781C13" w:rsidR="00294B4D" w:rsidRPr="00294B4D" w:rsidRDefault="00294B4D" w:rsidP="00294B4D">
      <w:pPr>
        <w:jc w:val="both"/>
        <w:rPr>
          <w:rFonts w:ascii="Arial" w:hAnsi="Arial" w:cs="Arial"/>
          <w:b/>
          <w:bCs/>
          <w:i/>
          <w:iCs/>
          <w:sz w:val="18"/>
          <w:szCs w:val="18"/>
        </w:rPr>
      </w:pPr>
      <w:r>
        <w:rPr>
          <w:rFonts w:ascii="Arial" w:hAnsi="Arial" w:cs="Arial"/>
          <w:b/>
          <w:bCs/>
          <w:i/>
          <w:iCs/>
          <w:sz w:val="18"/>
          <w:szCs w:val="18"/>
        </w:rPr>
        <w:t>"</w:t>
      </w:r>
      <w:r w:rsidRPr="00294B4D">
        <w:rPr>
          <w:rFonts w:ascii="Arial" w:hAnsi="Arial" w:cs="Arial"/>
          <w:b/>
          <w:bCs/>
          <w:i/>
          <w:iCs/>
          <w:sz w:val="18"/>
          <w:szCs w:val="18"/>
        </w:rPr>
        <w:t>H. PLENO DEL AYUNTAMIENTO CONSTITUCIONAL DE GUADALAJARA, JALISCO.</w:t>
      </w:r>
    </w:p>
    <w:p w14:paraId="7606D5CA" w14:textId="77777777" w:rsidR="00294B4D" w:rsidRPr="00294B4D" w:rsidRDefault="00294B4D" w:rsidP="00294B4D">
      <w:pPr>
        <w:jc w:val="both"/>
        <w:rPr>
          <w:rFonts w:ascii="Arial" w:hAnsi="Arial" w:cs="Arial"/>
          <w:b/>
          <w:bCs/>
          <w:i/>
          <w:iCs/>
          <w:sz w:val="18"/>
          <w:szCs w:val="18"/>
        </w:rPr>
      </w:pPr>
      <w:r w:rsidRPr="00294B4D">
        <w:rPr>
          <w:rFonts w:ascii="Arial" w:hAnsi="Arial" w:cs="Arial"/>
          <w:b/>
          <w:bCs/>
          <w:i/>
          <w:iCs/>
          <w:sz w:val="18"/>
          <w:szCs w:val="18"/>
        </w:rPr>
        <w:t>P R E S E N T E:</w:t>
      </w:r>
    </w:p>
    <w:p w14:paraId="06FFA285" w14:textId="217BE7D3" w:rsidR="00294B4D" w:rsidRPr="00294B4D" w:rsidRDefault="00294B4D" w:rsidP="00294B4D">
      <w:pPr>
        <w:ind w:firstLine="709"/>
        <w:jc w:val="both"/>
        <w:rPr>
          <w:rFonts w:ascii="Arial" w:hAnsi="Arial" w:cs="Arial"/>
          <w:i/>
          <w:iCs/>
          <w:sz w:val="18"/>
          <w:szCs w:val="18"/>
        </w:rPr>
      </w:pPr>
      <w:r w:rsidRPr="00294B4D">
        <w:rPr>
          <w:rFonts w:ascii="Arial" w:hAnsi="Arial" w:cs="Arial"/>
          <w:i/>
          <w:iCs/>
          <w:color w:val="000000"/>
          <w:sz w:val="18"/>
          <w:szCs w:val="18"/>
        </w:rPr>
        <w:t xml:space="preserve">                 Los suscritos, </w:t>
      </w:r>
      <w:r w:rsidRPr="00294B4D">
        <w:rPr>
          <w:rFonts w:ascii="Arial" w:hAnsi="Arial" w:cs="Arial"/>
          <w:b/>
          <w:bCs/>
          <w:i/>
          <w:iCs/>
          <w:color w:val="000000"/>
          <w:sz w:val="18"/>
          <w:szCs w:val="18"/>
        </w:rPr>
        <w:t>REGIDORA KARLA ANDREA LEONARDO TORRES Y REGIDOR SALVADOR ALCÁZAR MENDÍVIL</w:t>
      </w:r>
      <w:r w:rsidRPr="00294B4D">
        <w:rPr>
          <w:rFonts w:ascii="Arial" w:hAnsi="Arial" w:cs="Arial"/>
          <w:i/>
          <w:iCs/>
          <w:color w:val="000000"/>
          <w:sz w:val="18"/>
          <w:szCs w:val="18"/>
        </w:rPr>
        <w:t xml:space="preserve">, en uso de la facultad que nos confieren los artículos 41 fracción II y 50 de la Ley de Gobierno y la Administración Pública Municipal del Estado de Jalisco, los artículos 90, 91 fracción II y 92 del Código de Gobierno de Municipio de Guadalajara y demás aplicables </w:t>
      </w:r>
      <w:r w:rsidRPr="00294B4D">
        <w:rPr>
          <w:rFonts w:ascii="Arial" w:hAnsi="Arial" w:cs="Arial"/>
          <w:i/>
          <w:iCs/>
          <w:sz w:val="18"/>
          <w:szCs w:val="18"/>
        </w:rPr>
        <w:t xml:space="preserve">que en derecho correspondan, someto a la </w:t>
      </w:r>
      <w:r w:rsidRPr="00294B4D">
        <w:rPr>
          <w:rFonts w:ascii="Arial" w:hAnsi="Arial" w:cs="Arial"/>
          <w:i/>
          <w:iCs/>
          <w:color w:val="000000"/>
          <w:sz w:val="18"/>
          <w:szCs w:val="18"/>
        </w:rPr>
        <w:t>elevada consideración de este Órgano de Gobierno Municipal en Pleno, la presente</w:t>
      </w:r>
      <w:r w:rsidRPr="00294B4D">
        <w:rPr>
          <w:rFonts w:ascii="Arial" w:hAnsi="Arial" w:cs="Arial"/>
          <w:b/>
          <w:bCs/>
          <w:i/>
          <w:iCs/>
          <w:color w:val="000000"/>
          <w:sz w:val="18"/>
          <w:szCs w:val="18"/>
        </w:rPr>
        <w:t xml:space="preserve"> INICIATIVA DE ACUERDO CON TURNO A COMISIÓN QUE PROPONE GARANTIZAR EL ADECUADO FUNCIONAMIENTO DEL ALUMBRADO PÚBLICO EN LA EXPLANADA DE LOS DOS TEMPLOS EN EL JARDÍN SAN FRANCISCO SITUADO SOBRE AVENIDA 16 DE SEPTIEMBRE EN SUS CRUCES CON CALZADA REVOLUCIÓN Y CALLE PRISCILIANO SÁNCHEZ,</w:t>
      </w:r>
      <w:r w:rsidRPr="00294B4D">
        <w:rPr>
          <w:rFonts w:ascii="Arial" w:hAnsi="Arial" w:cs="Arial"/>
          <w:i/>
          <w:iCs/>
          <w:sz w:val="18"/>
          <w:szCs w:val="18"/>
        </w:rPr>
        <w:t xml:space="preserve"> </w:t>
      </w:r>
      <w:r w:rsidRPr="00294B4D">
        <w:rPr>
          <w:rFonts w:ascii="Arial" w:hAnsi="Arial" w:cs="Arial"/>
          <w:i/>
          <w:iCs/>
          <w:color w:val="000000"/>
          <w:sz w:val="18"/>
          <w:szCs w:val="18"/>
        </w:rPr>
        <w:t>de conformidad con la siguiente:</w:t>
      </w:r>
    </w:p>
    <w:p w14:paraId="6580E950" w14:textId="77777777" w:rsidR="00294B4D" w:rsidRPr="00294B4D" w:rsidRDefault="00294B4D" w:rsidP="00294B4D">
      <w:pPr>
        <w:tabs>
          <w:tab w:val="left" w:pos="3150"/>
          <w:tab w:val="center" w:pos="4362"/>
        </w:tabs>
        <w:jc w:val="center"/>
        <w:rPr>
          <w:rFonts w:ascii="Arial" w:hAnsi="Arial" w:cs="Arial"/>
          <w:b/>
          <w:i/>
          <w:iCs/>
          <w:sz w:val="18"/>
          <w:szCs w:val="18"/>
        </w:rPr>
      </w:pPr>
      <w:r w:rsidRPr="00294B4D">
        <w:rPr>
          <w:rFonts w:ascii="Arial" w:hAnsi="Arial" w:cs="Arial"/>
          <w:b/>
          <w:i/>
          <w:iCs/>
          <w:sz w:val="18"/>
          <w:szCs w:val="18"/>
        </w:rPr>
        <w:t>EXPOSICIÓN DE MOTIVOS.</w:t>
      </w:r>
    </w:p>
    <w:p w14:paraId="1D838BA4" w14:textId="77777777" w:rsidR="00294B4D" w:rsidRPr="00294B4D" w:rsidRDefault="00294B4D" w:rsidP="00294B4D">
      <w:pPr>
        <w:tabs>
          <w:tab w:val="left" w:pos="3150"/>
          <w:tab w:val="center" w:pos="4362"/>
        </w:tabs>
        <w:jc w:val="center"/>
        <w:rPr>
          <w:rFonts w:ascii="Arial" w:hAnsi="Arial" w:cs="Arial"/>
          <w:b/>
          <w:i/>
          <w:iCs/>
          <w:sz w:val="18"/>
          <w:szCs w:val="18"/>
        </w:rPr>
      </w:pPr>
    </w:p>
    <w:p w14:paraId="5A90C36E" w14:textId="77777777" w:rsidR="00294B4D" w:rsidRPr="00294B4D" w:rsidRDefault="00294B4D" w:rsidP="00294B4D">
      <w:pPr>
        <w:jc w:val="both"/>
        <w:rPr>
          <w:rFonts w:ascii="Arial" w:hAnsi="Arial" w:cs="Arial"/>
          <w:i/>
          <w:iCs/>
          <w:sz w:val="18"/>
          <w:szCs w:val="18"/>
        </w:rPr>
      </w:pPr>
      <w:r w:rsidRPr="00294B4D">
        <w:rPr>
          <w:rFonts w:ascii="Arial" w:hAnsi="Arial" w:cs="Arial"/>
          <w:i/>
          <w:iCs/>
          <w:sz w:val="18"/>
          <w:szCs w:val="18"/>
        </w:rPr>
        <w:t xml:space="preserve">I.- Uno de los elementos que deben de caracterizar los servicios públicos municipales que le compete prestar al Ayuntamiento es la continuidad, esto implica que la eficiencia, eficacia y calidad de estos no deben ser de carácter intermitente, por el contrario, quienes ejercemos la potestad pública debemos de garantizar la satisfacción de las y los gobernados, es importante recordar que es lo que la literatura nos aporta en cuanto al aspecto conceptual de los servicios públicos, en ese sentido, para Andrés Serra Rojas el servicio público es: </w:t>
      </w:r>
    </w:p>
    <w:p w14:paraId="7EA63D48" w14:textId="77777777" w:rsidR="00294B4D" w:rsidRPr="00294B4D" w:rsidRDefault="00294B4D" w:rsidP="00294B4D">
      <w:pPr>
        <w:jc w:val="both"/>
        <w:rPr>
          <w:rFonts w:ascii="Arial" w:hAnsi="Arial" w:cs="Arial"/>
          <w:i/>
          <w:iCs/>
          <w:sz w:val="18"/>
          <w:szCs w:val="18"/>
        </w:rPr>
      </w:pPr>
    </w:p>
    <w:p w14:paraId="4A89E9B1" w14:textId="77777777" w:rsidR="00294B4D" w:rsidRPr="00294B4D" w:rsidRDefault="00294B4D" w:rsidP="00294B4D">
      <w:pPr>
        <w:jc w:val="both"/>
        <w:rPr>
          <w:rFonts w:ascii="Arial" w:hAnsi="Arial" w:cs="Arial"/>
          <w:i/>
          <w:iCs/>
          <w:sz w:val="18"/>
          <w:szCs w:val="18"/>
        </w:rPr>
      </w:pPr>
      <w:r w:rsidRPr="00294B4D">
        <w:rPr>
          <w:rFonts w:ascii="Arial" w:hAnsi="Arial" w:cs="Arial"/>
          <w:i/>
          <w:iCs/>
          <w:sz w:val="18"/>
          <w:szCs w:val="18"/>
        </w:rPr>
        <w:t>“El servicio público es una actividad técnica, directa o indirecta, que ha sido creada para asegurar de manera permanente, regular, continúa y sin propósito de lucro, la satisfacción de una necesidad colectiva de interés general, sujeta al régimen de derecho público”</w:t>
      </w:r>
      <w:r w:rsidRPr="00294B4D">
        <w:rPr>
          <w:rStyle w:val="Refdenotaalpie"/>
          <w:rFonts w:ascii="Arial" w:hAnsi="Arial" w:cs="Arial"/>
          <w:i/>
          <w:iCs/>
          <w:sz w:val="18"/>
          <w:szCs w:val="18"/>
        </w:rPr>
        <w:footnoteReference w:id="6"/>
      </w:r>
    </w:p>
    <w:p w14:paraId="27D712EE" w14:textId="77777777" w:rsidR="00294B4D" w:rsidRPr="00294B4D" w:rsidRDefault="00294B4D" w:rsidP="00294B4D">
      <w:pPr>
        <w:jc w:val="both"/>
        <w:rPr>
          <w:rFonts w:ascii="Arial" w:hAnsi="Arial" w:cs="Arial"/>
          <w:i/>
          <w:iCs/>
          <w:sz w:val="18"/>
          <w:szCs w:val="18"/>
        </w:rPr>
      </w:pPr>
    </w:p>
    <w:p w14:paraId="00FDEFF5" w14:textId="77777777" w:rsidR="00294B4D" w:rsidRPr="00294B4D" w:rsidRDefault="00294B4D" w:rsidP="00294B4D">
      <w:pPr>
        <w:jc w:val="both"/>
        <w:rPr>
          <w:rFonts w:ascii="Arial" w:hAnsi="Arial" w:cs="Arial"/>
          <w:i/>
          <w:iCs/>
          <w:sz w:val="18"/>
          <w:szCs w:val="18"/>
        </w:rPr>
      </w:pPr>
      <w:r w:rsidRPr="00294B4D">
        <w:rPr>
          <w:rFonts w:ascii="Arial" w:hAnsi="Arial" w:cs="Arial"/>
          <w:i/>
          <w:iCs/>
          <w:sz w:val="18"/>
          <w:szCs w:val="18"/>
        </w:rPr>
        <w:t>II.- Ahora bien, de conformidad al artículo 115 de la Constitución Política de los Estados Unidos Mexicanos, el alumbrado público representa una función y servicio público que está a cargo de los Ayuntamientos, en los términos siguientes:</w:t>
      </w:r>
    </w:p>
    <w:p w14:paraId="28EB4606" w14:textId="77777777" w:rsidR="00294B4D" w:rsidRPr="00294B4D" w:rsidRDefault="00294B4D" w:rsidP="00294B4D">
      <w:pPr>
        <w:jc w:val="both"/>
        <w:rPr>
          <w:rFonts w:ascii="Arial" w:hAnsi="Arial" w:cs="Arial"/>
          <w:i/>
          <w:iCs/>
          <w:sz w:val="18"/>
          <w:szCs w:val="18"/>
        </w:rPr>
      </w:pPr>
    </w:p>
    <w:p w14:paraId="64EA1A9D" w14:textId="77777777" w:rsidR="00294B4D" w:rsidRPr="00294B4D" w:rsidRDefault="00294B4D" w:rsidP="00294B4D">
      <w:pPr>
        <w:pStyle w:val="Estilo"/>
        <w:rPr>
          <w:rFonts w:cstheme="minorBidi"/>
          <w:i/>
          <w:iCs/>
          <w:sz w:val="18"/>
          <w:szCs w:val="18"/>
        </w:rPr>
      </w:pPr>
      <w:r w:rsidRPr="00294B4D">
        <w:rPr>
          <w:i/>
          <w:iCs/>
          <w:sz w:val="18"/>
          <w:szCs w:val="18"/>
        </w:rPr>
        <w:t>“Art. 115.- …</w:t>
      </w:r>
    </w:p>
    <w:p w14:paraId="040BD47D" w14:textId="77777777" w:rsidR="00294B4D" w:rsidRPr="00294B4D" w:rsidRDefault="00294B4D" w:rsidP="00294B4D">
      <w:pPr>
        <w:pStyle w:val="Estilo"/>
        <w:rPr>
          <w:i/>
          <w:iCs/>
          <w:sz w:val="18"/>
          <w:szCs w:val="18"/>
        </w:rPr>
      </w:pPr>
    </w:p>
    <w:p w14:paraId="54E37A4E" w14:textId="77777777" w:rsidR="00294B4D" w:rsidRPr="00294B4D" w:rsidRDefault="00294B4D" w:rsidP="00294B4D">
      <w:pPr>
        <w:pStyle w:val="Estilo"/>
        <w:rPr>
          <w:i/>
          <w:iCs/>
          <w:sz w:val="18"/>
          <w:szCs w:val="18"/>
        </w:rPr>
      </w:pPr>
      <w:r w:rsidRPr="00294B4D">
        <w:rPr>
          <w:i/>
          <w:iCs/>
          <w:sz w:val="18"/>
          <w:szCs w:val="18"/>
        </w:rPr>
        <w:t>III.- Los Municipios tendrán a su cargo las funciones y servicios públicos siguientes:</w:t>
      </w:r>
    </w:p>
    <w:p w14:paraId="35D7D356" w14:textId="77777777" w:rsidR="00294B4D" w:rsidRPr="00294B4D" w:rsidRDefault="00294B4D" w:rsidP="00294B4D">
      <w:pPr>
        <w:pStyle w:val="Estilo"/>
        <w:rPr>
          <w:i/>
          <w:iCs/>
          <w:sz w:val="18"/>
          <w:szCs w:val="18"/>
        </w:rPr>
      </w:pPr>
    </w:p>
    <w:p w14:paraId="33D34B48" w14:textId="77777777" w:rsidR="00294B4D" w:rsidRPr="00294B4D" w:rsidRDefault="00294B4D" w:rsidP="00294B4D">
      <w:pPr>
        <w:pStyle w:val="Estilo"/>
        <w:rPr>
          <w:i/>
          <w:iCs/>
          <w:sz w:val="18"/>
          <w:szCs w:val="18"/>
        </w:rPr>
      </w:pPr>
      <w:r w:rsidRPr="00294B4D">
        <w:rPr>
          <w:i/>
          <w:iCs/>
          <w:sz w:val="18"/>
          <w:szCs w:val="18"/>
        </w:rPr>
        <w:t>b).- Alumbrado público.”</w:t>
      </w:r>
    </w:p>
    <w:p w14:paraId="4BFBD61B" w14:textId="77777777" w:rsidR="00294B4D" w:rsidRPr="00294B4D" w:rsidRDefault="00294B4D" w:rsidP="00294B4D">
      <w:pPr>
        <w:pStyle w:val="Estilo"/>
        <w:rPr>
          <w:i/>
          <w:iCs/>
          <w:sz w:val="18"/>
          <w:szCs w:val="18"/>
        </w:rPr>
      </w:pPr>
    </w:p>
    <w:p w14:paraId="1751B88E" w14:textId="77777777" w:rsidR="00294B4D" w:rsidRPr="00294B4D" w:rsidRDefault="00294B4D" w:rsidP="00294B4D">
      <w:pPr>
        <w:jc w:val="both"/>
        <w:rPr>
          <w:rFonts w:ascii="Arial" w:hAnsi="Arial" w:cs="Arial"/>
          <w:i/>
          <w:iCs/>
          <w:sz w:val="18"/>
          <w:szCs w:val="18"/>
        </w:rPr>
      </w:pPr>
      <w:r w:rsidRPr="00294B4D">
        <w:rPr>
          <w:rFonts w:ascii="Arial" w:hAnsi="Arial" w:cs="Arial"/>
          <w:i/>
          <w:iCs/>
          <w:sz w:val="18"/>
          <w:szCs w:val="18"/>
        </w:rPr>
        <w:t xml:space="preserve">III.- Por su parte, la Constitución Local, replica en el mismo tenor lo que para tal efecto instituye la Constitución General en materia de este servicio público de competencia municipal, lo anterior queda de manifiesto en la fracción II del artículo 79 de la Constitución Política del Estado de Jalisco. </w:t>
      </w:r>
    </w:p>
    <w:p w14:paraId="3521E4E5" w14:textId="77777777" w:rsidR="00294B4D" w:rsidRPr="00294B4D" w:rsidRDefault="00294B4D" w:rsidP="00294B4D">
      <w:pPr>
        <w:jc w:val="both"/>
        <w:rPr>
          <w:rFonts w:ascii="Arial" w:hAnsi="Arial" w:cs="Arial"/>
          <w:i/>
          <w:iCs/>
          <w:sz w:val="18"/>
          <w:szCs w:val="18"/>
        </w:rPr>
      </w:pPr>
    </w:p>
    <w:p w14:paraId="7056FFB4" w14:textId="77777777" w:rsidR="00294B4D" w:rsidRPr="00294B4D" w:rsidRDefault="00294B4D" w:rsidP="00294B4D">
      <w:pPr>
        <w:jc w:val="both"/>
        <w:rPr>
          <w:rFonts w:ascii="Arial" w:hAnsi="Arial" w:cs="Arial"/>
          <w:i/>
          <w:iCs/>
          <w:sz w:val="18"/>
          <w:szCs w:val="18"/>
        </w:rPr>
      </w:pPr>
      <w:r w:rsidRPr="00294B4D">
        <w:rPr>
          <w:rFonts w:ascii="Arial" w:hAnsi="Arial" w:cs="Arial"/>
          <w:i/>
          <w:iCs/>
          <w:sz w:val="18"/>
          <w:szCs w:val="18"/>
        </w:rPr>
        <w:t xml:space="preserve">IV.- En el mismo sentido, es importante destacar que, existe normativa secundaria que plenamente regula la prestación de este servicio público, como lo son la fracción II del artículo 94 de la Ley del Gobierno y la Administración Pública Municipal del Estado de Jalisco, fracción XVIII del artículo 110 y artículo 267 del Código de Gobierno del Municipio de Guadalajara. </w:t>
      </w:r>
    </w:p>
    <w:p w14:paraId="549C866A" w14:textId="77777777" w:rsidR="00294B4D" w:rsidRPr="00294B4D" w:rsidRDefault="00294B4D" w:rsidP="00294B4D">
      <w:pPr>
        <w:jc w:val="both"/>
        <w:rPr>
          <w:rFonts w:ascii="Arial" w:hAnsi="Arial" w:cs="Arial"/>
          <w:i/>
          <w:iCs/>
          <w:sz w:val="18"/>
          <w:szCs w:val="18"/>
        </w:rPr>
      </w:pPr>
    </w:p>
    <w:p w14:paraId="13DD6B40" w14:textId="77777777" w:rsidR="00294B4D" w:rsidRPr="00294B4D" w:rsidRDefault="00294B4D" w:rsidP="00294B4D">
      <w:pPr>
        <w:jc w:val="both"/>
        <w:rPr>
          <w:rFonts w:ascii="Arial" w:hAnsi="Arial" w:cs="Arial"/>
          <w:i/>
          <w:iCs/>
          <w:sz w:val="18"/>
          <w:szCs w:val="18"/>
        </w:rPr>
      </w:pPr>
      <w:r w:rsidRPr="00294B4D">
        <w:rPr>
          <w:rFonts w:ascii="Arial" w:hAnsi="Arial" w:cs="Arial"/>
          <w:i/>
          <w:iCs/>
          <w:sz w:val="18"/>
          <w:szCs w:val="18"/>
        </w:rPr>
        <w:t>V.- El alumbrado público es un servicio primario y fundamental, pues no se trata únicamente del alumbrado e iluminación de las vialidades y espacios públicos por sí mismos, pues este tiene un íntimo nexo causal con otros aspectos y problemáticas sociales que de manera constante golpean a la población tapatía como lo es la inseguridad pública o los accidentes de tránsito. Las y los tapatíos exigen de su gobierno la eficaz prestación de los servicios públicos, por lo tanto, se debe de actuar con diligencia, a fin de garantizar una ciudad plenamente iluminada, que contribuya e incida directamente en la calidad de vida de todas y todos.</w:t>
      </w:r>
    </w:p>
    <w:p w14:paraId="30682874" w14:textId="77777777" w:rsidR="00294B4D" w:rsidRPr="00294B4D" w:rsidRDefault="00294B4D" w:rsidP="00294B4D">
      <w:pPr>
        <w:jc w:val="both"/>
        <w:rPr>
          <w:rFonts w:ascii="Arial" w:hAnsi="Arial" w:cs="Arial"/>
          <w:i/>
          <w:iCs/>
          <w:sz w:val="18"/>
          <w:szCs w:val="18"/>
        </w:rPr>
      </w:pPr>
    </w:p>
    <w:p w14:paraId="26E4B871" w14:textId="77777777" w:rsidR="00294B4D" w:rsidRPr="00294B4D" w:rsidRDefault="00294B4D" w:rsidP="00294B4D">
      <w:pPr>
        <w:jc w:val="both"/>
        <w:rPr>
          <w:rFonts w:ascii="Arial" w:hAnsi="Arial" w:cs="Arial"/>
          <w:bCs/>
          <w:i/>
          <w:iCs/>
          <w:sz w:val="18"/>
          <w:szCs w:val="18"/>
        </w:rPr>
      </w:pPr>
      <w:r w:rsidRPr="00294B4D">
        <w:rPr>
          <w:rFonts w:ascii="Arial" w:hAnsi="Arial" w:cs="Arial"/>
          <w:i/>
          <w:iCs/>
          <w:sz w:val="18"/>
          <w:szCs w:val="18"/>
        </w:rPr>
        <w:t>VI.-</w:t>
      </w:r>
      <w:r w:rsidRPr="00294B4D">
        <w:rPr>
          <w:rFonts w:ascii="Arial" w:hAnsi="Arial" w:cs="Arial"/>
          <w:b/>
          <w:bCs/>
          <w:i/>
          <w:iCs/>
          <w:sz w:val="18"/>
          <w:szCs w:val="18"/>
        </w:rPr>
        <w:t xml:space="preserve"> </w:t>
      </w:r>
      <w:r w:rsidRPr="00294B4D">
        <w:rPr>
          <w:rFonts w:ascii="Arial" w:hAnsi="Arial" w:cs="Arial"/>
          <w:i/>
          <w:iCs/>
          <w:sz w:val="18"/>
          <w:szCs w:val="18"/>
        </w:rPr>
        <w:t xml:space="preserve">Ante esta narrativa, es importante hacer notar que el 27 de diciembre de 2016, dio inicio la vigencia de un contrato de concesión para la prestación del servicio público de alumbrado, incluyendo la sustitución de luminarias e infraestructura eléctrica, siendo la Concesionaria de Alumbrado de Guadalajara, S.A. de C.V., la persona moral que actualmente opera el servicio, y que dicho título de concesión ha tenido diversas modificaciones, siendo la última la que consistió en integrar </w:t>
      </w:r>
      <w:r w:rsidRPr="00294B4D">
        <w:rPr>
          <w:rFonts w:ascii="Arial" w:hAnsi="Arial" w:cs="Arial"/>
          <w:bCs/>
          <w:i/>
          <w:iCs/>
          <w:sz w:val="18"/>
          <w:szCs w:val="18"/>
        </w:rPr>
        <w:t xml:space="preserve">19,234 luminarias para que sean operadas por la empresa concesionaria, actualmente la empresa está encargada de administrar 106,191 luminarias. </w:t>
      </w:r>
    </w:p>
    <w:p w14:paraId="2F8499C6" w14:textId="77777777" w:rsidR="00294B4D" w:rsidRPr="00294B4D" w:rsidRDefault="00294B4D" w:rsidP="00294B4D">
      <w:pPr>
        <w:jc w:val="both"/>
        <w:rPr>
          <w:rFonts w:ascii="Arial" w:hAnsi="Arial" w:cs="Arial"/>
          <w:i/>
          <w:iCs/>
          <w:sz w:val="18"/>
          <w:szCs w:val="18"/>
        </w:rPr>
      </w:pPr>
    </w:p>
    <w:p w14:paraId="0D0C08CA" w14:textId="29795A94" w:rsidR="00294B4D" w:rsidRPr="00294B4D" w:rsidRDefault="00294B4D" w:rsidP="00294B4D">
      <w:pPr>
        <w:jc w:val="both"/>
        <w:rPr>
          <w:rFonts w:ascii="Arial" w:hAnsi="Arial" w:cs="Arial"/>
          <w:i/>
          <w:iCs/>
          <w:sz w:val="18"/>
          <w:szCs w:val="18"/>
        </w:rPr>
      </w:pPr>
      <w:r w:rsidRPr="00294B4D">
        <w:rPr>
          <w:rFonts w:ascii="Arial" w:hAnsi="Arial" w:cs="Arial"/>
          <w:i/>
          <w:iCs/>
          <w:sz w:val="18"/>
          <w:szCs w:val="18"/>
        </w:rPr>
        <w:t>VII.- En ese orden de ideas, la presente iniciativa, tiene por objetivo instruir a la Coordinación General de Servicios Municipales para que por conducto de la Dirección de Alumbrado Público y con la coadyuvancia de la Superintendencia del Centro Histórico a través de la Dirección de Servicios Públicos del Centro Histórico para efecto de que, en el ejercicio de las atribuciones que se desprenden de los artículos 234, 236 fracción V, 265 y 267 del Código de Gobierno del Municipio de Guadalajara, y en términos del Título de Concesión otorgado por el Municipio de Guadalajara a la Concesionaria de Alumbrado de Guadalajara, S.A de C.V., para la prestación del servicio de alumbrado público, así como sus respectivos instrumentos modificatorios, puedan llevar a cabo las gestiones necesarias para garantizar el adecuado funcionamiento del sistema de alumbrado público en la explanada de los dos templos en el Jardín San Francisco situado sobre Avenida 16 de septiembre en sus cruces con la Calzada Revolución y calle Prisciliano Sánchez de este municipio de Guadalajara.</w:t>
      </w:r>
    </w:p>
    <w:p w14:paraId="21B9E847" w14:textId="77777777" w:rsidR="00294B4D" w:rsidRPr="00294B4D" w:rsidRDefault="00294B4D" w:rsidP="00294B4D">
      <w:pPr>
        <w:jc w:val="both"/>
        <w:rPr>
          <w:rFonts w:ascii="Arial" w:hAnsi="Arial" w:cs="Arial"/>
          <w:i/>
          <w:iCs/>
          <w:sz w:val="18"/>
          <w:szCs w:val="18"/>
        </w:rPr>
      </w:pPr>
    </w:p>
    <w:p w14:paraId="7410BCCA" w14:textId="2F9499D6" w:rsidR="00294B4D" w:rsidRPr="00294B4D" w:rsidRDefault="00294B4D" w:rsidP="00294B4D">
      <w:pPr>
        <w:jc w:val="both"/>
        <w:rPr>
          <w:rFonts w:ascii="Arial" w:hAnsi="Arial" w:cs="Arial"/>
          <w:i/>
          <w:iCs/>
          <w:sz w:val="18"/>
          <w:szCs w:val="18"/>
        </w:rPr>
      </w:pPr>
      <w:r w:rsidRPr="00294B4D">
        <w:rPr>
          <w:rFonts w:ascii="Arial" w:hAnsi="Arial" w:cs="Arial"/>
          <w:i/>
          <w:iCs/>
          <w:sz w:val="18"/>
          <w:szCs w:val="18"/>
        </w:rPr>
        <w:t>VIII.- Es importante hacer énfasis en que, Guadalajara forma parte de red global de Ciudades Luz de Comunidad Internacional de Iluminación Urbana, y que se ha convertido en la primera ciudad en México en lograr el reconocimiento internacional de la red de ciudades luz de la comunidad internacional de iluminación urbana (LUCI)</w:t>
      </w:r>
      <w:r w:rsidRPr="00294B4D">
        <w:rPr>
          <w:rStyle w:val="Refdenotaalpie"/>
          <w:rFonts w:ascii="Arial" w:hAnsi="Arial" w:cs="Arial"/>
          <w:i/>
          <w:iCs/>
          <w:sz w:val="18"/>
          <w:szCs w:val="18"/>
        </w:rPr>
        <w:footnoteReference w:id="7"/>
      </w:r>
      <w:r w:rsidRPr="00294B4D">
        <w:rPr>
          <w:rFonts w:ascii="Arial" w:hAnsi="Arial" w:cs="Arial"/>
          <w:i/>
          <w:iCs/>
          <w:sz w:val="18"/>
          <w:szCs w:val="18"/>
        </w:rPr>
        <w:t xml:space="preserve">. En el mismo sentido, no es óbice recordar que nuestra ciudad estará recibiendo una gran cantidad de turistas locales e internacionales en virtud de que será sede del mundial de futbol, evento que comienza el 11 de junio de este año, por lo que el circuito de luminarias que se propone atender debe de estar plenamente iluminado al tener una ubicación céntrica. </w:t>
      </w:r>
    </w:p>
    <w:p w14:paraId="412778C9" w14:textId="77777777" w:rsidR="00294B4D" w:rsidRPr="00294B4D" w:rsidRDefault="00294B4D" w:rsidP="00294B4D">
      <w:pPr>
        <w:jc w:val="both"/>
        <w:rPr>
          <w:rFonts w:ascii="Arial" w:hAnsi="Arial" w:cs="Arial"/>
          <w:i/>
          <w:iCs/>
          <w:sz w:val="18"/>
          <w:szCs w:val="18"/>
        </w:rPr>
      </w:pPr>
    </w:p>
    <w:p w14:paraId="225183F9" w14:textId="77777777" w:rsidR="00294B4D" w:rsidRPr="00294B4D" w:rsidRDefault="00294B4D" w:rsidP="00294B4D">
      <w:pPr>
        <w:jc w:val="both"/>
        <w:rPr>
          <w:rFonts w:ascii="Arial" w:hAnsi="Arial" w:cs="Arial"/>
          <w:i/>
          <w:iCs/>
          <w:noProof/>
          <w:sz w:val="18"/>
          <w:szCs w:val="18"/>
        </w:rPr>
      </w:pPr>
      <w:r w:rsidRPr="00294B4D">
        <w:rPr>
          <w:rFonts w:ascii="Arial" w:hAnsi="Arial" w:cs="Arial"/>
          <w:i/>
          <w:iCs/>
          <w:sz w:val="18"/>
          <w:szCs w:val="18"/>
        </w:rPr>
        <w:t>IX.- De conformidad con el artículo 92 de Código de Gobierno del Municipio de Guadalajara, se manifiesta lo siguiente:</w:t>
      </w:r>
      <w:r w:rsidRPr="00294B4D">
        <w:rPr>
          <w:rFonts w:ascii="Arial" w:hAnsi="Arial" w:cs="Arial"/>
          <w:i/>
          <w:iCs/>
          <w:noProof/>
          <w:sz w:val="18"/>
          <w:szCs w:val="18"/>
        </w:rPr>
        <w:t xml:space="preserve"> </w:t>
      </w:r>
    </w:p>
    <w:p w14:paraId="48A6906A" w14:textId="77777777" w:rsidR="00294B4D" w:rsidRPr="00294B4D" w:rsidRDefault="00294B4D" w:rsidP="00294B4D">
      <w:pPr>
        <w:jc w:val="center"/>
        <w:rPr>
          <w:rFonts w:ascii="Arial" w:hAnsi="Arial" w:cs="Arial"/>
          <w:b/>
          <w:bCs/>
          <w:i/>
          <w:iCs/>
          <w:sz w:val="18"/>
          <w:szCs w:val="18"/>
        </w:rPr>
      </w:pPr>
      <w:r w:rsidRPr="00294B4D">
        <w:rPr>
          <w:rFonts w:ascii="Arial" w:hAnsi="Arial" w:cs="Arial"/>
          <w:b/>
          <w:bCs/>
          <w:i/>
          <w:iCs/>
          <w:sz w:val="18"/>
          <w:szCs w:val="18"/>
        </w:rPr>
        <w:t>Análisis de las repercusiones</w:t>
      </w:r>
    </w:p>
    <w:p w14:paraId="38FF0D06" w14:textId="77777777" w:rsidR="00294B4D" w:rsidRPr="00294B4D" w:rsidRDefault="00294B4D" w:rsidP="00294B4D">
      <w:pPr>
        <w:jc w:val="both"/>
        <w:rPr>
          <w:rFonts w:ascii="Arial" w:hAnsi="Arial" w:cs="Arial"/>
          <w:i/>
          <w:iCs/>
          <w:sz w:val="18"/>
          <w:szCs w:val="18"/>
        </w:rPr>
      </w:pPr>
    </w:p>
    <w:p w14:paraId="2BA362D7" w14:textId="77777777" w:rsidR="00294B4D" w:rsidRPr="00294B4D" w:rsidRDefault="00294B4D" w:rsidP="00294B4D">
      <w:pPr>
        <w:ind w:firstLine="708"/>
        <w:jc w:val="both"/>
        <w:rPr>
          <w:rFonts w:ascii="Arial" w:hAnsi="Arial" w:cs="Arial"/>
          <w:i/>
          <w:iCs/>
          <w:sz w:val="18"/>
          <w:szCs w:val="18"/>
        </w:rPr>
      </w:pPr>
      <w:r w:rsidRPr="00294B4D">
        <w:rPr>
          <w:rFonts w:ascii="Arial" w:hAnsi="Arial" w:cs="Arial"/>
          <w:i/>
          <w:iCs/>
          <w:sz w:val="18"/>
          <w:szCs w:val="18"/>
        </w:rPr>
        <w:t>Se estima que se podrían tener las siguientes repercusiones:</w:t>
      </w:r>
    </w:p>
    <w:p w14:paraId="3613ACC5" w14:textId="77777777" w:rsidR="00294B4D" w:rsidRPr="00294B4D" w:rsidRDefault="00294B4D" w:rsidP="00294B4D">
      <w:pPr>
        <w:ind w:firstLine="708"/>
        <w:jc w:val="both"/>
        <w:rPr>
          <w:rFonts w:ascii="Arial" w:hAnsi="Arial" w:cs="Arial"/>
          <w:i/>
          <w:iCs/>
          <w:sz w:val="18"/>
          <w:szCs w:val="18"/>
        </w:rPr>
      </w:pPr>
    </w:p>
    <w:p w14:paraId="2BD7D32A" w14:textId="092E872E" w:rsidR="00294B4D" w:rsidRDefault="00294B4D" w:rsidP="00294B4D">
      <w:pPr>
        <w:ind w:firstLine="708"/>
        <w:jc w:val="both"/>
        <w:rPr>
          <w:rFonts w:ascii="Arial" w:hAnsi="Arial" w:cs="Arial"/>
          <w:i/>
          <w:iCs/>
          <w:sz w:val="18"/>
          <w:szCs w:val="18"/>
        </w:rPr>
      </w:pPr>
      <w:r w:rsidRPr="00294B4D">
        <w:rPr>
          <w:rFonts w:ascii="Arial" w:hAnsi="Arial" w:cs="Arial"/>
          <w:b/>
          <w:bCs/>
          <w:i/>
          <w:iCs/>
          <w:sz w:val="18"/>
          <w:szCs w:val="18"/>
        </w:rPr>
        <w:t>Jurídicas:</w:t>
      </w:r>
      <w:r w:rsidRPr="00294B4D">
        <w:rPr>
          <w:rFonts w:ascii="Arial" w:hAnsi="Arial" w:cs="Arial"/>
          <w:i/>
          <w:iCs/>
          <w:sz w:val="18"/>
          <w:szCs w:val="18"/>
        </w:rPr>
        <w:t xml:space="preserve"> No se estiman repercusiones jurídicas, ya que se trata de garantizar el funcionamiento adecuado de un circuito de luminarias, por lo tanto no se considera ninguna disposición jurídica adicional a las ya existentes. </w:t>
      </w:r>
    </w:p>
    <w:p w14:paraId="59049BEB" w14:textId="77777777" w:rsidR="00294B4D" w:rsidRPr="00294B4D" w:rsidRDefault="00294B4D" w:rsidP="00294B4D">
      <w:pPr>
        <w:ind w:firstLine="708"/>
        <w:jc w:val="both"/>
        <w:rPr>
          <w:rFonts w:ascii="Arial" w:hAnsi="Arial" w:cs="Arial"/>
          <w:i/>
          <w:iCs/>
          <w:sz w:val="18"/>
          <w:szCs w:val="18"/>
        </w:rPr>
      </w:pPr>
    </w:p>
    <w:p w14:paraId="11CCC4AF" w14:textId="20DE66A8" w:rsidR="00294B4D" w:rsidRDefault="00294B4D" w:rsidP="00294B4D">
      <w:pPr>
        <w:pStyle w:val="NormalWeb"/>
        <w:spacing w:before="0" w:beforeAutospacing="0" w:after="0" w:afterAutospacing="0"/>
        <w:ind w:firstLine="708"/>
        <w:jc w:val="both"/>
        <w:rPr>
          <w:rFonts w:ascii="Arial" w:hAnsi="Arial" w:cs="Arial"/>
          <w:i/>
          <w:iCs/>
          <w:sz w:val="18"/>
          <w:szCs w:val="18"/>
        </w:rPr>
      </w:pPr>
      <w:r w:rsidRPr="00294B4D">
        <w:rPr>
          <w:rFonts w:ascii="Arial" w:hAnsi="Arial" w:cs="Arial"/>
          <w:b/>
          <w:bCs/>
          <w:i/>
          <w:iCs/>
          <w:sz w:val="18"/>
          <w:szCs w:val="18"/>
        </w:rPr>
        <w:t>Presupuestales:</w:t>
      </w:r>
      <w:r w:rsidRPr="00294B4D">
        <w:rPr>
          <w:rFonts w:ascii="Arial" w:hAnsi="Arial" w:cs="Arial"/>
          <w:i/>
          <w:iCs/>
          <w:sz w:val="18"/>
          <w:szCs w:val="18"/>
        </w:rPr>
        <w:t xml:space="preserve"> </w:t>
      </w:r>
      <w:r w:rsidRPr="00294B4D">
        <w:rPr>
          <w:rFonts w:ascii="Arial" w:hAnsi="Arial" w:cs="Arial"/>
          <w:i/>
          <w:iCs/>
          <w:color w:val="000000"/>
          <w:sz w:val="18"/>
          <w:szCs w:val="18"/>
        </w:rPr>
        <w:t xml:space="preserve">No se estiman </w:t>
      </w:r>
      <w:r w:rsidRPr="00294B4D">
        <w:rPr>
          <w:rFonts w:ascii="Arial" w:hAnsi="Arial" w:cs="Arial"/>
          <w:i/>
          <w:iCs/>
          <w:sz w:val="18"/>
          <w:szCs w:val="18"/>
        </w:rPr>
        <w:t>repercusiones presupuestales adicionales, pues en el marco del presupuesto de egresos del ejercicio fiscal vigente, el capítulo 3000 denominado servicios generales, tiene considerados $2,755,103,716.23.</w:t>
      </w:r>
    </w:p>
    <w:p w14:paraId="0F14FE2C" w14:textId="77777777" w:rsidR="00294B4D" w:rsidRPr="00294B4D" w:rsidRDefault="00294B4D" w:rsidP="00294B4D">
      <w:pPr>
        <w:pStyle w:val="NormalWeb"/>
        <w:spacing w:before="0" w:beforeAutospacing="0" w:after="0" w:afterAutospacing="0"/>
        <w:ind w:firstLine="708"/>
        <w:jc w:val="both"/>
        <w:rPr>
          <w:rFonts w:ascii="Arial" w:hAnsi="Arial" w:cs="Arial"/>
          <w:b/>
          <w:bCs/>
          <w:i/>
          <w:iCs/>
          <w:color w:val="FF0000"/>
          <w:sz w:val="18"/>
          <w:szCs w:val="18"/>
          <w:u w:val="single"/>
        </w:rPr>
      </w:pPr>
    </w:p>
    <w:p w14:paraId="77A2198E" w14:textId="336787DF" w:rsidR="00294B4D" w:rsidRDefault="00294B4D" w:rsidP="00294B4D">
      <w:pPr>
        <w:ind w:firstLine="708"/>
        <w:jc w:val="both"/>
        <w:rPr>
          <w:rFonts w:ascii="Arial" w:hAnsi="Arial" w:cs="Arial"/>
          <w:i/>
          <w:iCs/>
          <w:sz w:val="18"/>
          <w:szCs w:val="18"/>
        </w:rPr>
      </w:pPr>
      <w:r w:rsidRPr="00294B4D">
        <w:rPr>
          <w:rFonts w:ascii="Arial" w:hAnsi="Arial" w:cs="Arial"/>
          <w:b/>
          <w:bCs/>
          <w:i/>
          <w:iCs/>
          <w:sz w:val="18"/>
          <w:szCs w:val="18"/>
        </w:rPr>
        <w:t>Laborales:</w:t>
      </w:r>
      <w:r w:rsidRPr="00294B4D">
        <w:rPr>
          <w:rFonts w:ascii="Arial" w:hAnsi="Arial" w:cs="Arial"/>
          <w:i/>
          <w:iCs/>
          <w:sz w:val="18"/>
          <w:szCs w:val="18"/>
        </w:rPr>
        <w:t xml:space="preserve"> No se estiman repercusiones de índole laboral, al actuar las dependencias en el marco de sus atribuciones del Ayuntamiento Constitucional de Guadalajara, acorde en su caso, a las disposiciones específicas que fijen las leyes y reglamentos de la materia orgánica.</w:t>
      </w:r>
    </w:p>
    <w:p w14:paraId="25D43E18" w14:textId="77777777" w:rsidR="00294B4D" w:rsidRPr="00294B4D" w:rsidRDefault="00294B4D" w:rsidP="00294B4D">
      <w:pPr>
        <w:ind w:firstLine="708"/>
        <w:jc w:val="both"/>
        <w:rPr>
          <w:rFonts w:ascii="Arial" w:hAnsi="Arial" w:cs="Arial"/>
          <w:i/>
          <w:iCs/>
          <w:sz w:val="18"/>
          <w:szCs w:val="18"/>
        </w:rPr>
      </w:pPr>
    </w:p>
    <w:p w14:paraId="20BB4E54" w14:textId="72DE77D0" w:rsidR="00294B4D" w:rsidRDefault="00294B4D" w:rsidP="00294B4D">
      <w:pPr>
        <w:pStyle w:val="NormalWeb"/>
        <w:spacing w:before="0" w:beforeAutospacing="0" w:after="0" w:afterAutospacing="0"/>
        <w:ind w:firstLine="708"/>
        <w:jc w:val="both"/>
        <w:rPr>
          <w:rFonts w:ascii="Arial" w:hAnsi="Arial" w:cs="Arial"/>
          <w:i/>
          <w:iCs/>
          <w:sz w:val="18"/>
          <w:szCs w:val="18"/>
        </w:rPr>
      </w:pPr>
      <w:r w:rsidRPr="00294B4D">
        <w:rPr>
          <w:rFonts w:ascii="Arial" w:hAnsi="Arial" w:cs="Arial"/>
          <w:b/>
          <w:bCs/>
          <w:i/>
          <w:iCs/>
          <w:sz w:val="18"/>
          <w:szCs w:val="18"/>
        </w:rPr>
        <w:t>Sociales:</w:t>
      </w:r>
      <w:r w:rsidRPr="00294B4D">
        <w:rPr>
          <w:rFonts w:ascii="Arial" w:hAnsi="Arial" w:cs="Arial"/>
          <w:i/>
          <w:iCs/>
          <w:sz w:val="18"/>
          <w:szCs w:val="18"/>
        </w:rPr>
        <w:t xml:space="preserve"> Las repercusiones de naturaleza social que se obtendrían con la aprobación de la presente iniciativa son de carácter positivo, lo anterior considerando que se estaría garantizado el adecuado funcionamiento de un circuito de luminarias en la explanada de los dos templos en el Jardín San Francisco situado sobre la avenida 16 de septiembre en sus cruces con la calzada Revolución y calle Prisciliano Sánchez. </w:t>
      </w:r>
    </w:p>
    <w:p w14:paraId="06F128F4" w14:textId="77777777" w:rsidR="00294B4D" w:rsidRPr="00294B4D" w:rsidRDefault="00294B4D" w:rsidP="00294B4D">
      <w:pPr>
        <w:pStyle w:val="NormalWeb"/>
        <w:spacing w:before="0" w:beforeAutospacing="0" w:after="0" w:afterAutospacing="0"/>
        <w:ind w:firstLine="708"/>
        <w:jc w:val="both"/>
        <w:rPr>
          <w:rFonts w:ascii="Arial" w:hAnsi="Arial" w:cs="Arial"/>
          <w:i/>
          <w:iCs/>
          <w:sz w:val="18"/>
          <w:szCs w:val="18"/>
        </w:rPr>
      </w:pPr>
    </w:p>
    <w:p w14:paraId="4CB8BC2A" w14:textId="77777777" w:rsidR="00294B4D" w:rsidRPr="00294B4D" w:rsidRDefault="00294B4D" w:rsidP="00294B4D">
      <w:pPr>
        <w:ind w:firstLine="708"/>
        <w:jc w:val="both"/>
        <w:rPr>
          <w:rFonts w:ascii="Arial" w:hAnsi="Arial" w:cs="Arial"/>
          <w:i/>
          <w:iCs/>
          <w:sz w:val="18"/>
          <w:szCs w:val="18"/>
        </w:rPr>
      </w:pPr>
      <w:r w:rsidRPr="00294B4D">
        <w:rPr>
          <w:rFonts w:ascii="Arial" w:hAnsi="Arial" w:cs="Arial"/>
          <w:i/>
          <w:iCs/>
          <w:sz w:val="18"/>
          <w:szCs w:val="18"/>
        </w:rPr>
        <w:t xml:space="preserve">Por lo anteriormente expuesto, fundado y motivado, de conformidad a lo establecido por los artículos 115 de la Constitución Política de los Estados Unidos Mexicanos, artículos 41 fracción II, artículo 50 fracciones I y II de la Ley del Gobierno y la Administración Pública Municipal del Estado de Jalisco, así como los artículos 89, 90, 91 y 92 del Código de Gobierno del Municipio de Guadalajara someto a su consideración, solicitando su turno a la Comisión Edilicia de Centro, Barrios Tradicionales y Monumentos en carácter de convocante, así como a la de Servicios Públicos Municipales como coadyuvante, siendo competentes de conformidad a lo que establece </w:t>
      </w:r>
      <w:r w:rsidRPr="00294B4D">
        <w:rPr>
          <w:rFonts w:ascii="Arial" w:hAnsi="Arial" w:cs="Arial"/>
          <w:i/>
          <w:iCs/>
          <w:color w:val="000000"/>
          <w:sz w:val="18"/>
          <w:szCs w:val="18"/>
        </w:rPr>
        <w:t>el Código de Gobierno de Municipio de Guadalajara.</w:t>
      </w:r>
      <w:r w:rsidRPr="00294B4D">
        <w:rPr>
          <w:rFonts w:ascii="Arial" w:hAnsi="Arial" w:cs="Arial"/>
          <w:i/>
          <w:iCs/>
          <w:sz w:val="18"/>
          <w:szCs w:val="18"/>
        </w:rPr>
        <w:t xml:space="preserve"> </w:t>
      </w:r>
    </w:p>
    <w:p w14:paraId="2CD63832" w14:textId="77777777" w:rsidR="00294B4D" w:rsidRPr="00294B4D" w:rsidRDefault="00294B4D" w:rsidP="00294B4D">
      <w:pPr>
        <w:pStyle w:val="Standard"/>
        <w:jc w:val="center"/>
        <w:rPr>
          <w:rFonts w:ascii="Arial" w:hAnsi="Arial" w:cs="Arial"/>
          <w:b/>
          <w:bCs/>
          <w:i/>
          <w:iCs/>
          <w:sz w:val="18"/>
          <w:szCs w:val="18"/>
          <w:lang w:val="es-ES"/>
        </w:rPr>
      </w:pPr>
      <w:r w:rsidRPr="00294B4D">
        <w:rPr>
          <w:rFonts w:ascii="Arial" w:hAnsi="Arial" w:cs="Arial"/>
          <w:b/>
          <w:bCs/>
          <w:i/>
          <w:iCs/>
          <w:sz w:val="18"/>
          <w:szCs w:val="18"/>
          <w:lang w:val="es-ES"/>
        </w:rPr>
        <w:t>ACUERDO</w:t>
      </w:r>
    </w:p>
    <w:p w14:paraId="313697CD" w14:textId="77777777" w:rsidR="00294B4D" w:rsidRPr="00294B4D" w:rsidRDefault="00294B4D" w:rsidP="00294B4D">
      <w:pPr>
        <w:pStyle w:val="Standard"/>
        <w:rPr>
          <w:rFonts w:ascii="Arial" w:hAnsi="Arial" w:cs="Arial"/>
          <w:i/>
          <w:iCs/>
          <w:sz w:val="18"/>
          <w:szCs w:val="18"/>
          <w:lang w:val="es-ES"/>
        </w:rPr>
      </w:pPr>
    </w:p>
    <w:p w14:paraId="166A71CF" w14:textId="5BA754EE" w:rsidR="00294B4D" w:rsidRPr="00294B4D" w:rsidRDefault="00294B4D" w:rsidP="00294B4D">
      <w:pPr>
        <w:jc w:val="both"/>
        <w:rPr>
          <w:rFonts w:ascii="Arial" w:hAnsi="Arial" w:cs="Arial"/>
          <w:i/>
          <w:iCs/>
          <w:sz w:val="18"/>
          <w:szCs w:val="18"/>
        </w:rPr>
      </w:pPr>
      <w:r w:rsidRPr="00294B4D">
        <w:rPr>
          <w:rFonts w:ascii="Arial" w:hAnsi="Arial" w:cs="Arial"/>
          <w:b/>
          <w:bCs/>
          <w:i/>
          <w:iCs/>
          <w:sz w:val="18"/>
          <w:szCs w:val="18"/>
          <w:lang w:val="es-ES"/>
        </w:rPr>
        <w:t xml:space="preserve">PRIMERO. – </w:t>
      </w:r>
      <w:r w:rsidRPr="00294B4D">
        <w:rPr>
          <w:rFonts w:ascii="Arial" w:hAnsi="Arial" w:cs="Arial"/>
          <w:i/>
          <w:iCs/>
          <w:sz w:val="18"/>
          <w:szCs w:val="18"/>
          <w:lang w:val="es-ES"/>
        </w:rPr>
        <w:t>Se instruye a la</w:t>
      </w:r>
      <w:r w:rsidRPr="00294B4D">
        <w:rPr>
          <w:rFonts w:ascii="Arial" w:hAnsi="Arial" w:cs="Arial"/>
          <w:b/>
          <w:bCs/>
          <w:i/>
          <w:iCs/>
          <w:sz w:val="18"/>
          <w:szCs w:val="18"/>
          <w:lang w:val="es-ES"/>
        </w:rPr>
        <w:t xml:space="preserve"> </w:t>
      </w:r>
      <w:r w:rsidRPr="00294B4D">
        <w:rPr>
          <w:rFonts w:ascii="Arial" w:hAnsi="Arial" w:cs="Arial"/>
          <w:i/>
          <w:iCs/>
          <w:sz w:val="18"/>
          <w:szCs w:val="18"/>
        </w:rPr>
        <w:t>Coordinación General de Servicios Municipales para que por conducto de la Dirección de Alumbrado Público y con la coadyuvancia de la Superintendencia del Centro Histórico a través de la Dirección de Servicios Públicos del Centro Histórico para efecto de que, en el ejercicio de las atribuciones que se desprenden de los artículos 234, 236 fracción V, 265 y 267 del Código de Gobierno del Municipio de Guadalajara, y en términos del Título de Concesión otorgado por el Municipio de Guadalajara a la Concesionaria de Alumbrado de Guadalajara, S.A de C.V., para la prestación del servicio de alumbrado público, así como sus respectivos instrumentos modificatorios, puedan llevar a cabo las gestiones necesarias para garantizar el adecuado funcionamiento del sistema de alumbrado público en la explanada de los dos templos en el Jardín San Francisco situado sobre Avenida 16 de septiembre en sus cruces con la Calzada Revolución y calle Prisciliano Sánchez de este municipio de Guadalajara.</w:t>
      </w:r>
    </w:p>
    <w:p w14:paraId="0C9CDFFA" w14:textId="77777777" w:rsidR="00294B4D" w:rsidRPr="00294B4D" w:rsidRDefault="00294B4D" w:rsidP="00294B4D">
      <w:pPr>
        <w:pStyle w:val="Standard"/>
        <w:jc w:val="both"/>
        <w:rPr>
          <w:rFonts w:ascii="Arial" w:hAnsi="Arial" w:cs="Arial"/>
          <w:i/>
          <w:iCs/>
          <w:sz w:val="18"/>
          <w:szCs w:val="18"/>
          <w:lang w:val="es-ES"/>
        </w:rPr>
      </w:pPr>
    </w:p>
    <w:p w14:paraId="2D85B838" w14:textId="2F08BD4C" w:rsidR="0023007D" w:rsidRDefault="00294B4D" w:rsidP="000114CB">
      <w:pPr>
        <w:jc w:val="both"/>
        <w:rPr>
          <w:rFonts w:ascii="Arial" w:hAnsi="Arial" w:cs="Arial"/>
          <w:b/>
          <w:bCs/>
          <w:i/>
          <w:iCs/>
          <w:sz w:val="18"/>
          <w:szCs w:val="18"/>
          <w:lang w:val="es-ES"/>
        </w:rPr>
      </w:pPr>
      <w:r w:rsidRPr="00294B4D">
        <w:rPr>
          <w:rFonts w:ascii="Arial" w:hAnsi="Arial" w:cs="Arial"/>
          <w:b/>
          <w:bCs/>
          <w:i/>
          <w:iCs/>
          <w:sz w:val="18"/>
          <w:szCs w:val="18"/>
          <w:lang w:val="es-ES"/>
        </w:rPr>
        <w:t xml:space="preserve">SEGUNDO. - </w:t>
      </w:r>
      <w:r w:rsidRPr="00294B4D">
        <w:rPr>
          <w:rFonts w:ascii="Arial" w:hAnsi="Arial" w:cs="Arial"/>
          <w:i/>
          <w:iCs/>
          <w:sz w:val="18"/>
          <w:szCs w:val="18"/>
          <w:lang w:val="es-ES"/>
        </w:rPr>
        <w:t>Se faculta a la Presidenta Municipal, al Secretario General, para suscribir los documentos inherentes y realizar los actos conducentes para el cumplimiento del presente acuerdo.</w:t>
      </w:r>
      <w:r>
        <w:rPr>
          <w:rFonts w:ascii="Arial" w:hAnsi="Arial" w:cs="Arial"/>
          <w:b/>
          <w:bCs/>
          <w:i/>
          <w:iCs/>
          <w:sz w:val="18"/>
          <w:szCs w:val="18"/>
          <w:lang w:val="es-ES"/>
        </w:rPr>
        <w:t>”</w:t>
      </w:r>
    </w:p>
    <w:p w14:paraId="7D52CED8" w14:textId="77777777" w:rsidR="00294B4D" w:rsidRPr="00294B4D" w:rsidRDefault="00294B4D" w:rsidP="000114CB">
      <w:pPr>
        <w:jc w:val="both"/>
        <w:rPr>
          <w:rFonts w:ascii="Arial" w:hAnsi="Arial" w:cs="Arial"/>
          <w:b/>
          <w:bCs/>
          <w:i/>
          <w:iCs/>
          <w:sz w:val="18"/>
          <w:szCs w:val="18"/>
          <w:lang w:val="es-ES"/>
        </w:rPr>
      </w:pPr>
    </w:p>
    <w:p w14:paraId="7DF90D43" w14:textId="0F2F3862" w:rsidR="0023007D" w:rsidRPr="000114CB" w:rsidRDefault="0023007D" w:rsidP="000114CB">
      <w:pPr>
        <w:jc w:val="both"/>
        <w:rPr>
          <w:rFonts w:ascii="Arial" w:eastAsia="Calibri" w:hAnsi="Arial" w:cs="Arial"/>
          <w:sz w:val="24"/>
          <w:szCs w:val="24"/>
        </w:rPr>
      </w:pPr>
      <w:r w:rsidRPr="000114CB">
        <w:rPr>
          <w:rFonts w:ascii="Arial" w:eastAsia="Calibri" w:hAnsi="Arial" w:cs="Arial"/>
          <w:b/>
          <w:bCs/>
          <w:sz w:val="24"/>
          <w:szCs w:val="24"/>
        </w:rPr>
        <w:t xml:space="preserve">La Presidenta Municipal: </w:t>
      </w:r>
      <w:r w:rsidRPr="000114CB">
        <w:rPr>
          <w:rFonts w:ascii="Arial" w:eastAsia="Calibri" w:hAnsi="Arial" w:cs="Arial"/>
          <w:sz w:val="24"/>
          <w:szCs w:val="24"/>
        </w:rPr>
        <w:t xml:space="preserve">Muchas gracias, señor regidor. Se propone sea turnada a las Comisiones Edilicias de Centro, Barrios Tradicionales, Monumentos como convocante, así como a la de Servicios </w:t>
      </w:r>
      <w:r w:rsidR="002F7746">
        <w:rPr>
          <w:rFonts w:ascii="Arial" w:eastAsia="Calibri" w:hAnsi="Arial" w:cs="Arial"/>
          <w:sz w:val="24"/>
          <w:szCs w:val="24"/>
        </w:rPr>
        <w:t>y</w:t>
      </w:r>
      <w:r w:rsidRPr="000114CB">
        <w:rPr>
          <w:rFonts w:ascii="Arial" w:eastAsia="Calibri" w:hAnsi="Arial" w:cs="Arial"/>
          <w:sz w:val="24"/>
          <w:szCs w:val="24"/>
        </w:rPr>
        <w:t xml:space="preserve"> Municipales como coadyuvante, preguntando si alguien desea hacer uso de la palabra. No observando quien desee hacer uso de la palabra, en votación económica les consulto si lo aprueban, quienes estén por la afirmativa favor de manifestarlo levantando su mano. Aprobado.</w:t>
      </w:r>
    </w:p>
    <w:p w14:paraId="7176291E" w14:textId="77777777" w:rsidR="0023007D" w:rsidRPr="000114CB" w:rsidRDefault="0023007D" w:rsidP="000114CB">
      <w:pPr>
        <w:jc w:val="both"/>
        <w:rPr>
          <w:rFonts w:ascii="Arial" w:hAnsi="Arial" w:cs="Arial"/>
          <w:sz w:val="24"/>
          <w:szCs w:val="24"/>
        </w:rPr>
      </w:pPr>
    </w:p>
    <w:p w14:paraId="723FCBF7" w14:textId="77777777" w:rsidR="0023007D"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A continuación, se le concede el uso de la voz al regidor José María Martínez. </w:t>
      </w:r>
    </w:p>
    <w:p w14:paraId="29B208C9" w14:textId="77777777" w:rsidR="0023007D" w:rsidRPr="000114CB" w:rsidRDefault="0023007D" w:rsidP="000114CB">
      <w:pPr>
        <w:jc w:val="both"/>
        <w:rPr>
          <w:rFonts w:ascii="Arial" w:eastAsia="Calibri" w:hAnsi="Arial" w:cs="Arial"/>
          <w:b/>
          <w:bCs/>
          <w:sz w:val="24"/>
          <w:szCs w:val="24"/>
        </w:rPr>
      </w:pPr>
    </w:p>
    <w:p w14:paraId="244B07A6" w14:textId="15FA361D" w:rsidR="00C41426" w:rsidRPr="000114CB" w:rsidRDefault="0023007D" w:rsidP="000114CB">
      <w:pPr>
        <w:jc w:val="both"/>
        <w:rPr>
          <w:rFonts w:ascii="Arial" w:eastAsia="Calibri" w:hAnsi="Arial" w:cs="Arial"/>
          <w:sz w:val="24"/>
          <w:szCs w:val="24"/>
        </w:rPr>
      </w:pPr>
      <w:r w:rsidRPr="000114CB">
        <w:rPr>
          <w:rFonts w:ascii="Arial" w:eastAsia="Calibri" w:hAnsi="Arial" w:cs="Arial"/>
          <w:b/>
          <w:bCs/>
          <w:sz w:val="24"/>
          <w:szCs w:val="24"/>
        </w:rPr>
        <w:t xml:space="preserve">El Regidor José María Martínez </w:t>
      </w:r>
      <w:proofErr w:type="spellStart"/>
      <w:r w:rsidRPr="000114CB">
        <w:rPr>
          <w:rFonts w:ascii="Arial" w:eastAsia="Calibri" w:hAnsi="Arial" w:cs="Arial"/>
          <w:b/>
          <w:bCs/>
          <w:sz w:val="24"/>
          <w:szCs w:val="24"/>
        </w:rPr>
        <w:t>Martínez</w:t>
      </w:r>
      <w:proofErr w:type="spellEnd"/>
      <w:r w:rsidRPr="000114CB">
        <w:rPr>
          <w:rFonts w:ascii="Arial" w:eastAsia="Calibri" w:hAnsi="Arial" w:cs="Arial"/>
          <w:b/>
          <w:bCs/>
          <w:sz w:val="24"/>
          <w:szCs w:val="24"/>
        </w:rPr>
        <w:t xml:space="preserve">: </w:t>
      </w:r>
      <w:r w:rsidR="00F4471C" w:rsidRPr="000114CB">
        <w:rPr>
          <w:rFonts w:ascii="Arial" w:eastAsia="Calibri" w:hAnsi="Arial" w:cs="Arial"/>
          <w:sz w:val="24"/>
          <w:szCs w:val="24"/>
        </w:rPr>
        <w:t>Muchas gracias, Presidenta.</w:t>
      </w:r>
      <w:r w:rsidR="0026719C" w:rsidRPr="000114CB">
        <w:rPr>
          <w:rFonts w:ascii="Arial" w:eastAsia="Calibri" w:hAnsi="Arial" w:cs="Arial"/>
          <w:sz w:val="24"/>
          <w:szCs w:val="24"/>
        </w:rPr>
        <w:t xml:space="preserve"> </w:t>
      </w:r>
      <w:r w:rsidR="00F4471C" w:rsidRPr="000114CB">
        <w:rPr>
          <w:rFonts w:ascii="Arial" w:eastAsia="Calibri" w:hAnsi="Arial" w:cs="Arial"/>
          <w:sz w:val="24"/>
          <w:szCs w:val="24"/>
        </w:rPr>
        <w:t xml:space="preserve">El día de hoy estamos prácticamente </w:t>
      </w:r>
      <w:r w:rsidR="002F7746">
        <w:rPr>
          <w:rFonts w:ascii="Arial" w:eastAsia="Calibri" w:hAnsi="Arial" w:cs="Arial"/>
          <w:sz w:val="24"/>
          <w:szCs w:val="24"/>
        </w:rPr>
        <w:t xml:space="preserve">a </w:t>
      </w:r>
      <w:r w:rsidR="00F4471C" w:rsidRPr="000114CB">
        <w:rPr>
          <w:rFonts w:ascii="Arial" w:eastAsia="Calibri" w:hAnsi="Arial" w:cs="Arial"/>
          <w:sz w:val="24"/>
          <w:szCs w:val="24"/>
        </w:rPr>
        <w:t>algunos días de conmemorar 48 años de que se instituye un órgano intermunicipal llamado el SIAPA, cuya finalidad era juntar los esfuerzos entre cuatro municipios para poder efi</w:t>
      </w:r>
      <w:r w:rsidR="00C41426" w:rsidRPr="000114CB">
        <w:rPr>
          <w:rFonts w:ascii="Arial" w:eastAsia="Calibri" w:hAnsi="Arial" w:cs="Arial"/>
          <w:sz w:val="24"/>
          <w:szCs w:val="24"/>
        </w:rPr>
        <w:t>c</w:t>
      </w:r>
      <w:r w:rsidR="00F4471C" w:rsidRPr="000114CB">
        <w:rPr>
          <w:rFonts w:ascii="Arial" w:eastAsia="Calibri" w:hAnsi="Arial" w:cs="Arial"/>
          <w:sz w:val="24"/>
          <w:szCs w:val="24"/>
        </w:rPr>
        <w:t xml:space="preserve">ientar la infraestructura, el servicio y también el mantenimiento de todas las redes hidráulicas e hidrosanitarias de Guadalajara, de Tlaquepaque, de Zapopan y de Tonalá. </w:t>
      </w:r>
    </w:p>
    <w:p w14:paraId="2B402798" w14:textId="77777777" w:rsidR="00C41426" w:rsidRPr="000114CB" w:rsidRDefault="00C41426" w:rsidP="000114CB">
      <w:pPr>
        <w:jc w:val="both"/>
        <w:rPr>
          <w:rFonts w:ascii="Arial" w:eastAsia="Calibri" w:hAnsi="Arial" w:cs="Arial"/>
          <w:sz w:val="24"/>
          <w:szCs w:val="24"/>
        </w:rPr>
      </w:pPr>
    </w:p>
    <w:p w14:paraId="6FD3DC42" w14:textId="77777777" w:rsidR="00D25834"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Este esfuerzo tiene su precedente desde el año 42, cuando se crea el primer consejo de colaboración siendo punta de lanza Guadalajara, con esta intención de que los esfuerzos en común fueran los necesarios y suficientes para poder entonces, en aquel momento, garantizar lo que establece el artículo 4 de la Constitución de México, el derecho fundamental al agua. </w:t>
      </w:r>
    </w:p>
    <w:p w14:paraId="320631A3" w14:textId="77777777" w:rsidR="00D25834" w:rsidRPr="000114CB" w:rsidRDefault="00D25834" w:rsidP="000114CB">
      <w:pPr>
        <w:jc w:val="both"/>
        <w:rPr>
          <w:rFonts w:ascii="Arial" w:eastAsia="Calibri" w:hAnsi="Arial" w:cs="Arial"/>
          <w:sz w:val="24"/>
          <w:szCs w:val="24"/>
        </w:rPr>
      </w:pPr>
    </w:p>
    <w:p w14:paraId="02CDC518" w14:textId="2283F8CC" w:rsidR="00D25834"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Esta configuración no ex</w:t>
      </w:r>
      <w:r w:rsidR="00D25834" w:rsidRPr="000114CB">
        <w:rPr>
          <w:rFonts w:ascii="Arial" w:eastAsia="Calibri" w:hAnsi="Arial" w:cs="Arial"/>
          <w:sz w:val="24"/>
          <w:szCs w:val="24"/>
        </w:rPr>
        <w:t>ime y no eximió</w:t>
      </w:r>
      <w:r w:rsidRPr="000114CB">
        <w:rPr>
          <w:rFonts w:ascii="Arial" w:eastAsia="Calibri" w:hAnsi="Arial" w:cs="Arial"/>
          <w:sz w:val="24"/>
          <w:szCs w:val="24"/>
        </w:rPr>
        <w:t xml:space="preserve"> bajo ninguna circunstancia de la responsabilidad constitucional que tienen los municipios, de acuerdo al 115.</w:t>
      </w:r>
      <w:r w:rsidR="00D25834" w:rsidRPr="000114CB">
        <w:rPr>
          <w:rFonts w:ascii="Arial" w:hAnsi="Arial" w:cs="Arial"/>
          <w:sz w:val="24"/>
          <w:szCs w:val="24"/>
        </w:rPr>
        <w:t xml:space="preserve"> </w:t>
      </w:r>
      <w:r w:rsidRPr="000114CB">
        <w:rPr>
          <w:rFonts w:ascii="Arial" w:eastAsia="Calibri" w:hAnsi="Arial" w:cs="Arial"/>
          <w:sz w:val="24"/>
          <w:szCs w:val="24"/>
        </w:rPr>
        <w:t>Esta responsabilidad es directa de los municipios y en consecuencia de quien en turno gobierna</w:t>
      </w:r>
      <w:r w:rsidR="00D25834" w:rsidRPr="000114CB">
        <w:rPr>
          <w:rFonts w:ascii="Arial" w:eastAsia="Calibri" w:hAnsi="Arial" w:cs="Arial"/>
          <w:sz w:val="24"/>
          <w:szCs w:val="24"/>
        </w:rPr>
        <w:t>, h</w:t>
      </w:r>
      <w:r w:rsidRPr="000114CB">
        <w:rPr>
          <w:rFonts w:ascii="Arial" w:eastAsia="Calibri" w:hAnsi="Arial" w:cs="Arial"/>
          <w:sz w:val="24"/>
          <w:szCs w:val="24"/>
        </w:rPr>
        <w:t xml:space="preserve">oy hablamos de la </w:t>
      </w:r>
      <w:r w:rsidR="00D25834" w:rsidRPr="000114CB">
        <w:rPr>
          <w:rFonts w:ascii="Arial" w:eastAsia="Calibri" w:hAnsi="Arial" w:cs="Arial"/>
          <w:sz w:val="24"/>
          <w:szCs w:val="24"/>
        </w:rPr>
        <w:t>P</w:t>
      </w:r>
      <w:r w:rsidRPr="000114CB">
        <w:rPr>
          <w:rFonts w:ascii="Arial" w:eastAsia="Calibri" w:hAnsi="Arial" w:cs="Arial"/>
          <w:sz w:val="24"/>
          <w:szCs w:val="24"/>
        </w:rPr>
        <w:t xml:space="preserve">residenta </w:t>
      </w:r>
      <w:r w:rsidR="00D25834" w:rsidRPr="000114CB">
        <w:rPr>
          <w:rFonts w:ascii="Arial" w:eastAsia="Calibri" w:hAnsi="Arial" w:cs="Arial"/>
          <w:sz w:val="24"/>
          <w:szCs w:val="24"/>
        </w:rPr>
        <w:t>M</w:t>
      </w:r>
      <w:r w:rsidRPr="000114CB">
        <w:rPr>
          <w:rFonts w:ascii="Arial" w:eastAsia="Calibri" w:hAnsi="Arial" w:cs="Arial"/>
          <w:sz w:val="24"/>
          <w:szCs w:val="24"/>
        </w:rPr>
        <w:t xml:space="preserve">unicipal Verónica </w:t>
      </w:r>
      <w:r w:rsidR="002F7746">
        <w:rPr>
          <w:rFonts w:ascii="Arial" w:eastAsia="Calibri" w:hAnsi="Arial" w:cs="Arial"/>
          <w:sz w:val="24"/>
          <w:szCs w:val="24"/>
        </w:rPr>
        <w:t>Delgadillo</w:t>
      </w:r>
      <w:r w:rsidRPr="000114CB">
        <w:rPr>
          <w:rFonts w:ascii="Arial" w:eastAsia="Calibri" w:hAnsi="Arial" w:cs="Arial"/>
          <w:sz w:val="24"/>
          <w:szCs w:val="24"/>
        </w:rPr>
        <w:t xml:space="preserve">. </w:t>
      </w:r>
    </w:p>
    <w:p w14:paraId="7414DB2A" w14:textId="77777777" w:rsidR="00D25834" w:rsidRPr="000114CB" w:rsidRDefault="00D25834" w:rsidP="000114CB">
      <w:pPr>
        <w:jc w:val="both"/>
        <w:rPr>
          <w:rFonts w:ascii="Arial" w:eastAsia="Calibri" w:hAnsi="Arial" w:cs="Arial"/>
          <w:sz w:val="24"/>
          <w:szCs w:val="24"/>
        </w:rPr>
      </w:pPr>
    </w:p>
    <w:p w14:paraId="0B072C96" w14:textId="70A972F4"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Este organismo tenía, por supuesto, por su naturaleza, mayoría en las mesas de decisión</w:t>
      </w:r>
      <w:r w:rsidR="00D25834" w:rsidRPr="000114CB">
        <w:rPr>
          <w:rFonts w:ascii="Arial" w:eastAsia="Calibri" w:hAnsi="Arial" w:cs="Arial"/>
          <w:sz w:val="24"/>
          <w:szCs w:val="24"/>
        </w:rPr>
        <w:t xml:space="preserve"> </w:t>
      </w:r>
      <w:r w:rsidRPr="000114CB">
        <w:rPr>
          <w:rFonts w:ascii="Arial" w:eastAsia="Calibri" w:hAnsi="Arial" w:cs="Arial"/>
          <w:sz w:val="24"/>
          <w:szCs w:val="24"/>
        </w:rPr>
        <w:t>en la Junta de Gobierno de los municipios que lo conformaron.</w:t>
      </w:r>
      <w:r w:rsidR="00D25834" w:rsidRPr="000114CB">
        <w:rPr>
          <w:rFonts w:ascii="Arial" w:hAnsi="Arial" w:cs="Arial"/>
          <w:sz w:val="24"/>
          <w:szCs w:val="24"/>
        </w:rPr>
        <w:t xml:space="preserve"> </w:t>
      </w:r>
      <w:r w:rsidRPr="000114CB">
        <w:rPr>
          <w:rFonts w:ascii="Arial" w:eastAsia="Calibri" w:hAnsi="Arial" w:cs="Arial"/>
          <w:sz w:val="24"/>
          <w:szCs w:val="24"/>
        </w:rPr>
        <w:t xml:space="preserve">Los cuatro municipios. A lo largo de los años, llegando la maña naranja, hicieron una serie de modificaciones para apropiarse </w:t>
      </w:r>
      <w:r w:rsidR="002F7746">
        <w:rPr>
          <w:rFonts w:ascii="Arial" w:eastAsia="Calibri" w:hAnsi="Arial" w:cs="Arial"/>
          <w:sz w:val="24"/>
          <w:szCs w:val="24"/>
        </w:rPr>
        <w:t>d</w:t>
      </w:r>
      <w:r w:rsidRPr="000114CB">
        <w:rPr>
          <w:rFonts w:ascii="Arial" w:eastAsia="Calibri" w:hAnsi="Arial" w:cs="Arial"/>
          <w:sz w:val="24"/>
          <w:szCs w:val="24"/>
        </w:rPr>
        <w:t xml:space="preserve">el </w:t>
      </w:r>
      <w:r w:rsidR="00D25834" w:rsidRPr="000114CB">
        <w:rPr>
          <w:rFonts w:ascii="Arial" w:eastAsia="Calibri" w:hAnsi="Arial" w:cs="Arial"/>
          <w:sz w:val="24"/>
          <w:szCs w:val="24"/>
        </w:rPr>
        <w:t>S</w:t>
      </w:r>
      <w:r w:rsidRPr="000114CB">
        <w:rPr>
          <w:rFonts w:ascii="Arial" w:eastAsia="Calibri" w:hAnsi="Arial" w:cs="Arial"/>
          <w:sz w:val="24"/>
          <w:szCs w:val="24"/>
        </w:rPr>
        <w:t xml:space="preserve">IAPA y empezar entonces a decidir en consecuencia desde el centro, desde el </w:t>
      </w:r>
      <w:r w:rsidR="002F7746">
        <w:rPr>
          <w:rFonts w:ascii="Arial" w:eastAsia="Calibri" w:hAnsi="Arial" w:cs="Arial"/>
          <w:sz w:val="24"/>
          <w:szCs w:val="24"/>
        </w:rPr>
        <w:t>G</w:t>
      </w:r>
      <w:r w:rsidRPr="000114CB">
        <w:rPr>
          <w:rFonts w:ascii="Arial" w:eastAsia="Calibri" w:hAnsi="Arial" w:cs="Arial"/>
          <w:sz w:val="24"/>
          <w:szCs w:val="24"/>
        </w:rPr>
        <w:t>obierno del Estado</w:t>
      </w:r>
      <w:r w:rsidR="00D25834" w:rsidRPr="000114CB">
        <w:rPr>
          <w:rFonts w:ascii="Arial" w:eastAsia="Calibri" w:hAnsi="Arial" w:cs="Arial"/>
          <w:sz w:val="24"/>
          <w:szCs w:val="24"/>
        </w:rPr>
        <w:t>, y</w:t>
      </w:r>
      <w:r w:rsidRPr="000114CB">
        <w:rPr>
          <w:rFonts w:ascii="Arial" w:eastAsia="Calibri" w:hAnsi="Arial" w:cs="Arial"/>
          <w:sz w:val="24"/>
          <w:szCs w:val="24"/>
        </w:rPr>
        <w:t>, de alguna manera, dejando prácticamente sin ninguna participación a los municipios, porque hoy, de acuerdo a su configuración, pues ya es menor la representación municipal.</w:t>
      </w:r>
    </w:p>
    <w:p w14:paraId="2D463210" w14:textId="77777777" w:rsidR="00F4471C" w:rsidRPr="000114CB" w:rsidRDefault="00F4471C" w:rsidP="000114CB">
      <w:pPr>
        <w:jc w:val="both"/>
        <w:rPr>
          <w:rFonts w:ascii="Arial" w:hAnsi="Arial" w:cs="Arial"/>
          <w:sz w:val="24"/>
          <w:szCs w:val="24"/>
        </w:rPr>
      </w:pPr>
    </w:p>
    <w:p w14:paraId="72CEF566" w14:textId="78E022EB" w:rsidR="00D25834"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Esta consideración, la vuelvo a reiterar, tampoco implica ex</w:t>
      </w:r>
      <w:r w:rsidR="00D25834" w:rsidRPr="000114CB">
        <w:rPr>
          <w:rFonts w:ascii="Arial" w:eastAsia="Calibri" w:hAnsi="Arial" w:cs="Arial"/>
          <w:sz w:val="24"/>
          <w:szCs w:val="24"/>
        </w:rPr>
        <w:t>imir</w:t>
      </w:r>
      <w:r w:rsidRPr="000114CB">
        <w:rPr>
          <w:rFonts w:ascii="Arial" w:eastAsia="Calibri" w:hAnsi="Arial" w:cs="Arial"/>
          <w:sz w:val="24"/>
          <w:szCs w:val="24"/>
        </w:rPr>
        <w:t xml:space="preserve"> responsabilidad a quien constitucionalmente la tiene, que es la </w:t>
      </w:r>
      <w:r w:rsidR="00D25834" w:rsidRPr="000114CB">
        <w:rPr>
          <w:rFonts w:ascii="Arial" w:eastAsia="Calibri" w:hAnsi="Arial" w:cs="Arial"/>
          <w:sz w:val="24"/>
          <w:szCs w:val="24"/>
        </w:rPr>
        <w:t>P</w:t>
      </w:r>
      <w:r w:rsidRPr="000114CB">
        <w:rPr>
          <w:rFonts w:ascii="Arial" w:eastAsia="Calibri" w:hAnsi="Arial" w:cs="Arial"/>
          <w:sz w:val="24"/>
          <w:szCs w:val="24"/>
        </w:rPr>
        <w:t xml:space="preserve">residenta </w:t>
      </w:r>
      <w:r w:rsidR="00D25834" w:rsidRPr="000114CB">
        <w:rPr>
          <w:rFonts w:ascii="Arial" w:eastAsia="Calibri" w:hAnsi="Arial" w:cs="Arial"/>
          <w:sz w:val="24"/>
          <w:szCs w:val="24"/>
        </w:rPr>
        <w:t>M</w:t>
      </w:r>
      <w:r w:rsidRPr="000114CB">
        <w:rPr>
          <w:rFonts w:ascii="Arial" w:eastAsia="Calibri" w:hAnsi="Arial" w:cs="Arial"/>
          <w:sz w:val="24"/>
          <w:szCs w:val="24"/>
        </w:rPr>
        <w:t xml:space="preserve">unicipal de Guadalajara y los demás presidentes de la </w:t>
      </w:r>
      <w:r w:rsidR="004558F7">
        <w:rPr>
          <w:rFonts w:ascii="Arial" w:eastAsia="Calibri" w:hAnsi="Arial" w:cs="Arial"/>
          <w:sz w:val="24"/>
          <w:szCs w:val="24"/>
        </w:rPr>
        <w:t>z</w:t>
      </w:r>
      <w:r w:rsidR="00D25834" w:rsidRPr="000114CB">
        <w:rPr>
          <w:rFonts w:ascii="Arial" w:eastAsia="Calibri" w:hAnsi="Arial" w:cs="Arial"/>
          <w:sz w:val="24"/>
          <w:szCs w:val="24"/>
        </w:rPr>
        <w:t xml:space="preserve">ona </w:t>
      </w:r>
      <w:r w:rsidR="004558F7">
        <w:rPr>
          <w:rFonts w:ascii="Arial" w:eastAsia="Calibri" w:hAnsi="Arial" w:cs="Arial"/>
          <w:sz w:val="24"/>
          <w:szCs w:val="24"/>
        </w:rPr>
        <w:t>m</w:t>
      </w:r>
      <w:r w:rsidR="00D25834" w:rsidRPr="000114CB">
        <w:rPr>
          <w:rFonts w:ascii="Arial" w:eastAsia="Calibri" w:hAnsi="Arial" w:cs="Arial"/>
          <w:sz w:val="24"/>
          <w:szCs w:val="24"/>
        </w:rPr>
        <w:t>etropolitana</w:t>
      </w:r>
      <w:r w:rsidRPr="000114CB">
        <w:rPr>
          <w:rFonts w:ascii="Arial" w:eastAsia="Calibri" w:hAnsi="Arial" w:cs="Arial"/>
          <w:sz w:val="24"/>
          <w:szCs w:val="24"/>
        </w:rPr>
        <w:t xml:space="preserve">. No sólo hubo una modificación, sino que el </w:t>
      </w:r>
      <w:r w:rsidR="00D25834" w:rsidRPr="000114CB">
        <w:rPr>
          <w:rFonts w:ascii="Arial" w:eastAsia="Calibri" w:hAnsi="Arial" w:cs="Arial"/>
          <w:sz w:val="24"/>
          <w:szCs w:val="24"/>
        </w:rPr>
        <w:t>S</w:t>
      </w:r>
      <w:r w:rsidRPr="000114CB">
        <w:rPr>
          <w:rFonts w:ascii="Arial" w:eastAsia="Calibri" w:hAnsi="Arial" w:cs="Arial"/>
          <w:sz w:val="24"/>
          <w:szCs w:val="24"/>
        </w:rPr>
        <w:t xml:space="preserve">IAPA se convirtió en un instrumento para robarnos a los </w:t>
      </w:r>
      <w:r w:rsidR="00D25834" w:rsidRPr="000114CB">
        <w:rPr>
          <w:rFonts w:ascii="Arial" w:eastAsia="Calibri" w:hAnsi="Arial" w:cs="Arial"/>
          <w:sz w:val="24"/>
          <w:szCs w:val="24"/>
        </w:rPr>
        <w:t>jaliscienses</w:t>
      </w:r>
      <w:r w:rsidRPr="000114CB">
        <w:rPr>
          <w:rFonts w:ascii="Arial" w:eastAsia="Calibri" w:hAnsi="Arial" w:cs="Arial"/>
          <w:sz w:val="24"/>
          <w:szCs w:val="24"/>
        </w:rPr>
        <w:t xml:space="preserve">, para la corrupción, para el negocio privado, para el enriquecimiento ilícito de unos cuantos, producto de ir en contra del servicio más importante, vital para todos los </w:t>
      </w:r>
      <w:r w:rsidR="00D25834" w:rsidRPr="000114CB">
        <w:rPr>
          <w:rFonts w:ascii="Arial" w:eastAsia="Calibri" w:hAnsi="Arial" w:cs="Arial"/>
          <w:sz w:val="24"/>
          <w:szCs w:val="24"/>
        </w:rPr>
        <w:t>jaliscienses</w:t>
      </w:r>
      <w:r w:rsidRPr="000114CB">
        <w:rPr>
          <w:rFonts w:ascii="Arial" w:eastAsia="Calibri" w:hAnsi="Arial" w:cs="Arial"/>
          <w:sz w:val="24"/>
          <w:szCs w:val="24"/>
        </w:rPr>
        <w:t xml:space="preserve">, que es el agua. </w:t>
      </w:r>
    </w:p>
    <w:p w14:paraId="5E879AB2" w14:textId="77777777" w:rsidR="00D25834" w:rsidRPr="000114CB" w:rsidRDefault="00D25834" w:rsidP="000114CB">
      <w:pPr>
        <w:jc w:val="both"/>
        <w:rPr>
          <w:rFonts w:ascii="Arial" w:eastAsia="Calibri" w:hAnsi="Arial" w:cs="Arial"/>
          <w:sz w:val="24"/>
          <w:szCs w:val="24"/>
        </w:rPr>
      </w:pPr>
    </w:p>
    <w:p w14:paraId="5CFB8CE2" w14:textId="5FD7A953" w:rsidR="00D25834"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El 2024 nos percatamos que había fraccionamientos ya construidos en </w:t>
      </w:r>
      <w:r w:rsidR="00D25834" w:rsidRPr="000114CB">
        <w:rPr>
          <w:rFonts w:ascii="Arial" w:eastAsia="Calibri" w:hAnsi="Arial" w:cs="Arial"/>
          <w:sz w:val="24"/>
          <w:szCs w:val="24"/>
        </w:rPr>
        <w:t>Ixtlahuacán</w:t>
      </w:r>
      <w:r w:rsidRPr="000114CB">
        <w:rPr>
          <w:rFonts w:ascii="Arial" w:eastAsia="Calibri" w:hAnsi="Arial" w:cs="Arial"/>
          <w:sz w:val="24"/>
          <w:szCs w:val="24"/>
        </w:rPr>
        <w:t xml:space="preserve"> y en </w:t>
      </w:r>
      <w:r w:rsidR="00D25834" w:rsidRPr="000114CB">
        <w:rPr>
          <w:rFonts w:ascii="Arial" w:eastAsia="Calibri" w:hAnsi="Arial" w:cs="Arial"/>
          <w:sz w:val="24"/>
          <w:szCs w:val="24"/>
        </w:rPr>
        <w:t>E</w:t>
      </w:r>
      <w:r w:rsidRPr="000114CB">
        <w:rPr>
          <w:rFonts w:ascii="Arial" w:eastAsia="Calibri" w:hAnsi="Arial" w:cs="Arial"/>
          <w:sz w:val="24"/>
          <w:szCs w:val="24"/>
        </w:rPr>
        <w:t xml:space="preserve">l Salto que estaban conectados al </w:t>
      </w:r>
      <w:r w:rsidR="00D25834" w:rsidRPr="000114CB">
        <w:rPr>
          <w:rFonts w:ascii="Arial" w:eastAsia="Calibri" w:hAnsi="Arial" w:cs="Arial"/>
          <w:sz w:val="24"/>
          <w:szCs w:val="24"/>
        </w:rPr>
        <w:t>S</w:t>
      </w:r>
      <w:r w:rsidRPr="000114CB">
        <w:rPr>
          <w:rFonts w:ascii="Arial" w:eastAsia="Calibri" w:hAnsi="Arial" w:cs="Arial"/>
          <w:sz w:val="24"/>
          <w:szCs w:val="24"/>
        </w:rPr>
        <w:t>IAPA.</w:t>
      </w:r>
      <w:r w:rsidR="00D25834" w:rsidRPr="000114CB">
        <w:rPr>
          <w:rFonts w:ascii="Arial" w:hAnsi="Arial" w:cs="Arial"/>
          <w:sz w:val="24"/>
          <w:szCs w:val="24"/>
        </w:rPr>
        <w:t xml:space="preserve"> </w:t>
      </w:r>
      <w:r w:rsidRPr="000114CB">
        <w:rPr>
          <w:rFonts w:ascii="Arial" w:eastAsia="Calibri" w:hAnsi="Arial" w:cs="Arial"/>
          <w:sz w:val="24"/>
          <w:szCs w:val="24"/>
        </w:rPr>
        <w:t>En ese momento, los demás municipios, particularmente Guadalajara, estábamos pagando la corrupción que generó el que fraccionamientos de</w:t>
      </w:r>
      <w:r w:rsidR="00D25834" w:rsidRPr="000114CB">
        <w:rPr>
          <w:rFonts w:ascii="Arial" w:eastAsia="Calibri" w:hAnsi="Arial" w:cs="Arial"/>
          <w:sz w:val="24"/>
          <w:szCs w:val="24"/>
        </w:rPr>
        <w:t xml:space="preserve"> E</w:t>
      </w:r>
      <w:r w:rsidRPr="000114CB">
        <w:rPr>
          <w:rFonts w:ascii="Arial" w:eastAsia="Calibri" w:hAnsi="Arial" w:cs="Arial"/>
          <w:sz w:val="24"/>
          <w:szCs w:val="24"/>
        </w:rPr>
        <w:t xml:space="preserve">l Salto </w:t>
      </w:r>
      <w:r w:rsidR="00D25834" w:rsidRPr="000114CB">
        <w:rPr>
          <w:rFonts w:ascii="Arial" w:eastAsia="Calibri" w:hAnsi="Arial" w:cs="Arial"/>
          <w:sz w:val="24"/>
          <w:szCs w:val="24"/>
        </w:rPr>
        <w:t xml:space="preserve">y de Ixtlahuacán </w:t>
      </w:r>
      <w:r w:rsidRPr="000114CB">
        <w:rPr>
          <w:rFonts w:ascii="Arial" w:eastAsia="Calibri" w:hAnsi="Arial" w:cs="Arial"/>
          <w:sz w:val="24"/>
          <w:szCs w:val="24"/>
        </w:rPr>
        <w:t xml:space="preserve">estuviesen conectados al </w:t>
      </w:r>
      <w:r w:rsidR="004558F7">
        <w:rPr>
          <w:rFonts w:ascii="Arial" w:eastAsia="Calibri" w:hAnsi="Arial" w:cs="Arial"/>
          <w:sz w:val="24"/>
          <w:szCs w:val="24"/>
        </w:rPr>
        <w:t>S</w:t>
      </w:r>
      <w:r w:rsidRPr="000114CB">
        <w:rPr>
          <w:rFonts w:ascii="Arial" w:eastAsia="Calibri" w:hAnsi="Arial" w:cs="Arial"/>
          <w:sz w:val="24"/>
          <w:szCs w:val="24"/>
        </w:rPr>
        <w:t xml:space="preserve">IAPA sin ser parte del </w:t>
      </w:r>
      <w:r w:rsidR="00D25834" w:rsidRPr="000114CB">
        <w:rPr>
          <w:rFonts w:ascii="Arial" w:eastAsia="Calibri" w:hAnsi="Arial" w:cs="Arial"/>
          <w:sz w:val="24"/>
          <w:szCs w:val="24"/>
        </w:rPr>
        <w:t>S</w:t>
      </w:r>
      <w:r w:rsidRPr="000114CB">
        <w:rPr>
          <w:rFonts w:ascii="Arial" w:eastAsia="Calibri" w:hAnsi="Arial" w:cs="Arial"/>
          <w:sz w:val="24"/>
          <w:szCs w:val="24"/>
        </w:rPr>
        <w:t>IAPA</w:t>
      </w:r>
      <w:r w:rsidR="00D25834" w:rsidRPr="000114CB">
        <w:rPr>
          <w:rFonts w:ascii="Arial" w:eastAsia="Calibri" w:hAnsi="Arial" w:cs="Arial"/>
          <w:sz w:val="24"/>
          <w:szCs w:val="24"/>
        </w:rPr>
        <w:t xml:space="preserve">. </w:t>
      </w:r>
    </w:p>
    <w:p w14:paraId="4852347E" w14:textId="77777777" w:rsidR="00D25834" w:rsidRPr="000114CB" w:rsidRDefault="00D25834" w:rsidP="000114CB">
      <w:pPr>
        <w:jc w:val="both"/>
        <w:rPr>
          <w:rFonts w:ascii="Arial" w:eastAsia="Calibri" w:hAnsi="Arial" w:cs="Arial"/>
          <w:sz w:val="24"/>
          <w:szCs w:val="24"/>
        </w:rPr>
      </w:pPr>
    </w:p>
    <w:p w14:paraId="24EFA36B" w14:textId="14B49444" w:rsidR="00F4471C" w:rsidRPr="000114CB" w:rsidRDefault="00D25834" w:rsidP="000114CB">
      <w:pPr>
        <w:jc w:val="both"/>
        <w:rPr>
          <w:rFonts w:ascii="Arial" w:hAnsi="Arial" w:cs="Arial"/>
          <w:sz w:val="24"/>
          <w:szCs w:val="24"/>
        </w:rPr>
      </w:pPr>
      <w:r w:rsidRPr="000114CB">
        <w:rPr>
          <w:rFonts w:ascii="Arial" w:eastAsia="Calibri" w:hAnsi="Arial" w:cs="Arial"/>
          <w:sz w:val="24"/>
          <w:szCs w:val="24"/>
        </w:rPr>
        <w:t>C</w:t>
      </w:r>
      <w:r w:rsidR="00F4471C" w:rsidRPr="000114CB">
        <w:rPr>
          <w:rFonts w:ascii="Arial" w:eastAsia="Calibri" w:hAnsi="Arial" w:cs="Arial"/>
          <w:sz w:val="24"/>
          <w:szCs w:val="24"/>
        </w:rPr>
        <w:t xml:space="preserve">uando los cachamos, Movimiento Ciudadano inmediatamente pidió modificar </w:t>
      </w:r>
      <w:r w:rsidRPr="000114CB">
        <w:rPr>
          <w:rFonts w:ascii="Arial" w:eastAsia="Calibri" w:hAnsi="Arial" w:cs="Arial"/>
          <w:sz w:val="24"/>
          <w:szCs w:val="24"/>
        </w:rPr>
        <w:t>la ley d</w:t>
      </w:r>
      <w:r w:rsidR="00F4471C" w:rsidRPr="000114CB">
        <w:rPr>
          <w:rFonts w:ascii="Arial" w:eastAsia="Calibri" w:hAnsi="Arial" w:cs="Arial"/>
          <w:sz w:val="24"/>
          <w:szCs w:val="24"/>
        </w:rPr>
        <w:t xml:space="preserve">el </w:t>
      </w:r>
      <w:r w:rsidRPr="000114CB">
        <w:rPr>
          <w:rFonts w:ascii="Arial" w:eastAsia="Calibri" w:hAnsi="Arial" w:cs="Arial"/>
          <w:sz w:val="24"/>
          <w:szCs w:val="24"/>
        </w:rPr>
        <w:t>S</w:t>
      </w:r>
      <w:r w:rsidR="00F4471C" w:rsidRPr="000114CB">
        <w:rPr>
          <w:rFonts w:ascii="Arial" w:eastAsia="Calibri" w:hAnsi="Arial" w:cs="Arial"/>
          <w:sz w:val="24"/>
          <w:szCs w:val="24"/>
        </w:rPr>
        <w:t xml:space="preserve">IAPA e integrar a los municipios de </w:t>
      </w:r>
      <w:r w:rsidRPr="000114CB">
        <w:rPr>
          <w:rFonts w:ascii="Arial" w:eastAsia="Calibri" w:hAnsi="Arial" w:cs="Arial"/>
          <w:sz w:val="24"/>
          <w:szCs w:val="24"/>
        </w:rPr>
        <w:t>Ixtlahuacán y El Salto</w:t>
      </w:r>
      <w:r w:rsidR="00F4471C" w:rsidRPr="000114CB">
        <w:rPr>
          <w:rFonts w:ascii="Arial" w:eastAsia="Calibri" w:hAnsi="Arial" w:cs="Arial"/>
          <w:sz w:val="24"/>
          <w:szCs w:val="24"/>
        </w:rPr>
        <w:t xml:space="preserve"> al organismo público descentralizado. ¿Sí? Para tapar las corruptelas, para tapar lo que nos estaban robando, para justificar la necesidad de</w:t>
      </w:r>
      <w:r w:rsidRPr="000114CB">
        <w:rPr>
          <w:rFonts w:ascii="Arial" w:eastAsia="Calibri" w:hAnsi="Arial" w:cs="Arial"/>
          <w:sz w:val="24"/>
          <w:szCs w:val="24"/>
        </w:rPr>
        <w:t>l</w:t>
      </w:r>
      <w:r w:rsidR="00F4471C" w:rsidRPr="000114CB">
        <w:rPr>
          <w:rFonts w:ascii="Arial" w:eastAsia="Calibri" w:hAnsi="Arial" w:cs="Arial"/>
          <w:sz w:val="24"/>
          <w:szCs w:val="24"/>
        </w:rPr>
        <w:t xml:space="preserve"> crecimiento de la mancha urbana y, en consecuencia, volver a brincarnos el diente a las tapatías y a los tapatíos.</w:t>
      </w:r>
    </w:p>
    <w:p w14:paraId="185D15E4" w14:textId="77777777" w:rsidR="00F4471C" w:rsidRPr="000114CB" w:rsidRDefault="00F4471C" w:rsidP="000114CB">
      <w:pPr>
        <w:jc w:val="both"/>
        <w:rPr>
          <w:rFonts w:ascii="Arial" w:hAnsi="Arial" w:cs="Arial"/>
          <w:sz w:val="24"/>
          <w:szCs w:val="24"/>
        </w:rPr>
      </w:pPr>
    </w:p>
    <w:p w14:paraId="461D9362" w14:textId="458D1E36" w:rsidR="00F4471C" w:rsidRPr="000114CB" w:rsidRDefault="00F4471C" w:rsidP="000114CB">
      <w:pPr>
        <w:jc w:val="both"/>
        <w:rPr>
          <w:rFonts w:ascii="Arial" w:hAnsi="Arial" w:cs="Arial"/>
          <w:sz w:val="24"/>
          <w:szCs w:val="24"/>
        </w:rPr>
      </w:pPr>
      <w:r w:rsidRPr="000114CB">
        <w:rPr>
          <w:rFonts w:ascii="Arial" w:eastAsia="Calibri" w:hAnsi="Arial" w:cs="Arial"/>
          <w:sz w:val="24"/>
          <w:szCs w:val="24"/>
        </w:rPr>
        <w:t xml:space="preserve">Aún con esa modificación, tampoco exime de responsabilidad, de acuerdo a la </w:t>
      </w:r>
      <w:r w:rsidR="004558F7">
        <w:rPr>
          <w:rFonts w:ascii="Arial" w:eastAsia="Calibri" w:hAnsi="Arial" w:cs="Arial"/>
          <w:sz w:val="24"/>
          <w:szCs w:val="24"/>
        </w:rPr>
        <w:t>c</w:t>
      </w:r>
      <w:r w:rsidRPr="000114CB">
        <w:rPr>
          <w:rFonts w:ascii="Arial" w:eastAsia="Calibri" w:hAnsi="Arial" w:cs="Arial"/>
          <w:sz w:val="24"/>
          <w:szCs w:val="24"/>
        </w:rPr>
        <w:t xml:space="preserve">onstitución, a quien preside hoy el Gobierno de Guadalajara. ¿Y qué ha pasado entonces en consecuencia? Tenemos más de 10 año con una crisis sanitaria muy importante que está poniendo en riesgo la salud de los </w:t>
      </w:r>
      <w:r w:rsidR="00BA5640" w:rsidRPr="000114CB">
        <w:rPr>
          <w:rFonts w:ascii="Arial" w:eastAsia="Calibri" w:hAnsi="Arial" w:cs="Arial"/>
          <w:sz w:val="24"/>
          <w:szCs w:val="24"/>
        </w:rPr>
        <w:t>jaliscienses</w:t>
      </w:r>
      <w:r w:rsidRPr="000114CB">
        <w:rPr>
          <w:rFonts w:ascii="Arial" w:eastAsia="Calibri" w:hAnsi="Arial" w:cs="Arial"/>
          <w:sz w:val="24"/>
          <w:szCs w:val="24"/>
        </w:rPr>
        <w:t xml:space="preserve"> y, en particular, de los tapatíos</w:t>
      </w:r>
      <w:r w:rsidR="00BA5640" w:rsidRPr="000114CB">
        <w:rPr>
          <w:rFonts w:ascii="Arial" w:eastAsia="Calibri" w:hAnsi="Arial" w:cs="Arial"/>
          <w:sz w:val="24"/>
          <w:szCs w:val="24"/>
        </w:rPr>
        <w:t>, a</w:t>
      </w:r>
      <w:r w:rsidRPr="000114CB">
        <w:rPr>
          <w:rFonts w:ascii="Arial" w:eastAsia="Calibri" w:hAnsi="Arial" w:cs="Arial"/>
          <w:sz w:val="24"/>
          <w:szCs w:val="24"/>
        </w:rPr>
        <w:t xml:space="preserve">l grado que hoy la Universidad de Guadalajara, diferentes laboratorios privados e investigadores privados, han tenido hallazgos en sus investigaciones de heces fecales en el agua, heces fecales, bacterias, vertebrados y otras </w:t>
      </w:r>
      <w:r w:rsidR="00BA5640" w:rsidRPr="000114CB">
        <w:rPr>
          <w:rFonts w:ascii="Arial" w:eastAsia="Calibri" w:hAnsi="Arial" w:cs="Arial"/>
          <w:sz w:val="24"/>
          <w:szCs w:val="24"/>
        </w:rPr>
        <w:t>l</w:t>
      </w:r>
      <w:r w:rsidRPr="000114CB">
        <w:rPr>
          <w:rFonts w:ascii="Arial" w:eastAsia="Calibri" w:hAnsi="Arial" w:cs="Arial"/>
          <w:sz w:val="24"/>
          <w:szCs w:val="24"/>
        </w:rPr>
        <w:t xml:space="preserve">induras que han llevado a que la misma autoridad de la </w:t>
      </w:r>
      <w:r w:rsidR="00BA5640" w:rsidRPr="000114CB">
        <w:rPr>
          <w:rFonts w:ascii="Arial" w:eastAsia="Calibri" w:hAnsi="Arial" w:cs="Arial"/>
          <w:sz w:val="24"/>
          <w:szCs w:val="24"/>
        </w:rPr>
        <w:t>m</w:t>
      </w:r>
      <w:r w:rsidRPr="000114CB">
        <w:rPr>
          <w:rFonts w:ascii="Arial" w:eastAsia="Calibri" w:hAnsi="Arial" w:cs="Arial"/>
          <w:sz w:val="24"/>
          <w:szCs w:val="24"/>
        </w:rPr>
        <w:t xml:space="preserve">aña </w:t>
      </w:r>
      <w:r w:rsidR="00BA5640" w:rsidRPr="000114CB">
        <w:rPr>
          <w:rFonts w:ascii="Arial" w:eastAsia="Calibri" w:hAnsi="Arial" w:cs="Arial"/>
          <w:sz w:val="24"/>
          <w:szCs w:val="24"/>
        </w:rPr>
        <w:t>n</w:t>
      </w:r>
      <w:r w:rsidRPr="000114CB">
        <w:rPr>
          <w:rFonts w:ascii="Arial" w:eastAsia="Calibri" w:hAnsi="Arial" w:cs="Arial"/>
          <w:sz w:val="24"/>
          <w:szCs w:val="24"/>
        </w:rPr>
        <w:t>aranja nos recomiende de forma cínica y frívola en dos diferentes momentos, primero la Comisión Estatal de Riesgos Sanitarios, a que nadie se lave los dientes y que nadie lave los trastes con el agua, porque puede padecer una enfermedad.</w:t>
      </w:r>
    </w:p>
    <w:p w14:paraId="77AC0258" w14:textId="77777777" w:rsidR="00F4471C" w:rsidRPr="000114CB" w:rsidRDefault="00F4471C" w:rsidP="000114CB">
      <w:pPr>
        <w:jc w:val="both"/>
        <w:rPr>
          <w:rFonts w:ascii="Arial" w:hAnsi="Arial" w:cs="Arial"/>
          <w:sz w:val="24"/>
          <w:szCs w:val="24"/>
        </w:rPr>
      </w:pPr>
    </w:p>
    <w:p w14:paraId="51F5B566" w14:textId="0A31640B" w:rsidR="00BA5640"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 xml:space="preserve">Posteriormente, el Secretario de Salud nos dice que eso no se puede </w:t>
      </w:r>
      <w:r w:rsidR="004558F7">
        <w:rPr>
          <w:rFonts w:ascii="Arial" w:eastAsia="Calibri" w:hAnsi="Arial" w:cs="Arial"/>
          <w:sz w:val="24"/>
          <w:szCs w:val="24"/>
        </w:rPr>
        <w:t>utilizar</w:t>
      </w:r>
      <w:r w:rsidRPr="000114CB">
        <w:rPr>
          <w:rFonts w:ascii="Arial" w:eastAsia="Calibri" w:hAnsi="Arial" w:cs="Arial"/>
          <w:sz w:val="24"/>
          <w:szCs w:val="24"/>
        </w:rPr>
        <w:t xml:space="preserve"> para la ingesta porque traería enfermedades gastrointestinales. ¿Y qué hacemos entonces en consecuencia? Nada. Guadalajara, la </w:t>
      </w:r>
      <w:r w:rsidR="00BA5640" w:rsidRPr="000114CB">
        <w:rPr>
          <w:rFonts w:ascii="Arial" w:eastAsia="Calibri" w:hAnsi="Arial" w:cs="Arial"/>
          <w:sz w:val="24"/>
          <w:szCs w:val="24"/>
        </w:rPr>
        <w:t>P</w:t>
      </w:r>
      <w:r w:rsidRPr="000114CB">
        <w:rPr>
          <w:rFonts w:ascii="Arial" w:eastAsia="Calibri" w:hAnsi="Arial" w:cs="Arial"/>
          <w:sz w:val="24"/>
          <w:szCs w:val="24"/>
        </w:rPr>
        <w:t xml:space="preserve">residenta </w:t>
      </w:r>
      <w:r w:rsidR="00BA5640" w:rsidRPr="000114CB">
        <w:rPr>
          <w:rFonts w:ascii="Arial" w:eastAsia="Calibri" w:hAnsi="Arial" w:cs="Arial"/>
          <w:sz w:val="24"/>
          <w:szCs w:val="24"/>
        </w:rPr>
        <w:t>M</w:t>
      </w:r>
      <w:r w:rsidRPr="000114CB">
        <w:rPr>
          <w:rFonts w:ascii="Arial" w:eastAsia="Calibri" w:hAnsi="Arial" w:cs="Arial"/>
          <w:sz w:val="24"/>
          <w:szCs w:val="24"/>
        </w:rPr>
        <w:t>unicipal, ni pi</w:t>
      </w:r>
      <w:r w:rsidR="00BA5640" w:rsidRPr="000114CB">
        <w:rPr>
          <w:rFonts w:ascii="Arial" w:eastAsia="Calibri" w:hAnsi="Arial" w:cs="Arial"/>
          <w:sz w:val="24"/>
          <w:szCs w:val="24"/>
        </w:rPr>
        <w:t>o</w:t>
      </w:r>
      <w:r w:rsidRPr="000114CB">
        <w:rPr>
          <w:rFonts w:ascii="Arial" w:eastAsia="Calibri" w:hAnsi="Arial" w:cs="Arial"/>
          <w:sz w:val="24"/>
          <w:szCs w:val="24"/>
        </w:rPr>
        <w:t xml:space="preserve">, </w:t>
      </w:r>
      <w:r w:rsidR="00BA5640" w:rsidRPr="000114CB">
        <w:rPr>
          <w:rFonts w:ascii="Arial" w:eastAsia="Calibri" w:hAnsi="Arial" w:cs="Arial"/>
          <w:sz w:val="24"/>
          <w:szCs w:val="24"/>
        </w:rPr>
        <w:t>s</w:t>
      </w:r>
      <w:r w:rsidRPr="000114CB">
        <w:rPr>
          <w:rFonts w:ascii="Arial" w:eastAsia="Calibri" w:hAnsi="Arial" w:cs="Arial"/>
          <w:sz w:val="24"/>
          <w:szCs w:val="24"/>
        </w:rPr>
        <w:t>iendo su responsabilidad constitucional y como este abstracto llamado SIAPA es quien está en el ojo del huracán, en la parte mediática, pues le dejamos a que el SIAPA responda, pero cuando la responsabilidad</w:t>
      </w:r>
      <w:r w:rsidR="004558F7">
        <w:rPr>
          <w:rFonts w:ascii="Arial" w:eastAsia="Calibri" w:hAnsi="Arial" w:cs="Arial"/>
          <w:sz w:val="24"/>
          <w:szCs w:val="24"/>
        </w:rPr>
        <w:t>es</w:t>
      </w:r>
      <w:r w:rsidRPr="000114CB">
        <w:rPr>
          <w:rFonts w:ascii="Arial" w:eastAsia="Calibri" w:hAnsi="Arial" w:cs="Arial"/>
          <w:sz w:val="24"/>
          <w:szCs w:val="24"/>
        </w:rPr>
        <w:t xml:space="preserve"> del </w:t>
      </w:r>
      <w:r w:rsidR="004558F7">
        <w:rPr>
          <w:rFonts w:ascii="Arial" w:eastAsia="Calibri" w:hAnsi="Arial" w:cs="Arial"/>
          <w:sz w:val="24"/>
          <w:szCs w:val="24"/>
        </w:rPr>
        <w:t>G</w:t>
      </w:r>
      <w:r w:rsidRPr="000114CB">
        <w:rPr>
          <w:rFonts w:ascii="Arial" w:eastAsia="Calibri" w:hAnsi="Arial" w:cs="Arial"/>
          <w:sz w:val="24"/>
          <w:szCs w:val="24"/>
        </w:rPr>
        <w:t xml:space="preserve">obierno </w:t>
      </w:r>
      <w:r w:rsidR="004558F7">
        <w:rPr>
          <w:rFonts w:ascii="Arial" w:eastAsia="Calibri" w:hAnsi="Arial" w:cs="Arial"/>
          <w:sz w:val="24"/>
          <w:szCs w:val="24"/>
        </w:rPr>
        <w:t>M</w:t>
      </w:r>
      <w:r w:rsidRPr="000114CB">
        <w:rPr>
          <w:rFonts w:ascii="Arial" w:eastAsia="Calibri" w:hAnsi="Arial" w:cs="Arial"/>
          <w:sz w:val="24"/>
          <w:szCs w:val="24"/>
        </w:rPr>
        <w:t>unicipal, en particular de quien preside,</w:t>
      </w:r>
      <w:r w:rsidR="00BA5640" w:rsidRPr="000114CB">
        <w:rPr>
          <w:rFonts w:ascii="Arial" w:eastAsia="Calibri" w:hAnsi="Arial" w:cs="Arial"/>
          <w:sz w:val="24"/>
          <w:szCs w:val="24"/>
        </w:rPr>
        <w:t xml:space="preserve"> Verónica Delgadillo</w:t>
      </w:r>
      <w:r w:rsidRPr="000114CB">
        <w:rPr>
          <w:rFonts w:ascii="Arial" w:eastAsia="Calibri" w:hAnsi="Arial" w:cs="Arial"/>
          <w:sz w:val="24"/>
          <w:szCs w:val="24"/>
        </w:rPr>
        <w:t xml:space="preserve">. </w:t>
      </w:r>
    </w:p>
    <w:p w14:paraId="6C9DDE42" w14:textId="77777777" w:rsidR="00BA5640" w:rsidRPr="000114CB" w:rsidRDefault="00BA5640" w:rsidP="000114CB">
      <w:pPr>
        <w:jc w:val="both"/>
        <w:rPr>
          <w:rFonts w:ascii="Arial" w:eastAsia="Calibri" w:hAnsi="Arial" w:cs="Arial"/>
          <w:sz w:val="24"/>
          <w:szCs w:val="24"/>
        </w:rPr>
      </w:pPr>
    </w:p>
    <w:p w14:paraId="3DFA9D39" w14:textId="77777777" w:rsidR="00F43430" w:rsidRPr="000114CB" w:rsidRDefault="00F4471C" w:rsidP="000114CB">
      <w:pPr>
        <w:jc w:val="both"/>
        <w:rPr>
          <w:rFonts w:ascii="Arial" w:eastAsia="Calibri" w:hAnsi="Arial" w:cs="Arial"/>
          <w:sz w:val="24"/>
          <w:szCs w:val="24"/>
        </w:rPr>
      </w:pPr>
      <w:r w:rsidRPr="000114CB">
        <w:rPr>
          <w:rFonts w:ascii="Arial" w:eastAsia="Calibri" w:hAnsi="Arial" w:cs="Arial"/>
          <w:sz w:val="24"/>
          <w:szCs w:val="24"/>
        </w:rPr>
        <w:t>¿Qué está haciendo la gente? Hoy, la gente está comprando de forma adicional a lo que ya paga el SIAPA, agua para lavarse los dientes, para hacer sus alimentos, para lavar los trastes, para bañarse y para lavar su ropa. Está pagando de forma adicional agua potable en garrafones de 20 litros para satisfacer sus necesidades más básicas, de las cuales debiera haber cuando menos</w:t>
      </w:r>
      <w:r w:rsidR="00F43430" w:rsidRPr="000114CB">
        <w:rPr>
          <w:rFonts w:ascii="Arial" w:eastAsia="Calibri" w:hAnsi="Arial" w:cs="Arial"/>
          <w:sz w:val="24"/>
          <w:szCs w:val="24"/>
        </w:rPr>
        <w:t xml:space="preserve"> vergüenza por parte del Gobierno de Guadalajara y ni siquiera una opinión le ha merecido la crisis sanitaria que hay vivimos en Guadalajara. </w:t>
      </w:r>
    </w:p>
    <w:p w14:paraId="6F4B3E1A" w14:textId="77777777" w:rsidR="00F43430" w:rsidRPr="000114CB" w:rsidRDefault="00F43430" w:rsidP="000114CB">
      <w:pPr>
        <w:jc w:val="both"/>
        <w:rPr>
          <w:rFonts w:ascii="Arial" w:eastAsia="Calibri" w:hAnsi="Arial" w:cs="Arial"/>
          <w:sz w:val="24"/>
          <w:szCs w:val="24"/>
        </w:rPr>
      </w:pPr>
    </w:p>
    <w:p w14:paraId="290C1203" w14:textId="77777777" w:rsidR="00F43430"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Hace más de 10 años que tenemos esta crisis, yo lo vengo señalando hace 5, hace 5 vengo hablando de la pinche agua puerca en Guadalajara que no ha tenido solución y hay un incremento en consecuencia, en el 2023 teníamos en promedio 2,500 reportes, para 2024 superamos los 3,500 ¿Cuántos creen que tenemos ahorita? 70,000 reportes del agua, cuenta que llega a Guadalajara, 70,000 y ni una sola reacción. </w:t>
      </w:r>
    </w:p>
    <w:p w14:paraId="77A17632" w14:textId="77777777" w:rsidR="00F43430" w:rsidRPr="000114CB" w:rsidRDefault="00F43430" w:rsidP="000114CB">
      <w:pPr>
        <w:jc w:val="both"/>
        <w:rPr>
          <w:rFonts w:ascii="Arial" w:eastAsia="Calibri" w:hAnsi="Arial" w:cs="Arial"/>
          <w:sz w:val="24"/>
          <w:szCs w:val="24"/>
        </w:rPr>
      </w:pPr>
    </w:p>
    <w:p w14:paraId="519995E5" w14:textId="34D21EE4" w:rsidR="00F43430"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Por tanto, yo creo que llegó el momento de repensarnos como institución y nuestra obligación como Gobierno </w:t>
      </w:r>
      <w:r w:rsidR="004558F7">
        <w:rPr>
          <w:rFonts w:ascii="Arial" w:eastAsia="Calibri" w:hAnsi="Arial" w:cs="Arial"/>
          <w:sz w:val="24"/>
          <w:szCs w:val="24"/>
        </w:rPr>
        <w:t>M</w:t>
      </w:r>
      <w:r w:rsidRPr="000114CB">
        <w:rPr>
          <w:rFonts w:ascii="Arial" w:eastAsia="Calibri" w:hAnsi="Arial" w:cs="Arial"/>
          <w:sz w:val="24"/>
          <w:szCs w:val="24"/>
        </w:rPr>
        <w:t xml:space="preserve">unicipal de llevar agua potable, limpia y saludable a las tapatías y los tapatíos; es momento de repensar el acuerdo institucional y si es necesario con los demás municipios de la zona metropolitana, pero es obligado ya repensarlo ante la ineficiencia del SIAPA, su corrupción y la tentación de seguirnos robando </w:t>
      </w:r>
      <w:r w:rsidR="004558F7">
        <w:rPr>
          <w:rFonts w:ascii="Arial" w:eastAsia="Calibri" w:hAnsi="Arial" w:cs="Arial"/>
          <w:sz w:val="24"/>
          <w:szCs w:val="24"/>
        </w:rPr>
        <w:t xml:space="preserve">a </w:t>
      </w:r>
      <w:r w:rsidRPr="000114CB">
        <w:rPr>
          <w:rFonts w:ascii="Arial" w:eastAsia="Calibri" w:hAnsi="Arial" w:cs="Arial"/>
          <w:sz w:val="24"/>
          <w:szCs w:val="24"/>
        </w:rPr>
        <w:t>las tapatías y los tapatíos, que ha derivado en procesos penales contra quien ha dirigido el SIAPA y hoy, con instituciones por parte del Gobernador, porque no ha habido ni corazón, ni vergüenza, ni moral del manejo de los 6,350 millones de pesos que nos cuesta el SIAPA, sin un resultado que nos sea favorable a los tapatíos.</w:t>
      </w:r>
    </w:p>
    <w:p w14:paraId="0C1843DE" w14:textId="77777777" w:rsidR="00F43430" w:rsidRPr="000114CB" w:rsidRDefault="00F43430" w:rsidP="000114CB">
      <w:pPr>
        <w:jc w:val="both"/>
        <w:rPr>
          <w:rFonts w:ascii="Arial" w:hAnsi="Arial" w:cs="Arial"/>
          <w:sz w:val="24"/>
          <w:szCs w:val="24"/>
        </w:rPr>
      </w:pPr>
    </w:p>
    <w:p w14:paraId="5EF3306B" w14:textId="439BB9D6" w:rsidR="00F43430"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La mitad, la mitad del presupuesto que ejercemos en Guadalajara de los 3 mil millones de pesos y no ha derivado en un solo beneficio que sea </w:t>
      </w:r>
      <w:r w:rsidR="004558F7">
        <w:rPr>
          <w:rFonts w:ascii="Arial" w:eastAsia="Calibri" w:hAnsi="Arial" w:cs="Arial"/>
          <w:sz w:val="24"/>
          <w:szCs w:val="24"/>
        </w:rPr>
        <w:t>tangible</w:t>
      </w:r>
      <w:r w:rsidRPr="000114CB">
        <w:rPr>
          <w:rFonts w:ascii="Arial" w:eastAsia="Calibri" w:hAnsi="Arial" w:cs="Arial"/>
          <w:sz w:val="24"/>
          <w:szCs w:val="24"/>
        </w:rPr>
        <w:t xml:space="preserve"> ni tampoco saludable para las tapatías y los tapatíos. </w:t>
      </w:r>
    </w:p>
    <w:p w14:paraId="25004863" w14:textId="77777777" w:rsidR="00F43430" w:rsidRPr="000114CB" w:rsidRDefault="00F43430" w:rsidP="000114CB">
      <w:pPr>
        <w:jc w:val="both"/>
        <w:rPr>
          <w:rFonts w:ascii="Arial" w:eastAsia="Calibri" w:hAnsi="Arial" w:cs="Arial"/>
          <w:sz w:val="24"/>
          <w:szCs w:val="24"/>
        </w:rPr>
      </w:pPr>
    </w:p>
    <w:p w14:paraId="19F04EAD" w14:textId="6F5D8FB1" w:rsidR="00F43430" w:rsidRPr="000114CB" w:rsidRDefault="00F43430" w:rsidP="000114CB">
      <w:pPr>
        <w:jc w:val="both"/>
        <w:rPr>
          <w:rFonts w:ascii="Arial" w:hAnsi="Arial" w:cs="Arial"/>
          <w:sz w:val="24"/>
          <w:szCs w:val="24"/>
        </w:rPr>
      </w:pPr>
      <w:r w:rsidRPr="000114CB">
        <w:rPr>
          <w:rFonts w:ascii="Arial" w:eastAsia="Calibri" w:hAnsi="Arial" w:cs="Arial"/>
          <w:sz w:val="24"/>
          <w:szCs w:val="24"/>
        </w:rPr>
        <w:t>Vamos a ver más adelante una aspirina, vamos a querer mandar pastillas de cloro como si supiéramos incluso de forma química y técnica si tenemos que aventarla al tinaco, a la cisterna o al aljibe; no, hay que tener poquita vergüenza y mucha dignidad para reconocer que no estamos asumiendo la responsabilidad en particular de quien preside el Ayuntamiento, y hoy mi propuesta es repensar ese acuerdo llamado SIAPA para que hoy Guadalajara decida y ya no permita que el SIAPA preste los servicios en Guadalajara.</w:t>
      </w:r>
    </w:p>
    <w:p w14:paraId="33071113" w14:textId="77777777" w:rsidR="00F43430" w:rsidRPr="000114CB" w:rsidRDefault="00F43430" w:rsidP="000114CB">
      <w:pPr>
        <w:jc w:val="both"/>
        <w:rPr>
          <w:rFonts w:ascii="Arial" w:hAnsi="Arial" w:cs="Arial"/>
          <w:sz w:val="24"/>
          <w:szCs w:val="24"/>
        </w:rPr>
      </w:pPr>
    </w:p>
    <w:p w14:paraId="423363BA" w14:textId="77777777" w:rsidR="00F43430"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En síntesis, requerimos repensar la forma de asumir la obligación constitucional, pero no a través del SIAPA, podemos pensar en otra institución, pero con honestidad, con eficiencia, con valor, pero sobre todo con causa de poder hacer patente que el derecho fundamental al agua no sólo es vital, es la obligación de quien gobierna. </w:t>
      </w:r>
    </w:p>
    <w:p w14:paraId="4D574C19" w14:textId="77777777" w:rsidR="00F43430" w:rsidRPr="000114CB" w:rsidRDefault="00F43430" w:rsidP="000114CB">
      <w:pPr>
        <w:jc w:val="both"/>
        <w:rPr>
          <w:rFonts w:ascii="Arial" w:eastAsia="Calibri" w:hAnsi="Arial" w:cs="Arial"/>
          <w:sz w:val="24"/>
          <w:szCs w:val="24"/>
        </w:rPr>
      </w:pPr>
    </w:p>
    <w:p w14:paraId="10DE67AA" w14:textId="77777777" w:rsidR="00F43430"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Por tanto, esta iniciativa, Presidenta, es que Guadalajara salga del SIAPA. Muchas gracias. </w:t>
      </w:r>
    </w:p>
    <w:p w14:paraId="6C350880" w14:textId="77777777" w:rsidR="00F43430" w:rsidRPr="0099132D" w:rsidRDefault="00F43430" w:rsidP="0099132D">
      <w:pPr>
        <w:rPr>
          <w:rFonts w:ascii="Calibri" w:eastAsia="Calibri" w:hAnsi="Calibri" w:cs="Calibri"/>
          <w:i/>
          <w:iCs/>
        </w:rPr>
      </w:pPr>
    </w:p>
    <w:p w14:paraId="42C333E1" w14:textId="0096CE8A" w:rsidR="0099132D" w:rsidRPr="0099132D" w:rsidRDefault="0099132D" w:rsidP="0099132D">
      <w:pPr>
        <w:jc w:val="both"/>
        <w:rPr>
          <w:rFonts w:ascii="Arial" w:eastAsia="Arial" w:hAnsi="Arial" w:cs="Arial"/>
          <w:b/>
          <w:i/>
          <w:iCs/>
        </w:rPr>
      </w:pPr>
      <w:r>
        <w:rPr>
          <w:rFonts w:ascii="Arial" w:eastAsia="Arial" w:hAnsi="Arial" w:cs="Arial"/>
          <w:b/>
          <w:i/>
          <w:iCs/>
        </w:rPr>
        <w:t>“</w:t>
      </w:r>
      <w:r w:rsidRPr="0099132D">
        <w:rPr>
          <w:rFonts w:ascii="Arial" w:eastAsia="Arial" w:hAnsi="Arial" w:cs="Arial"/>
          <w:b/>
          <w:i/>
          <w:iCs/>
        </w:rPr>
        <w:t>REGIDORAS Y REGIDORES INTEGRANTES DEL</w:t>
      </w:r>
    </w:p>
    <w:p w14:paraId="55AA114F" w14:textId="77777777" w:rsidR="0099132D" w:rsidRPr="0099132D" w:rsidRDefault="0099132D" w:rsidP="0099132D">
      <w:pPr>
        <w:jc w:val="both"/>
        <w:rPr>
          <w:rFonts w:ascii="Arial" w:eastAsia="Arial" w:hAnsi="Arial" w:cs="Arial"/>
          <w:b/>
          <w:i/>
          <w:iCs/>
        </w:rPr>
      </w:pPr>
      <w:r w:rsidRPr="0099132D">
        <w:rPr>
          <w:rFonts w:ascii="Arial" w:eastAsia="Arial" w:hAnsi="Arial" w:cs="Arial"/>
          <w:b/>
          <w:i/>
          <w:iCs/>
        </w:rPr>
        <w:t>AYUNTAMIENTO DE GUADALAJARA</w:t>
      </w:r>
    </w:p>
    <w:p w14:paraId="7866E3FB" w14:textId="77777777" w:rsidR="0099132D" w:rsidRPr="0099132D" w:rsidRDefault="0099132D" w:rsidP="0099132D">
      <w:pPr>
        <w:jc w:val="both"/>
        <w:rPr>
          <w:rFonts w:ascii="Arial" w:eastAsia="Arial" w:hAnsi="Arial" w:cs="Arial"/>
          <w:b/>
          <w:i/>
          <w:iCs/>
        </w:rPr>
      </w:pPr>
      <w:r w:rsidRPr="0099132D">
        <w:rPr>
          <w:rFonts w:ascii="Arial" w:eastAsia="Arial" w:hAnsi="Arial" w:cs="Arial"/>
          <w:b/>
          <w:i/>
          <w:iCs/>
        </w:rPr>
        <w:t>Presentes</w:t>
      </w:r>
    </w:p>
    <w:p w14:paraId="1E44FDAF" w14:textId="77777777" w:rsidR="0099132D" w:rsidRPr="0099132D" w:rsidRDefault="0099132D" w:rsidP="0099132D">
      <w:pPr>
        <w:jc w:val="both"/>
        <w:rPr>
          <w:rFonts w:ascii="Arial" w:eastAsia="Arial" w:hAnsi="Arial" w:cs="Arial"/>
          <w:b/>
          <w:i/>
          <w:iCs/>
        </w:rPr>
      </w:pPr>
    </w:p>
    <w:p w14:paraId="57C4F2D2" w14:textId="77777777" w:rsidR="0099132D" w:rsidRPr="0099132D" w:rsidRDefault="0099132D" w:rsidP="0099132D">
      <w:pPr>
        <w:jc w:val="both"/>
        <w:rPr>
          <w:rFonts w:ascii="Arial" w:eastAsia="Arial" w:hAnsi="Arial" w:cs="Arial"/>
          <w:b/>
          <w:i/>
          <w:iCs/>
        </w:rPr>
      </w:pPr>
      <w:r w:rsidRPr="0099132D">
        <w:rPr>
          <w:rFonts w:ascii="Arial" w:eastAsia="Arial" w:hAnsi="Arial" w:cs="Arial"/>
          <w:i/>
          <w:iCs/>
        </w:rPr>
        <w:t xml:space="preserve">Quienes suscriben, </w:t>
      </w:r>
      <w:r w:rsidRPr="0099132D">
        <w:rPr>
          <w:rFonts w:ascii="Arial" w:eastAsia="Arial" w:hAnsi="Arial" w:cs="Arial"/>
          <w:b/>
          <w:i/>
          <w:iCs/>
        </w:rPr>
        <w:t xml:space="preserve">Regidor José María Martínez </w:t>
      </w:r>
      <w:proofErr w:type="spellStart"/>
      <w:r w:rsidRPr="0099132D">
        <w:rPr>
          <w:rFonts w:ascii="Arial" w:eastAsia="Arial" w:hAnsi="Arial" w:cs="Arial"/>
          <w:b/>
          <w:i/>
          <w:iCs/>
        </w:rPr>
        <w:t>Martínez</w:t>
      </w:r>
      <w:proofErr w:type="spellEnd"/>
      <w:r w:rsidRPr="0099132D">
        <w:rPr>
          <w:rFonts w:ascii="Arial" w:eastAsia="Arial" w:hAnsi="Arial" w:cs="Arial"/>
          <w:b/>
          <w:i/>
          <w:iCs/>
        </w:rPr>
        <w:t xml:space="preserve"> y Regidora Teresa Naranjo Arias</w:t>
      </w:r>
      <w:r w:rsidRPr="0099132D">
        <w:rPr>
          <w:rFonts w:ascii="Arial" w:eastAsia="Arial" w:hAnsi="Arial" w:cs="Arial"/>
          <w:i/>
          <w:iCs/>
        </w:rPr>
        <w:t xml:space="preserve">, con base en las facultades que me confieren los artículos 115, fracciones I y II de la Constitución Política de los Estados Unidos Mexicanos; 73 de la Constitución Política del Estado de Jalisco; 41, fracción II y 50, fracción I de la Ley del Gobierno y la Administración Pública Municipal del Estado de Jalisco; 90, 91, 92 y 96 del Código de Gobierno del Municipio de Guadalajara, me permito presentar ante el Pleno de este Ayuntamiento, la presente </w:t>
      </w:r>
      <w:r w:rsidRPr="0099132D">
        <w:rPr>
          <w:rFonts w:ascii="Arial" w:eastAsia="Arial" w:hAnsi="Arial" w:cs="Arial"/>
          <w:b/>
          <w:i/>
          <w:iCs/>
        </w:rPr>
        <w:t xml:space="preserve">Iniciativa que tiene por objeto que el “Sistema Intermunicipal para los Servicios de Agua Potable y Alcantarillado” (SIAPA) deje de prestar los servicios de agua potable, drenaje, alcantarillado, tratamiento, reutilización, disposición de aguas residuales y manejo de aguas pluviales en el municipio de Guadalajara </w:t>
      </w:r>
      <w:r w:rsidRPr="0099132D">
        <w:rPr>
          <w:rFonts w:ascii="Arial" w:eastAsia="Arial" w:hAnsi="Arial" w:cs="Arial"/>
          <w:i/>
          <w:iCs/>
        </w:rPr>
        <w:t>de conformidad a la siguiente:</w:t>
      </w:r>
    </w:p>
    <w:p w14:paraId="65EC5297" w14:textId="77777777" w:rsidR="0099132D" w:rsidRDefault="0099132D" w:rsidP="0099132D">
      <w:pPr>
        <w:jc w:val="center"/>
        <w:rPr>
          <w:rFonts w:ascii="Arial" w:eastAsia="Arial" w:hAnsi="Arial" w:cs="Arial"/>
          <w:b/>
          <w:i/>
          <w:iCs/>
        </w:rPr>
      </w:pPr>
    </w:p>
    <w:p w14:paraId="39A450BC" w14:textId="36294D5A" w:rsidR="0099132D" w:rsidRDefault="0099132D" w:rsidP="0099132D">
      <w:pPr>
        <w:jc w:val="center"/>
        <w:rPr>
          <w:rFonts w:ascii="Arial" w:eastAsia="Arial" w:hAnsi="Arial" w:cs="Arial"/>
          <w:b/>
          <w:i/>
          <w:iCs/>
        </w:rPr>
      </w:pPr>
      <w:r w:rsidRPr="0099132D">
        <w:rPr>
          <w:rFonts w:ascii="Arial" w:eastAsia="Arial" w:hAnsi="Arial" w:cs="Arial"/>
          <w:b/>
          <w:i/>
          <w:iCs/>
        </w:rPr>
        <w:t>EXPOSICIÓN DE MOTIVOS</w:t>
      </w:r>
    </w:p>
    <w:p w14:paraId="6989336F" w14:textId="77777777" w:rsidR="0099132D" w:rsidRPr="0099132D" w:rsidRDefault="0099132D" w:rsidP="0099132D">
      <w:pPr>
        <w:jc w:val="center"/>
        <w:rPr>
          <w:rFonts w:ascii="Arial" w:eastAsia="Arial" w:hAnsi="Arial" w:cs="Arial"/>
          <w:b/>
          <w:i/>
          <w:iCs/>
        </w:rPr>
      </w:pPr>
    </w:p>
    <w:p w14:paraId="6FBA0C18" w14:textId="77777777"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La Constitución Política de los Estados Unidos Mexicanos reconoce que la soberanía nacional reside esencial y originariamente en el pueblo, que todo poder público dimana del pueblo y se instituye para beneficio de éste, y que el pueblo ejerce su soberanía por medio de los Poderes de la Unión.</w:t>
      </w:r>
      <w:r w:rsidRPr="0099132D">
        <w:rPr>
          <w:rStyle w:val="Refdenotaalpie"/>
          <w:rFonts w:ascii="Arial" w:eastAsia="Arial" w:hAnsi="Arial" w:cs="Arial"/>
          <w:i/>
          <w:iCs/>
          <w:sz w:val="20"/>
          <w:szCs w:val="20"/>
        </w:rPr>
        <w:footnoteReference w:id="8"/>
      </w:r>
    </w:p>
    <w:p w14:paraId="4F6EDFB7" w14:textId="4F871CF0" w:rsid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En este sentido, el Servicio Público debe ejercerse siempre velando por el bienestar del pueblo. Con esta conciencia se reformó la Ley General de Responsabilidades Administrativas en enero del 2025 a fin de establecer que las Personas Servidoras Públicas deben observar en el desempeño de su empleo, cargo o comisión, los principios de austeridad, disciplina, legalidad, objetividad, profesionalismo, honradez, lealtad, imparcialidad, integridad, rendición de cuentas, eficacia, eficiencia y racionalidad en el uso de los recursos públicos, y establecer, entre otras, las siguientes directrices para el ejercicio de la función pública:</w:t>
      </w:r>
      <w:r w:rsidRPr="0099132D">
        <w:rPr>
          <w:rStyle w:val="Refdenotaalpie"/>
          <w:rFonts w:ascii="Arial" w:eastAsia="Arial" w:hAnsi="Arial" w:cs="Arial"/>
          <w:i/>
          <w:iCs/>
          <w:sz w:val="20"/>
          <w:szCs w:val="20"/>
        </w:rPr>
        <w:t xml:space="preserve"> </w:t>
      </w:r>
      <w:r w:rsidRPr="0099132D">
        <w:rPr>
          <w:rStyle w:val="Refdenotaalpie"/>
          <w:rFonts w:ascii="Arial" w:eastAsia="Arial" w:hAnsi="Arial" w:cs="Arial"/>
          <w:i/>
          <w:iCs/>
          <w:sz w:val="20"/>
          <w:szCs w:val="20"/>
        </w:rPr>
        <w:footnoteReference w:id="9"/>
      </w:r>
    </w:p>
    <w:p w14:paraId="0D6E0772" w14:textId="77777777" w:rsidR="0099132D" w:rsidRPr="0099132D" w:rsidRDefault="0099132D" w:rsidP="0099132D">
      <w:pPr>
        <w:pStyle w:val="Prrafodelista"/>
        <w:ind w:left="567"/>
        <w:contextualSpacing/>
        <w:jc w:val="both"/>
        <w:rPr>
          <w:rFonts w:ascii="Arial" w:eastAsia="Arial" w:hAnsi="Arial" w:cs="Arial"/>
          <w:i/>
          <w:iCs/>
          <w:sz w:val="20"/>
          <w:szCs w:val="20"/>
        </w:rPr>
      </w:pPr>
    </w:p>
    <w:p w14:paraId="6B895801" w14:textId="77777777" w:rsidR="0099132D" w:rsidRPr="0099132D" w:rsidRDefault="0099132D" w:rsidP="0099132D">
      <w:pPr>
        <w:pStyle w:val="Prrafodelista"/>
        <w:numPr>
          <w:ilvl w:val="0"/>
          <w:numId w:val="51"/>
        </w:numPr>
        <w:contextualSpacing/>
        <w:jc w:val="both"/>
        <w:rPr>
          <w:rFonts w:ascii="Arial" w:eastAsia="Arial" w:hAnsi="Arial" w:cs="Arial"/>
          <w:i/>
          <w:iCs/>
          <w:sz w:val="20"/>
          <w:szCs w:val="20"/>
        </w:rPr>
      </w:pPr>
      <w:r w:rsidRPr="0099132D">
        <w:rPr>
          <w:rFonts w:ascii="Arial" w:eastAsia="Arial" w:hAnsi="Arial" w:cs="Arial"/>
          <w:i/>
          <w:iCs/>
          <w:sz w:val="20"/>
          <w:szCs w:val="20"/>
        </w:rPr>
        <w:t>Satisfacer el interés superior de las necesidades colectivas por encima de intereses particulares, personales o ajenos al interés general y bienestar de la población;</w:t>
      </w:r>
    </w:p>
    <w:p w14:paraId="0F02071E" w14:textId="77777777" w:rsidR="0099132D" w:rsidRPr="0099132D" w:rsidRDefault="0099132D" w:rsidP="0099132D">
      <w:pPr>
        <w:pStyle w:val="Prrafodelista"/>
        <w:numPr>
          <w:ilvl w:val="0"/>
          <w:numId w:val="51"/>
        </w:numPr>
        <w:contextualSpacing/>
        <w:jc w:val="both"/>
        <w:rPr>
          <w:rFonts w:ascii="Arial" w:eastAsia="Arial" w:hAnsi="Arial" w:cs="Arial"/>
          <w:i/>
          <w:iCs/>
          <w:sz w:val="20"/>
          <w:szCs w:val="20"/>
        </w:rPr>
      </w:pPr>
      <w:r w:rsidRPr="0099132D">
        <w:rPr>
          <w:rFonts w:ascii="Arial" w:eastAsia="Arial" w:hAnsi="Arial" w:cs="Arial"/>
          <w:i/>
          <w:iCs/>
          <w:sz w:val="20"/>
          <w:szCs w:val="20"/>
        </w:rPr>
        <w:t>Actuar conforme a una cultura de servicio orientada al logro de resultados, procurando en todo momento un mejor desempeño de sus funciones a fin de alcanzar las metas institucionales según sus responsabilidades;</w:t>
      </w:r>
    </w:p>
    <w:p w14:paraId="5BD7BAFA" w14:textId="77777777" w:rsidR="0099132D" w:rsidRPr="0099132D" w:rsidRDefault="0099132D" w:rsidP="0099132D">
      <w:pPr>
        <w:pStyle w:val="Prrafodelista"/>
        <w:numPr>
          <w:ilvl w:val="0"/>
          <w:numId w:val="51"/>
        </w:numPr>
        <w:contextualSpacing/>
        <w:jc w:val="both"/>
        <w:rPr>
          <w:rFonts w:ascii="Arial" w:eastAsia="Arial" w:hAnsi="Arial" w:cs="Arial"/>
          <w:i/>
          <w:iCs/>
          <w:sz w:val="20"/>
          <w:szCs w:val="20"/>
        </w:rPr>
      </w:pPr>
      <w:r w:rsidRPr="0099132D">
        <w:rPr>
          <w:rFonts w:ascii="Arial" w:eastAsia="Arial" w:hAnsi="Arial" w:cs="Arial"/>
          <w:i/>
          <w:iCs/>
          <w:sz w:val="20"/>
          <w:szCs w:val="20"/>
        </w:rPr>
        <w:t>Administrar los recursos públicos que estén bajo su responsabilidad, sujetándose a los principios de austeridad, eficiencia, eficacia, economía, transparencia y honradez para satisfacer los objetivos a los que estén destinados; y</w:t>
      </w:r>
    </w:p>
    <w:p w14:paraId="7E2CE1AF" w14:textId="5120553D" w:rsidR="0099132D" w:rsidRDefault="0099132D" w:rsidP="0099132D">
      <w:pPr>
        <w:pStyle w:val="Prrafodelista"/>
        <w:numPr>
          <w:ilvl w:val="0"/>
          <w:numId w:val="51"/>
        </w:numPr>
        <w:contextualSpacing/>
        <w:jc w:val="both"/>
        <w:rPr>
          <w:rFonts w:ascii="Arial" w:eastAsia="Arial" w:hAnsi="Arial" w:cs="Arial"/>
          <w:i/>
          <w:iCs/>
          <w:sz w:val="20"/>
          <w:szCs w:val="20"/>
        </w:rPr>
      </w:pPr>
      <w:r w:rsidRPr="0099132D">
        <w:rPr>
          <w:rFonts w:ascii="Arial" w:eastAsia="Arial" w:hAnsi="Arial" w:cs="Arial"/>
          <w:i/>
          <w:iCs/>
          <w:sz w:val="20"/>
          <w:szCs w:val="20"/>
        </w:rPr>
        <w:t>Corresponder a la confianza que la sociedad les ha conferido; tendrán una vocación absoluta de servicio a la sociedad, y preservarán el interés superior de las necesidades colectivas por encima de intereses particulares, personales o ajenos al interés general.</w:t>
      </w:r>
    </w:p>
    <w:p w14:paraId="6072E12C" w14:textId="77777777" w:rsidR="0099132D" w:rsidRPr="0099132D" w:rsidRDefault="0099132D" w:rsidP="0099132D">
      <w:pPr>
        <w:pStyle w:val="Prrafodelista"/>
        <w:ind w:left="1287"/>
        <w:contextualSpacing/>
        <w:jc w:val="both"/>
        <w:rPr>
          <w:rFonts w:ascii="Arial" w:eastAsia="Arial" w:hAnsi="Arial" w:cs="Arial"/>
          <w:i/>
          <w:iCs/>
          <w:sz w:val="20"/>
          <w:szCs w:val="20"/>
        </w:rPr>
      </w:pPr>
    </w:p>
    <w:p w14:paraId="1ADAE0C0" w14:textId="77777777"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Por otra parte, la Constitución General establece el municipio como la base de la división territorial y de la organización política y administrativa, y contempla como atribución de los municipios la prestación del servicio de agua potable, drenaje, alcantarillado, tratamiento y disposición de sus aguas residuales, entre otros.</w:t>
      </w:r>
      <w:r w:rsidRPr="0099132D">
        <w:rPr>
          <w:rStyle w:val="Refdenotaalpie"/>
          <w:rFonts w:ascii="Arial" w:eastAsia="Arial" w:hAnsi="Arial" w:cs="Arial"/>
          <w:i/>
          <w:iCs/>
          <w:sz w:val="20"/>
          <w:szCs w:val="20"/>
        </w:rPr>
        <w:footnoteReference w:id="10"/>
      </w:r>
    </w:p>
    <w:p w14:paraId="59ECE80F" w14:textId="77777777"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En el año 2013 se decidió constituir un organismo público descentralizado del Poder Ejecutivo del Estado de Jalisco como organismo operador de los servicios de agua potable, drenaje, alcantarillado, tratamiento, reutilización, disposición de aguas residuales y manejo de aguas pluviales en el área metropolitana de Guadalajara.</w:t>
      </w:r>
    </w:p>
    <w:p w14:paraId="708F7E22" w14:textId="77777777"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No obstante, el ejercicio de la función pública por parte del SIAPA deja mucho que desear, en lo técnico, en lo administrativo y en cuanto al cumplimiento de las directrices que deben regir la conducta de las personas servidoras públicas.</w:t>
      </w:r>
    </w:p>
    <w:p w14:paraId="4BE6D3C4" w14:textId="77777777" w:rsidR="0099132D" w:rsidRPr="0099132D" w:rsidRDefault="0099132D" w:rsidP="0099132D">
      <w:pPr>
        <w:pStyle w:val="Prrafodelista"/>
        <w:ind w:left="567"/>
        <w:jc w:val="both"/>
        <w:rPr>
          <w:rFonts w:ascii="Arial" w:eastAsia="Arial" w:hAnsi="Arial" w:cs="Arial"/>
          <w:i/>
          <w:iCs/>
          <w:sz w:val="20"/>
          <w:szCs w:val="20"/>
        </w:rPr>
      </w:pPr>
      <w:r w:rsidRPr="0099132D">
        <w:rPr>
          <w:rFonts w:ascii="Arial" w:eastAsia="Arial" w:hAnsi="Arial" w:cs="Arial"/>
          <w:i/>
          <w:iCs/>
          <w:sz w:val="20"/>
          <w:szCs w:val="20"/>
        </w:rPr>
        <w:t>El SIAPA se ha visto continuamente involucrado en escándalos por contrataciones injustificadas, y la ciudadanía está harta del pésimo servicio que prestan, de la suciedad del agua que llega a sus casas, de los tandeos, inundaciones y socavones.</w:t>
      </w:r>
    </w:p>
    <w:p w14:paraId="7156D1F4" w14:textId="77777777"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Esta saga de ineficiencia y corrupción no deja de presentarnos nuevos capítulos, pese a la falta de regularidad en las operaciones del SIAPA y las evidentes fallas en el servicio que presta, el 26 de junio de 2025 el Congreso del Estado, mediante decreto 29848/LXIV/25, avaló un aumento de 9.65% a las tarifas de cobro del agua. No obstante, vinculó al OPD para garantizar el acceso al agua de forma regular, haciendo frente a las fallas en el servicio mediante la dotación gratuita de agua por otros medios y le obligó a que en un plazo de 60 días efectuara un diagnóstico integral y de planeación, y en un plazo de 90 días, un plan de acción integral para incrementar la eficiencia y mejorar la calidad del agua, entre otros objetivos.</w:t>
      </w:r>
    </w:p>
    <w:p w14:paraId="2AC16FFC" w14:textId="77777777"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Sin embargo, no fue sino hasta febrero de este año que el SIAPA presentó al Congreso su Plan de Reingeniería, y entre sus objetivos destaca la intención de obtener la certificación anticorrupción ISO 37001, recuperar 500 millones anuales de cartera vencida y la proyección de una modernización que requiere una inversión de más de 80 mil millones de pesos.</w:t>
      </w:r>
    </w:p>
    <w:p w14:paraId="59F1D137" w14:textId="77777777" w:rsidR="0099132D" w:rsidRPr="0099132D" w:rsidRDefault="0099132D" w:rsidP="0099132D">
      <w:pPr>
        <w:pStyle w:val="Prrafodelista"/>
        <w:ind w:left="567"/>
        <w:jc w:val="both"/>
        <w:rPr>
          <w:rFonts w:ascii="Arial" w:eastAsia="Arial" w:hAnsi="Arial" w:cs="Arial"/>
          <w:i/>
          <w:iCs/>
          <w:sz w:val="20"/>
          <w:szCs w:val="20"/>
        </w:rPr>
      </w:pPr>
      <w:r w:rsidRPr="0099132D">
        <w:rPr>
          <w:rFonts w:ascii="Arial" w:eastAsia="Arial" w:hAnsi="Arial" w:cs="Arial"/>
          <w:i/>
          <w:iCs/>
          <w:sz w:val="20"/>
          <w:szCs w:val="20"/>
        </w:rPr>
        <w:t xml:space="preserve">En el Ayuntamiento de Guadalajara, no podemos hacernos de la vista gorda. El acceso al agua es un Derecho Fundamental, la Constitución federal, en su </w:t>
      </w:r>
      <w:proofErr w:type="spellStart"/>
      <w:r w:rsidRPr="0099132D">
        <w:rPr>
          <w:rFonts w:ascii="Arial" w:eastAsia="Arial" w:hAnsi="Arial" w:cs="Arial"/>
          <w:i/>
          <w:iCs/>
          <w:sz w:val="20"/>
          <w:szCs w:val="20"/>
        </w:rPr>
        <w:t>articulo</w:t>
      </w:r>
      <w:proofErr w:type="spellEnd"/>
      <w:r w:rsidRPr="0099132D">
        <w:rPr>
          <w:rFonts w:ascii="Arial" w:eastAsia="Arial" w:hAnsi="Arial" w:cs="Arial"/>
          <w:i/>
          <w:iCs/>
          <w:sz w:val="20"/>
          <w:szCs w:val="20"/>
        </w:rPr>
        <w:t xml:space="preserve"> 4, párrafo 8 establece a la letra que “[t]oda persona tiene derecho al acceso, disposición y saneamiento de agua para consumo personal y doméstico en forma suficiente, salubre, aceptable y asequible, y en su artículo 115 establece que los Municipios tendrán a su cargo las funciones y servicios públicos de agua potable, drenaje, alcantarillado, tratamiento y disposición de sus aguas residuales, entre otros.</w:t>
      </w:r>
    </w:p>
    <w:p w14:paraId="2CF40D70" w14:textId="77777777"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 xml:space="preserve"> El agua potable es un elemento indispensable para el ser humano, y en ese sentido, el servicio de distribución de agua potable en la ciudad es un servicio de primera necesidad, y la falta o defecto en su acceso es una vulneración a un Derecho Fundamental de la población tapatía.</w:t>
      </w:r>
    </w:p>
    <w:p w14:paraId="29B44F17" w14:textId="77777777"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 xml:space="preserve">Así, aunque hayamos celebrado un convenio para que el OPD estatal asuma la prestación de ese servicio a la sociedad, no podemos soslayar que su prestación es una responsabilidad municipal, y si el SIAPA no está cumpliendo su trabajo como debiera, el ayuntamiento debería asumirlo, se lo debemos a las y los tapatíos. </w:t>
      </w:r>
    </w:p>
    <w:p w14:paraId="054AF130" w14:textId="77777777"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 xml:space="preserve">En mi calidad de representante popular estoy convencido de que no podemos tolerar que el SIAPA siga fingiendo prestar un servicio público de calidad y cobrando por el mismo, mientras la sociedad sufre la carencia de agua o las consecuencias nocivas de recibir agua puerca en sus casas. </w:t>
      </w:r>
    </w:p>
    <w:p w14:paraId="27136B06" w14:textId="77777777"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 xml:space="preserve">Como ya se mencionó, el Ayuntamiento tiene el mandato constitucional de proporcionar el servicio público de agua potable y alcantarillado a la ciudadanía. Si el Organismo Público Descentralizado estatal está brindando un pésimo servicio, no podemos hacernos de la vista gorda, puesto que constitucionalmente, el Ayuntamiento es el responsable de garantizar a las y los tapatíos el acceso al agua en sus hogares. </w:t>
      </w:r>
    </w:p>
    <w:p w14:paraId="2EFD7B94" w14:textId="77777777"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 xml:space="preserve">Por ello es que presento esta iniciativa, a fin de que se planifique la asunción del servicio público de agua potable y alcantarillado por parte del Ayuntamiento, a fin de que el SIAPA </w:t>
      </w:r>
      <w:r w:rsidRPr="0099132D">
        <w:rPr>
          <w:rFonts w:ascii="Arial" w:eastAsia="Arial" w:hAnsi="Arial" w:cs="Arial"/>
          <w:b/>
          <w:i/>
          <w:iCs/>
          <w:sz w:val="20"/>
          <w:szCs w:val="20"/>
        </w:rPr>
        <w:t>deje de prestar sus servicios en el municipio de Guadalajara</w:t>
      </w:r>
      <w:r w:rsidRPr="0099132D">
        <w:rPr>
          <w:rFonts w:ascii="Arial" w:eastAsia="Arial" w:hAnsi="Arial" w:cs="Arial"/>
          <w:i/>
          <w:iCs/>
          <w:sz w:val="20"/>
          <w:szCs w:val="20"/>
        </w:rPr>
        <w:t>.</w:t>
      </w:r>
    </w:p>
    <w:p w14:paraId="4D7AB1A9" w14:textId="5DEB5EA8"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Esto, puesto que de conformidad con el artículo 32 de la Ley que crea el Organismo Público Descentralizado del Poder Ejecutivo denominado Sistema Intermunicipal de los Servicios de Agua Potable y Alcantarillado, el municipio debe garantizar la prestación de los servicios de agua potable, drenaje, alcantarillado, tratamiento y disposición, de aguas residuales en el ámbito de su competencia y circunscripción territorial, así como su coparticipación en los costos de potabilización y suministro del agua que se reciba, así como en el saneamiento y manejo integral de las aguas residuales que se generen, a fin de estar en condiciones de prescindir de los servicios del OPD estatal.</w:t>
      </w:r>
    </w:p>
    <w:p w14:paraId="76FE7283" w14:textId="77777777" w:rsidR="0099132D" w:rsidRP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Para lo cual se propone que la Coordinación General de Servicios Municipales junto con la Coordinación de Administración e Innovación, la Tesorería y la Consejería Jurídica desarrolle un plan de acción para asumir el servicio de prestación de los servicios de agua potable, drenaje, alcantarillado, tratamiento y disposición, de aguas residuales, en el cual se detallen las acciones necesarias, así como los costos y tiempos requeridos, a fin de que a más tardar en enero de 2027 el Ayuntamiento asuma directamente la prestación de dichos servicios.</w:t>
      </w:r>
    </w:p>
    <w:p w14:paraId="1A7C0ECB" w14:textId="323530EC" w:rsidR="0099132D" w:rsidRDefault="0099132D" w:rsidP="0099132D">
      <w:pPr>
        <w:pStyle w:val="Prrafodelista"/>
        <w:numPr>
          <w:ilvl w:val="0"/>
          <w:numId w:val="50"/>
        </w:numPr>
        <w:ind w:left="567" w:hanging="578"/>
        <w:contextualSpacing/>
        <w:jc w:val="both"/>
        <w:rPr>
          <w:rFonts w:ascii="Arial" w:eastAsia="Arial" w:hAnsi="Arial" w:cs="Arial"/>
          <w:i/>
          <w:iCs/>
          <w:sz w:val="20"/>
          <w:szCs w:val="20"/>
        </w:rPr>
      </w:pPr>
      <w:r w:rsidRPr="0099132D">
        <w:rPr>
          <w:rFonts w:ascii="Arial" w:eastAsia="Arial" w:hAnsi="Arial" w:cs="Arial"/>
          <w:i/>
          <w:iCs/>
          <w:sz w:val="20"/>
          <w:szCs w:val="20"/>
        </w:rPr>
        <w:t xml:space="preserve">En cumplimiento a lo establecido en el artículo 92, fracción I, inciso c), del Código de Gobierno del Municipio de Guadalajara se señalan las repercusiones se tendrían, de aprobarse la presente iniciativa: </w:t>
      </w:r>
    </w:p>
    <w:p w14:paraId="3DA2A2B4" w14:textId="77777777" w:rsidR="0099132D" w:rsidRPr="0099132D" w:rsidRDefault="0099132D" w:rsidP="0099132D">
      <w:pPr>
        <w:ind w:left="-11"/>
        <w:contextualSpacing/>
        <w:jc w:val="both"/>
        <w:rPr>
          <w:rFonts w:ascii="Arial" w:eastAsia="Arial" w:hAnsi="Arial" w:cs="Arial"/>
          <w:i/>
          <w:iCs/>
        </w:rPr>
      </w:pPr>
    </w:p>
    <w:p w14:paraId="24503752" w14:textId="77777777" w:rsidR="0099132D" w:rsidRPr="0099132D" w:rsidRDefault="0099132D" w:rsidP="0099132D">
      <w:pPr>
        <w:numPr>
          <w:ilvl w:val="0"/>
          <w:numId w:val="52"/>
        </w:numPr>
        <w:ind w:left="1077" w:hanging="357"/>
        <w:jc w:val="both"/>
        <w:rPr>
          <w:rFonts w:ascii="Arial" w:eastAsia="Arial" w:hAnsi="Arial" w:cs="Arial"/>
          <w:i/>
          <w:iCs/>
          <w:color w:val="000000"/>
        </w:rPr>
      </w:pPr>
      <w:r w:rsidRPr="0099132D">
        <w:rPr>
          <w:rFonts w:ascii="Arial" w:eastAsia="Arial" w:hAnsi="Arial" w:cs="Arial"/>
          <w:b/>
          <w:i/>
          <w:iCs/>
          <w:color w:val="000000"/>
        </w:rPr>
        <w:t xml:space="preserve">Jurídicas: </w:t>
      </w:r>
      <w:r w:rsidRPr="0099132D">
        <w:rPr>
          <w:rFonts w:ascii="Arial" w:eastAsia="Arial" w:hAnsi="Arial" w:cs="Arial"/>
          <w:i/>
          <w:iCs/>
          <w:color w:val="000000"/>
        </w:rPr>
        <w:t xml:space="preserve">La presente iniciativa no tiene impactos jurídicos directos. </w:t>
      </w:r>
    </w:p>
    <w:p w14:paraId="346719C2" w14:textId="77777777" w:rsidR="0099132D" w:rsidRPr="0099132D" w:rsidRDefault="0099132D" w:rsidP="0099132D">
      <w:pPr>
        <w:numPr>
          <w:ilvl w:val="0"/>
          <w:numId w:val="52"/>
        </w:numPr>
        <w:ind w:left="1077" w:hanging="357"/>
        <w:jc w:val="both"/>
        <w:rPr>
          <w:rFonts w:ascii="Arial" w:eastAsia="Arial" w:hAnsi="Arial" w:cs="Arial"/>
          <w:i/>
          <w:iCs/>
          <w:color w:val="000000"/>
        </w:rPr>
      </w:pPr>
      <w:r w:rsidRPr="0099132D">
        <w:rPr>
          <w:rFonts w:ascii="Arial" w:eastAsia="Arial" w:hAnsi="Arial" w:cs="Arial"/>
          <w:b/>
          <w:i/>
          <w:iCs/>
          <w:color w:val="000000"/>
        </w:rPr>
        <w:t xml:space="preserve">Sociales: </w:t>
      </w:r>
      <w:r w:rsidRPr="0099132D">
        <w:rPr>
          <w:rFonts w:ascii="Arial" w:eastAsia="Arial" w:hAnsi="Arial" w:cs="Arial"/>
          <w:i/>
          <w:iCs/>
          <w:color w:val="000000"/>
        </w:rPr>
        <w:t xml:space="preserve">La presente iniciativa persigue la finalidad de garantizar que la sociedad tapatía pueda gozar del derecho constitucional al acceso al agua, para lo que se pretende prescindir de los servicios de un OPD inepto y corrupto y asumir la responsabilidad directamente, en beneficio de la sociedad. </w:t>
      </w:r>
    </w:p>
    <w:p w14:paraId="72540090" w14:textId="77777777" w:rsidR="0099132D" w:rsidRPr="0099132D" w:rsidRDefault="0099132D" w:rsidP="0099132D">
      <w:pPr>
        <w:numPr>
          <w:ilvl w:val="0"/>
          <w:numId w:val="52"/>
        </w:numPr>
        <w:ind w:left="1077" w:hanging="357"/>
        <w:jc w:val="both"/>
        <w:rPr>
          <w:rFonts w:ascii="Arial" w:eastAsia="Arial" w:hAnsi="Arial" w:cs="Arial"/>
          <w:i/>
          <w:iCs/>
          <w:color w:val="000000"/>
        </w:rPr>
      </w:pPr>
      <w:r w:rsidRPr="0099132D">
        <w:rPr>
          <w:rFonts w:ascii="Arial" w:eastAsia="Arial" w:hAnsi="Arial" w:cs="Arial"/>
          <w:b/>
          <w:i/>
          <w:iCs/>
          <w:color w:val="000000"/>
        </w:rPr>
        <w:t xml:space="preserve">Laboral: </w:t>
      </w:r>
      <w:r w:rsidRPr="0099132D">
        <w:rPr>
          <w:rFonts w:ascii="Arial" w:eastAsia="Arial" w:hAnsi="Arial" w:cs="Arial"/>
          <w:i/>
          <w:iCs/>
          <w:color w:val="000000"/>
        </w:rPr>
        <w:t xml:space="preserve">La aprobación de la presente iniciativa no tiene repercusiones directas en esta materia. </w:t>
      </w:r>
    </w:p>
    <w:p w14:paraId="1BA69365" w14:textId="4BF70B90" w:rsidR="0099132D" w:rsidRDefault="0099132D" w:rsidP="0099132D">
      <w:pPr>
        <w:numPr>
          <w:ilvl w:val="0"/>
          <w:numId w:val="52"/>
        </w:numPr>
        <w:ind w:left="1077" w:hanging="357"/>
        <w:jc w:val="both"/>
        <w:rPr>
          <w:rFonts w:ascii="Arial" w:eastAsia="Arial" w:hAnsi="Arial" w:cs="Arial"/>
          <w:i/>
          <w:iCs/>
          <w:color w:val="000000"/>
        </w:rPr>
      </w:pPr>
      <w:r w:rsidRPr="0099132D">
        <w:rPr>
          <w:rFonts w:ascii="Arial" w:eastAsia="Arial" w:hAnsi="Arial" w:cs="Arial"/>
          <w:b/>
          <w:i/>
          <w:iCs/>
          <w:color w:val="000000"/>
        </w:rPr>
        <w:t xml:space="preserve">Presupuestal: </w:t>
      </w:r>
      <w:r w:rsidRPr="0099132D">
        <w:rPr>
          <w:rFonts w:ascii="Arial" w:eastAsia="Arial" w:hAnsi="Arial" w:cs="Arial"/>
          <w:i/>
          <w:iCs/>
          <w:color w:val="000000"/>
        </w:rPr>
        <w:t xml:space="preserve">La aprobación de la presente iniciativa no tendría repercusiones directas en esta materia. </w:t>
      </w:r>
    </w:p>
    <w:p w14:paraId="5F836176" w14:textId="77777777" w:rsidR="0099132D" w:rsidRPr="0099132D" w:rsidRDefault="0099132D" w:rsidP="009E4348">
      <w:pPr>
        <w:ind w:left="1077"/>
        <w:jc w:val="both"/>
        <w:rPr>
          <w:rFonts w:ascii="Arial" w:eastAsia="Arial" w:hAnsi="Arial" w:cs="Arial"/>
          <w:i/>
          <w:iCs/>
          <w:color w:val="000000"/>
        </w:rPr>
      </w:pPr>
    </w:p>
    <w:p w14:paraId="60713F90" w14:textId="77777777" w:rsidR="0099132D" w:rsidRPr="0099132D" w:rsidRDefault="0099132D" w:rsidP="0099132D">
      <w:pPr>
        <w:jc w:val="both"/>
        <w:rPr>
          <w:rFonts w:ascii="Arial" w:eastAsia="Arial" w:hAnsi="Arial" w:cs="Arial"/>
          <w:i/>
          <w:iCs/>
          <w:color w:val="000000"/>
        </w:rPr>
      </w:pPr>
      <w:r w:rsidRPr="0099132D">
        <w:rPr>
          <w:rFonts w:ascii="Arial" w:eastAsia="Arial" w:hAnsi="Arial" w:cs="Arial"/>
          <w:i/>
          <w:iCs/>
          <w:color w:val="000000"/>
        </w:rPr>
        <w:t xml:space="preserve">Por lo anteriormente expuesto y con fundamento en las facultades que me confieren los artículos </w:t>
      </w:r>
      <w:r w:rsidRPr="0099132D">
        <w:rPr>
          <w:rFonts w:ascii="Arial" w:eastAsia="Arial" w:hAnsi="Arial" w:cs="Arial"/>
          <w:i/>
          <w:iCs/>
        </w:rPr>
        <w:t xml:space="preserve">115, fracciones I, II y III de la Constitución Política de los Estados Unidos Mexicanos; 79 de la Constitución Política del Estado de Jalisco; 41, fracción II y 50, fracción I de la Ley del Gobierno y la Administración Pública Municipal del Estado de Jalisco; 90, 91, 92 y 96 </w:t>
      </w:r>
      <w:r w:rsidRPr="0099132D">
        <w:rPr>
          <w:rFonts w:ascii="Arial" w:eastAsia="Arial" w:hAnsi="Arial" w:cs="Arial"/>
          <w:i/>
          <w:iCs/>
          <w:color w:val="000000"/>
        </w:rPr>
        <w:t>del Código de Gobierno del Municipio de Guadalajara, pongo a consideración de este Ayuntamiento, la siguiente iniciativa de:</w:t>
      </w:r>
    </w:p>
    <w:p w14:paraId="73A06827" w14:textId="4E3ED704" w:rsidR="0099132D" w:rsidRDefault="0099132D" w:rsidP="0099132D">
      <w:pPr>
        <w:jc w:val="center"/>
        <w:rPr>
          <w:rFonts w:ascii="Arial" w:eastAsia="Arial" w:hAnsi="Arial" w:cs="Arial"/>
          <w:b/>
          <w:i/>
          <w:iCs/>
        </w:rPr>
      </w:pPr>
      <w:r w:rsidRPr="0099132D">
        <w:rPr>
          <w:rFonts w:ascii="Arial" w:eastAsia="Arial" w:hAnsi="Arial" w:cs="Arial"/>
          <w:b/>
          <w:i/>
          <w:iCs/>
        </w:rPr>
        <w:t>ACUERDO</w:t>
      </w:r>
    </w:p>
    <w:p w14:paraId="5BCB848D" w14:textId="77777777" w:rsidR="0099132D" w:rsidRPr="0099132D" w:rsidRDefault="0099132D" w:rsidP="0099132D">
      <w:pPr>
        <w:jc w:val="center"/>
        <w:rPr>
          <w:rFonts w:ascii="Arial" w:eastAsia="Arial" w:hAnsi="Arial" w:cs="Arial"/>
          <w:b/>
          <w:i/>
          <w:iCs/>
        </w:rPr>
      </w:pPr>
    </w:p>
    <w:p w14:paraId="6BC88F22" w14:textId="29A8F5BB" w:rsidR="0099132D" w:rsidRDefault="0099132D" w:rsidP="0099132D">
      <w:pPr>
        <w:jc w:val="both"/>
        <w:rPr>
          <w:rFonts w:ascii="Arial" w:eastAsia="Arial" w:hAnsi="Arial" w:cs="Arial"/>
          <w:i/>
          <w:iCs/>
        </w:rPr>
      </w:pPr>
      <w:r w:rsidRPr="0099132D">
        <w:rPr>
          <w:rFonts w:ascii="Arial" w:eastAsia="Arial" w:hAnsi="Arial" w:cs="Arial"/>
          <w:b/>
          <w:i/>
          <w:iCs/>
        </w:rPr>
        <w:t xml:space="preserve">PRIMERO. </w:t>
      </w:r>
      <w:r w:rsidRPr="0099132D">
        <w:rPr>
          <w:rFonts w:ascii="Arial" w:eastAsia="Arial" w:hAnsi="Arial" w:cs="Arial"/>
          <w:bCs/>
          <w:i/>
          <w:iCs/>
        </w:rPr>
        <w:t xml:space="preserve">Se instruye a </w:t>
      </w:r>
      <w:r w:rsidRPr="0099132D">
        <w:rPr>
          <w:rFonts w:ascii="Arial" w:eastAsia="Arial" w:hAnsi="Arial" w:cs="Arial"/>
          <w:i/>
          <w:iCs/>
        </w:rPr>
        <w:t>la Coordinación General de Servicios Municipales para que, en un plazo de 90 días desarrolle junto con la Coordinación de Administración e Innovación, la Tesorería y la Consejería Jurídica un plan de acción para asumir el servicio de prestación de los servicios de agua potable, drenaje, alcantarillado, tratamiento y disposición, de aguas residuales, en el cual se detallen las acciones necesarias, así como los costos y tiempos requeridos, a fin de que a más tardar en enero de 2027 el Ayuntamiento asuma directamente la prestación de dichos servicios.</w:t>
      </w:r>
    </w:p>
    <w:p w14:paraId="51E7DEF9" w14:textId="77777777" w:rsidR="0099132D" w:rsidRPr="0099132D" w:rsidRDefault="0099132D" w:rsidP="0099132D">
      <w:pPr>
        <w:jc w:val="both"/>
        <w:rPr>
          <w:rFonts w:ascii="Arial" w:eastAsia="Arial" w:hAnsi="Arial" w:cs="Arial"/>
          <w:bCs/>
          <w:i/>
          <w:iCs/>
        </w:rPr>
      </w:pPr>
    </w:p>
    <w:p w14:paraId="08280C02" w14:textId="4761E0B5" w:rsidR="0099132D" w:rsidRDefault="0099132D" w:rsidP="0099132D">
      <w:pPr>
        <w:jc w:val="both"/>
        <w:rPr>
          <w:rFonts w:ascii="Arial" w:eastAsia="Arial" w:hAnsi="Arial" w:cs="Arial"/>
          <w:bCs/>
          <w:i/>
          <w:iCs/>
        </w:rPr>
      </w:pPr>
      <w:r w:rsidRPr="0099132D">
        <w:rPr>
          <w:rFonts w:ascii="Arial" w:eastAsia="Arial" w:hAnsi="Arial" w:cs="Arial"/>
          <w:b/>
          <w:i/>
          <w:iCs/>
        </w:rPr>
        <w:t xml:space="preserve">SEGUNDO. </w:t>
      </w:r>
      <w:r w:rsidRPr="0099132D">
        <w:rPr>
          <w:rFonts w:ascii="Arial" w:eastAsia="Arial" w:hAnsi="Arial" w:cs="Arial"/>
          <w:bCs/>
          <w:i/>
          <w:iCs/>
        </w:rPr>
        <w:t>El plan de acción deberá ser presentado a las comisiones de Servicios Municipales, Medio Ambiente y Desarrollo Sustentable y Hacienda Pública y Patrimonio Municipal para su aprobación antes de ser sometido a la aprobación del Pleno del Ayuntamiento.</w:t>
      </w:r>
    </w:p>
    <w:p w14:paraId="10F648F6" w14:textId="77777777" w:rsidR="0099132D" w:rsidRPr="0099132D" w:rsidRDefault="0099132D" w:rsidP="0099132D">
      <w:pPr>
        <w:jc w:val="both"/>
        <w:rPr>
          <w:rFonts w:ascii="Arial" w:eastAsia="Arial" w:hAnsi="Arial" w:cs="Arial"/>
          <w:bCs/>
          <w:i/>
          <w:iCs/>
        </w:rPr>
      </w:pPr>
    </w:p>
    <w:p w14:paraId="61DA160C" w14:textId="510EAC1B" w:rsidR="0099132D" w:rsidRDefault="0099132D" w:rsidP="000114CB">
      <w:pPr>
        <w:jc w:val="both"/>
        <w:rPr>
          <w:rFonts w:ascii="Arial" w:eastAsia="Arial" w:hAnsi="Arial" w:cs="Arial"/>
          <w:i/>
          <w:iCs/>
        </w:rPr>
      </w:pPr>
      <w:r w:rsidRPr="0099132D">
        <w:rPr>
          <w:rFonts w:ascii="Arial" w:eastAsia="Arial" w:hAnsi="Arial" w:cs="Arial"/>
          <w:bCs/>
          <w:i/>
          <w:iCs/>
        </w:rPr>
        <w:t xml:space="preserve"> </w:t>
      </w:r>
      <w:r w:rsidRPr="0099132D">
        <w:rPr>
          <w:rFonts w:ascii="Arial" w:eastAsia="Arial" w:hAnsi="Arial" w:cs="Arial"/>
          <w:b/>
          <w:i/>
          <w:iCs/>
        </w:rPr>
        <w:t>TERCERO</w:t>
      </w:r>
      <w:r w:rsidRPr="0099132D">
        <w:rPr>
          <w:rFonts w:ascii="Arial" w:eastAsia="Arial" w:hAnsi="Arial" w:cs="Arial"/>
          <w:bCs/>
          <w:i/>
          <w:iCs/>
        </w:rPr>
        <w:t xml:space="preserve">. </w:t>
      </w:r>
      <w:r w:rsidRPr="0099132D">
        <w:rPr>
          <w:rFonts w:ascii="Arial" w:eastAsia="Arial" w:hAnsi="Arial" w:cs="Arial"/>
          <w:i/>
          <w:iCs/>
        </w:rPr>
        <w:t>Se instruye al Secretario General del Ayuntamiento para que notifique el presente acuerdo a las personas e instancias interesadas y realice las gestiones administrativas necesarias para el debido cumplimiento del presente acuerdo.</w:t>
      </w:r>
      <w:r>
        <w:rPr>
          <w:rFonts w:ascii="Arial" w:eastAsia="Arial" w:hAnsi="Arial" w:cs="Arial"/>
          <w:i/>
          <w:iCs/>
        </w:rPr>
        <w:t>”</w:t>
      </w:r>
      <w:r w:rsidRPr="0099132D">
        <w:rPr>
          <w:rFonts w:ascii="Arial" w:eastAsia="Arial" w:hAnsi="Arial" w:cs="Arial"/>
          <w:i/>
          <w:iCs/>
        </w:rPr>
        <w:t xml:space="preserve"> </w:t>
      </w:r>
    </w:p>
    <w:p w14:paraId="3AED79B3" w14:textId="77777777" w:rsidR="009E4348" w:rsidRPr="009E4348" w:rsidRDefault="009E4348" w:rsidP="000114CB">
      <w:pPr>
        <w:jc w:val="both"/>
        <w:rPr>
          <w:rFonts w:ascii="Arial" w:eastAsia="Arial" w:hAnsi="Arial" w:cs="Arial"/>
          <w:i/>
          <w:iCs/>
        </w:rPr>
      </w:pPr>
    </w:p>
    <w:p w14:paraId="5C3DE285" w14:textId="24D6BFFD" w:rsidR="00F43430" w:rsidRPr="000114CB" w:rsidRDefault="00F43430" w:rsidP="000114CB">
      <w:pPr>
        <w:jc w:val="both"/>
        <w:rPr>
          <w:rFonts w:ascii="Arial" w:eastAsia="Calibri" w:hAnsi="Arial" w:cs="Arial"/>
          <w:sz w:val="24"/>
          <w:szCs w:val="24"/>
        </w:rPr>
      </w:pPr>
      <w:r w:rsidRPr="000114CB">
        <w:rPr>
          <w:rFonts w:ascii="Arial" w:eastAsia="Calibri" w:hAnsi="Arial" w:cs="Arial"/>
          <w:b/>
          <w:bCs/>
          <w:sz w:val="24"/>
          <w:szCs w:val="24"/>
        </w:rPr>
        <w:t xml:space="preserve">La Presidenta Municipal: </w:t>
      </w:r>
      <w:r w:rsidRPr="000114CB">
        <w:rPr>
          <w:rFonts w:ascii="Arial" w:eastAsia="Calibri" w:hAnsi="Arial" w:cs="Arial"/>
          <w:sz w:val="24"/>
          <w:szCs w:val="24"/>
        </w:rPr>
        <w:t>Muchas gracias, señor regidor. Se propone sea turnada a las Comisiones Edilicias de Gobernación, Reglamentos y Vigilancia como convocante, así como a la</w:t>
      </w:r>
      <w:r w:rsidR="004558F7">
        <w:rPr>
          <w:rFonts w:ascii="Arial" w:eastAsia="Calibri" w:hAnsi="Arial" w:cs="Arial"/>
          <w:sz w:val="24"/>
          <w:szCs w:val="24"/>
        </w:rPr>
        <w:t>s</w:t>
      </w:r>
      <w:r w:rsidRPr="000114CB">
        <w:rPr>
          <w:rFonts w:ascii="Arial" w:eastAsia="Calibri" w:hAnsi="Arial" w:cs="Arial"/>
          <w:sz w:val="24"/>
          <w:szCs w:val="24"/>
        </w:rPr>
        <w:t xml:space="preserve"> de Servicios Municipales, </w:t>
      </w:r>
      <w:r w:rsidR="004558F7">
        <w:rPr>
          <w:rFonts w:ascii="Arial" w:eastAsia="Calibri" w:hAnsi="Arial" w:cs="Arial"/>
          <w:sz w:val="24"/>
          <w:szCs w:val="24"/>
        </w:rPr>
        <w:t>y</w:t>
      </w:r>
      <w:r w:rsidRPr="000114CB">
        <w:rPr>
          <w:rFonts w:ascii="Arial" w:eastAsia="Calibri" w:hAnsi="Arial" w:cs="Arial"/>
          <w:sz w:val="24"/>
          <w:szCs w:val="24"/>
        </w:rPr>
        <w:t xml:space="preserve"> de Asuntos y Coordinación Metropolitana como coadyuvantes, preguntando si alguien desea hacer uso de la palabra. No observando quien desee hacer uso de la palabra, en votación económica les consulto si lo aprueban, quienes estén por la afirmativa favor de manifestarlo levantando su mano. Aprobado.</w:t>
      </w:r>
    </w:p>
    <w:p w14:paraId="4D27FDF4" w14:textId="77777777" w:rsidR="00F43430" w:rsidRPr="000114CB" w:rsidRDefault="00F43430" w:rsidP="000114CB">
      <w:pPr>
        <w:jc w:val="both"/>
        <w:rPr>
          <w:rFonts w:ascii="Arial" w:hAnsi="Arial" w:cs="Arial"/>
          <w:sz w:val="24"/>
          <w:szCs w:val="24"/>
        </w:rPr>
      </w:pPr>
    </w:p>
    <w:p w14:paraId="1F3DD457" w14:textId="77777777" w:rsidR="00F43430"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A continuación, se le concede el uso de la voz a la regidora Karla Andrea Leonardo. </w:t>
      </w:r>
    </w:p>
    <w:p w14:paraId="2083DD6A" w14:textId="77777777" w:rsidR="00F43430" w:rsidRPr="000114CB" w:rsidRDefault="00F43430" w:rsidP="000114CB">
      <w:pPr>
        <w:jc w:val="both"/>
        <w:rPr>
          <w:rFonts w:ascii="Arial" w:eastAsia="Calibri" w:hAnsi="Arial" w:cs="Arial"/>
          <w:b/>
          <w:bCs/>
          <w:sz w:val="24"/>
          <w:szCs w:val="24"/>
        </w:rPr>
      </w:pPr>
    </w:p>
    <w:p w14:paraId="6791D7CE" w14:textId="77777777" w:rsidR="007D0E6D" w:rsidRPr="000114CB" w:rsidRDefault="00F43430" w:rsidP="000114CB">
      <w:pPr>
        <w:jc w:val="both"/>
        <w:rPr>
          <w:rFonts w:ascii="Arial" w:eastAsia="Calibri" w:hAnsi="Arial" w:cs="Arial"/>
          <w:sz w:val="24"/>
          <w:szCs w:val="24"/>
        </w:rPr>
      </w:pPr>
      <w:r w:rsidRPr="000114CB">
        <w:rPr>
          <w:rFonts w:ascii="Arial" w:eastAsia="Calibri" w:hAnsi="Arial" w:cs="Arial"/>
          <w:b/>
          <w:bCs/>
          <w:sz w:val="24"/>
          <w:szCs w:val="24"/>
        </w:rPr>
        <w:t xml:space="preserve">La Regidora Karla Andrea Leonardo Torres: </w:t>
      </w:r>
      <w:r w:rsidRPr="000114CB">
        <w:rPr>
          <w:rFonts w:ascii="Arial" w:eastAsia="Calibri" w:hAnsi="Arial" w:cs="Arial"/>
          <w:sz w:val="24"/>
          <w:szCs w:val="24"/>
        </w:rPr>
        <w:t xml:space="preserve">Gracias, Presidenta. Compañeras y compañeros regidores, hoy presento una iniciativa que tiene por objeto abrogar el actual </w:t>
      </w:r>
      <w:r w:rsidR="007D0E6D" w:rsidRPr="000114CB">
        <w:rPr>
          <w:rFonts w:ascii="Arial" w:eastAsia="Calibri" w:hAnsi="Arial" w:cs="Arial"/>
          <w:sz w:val="24"/>
          <w:szCs w:val="24"/>
        </w:rPr>
        <w:t>R</w:t>
      </w:r>
      <w:r w:rsidRPr="000114CB">
        <w:rPr>
          <w:rFonts w:ascii="Arial" w:eastAsia="Calibri" w:hAnsi="Arial" w:cs="Arial"/>
          <w:sz w:val="24"/>
          <w:szCs w:val="24"/>
        </w:rPr>
        <w:t xml:space="preserve">eglamento del </w:t>
      </w:r>
      <w:r w:rsidR="007D0E6D" w:rsidRPr="000114CB">
        <w:rPr>
          <w:rFonts w:ascii="Arial" w:eastAsia="Calibri" w:hAnsi="Arial" w:cs="Arial"/>
          <w:sz w:val="24"/>
          <w:szCs w:val="24"/>
        </w:rPr>
        <w:t>R</w:t>
      </w:r>
      <w:r w:rsidRPr="000114CB">
        <w:rPr>
          <w:rFonts w:ascii="Arial" w:eastAsia="Calibri" w:hAnsi="Arial" w:cs="Arial"/>
          <w:sz w:val="24"/>
          <w:szCs w:val="24"/>
        </w:rPr>
        <w:t>astro</w:t>
      </w:r>
      <w:r w:rsidR="007D0E6D" w:rsidRPr="000114CB">
        <w:rPr>
          <w:rFonts w:ascii="Arial" w:eastAsia="Calibri" w:hAnsi="Arial" w:cs="Arial"/>
          <w:sz w:val="24"/>
          <w:szCs w:val="24"/>
        </w:rPr>
        <w:t xml:space="preserve"> Municipal</w:t>
      </w:r>
      <w:r w:rsidRPr="000114CB">
        <w:rPr>
          <w:rFonts w:ascii="Arial" w:eastAsia="Calibri" w:hAnsi="Arial" w:cs="Arial"/>
          <w:sz w:val="24"/>
          <w:szCs w:val="24"/>
        </w:rPr>
        <w:t xml:space="preserve"> y expedir un nuevo </w:t>
      </w:r>
      <w:r w:rsidR="007D0E6D" w:rsidRPr="000114CB">
        <w:rPr>
          <w:rFonts w:ascii="Arial" w:eastAsia="Calibri" w:hAnsi="Arial" w:cs="Arial"/>
          <w:sz w:val="24"/>
          <w:szCs w:val="24"/>
        </w:rPr>
        <w:t>R</w:t>
      </w:r>
      <w:r w:rsidRPr="000114CB">
        <w:rPr>
          <w:rFonts w:ascii="Arial" w:eastAsia="Calibri" w:hAnsi="Arial" w:cs="Arial"/>
          <w:sz w:val="24"/>
          <w:szCs w:val="24"/>
        </w:rPr>
        <w:t xml:space="preserve">eglamento del </w:t>
      </w:r>
      <w:r w:rsidR="007D0E6D" w:rsidRPr="000114CB">
        <w:rPr>
          <w:rFonts w:ascii="Arial" w:eastAsia="Calibri" w:hAnsi="Arial" w:cs="Arial"/>
          <w:sz w:val="24"/>
          <w:szCs w:val="24"/>
        </w:rPr>
        <w:t>R</w:t>
      </w:r>
      <w:r w:rsidRPr="000114CB">
        <w:rPr>
          <w:rFonts w:ascii="Arial" w:eastAsia="Calibri" w:hAnsi="Arial" w:cs="Arial"/>
          <w:sz w:val="24"/>
          <w:szCs w:val="24"/>
        </w:rPr>
        <w:t xml:space="preserve">astro </w:t>
      </w:r>
      <w:r w:rsidR="007D0E6D" w:rsidRPr="000114CB">
        <w:rPr>
          <w:rFonts w:ascii="Arial" w:eastAsia="Calibri" w:hAnsi="Arial" w:cs="Arial"/>
          <w:sz w:val="24"/>
          <w:szCs w:val="24"/>
        </w:rPr>
        <w:t>M</w:t>
      </w:r>
      <w:r w:rsidRPr="000114CB">
        <w:rPr>
          <w:rFonts w:ascii="Arial" w:eastAsia="Calibri" w:hAnsi="Arial" w:cs="Arial"/>
          <w:sz w:val="24"/>
          <w:szCs w:val="24"/>
        </w:rPr>
        <w:t xml:space="preserve">unicipal de Guadalajara. </w:t>
      </w:r>
    </w:p>
    <w:p w14:paraId="5F44921E" w14:textId="77777777" w:rsidR="007D0E6D" w:rsidRPr="000114CB" w:rsidRDefault="007D0E6D" w:rsidP="000114CB">
      <w:pPr>
        <w:jc w:val="both"/>
        <w:rPr>
          <w:rFonts w:ascii="Arial" w:eastAsia="Calibri" w:hAnsi="Arial" w:cs="Arial"/>
          <w:sz w:val="24"/>
          <w:szCs w:val="24"/>
        </w:rPr>
      </w:pPr>
    </w:p>
    <w:p w14:paraId="630190DA" w14:textId="77777777" w:rsidR="007212F5"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Esto responde a las necesidades actuales de nuestra ciudad, contar con reglas claras, actualizadas y acorde a las exigencias sanitarias, operativas y de bienestar animal que hoy demanda la ciudad. </w:t>
      </w:r>
    </w:p>
    <w:p w14:paraId="12778E12" w14:textId="77777777" w:rsidR="007212F5" w:rsidRPr="000114CB" w:rsidRDefault="007212F5" w:rsidP="000114CB">
      <w:pPr>
        <w:jc w:val="both"/>
        <w:rPr>
          <w:rFonts w:ascii="Arial" w:eastAsia="Calibri" w:hAnsi="Arial" w:cs="Arial"/>
          <w:sz w:val="24"/>
          <w:szCs w:val="24"/>
        </w:rPr>
      </w:pPr>
    </w:p>
    <w:p w14:paraId="1EC85967" w14:textId="77777777" w:rsidR="007212F5"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En este punto, me gustaría agradecer el acompañamiento de la Coordinación de Servicios Municipales a través de su Dirección de Rastro Municipal, gracias al director Aldo León, que además aquí nos acompaña el día de hoy</w:t>
      </w:r>
      <w:r w:rsidR="007212F5" w:rsidRPr="000114CB">
        <w:rPr>
          <w:rFonts w:ascii="Arial" w:eastAsia="Calibri" w:hAnsi="Arial" w:cs="Arial"/>
          <w:sz w:val="24"/>
          <w:szCs w:val="24"/>
        </w:rPr>
        <w:t>, m</w:t>
      </w:r>
      <w:r w:rsidRPr="000114CB">
        <w:rPr>
          <w:rFonts w:ascii="Arial" w:eastAsia="Calibri" w:hAnsi="Arial" w:cs="Arial"/>
          <w:sz w:val="24"/>
          <w:szCs w:val="24"/>
        </w:rPr>
        <w:t xml:space="preserve">uchas gracias por todo el apoyo para que esta iniciativa saliera. </w:t>
      </w:r>
    </w:p>
    <w:p w14:paraId="1E9E708C" w14:textId="77777777" w:rsidR="007212F5" w:rsidRPr="000114CB" w:rsidRDefault="007212F5" w:rsidP="000114CB">
      <w:pPr>
        <w:jc w:val="both"/>
        <w:rPr>
          <w:rFonts w:ascii="Arial" w:eastAsia="Calibri" w:hAnsi="Arial" w:cs="Arial"/>
          <w:sz w:val="24"/>
          <w:szCs w:val="24"/>
        </w:rPr>
      </w:pPr>
    </w:p>
    <w:p w14:paraId="08CFBFF6" w14:textId="77777777" w:rsidR="007212F5"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Con esta propuesta buscamos fortalecer la supervisión sanitaria, mejorar las condiciones de operación, siempre con un enfoque de responsabilidad pública, protección a la salud y respeto a las normas vigentes. </w:t>
      </w:r>
    </w:p>
    <w:p w14:paraId="24B40B60" w14:textId="77777777" w:rsidR="007212F5" w:rsidRPr="000114CB" w:rsidRDefault="007212F5" w:rsidP="000114CB">
      <w:pPr>
        <w:jc w:val="both"/>
        <w:rPr>
          <w:rFonts w:ascii="Arial" w:eastAsia="Calibri" w:hAnsi="Arial" w:cs="Arial"/>
          <w:sz w:val="24"/>
          <w:szCs w:val="24"/>
        </w:rPr>
      </w:pPr>
    </w:p>
    <w:p w14:paraId="5A411C9C" w14:textId="77777777" w:rsidR="007212F5"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Actualizar este reglamento es también reconocer que Guadalajara evoluciona y que sus instituciones deben hacerlo al mismo ritmo, con una visión técnica, con responsabilidad y compromiso con la ciudadanía.</w:t>
      </w:r>
      <w:r w:rsidR="007212F5" w:rsidRPr="000114CB">
        <w:rPr>
          <w:rFonts w:ascii="Arial" w:hAnsi="Arial" w:cs="Arial"/>
          <w:sz w:val="24"/>
          <w:szCs w:val="24"/>
        </w:rPr>
        <w:t xml:space="preserve"> </w:t>
      </w:r>
      <w:r w:rsidRPr="000114CB">
        <w:rPr>
          <w:rFonts w:ascii="Arial" w:eastAsia="Calibri" w:hAnsi="Arial" w:cs="Arial"/>
          <w:sz w:val="24"/>
          <w:szCs w:val="24"/>
        </w:rPr>
        <w:t xml:space="preserve">Porque cuando hablamos del rastro municipal, hablamos de salud pública, de orden y de confianza. </w:t>
      </w:r>
    </w:p>
    <w:p w14:paraId="2AA501C8" w14:textId="77777777" w:rsidR="007212F5" w:rsidRPr="000114CB" w:rsidRDefault="007212F5" w:rsidP="000114CB">
      <w:pPr>
        <w:jc w:val="both"/>
        <w:rPr>
          <w:rFonts w:ascii="Arial" w:eastAsia="Calibri" w:hAnsi="Arial" w:cs="Arial"/>
          <w:sz w:val="24"/>
          <w:szCs w:val="24"/>
        </w:rPr>
      </w:pPr>
    </w:p>
    <w:p w14:paraId="4D110C9C" w14:textId="068CC219" w:rsidR="00F43430"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Propongo que esta iniciativa sea t</w:t>
      </w:r>
      <w:r w:rsidR="007212F5" w:rsidRPr="000114CB">
        <w:rPr>
          <w:rFonts w:ascii="Arial" w:eastAsia="Calibri" w:hAnsi="Arial" w:cs="Arial"/>
          <w:sz w:val="24"/>
          <w:szCs w:val="24"/>
        </w:rPr>
        <w:t>u</w:t>
      </w:r>
      <w:r w:rsidRPr="000114CB">
        <w:rPr>
          <w:rFonts w:ascii="Arial" w:eastAsia="Calibri" w:hAnsi="Arial" w:cs="Arial"/>
          <w:sz w:val="24"/>
          <w:szCs w:val="24"/>
        </w:rPr>
        <w:t xml:space="preserve">rnada a la Comisión </w:t>
      </w:r>
      <w:r w:rsidR="004558F7">
        <w:rPr>
          <w:rFonts w:ascii="Arial" w:eastAsia="Calibri" w:hAnsi="Arial" w:cs="Arial"/>
          <w:sz w:val="24"/>
          <w:szCs w:val="24"/>
        </w:rPr>
        <w:t xml:space="preserve">Edilicia </w:t>
      </w:r>
      <w:r w:rsidRPr="000114CB">
        <w:rPr>
          <w:rFonts w:ascii="Arial" w:eastAsia="Calibri" w:hAnsi="Arial" w:cs="Arial"/>
          <w:sz w:val="24"/>
          <w:szCs w:val="24"/>
        </w:rPr>
        <w:t>de Gobernación, Reglamentos y Vigilancia como convocante y a la Comisión de Servicios Municipales como coadyuvante. Es cuanto, Presidenta.</w:t>
      </w:r>
    </w:p>
    <w:p w14:paraId="426B04A8" w14:textId="1E9E7A6D" w:rsidR="007212F5" w:rsidRPr="0099132D" w:rsidRDefault="007212F5" w:rsidP="0099132D">
      <w:pPr>
        <w:rPr>
          <w:rFonts w:ascii="Arial" w:eastAsia="Calibri" w:hAnsi="Arial" w:cs="Arial"/>
          <w:i/>
          <w:iCs/>
          <w:sz w:val="18"/>
          <w:szCs w:val="18"/>
        </w:rPr>
      </w:pPr>
    </w:p>
    <w:p w14:paraId="193F23D9" w14:textId="79EC80CC" w:rsidR="0099132D" w:rsidRPr="0099132D" w:rsidRDefault="0099132D" w:rsidP="0099132D">
      <w:pPr>
        <w:rPr>
          <w:rFonts w:ascii="Arial" w:hAnsi="Arial" w:cs="Arial"/>
          <w:b/>
          <w:bCs/>
          <w:i/>
          <w:iCs/>
          <w:sz w:val="18"/>
          <w:szCs w:val="18"/>
        </w:rPr>
      </w:pPr>
      <w:r>
        <w:rPr>
          <w:rFonts w:ascii="Arial" w:hAnsi="Arial" w:cs="Arial"/>
          <w:b/>
          <w:bCs/>
          <w:i/>
          <w:iCs/>
          <w:sz w:val="18"/>
          <w:szCs w:val="18"/>
        </w:rPr>
        <w:t>“</w:t>
      </w:r>
      <w:r w:rsidRPr="0099132D">
        <w:rPr>
          <w:rFonts w:ascii="Arial" w:hAnsi="Arial" w:cs="Arial"/>
          <w:b/>
          <w:bCs/>
          <w:i/>
          <w:iCs/>
          <w:sz w:val="18"/>
          <w:szCs w:val="18"/>
        </w:rPr>
        <w:t>H. PLENO DEL AYUNTAMIENTO CONSTITUCIONAL DE</w:t>
      </w:r>
    </w:p>
    <w:p w14:paraId="264F008B" w14:textId="77777777" w:rsidR="0099132D" w:rsidRPr="0099132D" w:rsidRDefault="0099132D" w:rsidP="0099132D">
      <w:pPr>
        <w:rPr>
          <w:rFonts w:ascii="Arial" w:hAnsi="Arial" w:cs="Arial"/>
          <w:b/>
          <w:bCs/>
          <w:i/>
          <w:iCs/>
          <w:sz w:val="18"/>
          <w:szCs w:val="18"/>
        </w:rPr>
      </w:pPr>
      <w:r w:rsidRPr="0099132D">
        <w:rPr>
          <w:rFonts w:ascii="Arial" w:hAnsi="Arial" w:cs="Arial"/>
          <w:b/>
          <w:bCs/>
          <w:i/>
          <w:iCs/>
          <w:sz w:val="18"/>
          <w:szCs w:val="18"/>
        </w:rPr>
        <w:t>GUADALAJARA, JALISCO.</w:t>
      </w:r>
    </w:p>
    <w:p w14:paraId="3FD49DA0" w14:textId="011601D5" w:rsidR="0099132D" w:rsidRDefault="0099132D" w:rsidP="0099132D">
      <w:pPr>
        <w:rPr>
          <w:rFonts w:ascii="Arial" w:hAnsi="Arial" w:cs="Arial"/>
          <w:b/>
          <w:bCs/>
          <w:i/>
          <w:iCs/>
          <w:sz w:val="18"/>
          <w:szCs w:val="18"/>
        </w:rPr>
      </w:pPr>
      <w:r w:rsidRPr="0099132D">
        <w:rPr>
          <w:rFonts w:ascii="Arial" w:hAnsi="Arial" w:cs="Arial"/>
          <w:b/>
          <w:bCs/>
          <w:i/>
          <w:iCs/>
          <w:sz w:val="18"/>
          <w:szCs w:val="18"/>
        </w:rPr>
        <w:t>PRESENTE.-</w:t>
      </w:r>
    </w:p>
    <w:p w14:paraId="4450F543" w14:textId="77777777" w:rsidR="0099132D" w:rsidRPr="0099132D" w:rsidRDefault="0099132D" w:rsidP="0099132D">
      <w:pPr>
        <w:rPr>
          <w:rFonts w:ascii="Arial" w:hAnsi="Arial" w:cs="Arial"/>
          <w:b/>
          <w:bCs/>
          <w:i/>
          <w:iCs/>
          <w:sz w:val="18"/>
          <w:szCs w:val="18"/>
        </w:rPr>
      </w:pPr>
    </w:p>
    <w:p w14:paraId="5AAFE7C1" w14:textId="299B3710" w:rsidR="0099132D" w:rsidRDefault="0099132D" w:rsidP="0099132D">
      <w:pPr>
        <w:jc w:val="both"/>
        <w:rPr>
          <w:rFonts w:ascii="Arial" w:eastAsia="Montserrat" w:hAnsi="Arial" w:cs="Arial"/>
          <w:i/>
          <w:iCs/>
          <w:sz w:val="18"/>
          <w:szCs w:val="18"/>
        </w:rPr>
      </w:pPr>
      <w:r w:rsidRPr="0099132D">
        <w:rPr>
          <w:rFonts w:ascii="Arial" w:hAnsi="Arial" w:cs="Arial"/>
          <w:i/>
          <w:iCs/>
          <w:sz w:val="18"/>
          <w:szCs w:val="18"/>
        </w:rPr>
        <w:t xml:space="preserve">La que suscribe, </w:t>
      </w:r>
      <w:r w:rsidRPr="0099132D">
        <w:rPr>
          <w:rFonts w:ascii="Arial" w:hAnsi="Arial" w:cs="Arial"/>
          <w:b/>
          <w:i/>
          <w:iCs/>
          <w:caps/>
          <w:sz w:val="18"/>
          <w:szCs w:val="18"/>
        </w:rPr>
        <w:t xml:space="preserve">KARLA ANDREA LEONARDO TORRES, </w:t>
      </w:r>
      <w:r w:rsidRPr="0099132D">
        <w:rPr>
          <w:rFonts w:ascii="Arial" w:eastAsia="Montserrat" w:hAnsi="Arial" w:cs="Arial"/>
          <w:i/>
          <w:iCs/>
          <w:sz w:val="18"/>
          <w:szCs w:val="18"/>
        </w:rPr>
        <w:t>en mi carácter de Regidora y Presidenta de la Comisión Edilicia de Servicios Municipales del Ayuntamiento Constitucional de Guadalajara, Jalisco, de conformidad con lo dispuesto en el artículo 50 fracción I de la Ley del Gobierno y la Administración Pública Municipal del Estado de Jalisco; 90, 92, 101, 107 fracción XVIII, 109 fracción I, y 110 fracción XVIII numeral 6 inciso a) del Código de Gobierno del Municipio de Guadalajara, y demás aplicables que en derecho correspondan;</w:t>
      </w:r>
      <w:r w:rsidRPr="0099132D">
        <w:rPr>
          <w:rFonts w:ascii="Arial" w:hAnsi="Arial" w:cs="Arial"/>
          <w:i/>
          <w:iCs/>
          <w:sz w:val="18"/>
          <w:szCs w:val="18"/>
        </w:rPr>
        <w:t xml:space="preserve"> </w:t>
      </w:r>
      <w:r w:rsidRPr="0099132D">
        <w:rPr>
          <w:rFonts w:ascii="Arial" w:eastAsia="Montserrat" w:hAnsi="Arial" w:cs="Arial"/>
          <w:bCs/>
          <w:i/>
          <w:iCs/>
          <w:sz w:val="18"/>
          <w:szCs w:val="18"/>
        </w:rPr>
        <w:t xml:space="preserve">someto a la elevada consideración de este órgano de Gobierno Municipal en Pleno, la presente </w:t>
      </w:r>
      <w:r w:rsidRPr="0099132D">
        <w:rPr>
          <w:rFonts w:ascii="Arial" w:eastAsia="Montserrat" w:hAnsi="Arial" w:cs="Arial"/>
          <w:b/>
          <w:i/>
          <w:iCs/>
          <w:sz w:val="18"/>
          <w:szCs w:val="18"/>
        </w:rPr>
        <w:t>Iniciativa de Ordenamiento</w:t>
      </w:r>
      <w:bookmarkStart w:id="10" w:name="_Hlk188878557"/>
      <w:r w:rsidRPr="0099132D">
        <w:rPr>
          <w:rFonts w:ascii="Arial" w:eastAsia="Montserrat" w:hAnsi="Arial" w:cs="Arial"/>
          <w:b/>
          <w:i/>
          <w:iCs/>
          <w:sz w:val="18"/>
          <w:szCs w:val="18"/>
        </w:rPr>
        <w:t xml:space="preserve"> con Turno a Comisión, que tiene por objeto abrogar el Reglamento </w:t>
      </w:r>
      <w:r w:rsidRPr="0099132D">
        <w:rPr>
          <w:rFonts w:ascii="Arial" w:hAnsi="Arial" w:cs="Arial"/>
          <w:b/>
          <w:i/>
          <w:iCs/>
          <w:sz w:val="18"/>
          <w:szCs w:val="18"/>
        </w:rPr>
        <w:t>de Rastro en el Municipio de Guadalajara</w:t>
      </w:r>
      <w:r w:rsidRPr="0099132D">
        <w:rPr>
          <w:rFonts w:ascii="Arial" w:eastAsia="Montserrat" w:hAnsi="Arial" w:cs="Arial"/>
          <w:b/>
          <w:i/>
          <w:iCs/>
          <w:sz w:val="18"/>
          <w:szCs w:val="18"/>
        </w:rPr>
        <w:t xml:space="preserve">, y expedir el Reglamento del Rastro del Municipio de Guadalajara, </w:t>
      </w:r>
      <w:r w:rsidRPr="0099132D">
        <w:rPr>
          <w:rFonts w:ascii="Arial" w:eastAsia="Montserrat" w:hAnsi="Arial" w:cs="Arial"/>
          <w:i/>
          <w:iCs/>
          <w:sz w:val="18"/>
          <w:szCs w:val="18"/>
        </w:rPr>
        <w:t>para lo cual me permito realizar la siguiente:</w:t>
      </w:r>
    </w:p>
    <w:p w14:paraId="0A8B9FEA" w14:textId="77777777" w:rsidR="0099132D" w:rsidRPr="0099132D" w:rsidRDefault="0099132D" w:rsidP="0099132D">
      <w:pPr>
        <w:jc w:val="both"/>
        <w:rPr>
          <w:rFonts w:ascii="Arial" w:hAnsi="Arial" w:cs="Arial"/>
          <w:b/>
          <w:bCs/>
          <w:i/>
          <w:iCs/>
          <w:sz w:val="18"/>
          <w:szCs w:val="18"/>
        </w:rPr>
      </w:pPr>
    </w:p>
    <w:p w14:paraId="295AAEC8" w14:textId="2EBBDAE7" w:rsidR="0099132D" w:rsidRDefault="0099132D" w:rsidP="0099132D">
      <w:pPr>
        <w:jc w:val="center"/>
        <w:rPr>
          <w:rFonts w:ascii="Arial" w:eastAsia="Montserrat" w:hAnsi="Arial" w:cs="Arial"/>
          <w:b/>
          <w:i/>
          <w:iCs/>
          <w:sz w:val="18"/>
          <w:szCs w:val="18"/>
        </w:rPr>
      </w:pPr>
      <w:r w:rsidRPr="0099132D">
        <w:rPr>
          <w:rFonts w:ascii="Arial" w:eastAsia="Montserrat" w:hAnsi="Arial" w:cs="Arial"/>
          <w:b/>
          <w:i/>
          <w:iCs/>
          <w:sz w:val="18"/>
          <w:szCs w:val="18"/>
        </w:rPr>
        <w:t>EXPOSICION DE MOTIVOS</w:t>
      </w:r>
    </w:p>
    <w:p w14:paraId="77C9A58F" w14:textId="77777777" w:rsidR="0099132D" w:rsidRPr="0099132D" w:rsidRDefault="0099132D" w:rsidP="0099132D">
      <w:pPr>
        <w:jc w:val="center"/>
        <w:rPr>
          <w:rFonts w:ascii="Arial" w:eastAsia="Montserrat" w:hAnsi="Arial" w:cs="Arial"/>
          <w:b/>
          <w:i/>
          <w:iCs/>
          <w:sz w:val="18"/>
          <w:szCs w:val="18"/>
        </w:rPr>
      </w:pPr>
    </w:p>
    <w:p w14:paraId="16EFF611" w14:textId="77777777" w:rsidR="0099132D" w:rsidRPr="0099132D" w:rsidRDefault="0099132D" w:rsidP="0099132D">
      <w:pPr>
        <w:pStyle w:val="my-2"/>
        <w:numPr>
          <w:ilvl w:val="0"/>
          <w:numId w:val="53"/>
        </w:numPr>
        <w:spacing w:before="0" w:beforeAutospacing="0" w:after="0" w:afterAutospacing="0"/>
        <w:ind w:left="0" w:firstLine="0"/>
        <w:jc w:val="both"/>
        <w:rPr>
          <w:rFonts w:ascii="Arial" w:hAnsi="Arial" w:cs="Arial"/>
          <w:i/>
          <w:iCs/>
          <w:sz w:val="18"/>
          <w:szCs w:val="18"/>
        </w:rPr>
      </w:pPr>
      <w:r w:rsidRPr="0099132D">
        <w:rPr>
          <w:rFonts w:ascii="Arial" w:hAnsi="Arial" w:cs="Arial"/>
          <w:i/>
          <w:iCs/>
          <w:sz w:val="18"/>
          <w:szCs w:val="18"/>
        </w:rPr>
        <w:t>La revisión y actualización constante de los reglamentos municipales resulta esencial para que las dependencias municipales puedan ejercer sus funciones de manera eficaz, brindar seguridad jurídica y armonizar sus funciones con la nueva reglamentación federal y estatal.</w:t>
      </w:r>
    </w:p>
    <w:p w14:paraId="0EBFA1A0" w14:textId="77777777" w:rsidR="0099132D" w:rsidRPr="0099132D" w:rsidRDefault="0099132D" w:rsidP="0099132D">
      <w:pPr>
        <w:pStyle w:val="my-2"/>
        <w:numPr>
          <w:ilvl w:val="0"/>
          <w:numId w:val="53"/>
        </w:numPr>
        <w:spacing w:before="0" w:beforeAutospacing="0" w:after="0" w:afterAutospacing="0"/>
        <w:ind w:left="0" w:firstLine="0"/>
        <w:jc w:val="both"/>
        <w:rPr>
          <w:rFonts w:ascii="Arial" w:hAnsi="Arial" w:cs="Arial"/>
          <w:i/>
          <w:iCs/>
          <w:sz w:val="18"/>
          <w:szCs w:val="18"/>
        </w:rPr>
      </w:pPr>
      <w:r w:rsidRPr="0099132D">
        <w:rPr>
          <w:rFonts w:ascii="Arial" w:hAnsi="Arial" w:cs="Arial"/>
          <w:i/>
          <w:iCs/>
          <w:sz w:val="18"/>
          <w:szCs w:val="18"/>
        </w:rPr>
        <w:t xml:space="preserve"> Con el transcurso del tiempo, las disposiciones reglamentarias en muchas ocasiones ya no se ajustan a las necesidades que en los hechos, funcionan la administración pública, por tal motivo actualizar estos ordenamientos permiten redefinir atribuciones, procedimientos y criterios conforme surgen nuevas problemáticas, avances tecnológicos y modalidades en la prestación de los servicios municipales. </w:t>
      </w:r>
    </w:p>
    <w:p w14:paraId="68A83A7C" w14:textId="77777777" w:rsidR="0099132D" w:rsidRPr="0099132D" w:rsidRDefault="0099132D" w:rsidP="0099132D">
      <w:pPr>
        <w:pStyle w:val="my-2"/>
        <w:numPr>
          <w:ilvl w:val="0"/>
          <w:numId w:val="53"/>
        </w:numPr>
        <w:spacing w:before="0" w:beforeAutospacing="0" w:after="0" w:afterAutospacing="0"/>
        <w:ind w:left="0" w:firstLine="0"/>
        <w:jc w:val="both"/>
        <w:rPr>
          <w:rFonts w:ascii="Arial" w:hAnsi="Arial" w:cs="Arial"/>
          <w:i/>
          <w:iCs/>
          <w:sz w:val="18"/>
          <w:szCs w:val="18"/>
        </w:rPr>
      </w:pPr>
      <w:r w:rsidRPr="0099132D">
        <w:rPr>
          <w:rFonts w:ascii="Arial" w:hAnsi="Arial" w:cs="Arial"/>
          <w:i/>
          <w:iCs/>
          <w:sz w:val="18"/>
          <w:szCs w:val="18"/>
        </w:rPr>
        <w:t>De este modo, se evita que la gestión pública quede desfasada frente a la realidad y se asegura que las decisiones y actuaciones del gobierno local se apoyen en reglas claras, pertinentes y actuales.</w:t>
      </w:r>
    </w:p>
    <w:p w14:paraId="18D88C34" w14:textId="77777777" w:rsidR="0099132D" w:rsidRPr="0099132D" w:rsidRDefault="0099132D" w:rsidP="0099132D">
      <w:pPr>
        <w:numPr>
          <w:ilvl w:val="0"/>
          <w:numId w:val="53"/>
        </w:numPr>
        <w:ind w:left="0" w:firstLine="0"/>
        <w:jc w:val="both"/>
        <w:rPr>
          <w:rFonts w:ascii="Arial" w:eastAsia="Montserrat" w:hAnsi="Arial" w:cs="Arial"/>
          <w:i/>
          <w:iCs/>
          <w:sz w:val="18"/>
          <w:szCs w:val="18"/>
        </w:rPr>
      </w:pPr>
      <w:bookmarkStart w:id="11" w:name="_Hlk187345170"/>
      <w:r w:rsidRPr="0099132D">
        <w:rPr>
          <w:rFonts w:ascii="Arial" w:eastAsia="Montserrat" w:hAnsi="Arial" w:cs="Arial"/>
          <w:i/>
          <w:iCs/>
          <w:sz w:val="18"/>
          <w:szCs w:val="18"/>
        </w:rPr>
        <w:t xml:space="preserve"> El artículo 115 fracción II de la Constitución Política de los Estados Unidos Mexicanos establece que los municipios estarán investidos de personalidad jurídica y manejarán su patrimonio conforme a la ley y tendrán </w:t>
      </w:r>
      <w:r w:rsidRPr="0099132D">
        <w:rPr>
          <w:rFonts w:ascii="Arial" w:hAnsi="Arial" w:cs="Arial"/>
          <w:i/>
          <w:iCs/>
          <w:sz w:val="18"/>
          <w:szCs w:val="18"/>
        </w:rPr>
        <w:t>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A728D1D" w14:textId="413EF756" w:rsidR="009E4348" w:rsidRDefault="0099132D" w:rsidP="009E4348">
      <w:pPr>
        <w:numPr>
          <w:ilvl w:val="0"/>
          <w:numId w:val="53"/>
        </w:numPr>
        <w:ind w:left="0" w:firstLine="0"/>
        <w:jc w:val="both"/>
        <w:rPr>
          <w:rFonts w:ascii="Arial" w:eastAsia="Arial" w:hAnsi="Arial" w:cs="Arial"/>
          <w:i/>
          <w:iCs/>
          <w:sz w:val="18"/>
          <w:szCs w:val="18"/>
        </w:rPr>
      </w:pPr>
      <w:r w:rsidRPr="0099132D">
        <w:rPr>
          <w:rFonts w:ascii="Arial" w:hAnsi="Arial" w:cs="Arial"/>
          <w:bCs/>
          <w:i/>
          <w:iCs/>
          <w:snapToGrid w:val="0"/>
          <w:sz w:val="18"/>
          <w:szCs w:val="18"/>
        </w:rPr>
        <w:t>Por su parte la fracción VI del artículo 42 de la Ley del Gobierno y la Administración Pública Municipal del Estado de Jalisco, establece que l</w:t>
      </w:r>
      <w:r w:rsidRPr="0099132D">
        <w:rPr>
          <w:rFonts w:ascii="Arial" w:hAnsi="Arial" w:cs="Arial"/>
          <w:i/>
          <w:iCs/>
          <w:sz w:val="18"/>
          <w:szCs w:val="18"/>
        </w:rPr>
        <w:t>os ordenamientos municipales pueden reformarse, modificarse, adicionarse, derogarse o abrogarse, siempre que se cumpla con los requisitos de discusión, aprobación, promulgación y publicación por parte del Ayuntamiento; y la fracción VII establece la obligación de mandar una copia de los ordenamientos municipales y sus reformas al Congreso del Estado para su compendio en la Biblioteca del Poder Legislativo.</w:t>
      </w:r>
    </w:p>
    <w:p w14:paraId="27A384E5" w14:textId="77777777" w:rsidR="009E4348" w:rsidRPr="009E4348" w:rsidRDefault="009E4348" w:rsidP="009E4348">
      <w:pPr>
        <w:jc w:val="both"/>
        <w:rPr>
          <w:rFonts w:ascii="Arial" w:eastAsia="Arial" w:hAnsi="Arial" w:cs="Arial"/>
          <w:i/>
          <w:iCs/>
          <w:sz w:val="18"/>
          <w:szCs w:val="18"/>
        </w:rPr>
      </w:pPr>
    </w:p>
    <w:p w14:paraId="52DECB98" w14:textId="472E1930" w:rsidR="0099132D" w:rsidRDefault="0099132D" w:rsidP="0099132D">
      <w:pPr>
        <w:jc w:val="both"/>
        <w:rPr>
          <w:rFonts w:ascii="Arial" w:hAnsi="Arial" w:cs="Arial"/>
          <w:i/>
          <w:iCs/>
          <w:snapToGrid w:val="0"/>
          <w:sz w:val="18"/>
          <w:szCs w:val="18"/>
        </w:rPr>
      </w:pPr>
      <w:r w:rsidRPr="0099132D">
        <w:rPr>
          <w:rFonts w:ascii="Arial" w:eastAsia="Montserrat" w:hAnsi="Arial" w:cs="Arial"/>
          <w:i/>
          <w:iCs/>
          <w:sz w:val="18"/>
          <w:szCs w:val="18"/>
        </w:rPr>
        <w:t xml:space="preserve">A su vez el </w:t>
      </w:r>
      <w:r w:rsidRPr="0099132D">
        <w:rPr>
          <w:rFonts w:ascii="Arial" w:hAnsi="Arial" w:cs="Arial"/>
          <w:bCs/>
          <w:i/>
          <w:iCs/>
          <w:snapToGrid w:val="0"/>
          <w:sz w:val="18"/>
          <w:szCs w:val="18"/>
        </w:rPr>
        <w:t>Artículo 50</w:t>
      </w:r>
      <w:r w:rsidRPr="0099132D">
        <w:rPr>
          <w:rFonts w:ascii="Arial" w:hAnsi="Arial" w:cs="Arial"/>
          <w:i/>
          <w:iCs/>
          <w:snapToGrid w:val="0"/>
          <w:sz w:val="18"/>
          <w:szCs w:val="18"/>
        </w:rPr>
        <w:t xml:space="preserve"> define como facultades de los regidores, el presentar iniciativas de ordenamientos municipales, en los términos de la presente ley y proponer al Ayuntamiento las resoluciones y políticas que deban adoptarse para el mantenimiento de los servicios municipales cuya vigilancia les haya sido encomendada, y dar su opinión al titular de la presidencia municipal acerca de los asuntos que correspondan a sus comisiones.</w:t>
      </w:r>
    </w:p>
    <w:p w14:paraId="4E8911AA" w14:textId="77777777" w:rsidR="009E4348" w:rsidRPr="0099132D" w:rsidRDefault="009E4348" w:rsidP="0099132D">
      <w:pPr>
        <w:jc w:val="both"/>
        <w:rPr>
          <w:rFonts w:ascii="Arial" w:hAnsi="Arial" w:cs="Arial"/>
          <w:i/>
          <w:iCs/>
          <w:snapToGrid w:val="0"/>
          <w:sz w:val="18"/>
          <w:szCs w:val="18"/>
        </w:rPr>
      </w:pPr>
    </w:p>
    <w:p w14:paraId="483566A7" w14:textId="0DE15065" w:rsidR="0099132D" w:rsidRDefault="0099132D" w:rsidP="0099132D">
      <w:pPr>
        <w:numPr>
          <w:ilvl w:val="0"/>
          <w:numId w:val="53"/>
        </w:numPr>
        <w:ind w:left="0" w:firstLine="0"/>
        <w:jc w:val="both"/>
        <w:rPr>
          <w:rFonts w:ascii="Arial" w:eastAsia="Montserrat" w:hAnsi="Arial" w:cs="Arial"/>
          <w:i/>
          <w:iCs/>
          <w:sz w:val="18"/>
          <w:szCs w:val="18"/>
        </w:rPr>
      </w:pPr>
      <w:r w:rsidRPr="0099132D">
        <w:rPr>
          <w:rFonts w:ascii="Arial" w:eastAsia="Montserrat" w:hAnsi="Arial" w:cs="Arial"/>
          <w:i/>
          <w:iCs/>
          <w:sz w:val="18"/>
          <w:szCs w:val="18"/>
        </w:rPr>
        <w:t xml:space="preserve"> Los artículos 103, 107 fracción XVIII, 109 fracción I, y 110 fracción XVIII numeral 6 inciso a) del Código de Gobierno del Municipio de Guadalajara, disponen que el Ayuntamiento de Guadalajara funciona mediante comisiones para el estudio, vigilancia y atención de los asuntos que le toca conocer y tienen la facultad de presentar iniciativas en materia de su competencia, dentro de las comisiones permanentes que conforman el Ayuntamiento, se encuentra la de Servicios Municipales, que tiene a su cargo el rastro municipal.</w:t>
      </w:r>
    </w:p>
    <w:p w14:paraId="17D5E678" w14:textId="77777777" w:rsidR="0099132D" w:rsidRPr="0099132D" w:rsidRDefault="0099132D" w:rsidP="0099132D">
      <w:pPr>
        <w:jc w:val="both"/>
        <w:rPr>
          <w:rFonts w:ascii="Arial" w:eastAsia="Montserrat" w:hAnsi="Arial" w:cs="Arial"/>
          <w:i/>
          <w:iCs/>
          <w:sz w:val="18"/>
          <w:szCs w:val="18"/>
        </w:rPr>
      </w:pPr>
    </w:p>
    <w:p w14:paraId="43AFE5BE" w14:textId="03F750C8" w:rsidR="0099132D" w:rsidRDefault="0099132D" w:rsidP="0099132D">
      <w:pPr>
        <w:rPr>
          <w:rFonts w:ascii="Arial" w:eastAsia="Montserrat" w:hAnsi="Arial" w:cs="Arial"/>
          <w:b/>
          <w:bCs/>
          <w:i/>
          <w:iCs/>
          <w:sz w:val="18"/>
          <w:szCs w:val="18"/>
        </w:rPr>
      </w:pPr>
      <w:r w:rsidRPr="0099132D">
        <w:rPr>
          <w:rFonts w:ascii="Arial" w:eastAsia="Montserrat" w:hAnsi="Arial" w:cs="Arial"/>
          <w:b/>
          <w:bCs/>
          <w:i/>
          <w:iCs/>
          <w:sz w:val="18"/>
          <w:szCs w:val="18"/>
        </w:rPr>
        <w:t>OBJETO Y MATERIA QUE SE PRETENDE REGULAR:</w:t>
      </w:r>
    </w:p>
    <w:p w14:paraId="41E2AB33" w14:textId="77777777" w:rsidR="0099132D" w:rsidRPr="0099132D" w:rsidRDefault="0099132D" w:rsidP="0099132D">
      <w:pPr>
        <w:rPr>
          <w:rFonts w:ascii="Arial" w:eastAsia="Montserrat" w:hAnsi="Arial" w:cs="Arial"/>
          <w:b/>
          <w:bCs/>
          <w:i/>
          <w:iCs/>
          <w:sz w:val="18"/>
          <w:szCs w:val="18"/>
        </w:rPr>
      </w:pPr>
    </w:p>
    <w:p w14:paraId="4E0D7207" w14:textId="77777777" w:rsidR="0099132D" w:rsidRPr="0099132D" w:rsidRDefault="0099132D" w:rsidP="0099132D">
      <w:pPr>
        <w:pStyle w:val="Prrafodelista"/>
        <w:numPr>
          <w:ilvl w:val="0"/>
          <w:numId w:val="54"/>
        </w:numPr>
        <w:ind w:left="0" w:firstLine="0"/>
        <w:contextualSpacing/>
        <w:jc w:val="both"/>
        <w:rPr>
          <w:rFonts w:ascii="Arial" w:eastAsia="Montserrat" w:hAnsi="Arial" w:cs="Arial"/>
          <w:b/>
          <w:bCs/>
          <w:i/>
          <w:iCs/>
          <w:sz w:val="18"/>
          <w:szCs w:val="18"/>
        </w:rPr>
      </w:pPr>
      <w:r w:rsidRPr="0099132D">
        <w:rPr>
          <w:rFonts w:ascii="Arial" w:eastAsia="Montserrat" w:hAnsi="Arial" w:cs="Arial"/>
          <w:bCs/>
          <w:i/>
          <w:iCs/>
          <w:sz w:val="18"/>
          <w:szCs w:val="18"/>
        </w:rPr>
        <w:t xml:space="preserve">Adecuación a la Estructura administrativa actual, para reorganizar funciones y procedimientos </w:t>
      </w:r>
      <w:r w:rsidRPr="0099132D">
        <w:rPr>
          <w:rFonts w:ascii="Arial" w:hAnsi="Arial" w:cs="Arial"/>
          <w:i/>
          <w:iCs/>
          <w:sz w:val="18"/>
          <w:szCs w:val="18"/>
        </w:rPr>
        <w:t>sobre bases más flexibles, definiendo competencias, facultades y mecanismos de coordinación interna y externa.</w:t>
      </w:r>
    </w:p>
    <w:p w14:paraId="74DC65BC" w14:textId="77777777" w:rsidR="0099132D" w:rsidRPr="0099132D" w:rsidRDefault="0099132D" w:rsidP="0099132D">
      <w:pPr>
        <w:pStyle w:val="Prrafodelista"/>
        <w:numPr>
          <w:ilvl w:val="0"/>
          <w:numId w:val="54"/>
        </w:numPr>
        <w:ind w:left="0" w:firstLine="0"/>
        <w:contextualSpacing/>
        <w:jc w:val="both"/>
        <w:rPr>
          <w:rFonts w:ascii="Arial" w:eastAsia="Montserrat" w:hAnsi="Arial" w:cs="Arial"/>
          <w:b/>
          <w:bCs/>
          <w:i/>
          <w:iCs/>
          <w:sz w:val="18"/>
          <w:szCs w:val="18"/>
        </w:rPr>
      </w:pPr>
      <w:r w:rsidRPr="0099132D">
        <w:rPr>
          <w:rFonts w:ascii="Arial" w:hAnsi="Arial" w:cs="Arial"/>
          <w:i/>
          <w:iCs/>
          <w:sz w:val="18"/>
          <w:szCs w:val="18"/>
        </w:rPr>
        <w:t>Estándares de sanidad e inocuidad, la operación de los rastros debe alinearse con normas actuales de sanidad, inocuidad e higiene para garantizar carne apta para consumo humano, así como condiciones adecuadas de sacrificio, limpieza y disposición de residuos.</w:t>
      </w:r>
    </w:p>
    <w:p w14:paraId="4637CC6A" w14:textId="77777777" w:rsidR="0099132D" w:rsidRPr="0099132D" w:rsidRDefault="0099132D" w:rsidP="0099132D">
      <w:pPr>
        <w:pStyle w:val="Prrafodelista"/>
        <w:numPr>
          <w:ilvl w:val="0"/>
          <w:numId w:val="54"/>
        </w:numPr>
        <w:ind w:left="0" w:firstLine="0"/>
        <w:contextualSpacing/>
        <w:jc w:val="both"/>
        <w:rPr>
          <w:rFonts w:ascii="Arial" w:eastAsia="Montserrat" w:hAnsi="Arial" w:cs="Arial"/>
          <w:b/>
          <w:bCs/>
          <w:i/>
          <w:iCs/>
          <w:sz w:val="18"/>
          <w:szCs w:val="18"/>
        </w:rPr>
      </w:pPr>
      <w:r w:rsidRPr="0099132D">
        <w:rPr>
          <w:rFonts w:ascii="Arial" w:hAnsi="Arial" w:cs="Arial"/>
          <w:i/>
          <w:iCs/>
          <w:sz w:val="18"/>
          <w:szCs w:val="18"/>
        </w:rPr>
        <w:t>Seguridad jurídica y certeza para los usuarios, un nuevo reglamento permite precisar con mayor claridad derechos y obligaciones de introductores de ganado, médicos veterinarios, transportistas y demás usuarios del rastro.</w:t>
      </w:r>
    </w:p>
    <w:p w14:paraId="65A9E6BB" w14:textId="77777777" w:rsidR="0099132D" w:rsidRPr="0099132D" w:rsidRDefault="0099132D" w:rsidP="0099132D">
      <w:pPr>
        <w:pStyle w:val="Prrafodelista"/>
        <w:numPr>
          <w:ilvl w:val="0"/>
          <w:numId w:val="54"/>
        </w:numPr>
        <w:ind w:left="0" w:firstLine="0"/>
        <w:contextualSpacing/>
        <w:jc w:val="both"/>
        <w:rPr>
          <w:rFonts w:ascii="Arial" w:eastAsia="Arial" w:hAnsi="Arial" w:cs="Arial"/>
          <w:i/>
          <w:iCs/>
          <w:sz w:val="18"/>
          <w:szCs w:val="18"/>
        </w:rPr>
      </w:pPr>
      <w:r w:rsidRPr="0099132D">
        <w:rPr>
          <w:rFonts w:ascii="Arial" w:hAnsi="Arial" w:cs="Arial"/>
          <w:i/>
          <w:iCs/>
          <w:sz w:val="18"/>
          <w:szCs w:val="18"/>
        </w:rPr>
        <w:t xml:space="preserve">Con estas medidas se garantiza la </w:t>
      </w:r>
      <w:r w:rsidRPr="0099132D">
        <w:rPr>
          <w:rFonts w:ascii="Arial" w:eastAsia="Montserrat" w:hAnsi="Arial" w:cs="Arial"/>
          <w:bCs/>
          <w:i/>
          <w:iCs/>
          <w:sz w:val="18"/>
          <w:szCs w:val="18"/>
        </w:rPr>
        <w:t>sanidad, higiene e inocuidad de los productos cárnicos destinados al consumo humano, previniendo enfermedades transmisibles, regular el sacrificio humanitario de animales, la inspección veterinaria, el control de fauna nociva y la operación del centro para asegurar la calidad de la carne en el municipio.</w:t>
      </w:r>
    </w:p>
    <w:p w14:paraId="4205872C" w14:textId="77777777" w:rsidR="0099132D" w:rsidRPr="0099132D" w:rsidRDefault="0099132D" w:rsidP="0099132D">
      <w:pPr>
        <w:pStyle w:val="Prrafodelista"/>
        <w:numPr>
          <w:ilvl w:val="0"/>
          <w:numId w:val="54"/>
        </w:numPr>
        <w:ind w:left="0" w:firstLine="0"/>
        <w:contextualSpacing/>
        <w:rPr>
          <w:rFonts w:ascii="Arial" w:hAnsi="Arial" w:cs="Arial"/>
          <w:i/>
          <w:iCs/>
          <w:sz w:val="18"/>
          <w:szCs w:val="18"/>
        </w:rPr>
      </w:pPr>
      <w:r w:rsidRPr="0099132D">
        <w:rPr>
          <w:rFonts w:ascii="Arial" w:hAnsi="Arial" w:cs="Arial"/>
          <w:i/>
          <w:iCs/>
          <w:sz w:val="18"/>
          <w:szCs w:val="18"/>
        </w:rPr>
        <w:t>La definición actualizada de infracciones, sanciones, procedimientos de inspección y recursos administrativos fortalece la seguridad jurídica y reduce discrecionalidad.</w:t>
      </w:r>
    </w:p>
    <w:p w14:paraId="691F8AC2" w14:textId="77777777" w:rsidR="0099132D" w:rsidRPr="0099132D" w:rsidRDefault="0099132D" w:rsidP="0099132D">
      <w:pPr>
        <w:numPr>
          <w:ilvl w:val="0"/>
          <w:numId w:val="54"/>
        </w:numPr>
        <w:ind w:left="0" w:firstLine="0"/>
        <w:jc w:val="both"/>
        <w:rPr>
          <w:rFonts w:ascii="Arial" w:hAnsi="Arial" w:cs="Arial"/>
          <w:i/>
          <w:iCs/>
          <w:sz w:val="18"/>
          <w:szCs w:val="18"/>
        </w:rPr>
      </w:pPr>
      <w:r w:rsidRPr="0099132D">
        <w:rPr>
          <w:rFonts w:ascii="Arial" w:hAnsi="Arial" w:cs="Arial"/>
          <w:i/>
          <w:iCs/>
          <w:sz w:val="18"/>
          <w:szCs w:val="18"/>
        </w:rPr>
        <w:t>La abrogación del reglamento vigente y la expedición de uno nuevo constituyen una medida necesaria para proteger la salud pública, mejorar el servicio, garantizar la inocuidad alimentaria y actualizar el marco jurídico municipal conforme a la Constitución y a la legislación sanitaria aplicable.</w:t>
      </w:r>
    </w:p>
    <w:p w14:paraId="7A1B2444" w14:textId="77777777" w:rsidR="0099132D" w:rsidRPr="0099132D" w:rsidRDefault="0099132D" w:rsidP="0099132D">
      <w:pPr>
        <w:rPr>
          <w:rFonts w:ascii="Arial" w:eastAsia="Montserrat" w:hAnsi="Arial" w:cs="Arial"/>
          <w:b/>
          <w:bCs/>
          <w:i/>
          <w:iCs/>
          <w:sz w:val="18"/>
          <w:szCs w:val="18"/>
        </w:rPr>
      </w:pPr>
    </w:p>
    <w:p w14:paraId="7E4B4534" w14:textId="77777777" w:rsidR="0099132D" w:rsidRPr="0099132D" w:rsidRDefault="0099132D" w:rsidP="0099132D">
      <w:pPr>
        <w:rPr>
          <w:rFonts w:ascii="Arial" w:eastAsia="Montserrat" w:hAnsi="Arial" w:cs="Arial"/>
          <w:i/>
          <w:iCs/>
          <w:sz w:val="18"/>
          <w:szCs w:val="18"/>
        </w:rPr>
      </w:pPr>
      <w:r w:rsidRPr="0099132D">
        <w:rPr>
          <w:rFonts w:ascii="Arial" w:eastAsia="Montserrat" w:hAnsi="Arial" w:cs="Arial"/>
          <w:b/>
          <w:bCs/>
          <w:i/>
          <w:iCs/>
          <w:sz w:val="18"/>
          <w:szCs w:val="18"/>
        </w:rPr>
        <w:t>ANALISIS DE REPERCUCIONES:</w:t>
      </w:r>
    </w:p>
    <w:p w14:paraId="28AAC983" w14:textId="2FCE9341" w:rsidR="0099132D" w:rsidRDefault="0099132D" w:rsidP="0099132D">
      <w:pPr>
        <w:jc w:val="both"/>
        <w:rPr>
          <w:rFonts w:ascii="Arial" w:eastAsia="Montserrat" w:hAnsi="Arial" w:cs="Arial"/>
          <w:i/>
          <w:iCs/>
          <w:sz w:val="18"/>
          <w:szCs w:val="18"/>
        </w:rPr>
      </w:pPr>
      <w:r w:rsidRPr="0099132D">
        <w:rPr>
          <w:rFonts w:ascii="Arial" w:eastAsia="Montserrat" w:hAnsi="Arial" w:cs="Arial"/>
          <w:i/>
          <w:iCs/>
          <w:sz w:val="18"/>
          <w:szCs w:val="18"/>
        </w:rPr>
        <w:t>Con relación a las repercusiones jurídicas, presupuestales, laborales y sociales que traería consigo la elaboración y suscripción del instrumento que llegue a determinarse en atención a lo propuesto mediante esta iniciativa, y que deben ser tomadas en cuenta de conformidad con el artículo 92 del Código de Gobierno del Municipio de Guadalajara, se hace del conocimiento de este H. Pleno lo siguiente:</w:t>
      </w:r>
    </w:p>
    <w:p w14:paraId="22F3E248" w14:textId="77777777" w:rsidR="0099132D" w:rsidRPr="0099132D" w:rsidRDefault="0099132D" w:rsidP="0099132D">
      <w:pPr>
        <w:jc w:val="both"/>
        <w:rPr>
          <w:rFonts w:ascii="Arial" w:eastAsia="Montserrat" w:hAnsi="Arial" w:cs="Arial"/>
          <w:i/>
          <w:iCs/>
          <w:sz w:val="18"/>
          <w:szCs w:val="18"/>
        </w:rPr>
      </w:pPr>
    </w:p>
    <w:p w14:paraId="3B01768A" w14:textId="013CAA71" w:rsidR="0099132D" w:rsidRDefault="0099132D" w:rsidP="0099132D">
      <w:pPr>
        <w:jc w:val="both"/>
        <w:rPr>
          <w:rFonts w:ascii="Arial" w:eastAsia="Montserrat" w:hAnsi="Arial" w:cs="Arial"/>
          <w:i/>
          <w:iCs/>
          <w:sz w:val="18"/>
          <w:szCs w:val="18"/>
        </w:rPr>
      </w:pPr>
      <w:r w:rsidRPr="0099132D">
        <w:rPr>
          <w:rFonts w:ascii="Arial" w:eastAsia="Montserrat" w:hAnsi="Arial" w:cs="Arial"/>
          <w:b/>
          <w:i/>
          <w:iCs/>
          <w:sz w:val="18"/>
          <w:szCs w:val="18"/>
        </w:rPr>
        <w:t>Repercusiones Jurídicas</w:t>
      </w:r>
      <w:r w:rsidRPr="0099132D">
        <w:rPr>
          <w:rFonts w:ascii="Arial" w:eastAsia="Montserrat" w:hAnsi="Arial" w:cs="Arial"/>
          <w:i/>
          <w:iCs/>
          <w:sz w:val="18"/>
          <w:szCs w:val="18"/>
        </w:rPr>
        <w:t xml:space="preserve">.- La abrogación del reglamento anterior, es indispensable para establecer y actualizar la protección de la salud pública, </w:t>
      </w:r>
      <w:r w:rsidRPr="0099132D">
        <w:rPr>
          <w:rFonts w:ascii="Arial" w:eastAsia="Montserrat" w:hAnsi="Arial" w:cs="Arial"/>
          <w:bCs/>
          <w:i/>
          <w:iCs/>
          <w:sz w:val="18"/>
          <w:szCs w:val="18"/>
        </w:rPr>
        <w:t xml:space="preserve">seguridad sanitaria, bienestar animal, orden y legalidad y control y Supervisión, </w:t>
      </w:r>
      <w:r w:rsidRPr="0099132D">
        <w:rPr>
          <w:rFonts w:ascii="Arial" w:eastAsia="Montserrat" w:hAnsi="Arial" w:cs="Arial"/>
          <w:i/>
          <w:iCs/>
          <w:sz w:val="18"/>
          <w:szCs w:val="18"/>
        </w:rPr>
        <w:t>Definiendo las funciones del personal, la vigilancia de instalaciones y los procedimientos para mejorar los servicios, garantizando el cumplimiento de normas oficiales mexicanas.</w:t>
      </w:r>
    </w:p>
    <w:p w14:paraId="0F637311" w14:textId="77777777" w:rsidR="0099132D" w:rsidRPr="0099132D" w:rsidRDefault="0099132D" w:rsidP="0099132D">
      <w:pPr>
        <w:jc w:val="both"/>
        <w:rPr>
          <w:rFonts w:ascii="Arial" w:eastAsia="Montserrat" w:hAnsi="Arial" w:cs="Arial"/>
          <w:i/>
          <w:iCs/>
          <w:sz w:val="18"/>
          <w:szCs w:val="18"/>
        </w:rPr>
      </w:pPr>
    </w:p>
    <w:p w14:paraId="422D5EB4" w14:textId="754207A0" w:rsidR="0099132D" w:rsidRDefault="0099132D" w:rsidP="0099132D">
      <w:pPr>
        <w:jc w:val="both"/>
        <w:rPr>
          <w:rFonts w:ascii="Arial" w:eastAsia="Montserrat" w:hAnsi="Arial" w:cs="Arial"/>
          <w:bCs/>
          <w:i/>
          <w:iCs/>
          <w:sz w:val="18"/>
          <w:szCs w:val="18"/>
        </w:rPr>
      </w:pPr>
      <w:r w:rsidRPr="0099132D">
        <w:rPr>
          <w:rFonts w:ascii="Arial" w:eastAsia="Montserrat" w:hAnsi="Arial" w:cs="Arial"/>
          <w:b/>
          <w:i/>
          <w:iCs/>
          <w:sz w:val="18"/>
          <w:szCs w:val="18"/>
        </w:rPr>
        <w:t>Repercusiones Presupuestales.-</w:t>
      </w:r>
      <w:r w:rsidRPr="0099132D">
        <w:rPr>
          <w:rFonts w:ascii="Arial" w:eastAsia="Montserrat" w:hAnsi="Arial" w:cs="Arial"/>
          <w:i/>
          <w:iCs/>
          <w:sz w:val="18"/>
          <w:szCs w:val="18"/>
        </w:rPr>
        <w:t xml:space="preserve"> No existen estas son enfocadas </w:t>
      </w:r>
      <w:r w:rsidRPr="0099132D">
        <w:rPr>
          <w:rFonts w:ascii="Arial" w:eastAsia="Montserrat" w:hAnsi="Arial" w:cs="Arial"/>
          <w:bCs/>
          <w:i/>
          <w:iCs/>
          <w:sz w:val="18"/>
          <w:szCs w:val="18"/>
        </w:rPr>
        <w:t>principalmente en la modernización de infraestructura, adecuación sanitaria y cumplimiento de normativas federales y estatales, sin modificar el presupuesto de egresos del ejercicio fiscal.</w:t>
      </w:r>
    </w:p>
    <w:p w14:paraId="012B702A" w14:textId="77777777" w:rsidR="0099132D" w:rsidRPr="0099132D" w:rsidRDefault="0099132D" w:rsidP="0099132D">
      <w:pPr>
        <w:jc w:val="both"/>
        <w:rPr>
          <w:rFonts w:ascii="Arial" w:eastAsia="Montserrat" w:hAnsi="Arial" w:cs="Arial"/>
          <w:b/>
          <w:bCs/>
          <w:i/>
          <w:iCs/>
          <w:sz w:val="18"/>
          <w:szCs w:val="18"/>
        </w:rPr>
      </w:pPr>
    </w:p>
    <w:p w14:paraId="6196FFAC" w14:textId="7A7AADD5" w:rsidR="0099132D" w:rsidRDefault="0099132D" w:rsidP="0099132D">
      <w:pPr>
        <w:jc w:val="both"/>
        <w:rPr>
          <w:rFonts w:ascii="Arial" w:eastAsia="Montserrat" w:hAnsi="Arial" w:cs="Arial"/>
          <w:i/>
          <w:iCs/>
          <w:sz w:val="18"/>
          <w:szCs w:val="18"/>
        </w:rPr>
      </w:pPr>
      <w:r w:rsidRPr="0099132D">
        <w:rPr>
          <w:rFonts w:ascii="Arial" w:eastAsia="Montserrat" w:hAnsi="Arial" w:cs="Arial"/>
          <w:b/>
          <w:i/>
          <w:iCs/>
          <w:sz w:val="18"/>
          <w:szCs w:val="18"/>
        </w:rPr>
        <w:t>Repercusiones Laborales.-</w:t>
      </w:r>
      <w:r w:rsidRPr="0099132D">
        <w:rPr>
          <w:rFonts w:ascii="Arial" w:eastAsia="Montserrat" w:hAnsi="Arial" w:cs="Arial"/>
          <w:i/>
          <w:iCs/>
          <w:sz w:val="18"/>
          <w:szCs w:val="18"/>
        </w:rPr>
        <w:t xml:space="preserve"> La actualización del reglamento no implica la contratación de personal adicional de aquel con el que ya cuenta el municipio de Guadalajara, y tampoco implica un riesgo directo que pudiera ocasionar una contingencia en materia de trabajo.</w:t>
      </w:r>
    </w:p>
    <w:p w14:paraId="4F6BB585" w14:textId="77777777" w:rsidR="0099132D" w:rsidRPr="0099132D" w:rsidRDefault="0099132D" w:rsidP="0099132D">
      <w:pPr>
        <w:jc w:val="both"/>
        <w:rPr>
          <w:rFonts w:ascii="Arial" w:eastAsia="Montserrat" w:hAnsi="Arial" w:cs="Arial"/>
          <w:i/>
          <w:iCs/>
          <w:sz w:val="18"/>
          <w:szCs w:val="18"/>
        </w:rPr>
      </w:pPr>
    </w:p>
    <w:p w14:paraId="78DB52FB" w14:textId="721F9F55" w:rsidR="0099132D" w:rsidRDefault="0099132D" w:rsidP="0099132D">
      <w:pPr>
        <w:jc w:val="both"/>
        <w:rPr>
          <w:rFonts w:ascii="Arial" w:eastAsia="Montserrat" w:hAnsi="Arial" w:cs="Arial"/>
          <w:bCs/>
          <w:i/>
          <w:iCs/>
          <w:sz w:val="18"/>
          <w:szCs w:val="18"/>
        </w:rPr>
      </w:pPr>
      <w:r w:rsidRPr="0099132D">
        <w:rPr>
          <w:rFonts w:ascii="Arial" w:eastAsia="Montserrat" w:hAnsi="Arial" w:cs="Arial"/>
          <w:b/>
          <w:i/>
          <w:iCs/>
          <w:sz w:val="18"/>
          <w:szCs w:val="18"/>
        </w:rPr>
        <w:t>Repercusiones Sociales.-</w:t>
      </w:r>
      <w:r w:rsidRPr="0099132D">
        <w:rPr>
          <w:rFonts w:ascii="Arial" w:eastAsia="Montserrat" w:hAnsi="Arial" w:cs="Arial"/>
          <w:i/>
          <w:iCs/>
          <w:sz w:val="18"/>
          <w:szCs w:val="18"/>
        </w:rPr>
        <w:t xml:space="preserve"> Éstas son benéficas y positivas para la población del municipio, porque se </w:t>
      </w:r>
      <w:bookmarkEnd w:id="10"/>
      <w:bookmarkEnd w:id="11"/>
      <w:r w:rsidRPr="0099132D">
        <w:rPr>
          <w:rFonts w:ascii="Arial" w:eastAsia="Montserrat" w:hAnsi="Arial" w:cs="Arial"/>
          <w:bCs/>
          <w:i/>
          <w:iCs/>
          <w:sz w:val="18"/>
          <w:szCs w:val="18"/>
        </w:rPr>
        <w:t xml:space="preserve">centran principalmente en </w:t>
      </w:r>
      <w:r w:rsidRPr="0099132D">
        <w:rPr>
          <w:rFonts w:ascii="Arial" w:eastAsia="Montserrat" w:hAnsi="Arial" w:cs="Arial"/>
          <w:i/>
          <w:iCs/>
          <w:sz w:val="18"/>
          <w:szCs w:val="18"/>
        </w:rPr>
        <w:t xml:space="preserve">lo indispensable que es establecer y actualizar la protección de la salud pública, </w:t>
      </w:r>
      <w:r w:rsidRPr="0099132D">
        <w:rPr>
          <w:rFonts w:ascii="Arial" w:eastAsia="Montserrat" w:hAnsi="Arial" w:cs="Arial"/>
          <w:bCs/>
          <w:i/>
          <w:iCs/>
          <w:sz w:val="18"/>
          <w:szCs w:val="18"/>
        </w:rPr>
        <w:t xml:space="preserve">seguridad sanitaria, bienestar animal, orden y Legalidad y control y supervisión. </w:t>
      </w:r>
    </w:p>
    <w:p w14:paraId="42306EEC" w14:textId="77777777" w:rsidR="0099132D" w:rsidRPr="0099132D" w:rsidRDefault="0099132D" w:rsidP="0099132D">
      <w:pPr>
        <w:jc w:val="both"/>
        <w:rPr>
          <w:rFonts w:ascii="Arial" w:eastAsia="Montserrat" w:hAnsi="Arial" w:cs="Arial"/>
          <w:bCs/>
          <w:i/>
          <w:iCs/>
          <w:sz w:val="18"/>
          <w:szCs w:val="18"/>
        </w:rPr>
      </w:pPr>
    </w:p>
    <w:p w14:paraId="110B5DCC" w14:textId="77777777" w:rsidR="0099132D" w:rsidRPr="0099132D" w:rsidRDefault="0099132D" w:rsidP="0099132D">
      <w:pPr>
        <w:rPr>
          <w:rFonts w:ascii="Arial" w:eastAsia="Montserrat" w:hAnsi="Arial" w:cs="Arial"/>
          <w:b/>
          <w:bCs/>
          <w:i/>
          <w:iCs/>
          <w:sz w:val="18"/>
          <w:szCs w:val="18"/>
        </w:rPr>
      </w:pPr>
      <w:r w:rsidRPr="0099132D">
        <w:rPr>
          <w:rFonts w:ascii="Arial" w:eastAsia="Montserrat" w:hAnsi="Arial" w:cs="Arial"/>
          <w:b/>
          <w:bCs/>
          <w:i/>
          <w:iCs/>
          <w:sz w:val="18"/>
          <w:szCs w:val="18"/>
        </w:rPr>
        <w:t>FUNDAMENTO JURIDICO:</w:t>
      </w:r>
    </w:p>
    <w:p w14:paraId="7C1A2343" w14:textId="77777777" w:rsidR="0099132D" w:rsidRPr="0099132D" w:rsidRDefault="0099132D" w:rsidP="0099132D">
      <w:pPr>
        <w:jc w:val="both"/>
        <w:rPr>
          <w:rFonts w:ascii="Arial" w:eastAsia="Arial" w:hAnsi="Arial" w:cs="Arial"/>
          <w:i/>
          <w:iCs/>
          <w:sz w:val="18"/>
          <w:szCs w:val="18"/>
        </w:rPr>
      </w:pPr>
      <w:r w:rsidRPr="0099132D">
        <w:rPr>
          <w:rFonts w:ascii="Arial" w:eastAsia="Montserrat" w:hAnsi="Arial" w:cs="Arial"/>
          <w:i/>
          <w:iCs/>
          <w:sz w:val="18"/>
          <w:szCs w:val="18"/>
        </w:rPr>
        <w:t xml:space="preserve">De conformidad con lo dispuesto por el artículo 115 fracción II de la Constitución Política de los Estados Unidos Mexicanos, el artículo 42 fracción VI y VII, 50 fracción I de la Ley del Gobierno y la Administración Pública Municipal del Estado de Jalisco; 90, 92, 101, 107 fracción XVIII, 109 fracción I, y 110 fracción XVIII numeral 6 inciso a) del Código de Gobierno del Municipio de Guadalajara </w:t>
      </w:r>
      <w:r w:rsidRPr="0099132D">
        <w:rPr>
          <w:rFonts w:ascii="Arial" w:hAnsi="Arial" w:cs="Arial"/>
          <w:i/>
          <w:iCs/>
          <w:sz w:val="18"/>
          <w:szCs w:val="18"/>
        </w:rPr>
        <w:t>me permito someter a su distinguida consideración el siguiente:</w:t>
      </w:r>
    </w:p>
    <w:p w14:paraId="11C7BE79" w14:textId="571C3511" w:rsidR="0099132D" w:rsidRDefault="0099132D" w:rsidP="0099132D">
      <w:pPr>
        <w:widowControl w:val="0"/>
        <w:ind w:right="7" w:firstLine="9"/>
        <w:jc w:val="center"/>
        <w:rPr>
          <w:rFonts w:ascii="Arial" w:hAnsi="Arial" w:cs="Arial"/>
          <w:b/>
          <w:i/>
          <w:iCs/>
          <w:sz w:val="18"/>
          <w:szCs w:val="18"/>
        </w:rPr>
      </w:pPr>
      <w:r w:rsidRPr="0099132D">
        <w:rPr>
          <w:rFonts w:ascii="Arial" w:hAnsi="Arial" w:cs="Arial"/>
          <w:b/>
          <w:i/>
          <w:iCs/>
          <w:sz w:val="18"/>
          <w:szCs w:val="18"/>
        </w:rPr>
        <w:t>ORDENAMIENTO</w:t>
      </w:r>
    </w:p>
    <w:p w14:paraId="702CA524" w14:textId="77777777" w:rsidR="0099132D" w:rsidRPr="0099132D" w:rsidRDefault="0099132D" w:rsidP="0099132D">
      <w:pPr>
        <w:widowControl w:val="0"/>
        <w:ind w:right="7" w:firstLine="9"/>
        <w:jc w:val="center"/>
        <w:rPr>
          <w:rFonts w:ascii="Arial" w:hAnsi="Arial" w:cs="Arial"/>
          <w:b/>
          <w:i/>
          <w:iCs/>
          <w:sz w:val="18"/>
          <w:szCs w:val="18"/>
        </w:rPr>
      </w:pPr>
    </w:p>
    <w:p w14:paraId="36E2E89F" w14:textId="7BC8395B" w:rsidR="0099132D" w:rsidRDefault="0099132D" w:rsidP="0099132D">
      <w:pPr>
        <w:widowControl w:val="0"/>
        <w:ind w:right="7" w:firstLine="9"/>
        <w:jc w:val="both"/>
        <w:rPr>
          <w:rFonts w:ascii="Arial" w:hAnsi="Arial" w:cs="Arial"/>
          <w:i/>
          <w:iCs/>
          <w:sz w:val="18"/>
          <w:szCs w:val="18"/>
        </w:rPr>
      </w:pPr>
      <w:r w:rsidRPr="0099132D">
        <w:rPr>
          <w:rFonts w:ascii="Arial" w:hAnsi="Arial" w:cs="Arial"/>
          <w:b/>
          <w:i/>
          <w:iCs/>
          <w:sz w:val="18"/>
          <w:szCs w:val="18"/>
        </w:rPr>
        <w:t xml:space="preserve">PRIMERO. </w:t>
      </w:r>
      <w:r w:rsidRPr="0099132D">
        <w:rPr>
          <w:rFonts w:ascii="Arial" w:hAnsi="Arial" w:cs="Arial"/>
          <w:i/>
          <w:iCs/>
          <w:sz w:val="18"/>
          <w:szCs w:val="18"/>
        </w:rPr>
        <w:t>Se abroga el Reglamento de Rastro en el Municipio de Guadalajara.</w:t>
      </w:r>
    </w:p>
    <w:p w14:paraId="4B4D4BD3" w14:textId="77777777" w:rsidR="0099132D" w:rsidRPr="0099132D" w:rsidRDefault="0099132D" w:rsidP="0099132D">
      <w:pPr>
        <w:widowControl w:val="0"/>
        <w:ind w:right="7" w:firstLine="9"/>
        <w:jc w:val="both"/>
        <w:rPr>
          <w:rFonts w:ascii="Arial" w:hAnsi="Arial" w:cs="Arial"/>
          <w:i/>
          <w:iCs/>
          <w:sz w:val="18"/>
          <w:szCs w:val="18"/>
        </w:rPr>
      </w:pPr>
    </w:p>
    <w:p w14:paraId="1D2D96C9" w14:textId="6F62A98D" w:rsidR="0099132D" w:rsidRPr="0099132D" w:rsidRDefault="0099132D" w:rsidP="0099132D">
      <w:pPr>
        <w:pStyle w:val="Ttulo1"/>
        <w:jc w:val="both"/>
        <w:rPr>
          <w:rFonts w:ascii="Arial" w:hAnsi="Arial" w:cs="Arial"/>
          <w:b w:val="0"/>
          <w:i/>
          <w:iCs/>
          <w:sz w:val="18"/>
          <w:szCs w:val="18"/>
        </w:rPr>
      </w:pPr>
      <w:r w:rsidRPr="0099132D">
        <w:rPr>
          <w:rFonts w:ascii="Arial" w:hAnsi="Arial" w:cs="Arial"/>
          <w:i/>
          <w:iCs/>
          <w:sz w:val="18"/>
          <w:szCs w:val="18"/>
        </w:rPr>
        <w:t xml:space="preserve">SEGUNDO. </w:t>
      </w:r>
      <w:r w:rsidRPr="0099132D">
        <w:rPr>
          <w:rFonts w:ascii="Arial" w:hAnsi="Arial" w:cs="Arial"/>
          <w:b w:val="0"/>
          <w:i/>
          <w:iCs/>
          <w:sz w:val="18"/>
          <w:szCs w:val="18"/>
        </w:rPr>
        <w:t xml:space="preserve">Se expide el </w:t>
      </w:r>
      <w:r w:rsidRPr="0099132D">
        <w:rPr>
          <w:rFonts w:ascii="Arial" w:hAnsi="Arial" w:cs="Arial"/>
          <w:i/>
          <w:iCs/>
          <w:sz w:val="18"/>
          <w:szCs w:val="18"/>
        </w:rPr>
        <w:t xml:space="preserve">Reglamento del Rastro del Municipio de Guadalajara, </w:t>
      </w:r>
      <w:r w:rsidRPr="0099132D">
        <w:rPr>
          <w:rFonts w:ascii="Arial" w:hAnsi="Arial" w:cs="Arial"/>
          <w:b w:val="0"/>
          <w:i/>
          <w:iCs/>
          <w:sz w:val="18"/>
          <w:szCs w:val="18"/>
        </w:rPr>
        <w:t xml:space="preserve">para quedar como sigue: </w:t>
      </w:r>
    </w:p>
    <w:p w14:paraId="78FE6074" w14:textId="77777777" w:rsidR="0099132D" w:rsidRPr="0099132D" w:rsidRDefault="0099132D" w:rsidP="0099132D">
      <w:pPr>
        <w:ind w:right="-7"/>
        <w:jc w:val="center"/>
        <w:rPr>
          <w:rFonts w:ascii="Arial" w:hAnsi="Arial" w:cs="Arial"/>
          <w:b/>
          <w:i/>
          <w:iCs/>
          <w:sz w:val="18"/>
          <w:szCs w:val="18"/>
        </w:rPr>
      </w:pPr>
      <w:r w:rsidRPr="0099132D">
        <w:rPr>
          <w:rFonts w:ascii="Arial" w:hAnsi="Arial" w:cs="Arial"/>
          <w:b/>
          <w:i/>
          <w:iCs/>
          <w:sz w:val="18"/>
          <w:szCs w:val="18"/>
        </w:rPr>
        <w:t>CAPÍTULO I</w:t>
      </w:r>
    </w:p>
    <w:p w14:paraId="51C72E43" w14:textId="370F8680" w:rsidR="0099132D" w:rsidRDefault="0099132D" w:rsidP="0099132D">
      <w:pPr>
        <w:ind w:right="-7"/>
        <w:jc w:val="center"/>
        <w:rPr>
          <w:rFonts w:ascii="Arial" w:hAnsi="Arial" w:cs="Arial"/>
          <w:b/>
          <w:i/>
          <w:iCs/>
          <w:sz w:val="18"/>
          <w:szCs w:val="18"/>
        </w:rPr>
      </w:pPr>
      <w:r w:rsidRPr="0099132D">
        <w:rPr>
          <w:rFonts w:ascii="Arial" w:hAnsi="Arial" w:cs="Arial"/>
          <w:b/>
          <w:i/>
          <w:iCs/>
          <w:sz w:val="18"/>
          <w:szCs w:val="18"/>
        </w:rPr>
        <w:t>DISPOSICIONES GENERALES</w:t>
      </w:r>
    </w:p>
    <w:p w14:paraId="69A7B523" w14:textId="77777777" w:rsidR="0099132D" w:rsidRPr="0099132D" w:rsidRDefault="0099132D" w:rsidP="0099132D">
      <w:pPr>
        <w:ind w:right="-7"/>
        <w:jc w:val="center"/>
        <w:rPr>
          <w:rFonts w:ascii="Arial" w:hAnsi="Arial" w:cs="Arial"/>
          <w:b/>
          <w:i/>
          <w:iCs/>
          <w:sz w:val="18"/>
          <w:szCs w:val="18"/>
        </w:rPr>
      </w:pPr>
    </w:p>
    <w:p w14:paraId="61469E60" w14:textId="7B94AC17"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1. </w:t>
      </w:r>
      <w:r w:rsidRPr="0099132D">
        <w:rPr>
          <w:rFonts w:ascii="Arial" w:hAnsi="Arial" w:cs="Arial"/>
          <w:i/>
          <w:iCs/>
          <w:sz w:val="18"/>
          <w:szCs w:val="18"/>
        </w:rPr>
        <w:t xml:space="preserve">El presente reglamento tiene por objeto regular el funcionamiento del Rastro del Municipio de Guadalajara, con la finalidad de que los productos obtenidos sean aptos para consumo humano, garantizando las condiciones óptimas de sanidad, inocuidad e higiene aplicables a esta materia, así como establecer los lineamientos para la realización de las actividades inherentes al Rastro del Municipio de Guadalajara. </w:t>
      </w:r>
    </w:p>
    <w:p w14:paraId="75A353EE" w14:textId="77777777" w:rsidR="0099132D" w:rsidRPr="0099132D" w:rsidRDefault="0099132D" w:rsidP="0099132D">
      <w:pPr>
        <w:ind w:right="117"/>
        <w:jc w:val="both"/>
        <w:rPr>
          <w:rFonts w:ascii="Arial" w:hAnsi="Arial" w:cs="Arial"/>
          <w:i/>
          <w:iCs/>
          <w:sz w:val="18"/>
          <w:szCs w:val="18"/>
        </w:rPr>
      </w:pPr>
    </w:p>
    <w:p w14:paraId="6D36A123" w14:textId="119AEF89"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Artículo 2.</w:t>
      </w:r>
      <w:r w:rsidRPr="0099132D">
        <w:rPr>
          <w:rFonts w:ascii="Arial" w:hAnsi="Arial" w:cs="Arial"/>
          <w:i/>
          <w:iCs/>
          <w:sz w:val="18"/>
          <w:szCs w:val="18"/>
        </w:rPr>
        <w:t xml:space="preserve"> Las disposiciones contenidas en el presente ordenamiento son de observancia obligatoria para todas las personas físicas o jurídicas que intervengan en cualquier etapa del proceso relacionado con el sacrificio de animales que se ejecuta en el Rastro del Municipio de Guadalajara, incluyendo, de manera enunciativa más no limitativa a introductores, concesionarios, intermediarios, usuarios y sus trabajadores, operarios, transportistas, ganaderos, comerciantes, y demás sujetos que formen parte de la cadena productiva, de inspección, distribución o comercialización de carne y productos cárnicos.</w:t>
      </w:r>
    </w:p>
    <w:p w14:paraId="10EFB6D3" w14:textId="77777777" w:rsidR="0099132D" w:rsidRPr="0099132D" w:rsidRDefault="0099132D" w:rsidP="0099132D">
      <w:pPr>
        <w:ind w:right="117"/>
        <w:jc w:val="both"/>
        <w:rPr>
          <w:rFonts w:ascii="Arial" w:hAnsi="Arial" w:cs="Arial"/>
          <w:i/>
          <w:iCs/>
          <w:sz w:val="18"/>
          <w:szCs w:val="18"/>
          <w:highlight w:val="yellow"/>
        </w:rPr>
      </w:pPr>
    </w:p>
    <w:p w14:paraId="63D0BADE" w14:textId="5745790B" w:rsidR="0099132D" w:rsidRDefault="0099132D" w:rsidP="0099132D">
      <w:pPr>
        <w:ind w:right="117"/>
        <w:jc w:val="both"/>
        <w:rPr>
          <w:rFonts w:ascii="Arial" w:hAnsi="Arial" w:cs="Arial"/>
          <w:i/>
          <w:iCs/>
          <w:sz w:val="18"/>
          <w:szCs w:val="18"/>
        </w:rPr>
      </w:pPr>
      <w:r w:rsidRPr="0099132D">
        <w:rPr>
          <w:rFonts w:ascii="Arial" w:hAnsi="Arial" w:cs="Arial"/>
          <w:i/>
          <w:iCs/>
          <w:sz w:val="18"/>
          <w:szCs w:val="18"/>
        </w:rPr>
        <w:t>El incumplimiento a lo dispuesto en este reglamento dará lugar a la imposición de las sanciones administrativas, civiles o penales que correspondan, en términos de lo previsto por este ordenamiento y demás disposiciones legales aplicables.</w:t>
      </w:r>
    </w:p>
    <w:p w14:paraId="1F418446" w14:textId="77777777" w:rsidR="0099132D" w:rsidRPr="0099132D" w:rsidRDefault="0099132D" w:rsidP="0099132D">
      <w:pPr>
        <w:ind w:right="117"/>
        <w:jc w:val="both"/>
        <w:rPr>
          <w:rFonts w:ascii="Arial" w:hAnsi="Arial" w:cs="Arial"/>
          <w:i/>
          <w:iCs/>
          <w:sz w:val="18"/>
          <w:szCs w:val="18"/>
        </w:rPr>
      </w:pPr>
    </w:p>
    <w:p w14:paraId="599DB9ED" w14:textId="2F7C2CC6"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3. </w:t>
      </w:r>
      <w:r w:rsidRPr="0099132D">
        <w:rPr>
          <w:rFonts w:ascii="Arial" w:hAnsi="Arial" w:cs="Arial"/>
          <w:i/>
          <w:iCs/>
          <w:sz w:val="18"/>
          <w:szCs w:val="18"/>
        </w:rPr>
        <w:t>La aplicación del presente reglamento le compete:</w:t>
      </w:r>
    </w:p>
    <w:p w14:paraId="49CE7C60" w14:textId="77777777" w:rsidR="0099132D" w:rsidRPr="0099132D" w:rsidRDefault="0099132D" w:rsidP="0099132D">
      <w:pPr>
        <w:jc w:val="both"/>
        <w:rPr>
          <w:rFonts w:ascii="Arial" w:hAnsi="Arial" w:cs="Arial"/>
          <w:i/>
          <w:iCs/>
          <w:sz w:val="18"/>
          <w:szCs w:val="18"/>
        </w:rPr>
      </w:pPr>
    </w:p>
    <w:p w14:paraId="12F2ACCA" w14:textId="77777777" w:rsidR="0099132D" w:rsidRPr="0099132D" w:rsidRDefault="0099132D" w:rsidP="0099132D">
      <w:pPr>
        <w:widowControl w:val="0"/>
        <w:jc w:val="both"/>
        <w:rPr>
          <w:rFonts w:ascii="Arial" w:hAnsi="Arial" w:cs="Arial"/>
          <w:i/>
          <w:iCs/>
          <w:sz w:val="18"/>
          <w:szCs w:val="18"/>
        </w:rPr>
      </w:pPr>
      <w:r w:rsidRPr="0099132D">
        <w:rPr>
          <w:rFonts w:ascii="Arial" w:hAnsi="Arial" w:cs="Arial"/>
          <w:i/>
          <w:iCs/>
          <w:sz w:val="18"/>
          <w:szCs w:val="18"/>
        </w:rPr>
        <w:t>A la persona titular de la Presidencia Municipal;</w:t>
      </w:r>
    </w:p>
    <w:p w14:paraId="02DB863F" w14:textId="7FE413F0" w:rsidR="0099132D" w:rsidRPr="0099132D" w:rsidRDefault="0099132D" w:rsidP="0099132D">
      <w:pPr>
        <w:widowControl w:val="0"/>
        <w:jc w:val="both"/>
        <w:rPr>
          <w:rFonts w:ascii="Arial" w:hAnsi="Arial" w:cs="Arial"/>
          <w:i/>
          <w:iCs/>
          <w:sz w:val="18"/>
          <w:szCs w:val="18"/>
        </w:rPr>
      </w:pPr>
      <w:r w:rsidRPr="0099132D">
        <w:rPr>
          <w:rFonts w:ascii="Arial" w:hAnsi="Arial" w:cs="Arial"/>
          <w:i/>
          <w:iCs/>
          <w:sz w:val="18"/>
          <w:szCs w:val="18"/>
        </w:rPr>
        <w:t>A la persona titular de la Secretaría General;</w:t>
      </w:r>
    </w:p>
    <w:p w14:paraId="3AB9CF97" w14:textId="6BDDCEBA" w:rsidR="0099132D" w:rsidRPr="0099132D" w:rsidRDefault="0099132D" w:rsidP="0099132D">
      <w:pPr>
        <w:widowControl w:val="0"/>
        <w:jc w:val="both"/>
        <w:rPr>
          <w:rFonts w:ascii="Arial" w:hAnsi="Arial" w:cs="Arial"/>
          <w:i/>
          <w:iCs/>
          <w:sz w:val="18"/>
          <w:szCs w:val="18"/>
        </w:rPr>
      </w:pPr>
      <w:r w:rsidRPr="0099132D">
        <w:rPr>
          <w:rFonts w:ascii="Arial" w:hAnsi="Arial" w:cs="Arial"/>
          <w:i/>
          <w:iCs/>
          <w:sz w:val="18"/>
          <w:szCs w:val="18"/>
        </w:rPr>
        <w:t>A la persona titular de la Sindicatura;</w:t>
      </w:r>
    </w:p>
    <w:p w14:paraId="055DB040" w14:textId="77777777" w:rsidR="0099132D" w:rsidRPr="0099132D" w:rsidRDefault="0099132D" w:rsidP="0099132D">
      <w:pPr>
        <w:widowControl w:val="0"/>
        <w:jc w:val="both"/>
        <w:rPr>
          <w:rFonts w:ascii="Arial" w:hAnsi="Arial" w:cs="Arial"/>
          <w:i/>
          <w:iCs/>
          <w:sz w:val="18"/>
          <w:szCs w:val="18"/>
        </w:rPr>
      </w:pPr>
      <w:r w:rsidRPr="0099132D">
        <w:rPr>
          <w:rFonts w:ascii="Arial" w:hAnsi="Arial" w:cs="Arial"/>
          <w:i/>
          <w:iCs/>
          <w:sz w:val="18"/>
          <w:szCs w:val="18"/>
        </w:rPr>
        <w:t>A la persona titular de la Coordinación General de Servicios Municipales;</w:t>
      </w:r>
    </w:p>
    <w:p w14:paraId="763F29F0" w14:textId="77777777" w:rsidR="0099132D" w:rsidRPr="0099132D" w:rsidRDefault="0099132D" w:rsidP="0099132D">
      <w:pPr>
        <w:widowControl w:val="0"/>
        <w:jc w:val="both"/>
        <w:rPr>
          <w:rFonts w:ascii="Arial" w:hAnsi="Arial" w:cs="Arial"/>
          <w:i/>
          <w:iCs/>
          <w:sz w:val="18"/>
          <w:szCs w:val="18"/>
        </w:rPr>
      </w:pPr>
      <w:r w:rsidRPr="0099132D">
        <w:rPr>
          <w:rFonts w:ascii="Arial" w:hAnsi="Arial" w:cs="Arial"/>
          <w:i/>
          <w:iCs/>
          <w:sz w:val="18"/>
          <w:szCs w:val="18"/>
        </w:rPr>
        <w:t>A la persona titular de la Dirección del Rastro;</w:t>
      </w:r>
    </w:p>
    <w:p w14:paraId="2E05F0F7" w14:textId="34F9F31F" w:rsidR="0099132D" w:rsidRPr="0099132D" w:rsidRDefault="0099132D" w:rsidP="0099132D">
      <w:pPr>
        <w:widowControl w:val="0"/>
        <w:jc w:val="both"/>
        <w:rPr>
          <w:rFonts w:ascii="Arial" w:hAnsi="Arial" w:cs="Arial"/>
          <w:i/>
          <w:iCs/>
          <w:sz w:val="18"/>
          <w:szCs w:val="18"/>
        </w:rPr>
      </w:pPr>
      <w:r w:rsidRPr="0099132D">
        <w:rPr>
          <w:rFonts w:ascii="Arial" w:hAnsi="Arial" w:cs="Arial"/>
          <w:i/>
          <w:iCs/>
          <w:sz w:val="18"/>
          <w:szCs w:val="18"/>
        </w:rPr>
        <w:t>A las médicas y médicos veterinarios sanitaristas autorizados;</w:t>
      </w:r>
    </w:p>
    <w:p w14:paraId="50FE538E" w14:textId="77777777" w:rsidR="0099132D" w:rsidRPr="0099132D" w:rsidRDefault="0099132D" w:rsidP="0099132D">
      <w:pPr>
        <w:widowControl w:val="0"/>
        <w:jc w:val="both"/>
        <w:rPr>
          <w:rFonts w:ascii="Arial" w:hAnsi="Arial" w:cs="Arial"/>
          <w:i/>
          <w:iCs/>
          <w:sz w:val="18"/>
          <w:szCs w:val="18"/>
        </w:rPr>
      </w:pPr>
      <w:r w:rsidRPr="0099132D">
        <w:rPr>
          <w:rFonts w:ascii="Arial" w:hAnsi="Arial" w:cs="Arial"/>
          <w:i/>
          <w:iCs/>
          <w:sz w:val="18"/>
          <w:szCs w:val="18"/>
        </w:rPr>
        <w:t>A los demás servidores públicos en los que las autoridades municipales referidas en las fracciones anteriores deleguen sus facultades, para el eficaz cumplimiento de los objetivos del presente reglamento;</w:t>
      </w:r>
    </w:p>
    <w:p w14:paraId="47D843A1" w14:textId="11863D8E" w:rsidR="0099132D" w:rsidRDefault="0099132D" w:rsidP="0099132D">
      <w:pPr>
        <w:widowControl w:val="0"/>
        <w:jc w:val="both"/>
        <w:rPr>
          <w:rFonts w:ascii="Arial" w:hAnsi="Arial" w:cs="Arial"/>
          <w:i/>
          <w:iCs/>
          <w:sz w:val="18"/>
          <w:szCs w:val="18"/>
        </w:rPr>
      </w:pPr>
      <w:r w:rsidRPr="0099132D">
        <w:rPr>
          <w:rFonts w:ascii="Arial" w:hAnsi="Arial" w:cs="Arial"/>
          <w:i/>
          <w:iCs/>
          <w:sz w:val="18"/>
          <w:szCs w:val="18"/>
        </w:rPr>
        <w:t>A los miembros del consejo consultivo.</w:t>
      </w:r>
    </w:p>
    <w:p w14:paraId="65F4196B" w14:textId="77777777" w:rsidR="0099132D" w:rsidRPr="0099132D" w:rsidRDefault="0099132D" w:rsidP="0099132D">
      <w:pPr>
        <w:widowControl w:val="0"/>
        <w:jc w:val="both"/>
        <w:rPr>
          <w:rFonts w:ascii="Arial" w:hAnsi="Arial" w:cs="Arial"/>
          <w:i/>
          <w:iCs/>
          <w:sz w:val="18"/>
          <w:szCs w:val="18"/>
        </w:rPr>
      </w:pPr>
    </w:p>
    <w:p w14:paraId="4EA7578C" w14:textId="73F0B95C" w:rsidR="0099132D" w:rsidRDefault="0099132D" w:rsidP="0099132D">
      <w:pPr>
        <w:ind w:right="117"/>
        <w:jc w:val="both"/>
        <w:rPr>
          <w:rFonts w:ascii="Arial" w:eastAsia="Roboto" w:hAnsi="Arial" w:cs="Arial"/>
          <w:i/>
          <w:iCs/>
          <w:sz w:val="18"/>
          <w:szCs w:val="18"/>
        </w:rPr>
      </w:pPr>
      <w:r w:rsidRPr="0099132D">
        <w:rPr>
          <w:rFonts w:ascii="Arial" w:hAnsi="Arial" w:cs="Arial"/>
          <w:b/>
          <w:i/>
          <w:iCs/>
          <w:sz w:val="18"/>
          <w:szCs w:val="18"/>
        </w:rPr>
        <w:t xml:space="preserve">Artículo 4. </w:t>
      </w:r>
      <w:r w:rsidRPr="0099132D">
        <w:rPr>
          <w:rFonts w:ascii="Arial" w:hAnsi="Arial" w:cs="Arial"/>
          <w:i/>
          <w:iCs/>
          <w:sz w:val="18"/>
          <w:szCs w:val="18"/>
        </w:rPr>
        <w:t>Las autoridades municipales competentes, cuando así se requiera, podrán coordinarse con otras instancias gubernamentales, con el fin de garantizar la adecuada prestación del servicio público de rastro municipal, observando en todo momento las disposiciones que establecen este Reglamento y demás normatividad aplicable</w:t>
      </w:r>
      <w:r w:rsidRPr="0099132D">
        <w:rPr>
          <w:rFonts w:ascii="Arial" w:eastAsia="Roboto" w:hAnsi="Arial" w:cs="Arial"/>
          <w:i/>
          <w:iCs/>
          <w:sz w:val="18"/>
          <w:szCs w:val="18"/>
        </w:rPr>
        <w:t xml:space="preserve">. </w:t>
      </w:r>
    </w:p>
    <w:p w14:paraId="7503FB1A" w14:textId="77777777" w:rsidR="0099132D" w:rsidRPr="0099132D" w:rsidRDefault="0099132D" w:rsidP="0099132D">
      <w:pPr>
        <w:ind w:right="117"/>
        <w:jc w:val="both"/>
        <w:rPr>
          <w:rFonts w:ascii="Arial" w:hAnsi="Arial" w:cs="Arial"/>
          <w:i/>
          <w:iCs/>
          <w:sz w:val="18"/>
          <w:szCs w:val="18"/>
          <w:highlight w:val="yellow"/>
        </w:rPr>
      </w:pPr>
    </w:p>
    <w:p w14:paraId="04D66A75" w14:textId="3750AF2E"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5. </w:t>
      </w:r>
      <w:r w:rsidRPr="0099132D">
        <w:rPr>
          <w:rFonts w:ascii="Arial" w:hAnsi="Arial" w:cs="Arial"/>
          <w:i/>
          <w:iCs/>
          <w:sz w:val="18"/>
          <w:szCs w:val="18"/>
        </w:rPr>
        <w:t>El acceso a las instalaciones del Rastro del Municipio de Guadalajara será autorizado únicamente a las personas relacionadas con las actividades inherentes al mismo que cuenten con acreditación ante el mismo, estando prohibido el ingreso a menores de edad y a personas ajenas a las diversas áreas y al servicio, salvo autorización previa de la persona titular del Rastro o quien éste designe para tales efectos.</w:t>
      </w:r>
    </w:p>
    <w:p w14:paraId="036627B7" w14:textId="77777777" w:rsidR="0099132D" w:rsidRPr="0099132D" w:rsidRDefault="0099132D" w:rsidP="0099132D">
      <w:pPr>
        <w:ind w:right="117"/>
        <w:jc w:val="both"/>
        <w:rPr>
          <w:rFonts w:ascii="Arial" w:hAnsi="Arial" w:cs="Arial"/>
          <w:i/>
          <w:iCs/>
          <w:sz w:val="18"/>
          <w:szCs w:val="18"/>
        </w:rPr>
      </w:pPr>
    </w:p>
    <w:p w14:paraId="20F57313" w14:textId="010E5B12" w:rsidR="0099132D" w:rsidRP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6. </w:t>
      </w:r>
      <w:r w:rsidRPr="0099132D">
        <w:rPr>
          <w:rFonts w:ascii="Arial" w:hAnsi="Arial" w:cs="Arial"/>
          <w:i/>
          <w:iCs/>
          <w:sz w:val="18"/>
          <w:szCs w:val="18"/>
        </w:rPr>
        <w:t xml:space="preserve">Cualquier persona que tuviese conocimiento de que se cometan irregularidades dentro del Rastro Municipal, tiene la obligación de hacerlo del conocimiento de la autoridad municipal para los efectos legales que haya a lugar. </w:t>
      </w:r>
    </w:p>
    <w:p w14:paraId="034C53E8" w14:textId="77777777" w:rsidR="0099132D" w:rsidRPr="0099132D" w:rsidRDefault="0099132D" w:rsidP="0099132D">
      <w:pPr>
        <w:ind w:right="117"/>
        <w:jc w:val="center"/>
        <w:rPr>
          <w:rFonts w:ascii="Arial" w:hAnsi="Arial" w:cs="Arial"/>
          <w:b/>
          <w:i/>
          <w:iCs/>
          <w:sz w:val="18"/>
          <w:szCs w:val="18"/>
        </w:rPr>
      </w:pPr>
      <w:r w:rsidRPr="0099132D">
        <w:rPr>
          <w:rFonts w:ascii="Arial" w:hAnsi="Arial" w:cs="Arial"/>
          <w:b/>
          <w:i/>
          <w:iCs/>
          <w:sz w:val="18"/>
          <w:szCs w:val="18"/>
        </w:rPr>
        <w:t>CAPÍTULO II</w:t>
      </w:r>
    </w:p>
    <w:p w14:paraId="223BA102" w14:textId="1EC86EDF" w:rsidR="0099132D" w:rsidRDefault="0099132D" w:rsidP="0099132D">
      <w:pPr>
        <w:ind w:right="117"/>
        <w:jc w:val="center"/>
        <w:rPr>
          <w:rFonts w:ascii="Arial" w:hAnsi="Arial" w:cs="Arial"/>
          <w:b/>
          <w:i/>
          <w:iCs/>
          <w:sz w:val="18"/>
          <w:szCs w:val="18"/>
        </w:rPr>
      </w:pPr>
      <w:r w:rsidRPr="0099132D">
        <w:rPr>
          <w:rFonts w:ascii="Arial" w:hAnsi="Arial" w:cs="Arial"/>
          <w:b/>
          <w:i/>
          <w:iCs/>
          <w:sz w:val="18"/>
          <w:szCs w:val="18"/>
        </w:rPr>
        <w:t>DEFINICIONES</w:t>
      </w:r>
    </w:p>
    <w:p w14:paraId="0A5236BC" w14:textId="77777777" w:rsidR="0099132D" w:rsidRPr="0099132D" w:rsidRDefault="0099132D" w:rsidP="0099132D">
      <w:pPr>
        <w:ind w:right="117"/>
        <w:jc w:val="center"/>
        <w:rPr>
          <w:rFonts w:ascii="Arial" w:hAnsi="Arial" w:cs="Arial"/>
          <w:b/>
          <w:i/>
          <w:iCs/>
          <w:sz w:val="18"/>
          <w:szCs w:val="18"/>
        </w:rPr>
      </w:pPr>
    </w:p>
    <w:p w14:paraId="649C8645" w14:textId="0F0A817C"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7. </w:t>
      </w:r>
      <w:r w:rsidRPr="0099132D">
        <w:rPr>
          <w:rFonts w:ascii="Arial" w:hAnsi="Arial" w:cs="Arial"/>
          <w:i/>
          <w:iCs/>
          <w:sz w:val="18"/>
          <w:szCs w:val="18"/>
        </w:rPr>
        <w:t>Para efectos del presente reglamento, se entiende por:</w:t>
      </w:r>
    </w:p>
    <w:p w14:paraId="21163034" w14:textId="77777777" w:rsidR="0099132D" w:rsidRPr="0099132D" w:rsidRDefault="0099132D" w:rsidP="0099132D">
      <w:pPr>
        <w:jc w:val="both"/>
        <w:rPr>
          <w:rFonts w:ascii="Arial" w:hAnsi="Arial" w:cs="Arial"/>
          <w:i/>
          <w:iCs/>
          <w:sz w:val="18"/>
          <w:szCs w:val="18"/>
        </w:rPr>
      </w:pPr>
    </w:p>
    <w:p w14:paraId="63D7ECEA" w14:textId="6B43F4EC"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Animal Caído:</w:t>
      </w:r>
      <w:r w:rsidRPr="0099132D">
        <w:rPr>
          <w:rFonts w:ascii="Arial" w:hAnsi="Arial" w:cs="Arial"/>
          <w:i/>
          <w:iCs/>
          <w:sz w:val="18"/>
          <w:szCs w:val="18"/>
        </w:rPr>
        <w:t xml:space="preserve"> Aquel ejemplar que, debido a fracturas u otras lesiones físicas, no puede desplazarse por sí mismo hacia la sala de sacrificio.</w:t>
      </w:r>
    </w:p>
    <w:p w14:paraId="2917E282" w14:textId="77777777" w:rsidR="0099132D" w:rsidRPr="0099132D" w:rsidRDefault="0099132D" w:rsidP="0099132D">
      <w:pPr>
        <w:widowControl w:val="0"/>
        <w:jc w:val="both"/>
        <w:rPr>
          <w:rFonts w:ascii="Arial" w:hAnsi="Arial" w:cs="Arial"/>
          <w:i/>
          <w:iCs/>
          <w:sz w:val="18"/>
          <w:szCs w:val="18"/>
        </w:rPr>
      </w:pPr>
    </w:p>
    <w:p w14:paraId="6DA8C3C4" w14:textId="14594C27"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Animal:</w:t>
      </w:r>
      <w:r w:rsidRPr="0099132D">
        <w:rPr>
          <w:rFonts w:ascii="Arial" w:hAnsi="Arial" w:cs="Arial"/>
          <w:i/>
          <w:iCs/>
          <w:sz w:val="18"/>
          <w:szCs w:val="18"/>
        </w:rPr>
        <w:t xml:space="preserve"> Todo el que se destina a sacrificio como bovino, ovino, caprino, porcino, o cualquier otra especie destinada al consumo humano;</w:t>
      </w:r>
    </w:p>
    <w:p w14:paraId="40CB2D1D" w14:textId="77777777" w:rsidR="0099132D" w:rsidRPr="0099132D" w:rsidRDefault="0099132D" w:rsidP="0099132D">
      <w:pPr>
        <w:widowControl w:val="0"/>
        <w:jc w:val="both"/>
        <w:rPr>
          <w:rFonts w:ascii="Arial" w:hAnsi="Arial" w:cs="Arial"/>
          <w:i/>
          <w:iCs/>
          <w:sz w:val="18"/>
          <w:szCs w:val="18"/>
        </w:rPr>
      </w:pPr>
    </w:p>
    <w:p w14:paraId="7E6B3295" w14:textId="4D8E8D2C"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Bienestar Animal:</w:t>
      </w:r>
      <w:r w:rsidRPr="0099132D">
        <w:rPr>
          <w:rFonts w:ascii="Arial" w:hAnsi="Arial" w:cs="Arial"/>
          <w:i/>
          <w:iCs/>
          <w:sz w:val="18"/>
          <w:szCs w:val="18"/>
        </w:rPr>
        <w:t xml:space="preserve"> Estado físico y mental de un animal en relación con su entorno, garantizando la ausencia de sufrimiento innecesario y el cumplimiento de sus necesidades básicas.</w:t>
      </w:r>
    </w:p>
    <w:p w14:paraId="70CAB071" w14:textId="77777777" w:rsidR="0099132D" w:rsidRPr="0099132D" w:rsidRDefault="0099132D" w:rsidP="0099132D">
      <w:pPr>
        <w:widowControl w:val="0"/>
        <w:jc w:val="both"/>
        <w:rPr>
          <w:rFonts w:ascii="Arial" w:hAnsi="Arial" w:cs="Arial"/>
          <w:i/>
          <w:iCs/>
          <w:sz w:val="18"/>
          <w:szCs w:val="18"/>
        </w:rPr>
      </w:pPr>
    </w:p>
    <w:p w14:paraId="71806C0C" w14:textId="2D5D4A0F"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Bolsa de Ganado:</w:t>
      </w:r>
      <w:r w:rsidRPr="0099132D">
        <w:rPr>
          <w:rFonts w:ascii="Arial" w:hAnsi="Arial" w:cs="Arial"/>
          <w:i/>
          <w:iCs/>
          <w:sz w:val="18"/>
          <w:szCs w:val="18"/>
        </w:rPr>
        <w:t xml:space="preserve"> Área específica en donde ingresan animales al rastro para acopio y comercialización por los comisionistas.</w:t>
      </w:r>
    </w:p>
    <w:p w14:paraId="6620796A" w14:textId="77777777" w:rsidR="0099132D" w:rsidRPr="0099132D" w:rsidRDefault="0099132D" w:rsidP="0099132D">
      <w:pPr>
        <w:widowControl w:val="0"/>
        <w:jc w:val="both"/>
        <w:rPr>
          <w:rFonts w:ascii="Arial" w:hAnsi="Arial" w:cs="Arial"/>
          <w:i/>
          <w:iCs/>
          <w:sz w:val="18"/>
          <w:szCs w:val="18"/>
        </w:rPr>
      </w:pPr>
    </w:p>
    <w:p w14:paraId="66BDF42E" w14:textId="06DEC8CE"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Cámara o Cuarto de Refrigeración:</w:t>
      </w:r>
      <w:r w:rsidRPr="0099132D">
        <w:rPr>
          <w:rFonts w:ascii="Arial" w:hAnsi="Arial" w:cs="Arial"/>
          <w:i/>
          <w:iCs/>
          <w:sz w:val="18"/>
          <w:szCs w:val="18"/>
        </w:rPr>
        <w:t xml:space="preserve"> Espacio dentro del establecimiento destinado a la conservación de productos o subproductos cárnicos, mediante sistemas de enfriamiento. </w:t>
      </w:r>
    </w:p>
    <w:p w14:paraId="2BCA2C87" w14:textId="77777777" w:rsidR="0099132D" w:rsidRPr="0099132D" w:rsidRDefault="0099132D" w:rsidP="0099132D">
      <w:pPr>
        <w:widowControl w:val="0"/>
        <w:jc w:val="both"/>
        <w:rPr>
          <w:rFonts w:ascii="Arial" w:hAnsi="Arial" w:cs="Arial"/>
          <w:i/>
          <w:iCs/>
          <w:sz w:val="18"/>
          <w:szCs w:val="18"/>
        </w:rPr>
      </w:pPr>
    </w:p>
    <w:p w14:paraId="204D713D" w14:textId="061AF889"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Canal:</w:t>
      </w:r>
      <w:r w:rsidRPr="0099132D">
        <w:rPr>
          <w:rFonts w:ascii="Arial" w:hAnsi="Arial" w:cs="Arial"/>
          <w:i/>
          <w:iCs/>
          <w:sz w:val="18"/>
          <w:szCs w:val="18"/>
        </w:rPr>
        <w:t xml:space="preserve"> El cuerpo del animal desprovisto de piel, cabeza, vísceras y patas.</w:t>
      </w:r>
    </w:p>
    <w:p w14:paraId="53BD49CE" w14:textId="77777777" w:rsidR="0099132D" w:rsidRPr="0099132D" w:rsidRDefault="0099132D" w:rsidP="0099132D">
      <w:pPr>
        <w:widowControl w:val="0"/>
        <w:jc w:val="both"/>
        <w:rPr>
          <w:rFonts w:ascii="Arial" w:hAnsi="Arial" w:cs="Arial"/>
          <w:i/>
          <w:iCs/>
          <w:sz w:val="18"/>
          <w:szCs w:val="18"/>
        </w:rPr>
      </w:pPr>
    </w:p>
    <w:p w14:paraId="55FDF38C" w14:textId="1FC539DB"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Carne:</w:t>
      </w:r>
      <w:r w:rsidRPr="0099132D">
        <w:rPr>
          <w:rFonts w:ascii="Arial" w:hAnsi="Arial" w:cs="Arial"/>
          <w:i/>
          <w:iCs/>
          <w:sz w:val="18"/>
          <w:szCs w:val="18"/>
        </w:rPr>
        <w:t xml:space="preserve"> Es la estructura compuesta por fibra muscular estriada, acompañada o no de tejido conjuntivo elástico, grasa, fibras nerviosas, vasos linfáticos y sanguíneos, de las especies animales autorizadas para el consumo humano.</w:t>
      </w:r>
    </w:p>
    <w:p w14:paraId="6C494E1D" w14:textId="77777777" w:rsidR="0099132D" w:rsidRPr="0099132D" w:rsidRDefault="0099132D" w:rsidP="0099132D">
      <w:pPr>
        <w:widowControl w:val="0"/>
        <w:jc w:val="both"/>
        <w:rPr>
          <w:rFonts w:ascii="Arial" w:hAnsi="Arial" w:cs="Arial"/>
          <w:i/>
          <w:iCs/>
          <w:sz w:val="18"/>
          <w:szCs w:val="18"/>
        </w:rPr>
      </w:pPr>
    </w:p>
    <w:p w14:paraId="0A751928" w14:textId="53469A48"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Comisionistas:</w:t>
      </w:r>
      <w:r w:rsidRPr="0099132D">
        <w:rPr>
          <w:rFonts w:ascii="Arial" w:hAnsi="Arial" w:cs="Arial"/>
          <w:i/>
          <w:iCs/>
          <w:sz w:val="18"/>
          <w:szCs w:val="18"/>
        </w:rPr>
        <w:t xml:space="preserve"> Personas físicas o jurídicas que, mediante acuerdo o encargo de terceros, intervienen en la comercialización, distribución o colocación de animales para engordas o sacrificio o de productos cárnicos derivados del rastro, sin adquirir la propiedad de los mismos, y que perciben una contraprestación económica por su intermediación.</w:t>
      </w:r>
    </w:p>
    <w:p w14:paraId="5B1D5A81" w14:textId="77777777" w:rsidR="0099132D" w:rsidRDefault="0099132D" w:rsidP="0099132D">
      <w:pPr>
        <w:widowControl w:val="0"/>
        <w:jc w:val="both"/>
        <w:rPr>
          <w:rFonts w:ascii="Arial" w:hAnsi="Arial" w:cs="Arial"/>
          <w:b/>
          <w:i/>
          <w:iCs/>
          <w:sz w:val="18"/>
          <w:szCs w:val="18"/>
        </w:rPr>
      </w:pPr>
    </w:p>
    <w:p w14:paraId="4952B819" w14:textId="39C87AD7"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Contaminante:</w:t>
      </w:r>
      <w:r w:rsidRPr="0099132D">
        <w:rPr>
          <w:rFonts w:ascii="Arial" w:hAnsi="Arial" w:cs="Arial"/>
          <w:i/>
          <w:iCs/>
          <w:sz w:val="18"/>
          <w:szCs w:val="18"/>
        </w:rPr>
        <w:t xml:space="preserve"> Sustancia, agente biológico o físico presente en la carne o sus derivados que los hace no aptos para el consumo humano. </w:t>
      </w:r>
    </w:p>
    <w:p w14:paraId="690499B7" w14:textId="77777777" w:rsidR="0099132D" w:rsidRPr="0099132D" w:rsidRDefault="0099132D" w:rsidP="0099132D">
      <w:pPr>
        <w:widowControl w:val="0"/>
        <w:jc w:val="both"/>
        <w:rPr>
          <w:rFonts w:ascii="Arial" w:hAnsi="Arial" w:cs="Arial"/>
          <w:i/>
          <w:iCs/>
          <w:sz w:val="18"/>
          <w:szCs w:val="18"/>
        </w:rPr>
      </w:pPr>
    </w:p>
    <w:p w14:paraId="056D6323" w14:textId="7089F6AA"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Decomiso:</w:t>
      </w:r>
      <w:r w:rsidRPr="0099132D">
        <w:rPr>
          <w:rFonts w:ascii="Arial" w:hAnsi="Arial" w:cs="Arial"/>
          <w:i/>
          <w:iCs/>
          <w:sz w:val="18"/>
          <w:szCs w:val="18"/>
        </w:rPr>
        <w:t xml:space="preserve"> Son las canales, vísceras y demás productos de origen animal, considerados impropios para el consumo humano y que únicamente podrán ser aprovechados para uso industrial.</w:t>
      </w:r>
    </w:p>
    <w:p w14:paraId="77C8DB41" w14:textId="77777777" w:rsidR="0099132D" w:rsidRPr="0099132D" w:rsidRDefault="0099132D" w:rsidP="0099132D">
      <w:pPr>
        <w:widowControl w:val="0"/>
        <w:jc w:val="both"/>
        <w:rPr>
          <w:rFonts w:ascii="Arial" w:hAnsi="Arial" w:cs="Arial"/>
          <w:i/>
          <w:iCs/>
          <w:sz w:val="18"/>
          <w:szCs w:val="18"/>
        </w:rPr>
      </w:pPr>
    </w:p>
    <w:p w14:paraId="5080F734" w14:textId="6F90446C"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Desnaturalización:</w:t>
      </w:r>
      <w:r w:rsidRPr="0099132D">
        <w:rPr>
          <w:rFonts w:ascii="Arial" w:hAnsi="Arial" w:cs="Arial"/>
          <w:i/>
          <w:iCs/>
          <w:sz w:val="18"/>
          <w:szCs w:val="18"/>
        </w:rPr>
        <w:t xml:space="preserve"> </w:t>
      </w:r>
      <w:r w:rsidRPr="0099132D">
        <w:rPr>
          <w:rFonts w:ascii="Arial" w:hAnsi="Arial" w:cs="Arial"/>
          <w:i/>
          <w:iCs/>
          <w:sz w:val="18"/>
          <w:szCs w:val="18"/>
          <w:highlight w:val="white"/>
        </w:rPr>
        <w:t>se refiere al proceso mediante el cual los alimentos o productos cárnicos, son tratados para alterar su estructura y propiedades, haciéndolos inadecuados para el consumo humano, con el objetivo de evitar que sean reutilizados o vendidos de manera ilegal.</w:t>
      </w:r>
    </w:p>
    <w:p w14:paraId="0C9DCE29" w14:textId="77777777" w:rsidR="0099132D" w:rsidRPr="0099132D" w:rsidRDefault="0099132D" w:rsidP="0099132D">
      <w:pPr>
        <w:widowControl w:val="0"/>
        <w:jc w:val="both"/>
        <w:rPr>
          <w:rFonts w:ascii="Arial" w:hAnsi="Arial" w:cs="Arial"/>
          <w:i/>
          <w:iCs/>
          <w:sz w:val="18"/>
          <w:szCs w:val="18"/>
        </w:rPr>
      </w:pPr>
    </w:p>
    <w:p w14:paraId="7E985649" w14:textId="1CFAB62A"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Despojo:</w:t>
      </w:r>
      <w:r w:rsidRPr="0099132D">
        <w:rPr>
          <w:rFonts w:ascii="Arial" w:hAnsi="Arial" w:cs="Arial"/>
          <w:i/>
          <w:iCs/>
          <w:sz w:val="18"/>
          <w:szCs w:val="18"/>
        </w:rPr>
        <w:t xml:space="preserve"> Las partes no comestibles del animal consideradas como desechos.</w:t>
      </w:r>
    </w:p>
    <w:p w14:paraId="592B36BC" w14:textId="77777777" w:rsidR="0099132D" w:rsidRPr="0099132D" w:rsidRDefault="0099132D" w:rsidP="0099132D">
      <w:pPr>
        <w:widowControl w:val="0"/>
        <w:jc w:val="both"/>
        <w:rPr>
          <w:rFonts w:ascii="Arial" w:hAnsi="Arial" w:cs="Arial"/>
          <w:i/>
          <w:iCs/>
          <w:sz w:val="18"/>
          <w:szCs w:val="18"/>
        </w:rPr>
      </w:pPr>
    </w:p>
    <w:p w14:paraId="35332AE7" w14:textId="69DF9D17"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Director del Rastro:</w:t>
      </w:r>
      <w:r w:rsidRPr="0099132D">
        <w:rPr>
          <w:rFonts w:ascii="Arial" w:hAnsi="Arial" w:cs="Arial"/>
          <w:i/>
          <w:iCs/>
          <w:sz w:val="18"/>
          <w:szCs w:val="18"/>
        </w:rPr>
        <w:t xml:space="preserve"> Persona titular del Rastro del Municipio de Guadalajara.</w:t>
      </w:r>
    </w:p>
    <w:p w14:paraId="429A708B" w14:textId="77777777" w:rsidR="0099132D" w:rsidRPr="0099132D" w:rsidRDefault="0099132D" w:rsidP="0099132D">
      <w:pPr>
        <w:widowControl w:val="0"/>
        <w:jc w:val="both"/>
        <w:rPr>
          <w:rFonts w:ascii="Arial" w:hAnsi="Arial" w:cs="Arial"/>
          <w:i/>
          <w:iCs/>
          <w:sz w:val="18"/>
          <w:szCs w:val="18"/>
        </w:rPr>
      </w:pPr>
    </w:p>
    <w:p w14:paraId="0701A77A" w14:textId="39DC61A2"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Establecimiento:</w:t>
      </w:r>
      <w:r w:rsidRPr="0099132D">
        <w:rPr>
          <w:rFonts w:ascii="Arial" w:hAnsi="Arial" w:cs="Arial"/>
          <w:i/>
          <w:iCs/>
          <w:sz w:val="18"/>
          <w:szCs w:val="18"/>
        </w:rPr>
        <w:t xml:space="preserve"> Rastro Municipal de Guadalajara.</w:t>
      </w:r>
    </w:p>
    <w:p w14:paraId="569A5539" w14:textId="77777777" w:rsidR="0099132D" w:rsidRPr="0099132D" w:rsidRDefault="0099132D" w:rsidP="0099132D">
      <w:pPr>
        <w:widowControl w:val="0"/>
        <w:jc w:val="both"/>
        <w:rPr>
          <w:rFonts w:ascii="Arial" w:hAnsi="Arial" w:cs="Arial"/>
          <w:i/>
          <w:iCs/>
          <w:sz w:val="18"/>
          <w:szCs w:val="18"/>
        </w:rPr>
      </w:pPr>
    </w:p>
    <w:p w14:paraId="6582B8B4" w14:textId="79C44F95"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 xml:space="preserve">Faenado: </w:t>
      </w:r>
      <w:r w:rsidRPr="0099132D">
        <w:rPr>
          <w:rFonts w:ascii="Arial" w:hAnsi="Arial" w:cs="Arial"/>
          <w:i/>
          <w:iCs/>
          <w:sz w:val="18"/>
          <w:szCs w:val="18"/>
        </w:rPr>
        <w:t>conjunto de operaciones técnicas y sanitarias que se realizan sobre los animales destinados al consumo humano, desde su sacrificio hasta la obtención de la canal.</w:t>
      </w:r>
    </w:p>
    <w:p w14:paraId="7B2E0C33" w14:textId="77777777" w:rsidR="0099132D" w:rsidRPr="0099132D" w:rsidRDefault="0099132D" w:rsidP="0099132D">
      <w:pPr>
        <w:widowControl w:val="0"/>
        <w:jc w:val="both"/>
        <w:rPr>
          <w:rFonts w:ascii="Arial" w:hAnsi="Arial" w:cs="Arial"/>
          <w:i/>
          <w:iCs/>
          <w:sz w:val="18"/>
          <w:szCs w:val="18"/>
        </w:rPr>
      </w:pPr>
    </w:p>
    <w:p w14:paraId="62F4B2DF" w14:textId="3096F125"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Ganadero:</w:t>
      </w:r>
      <w:r w:rsidRPr="0099132D">
        <w:rPr>
          <w:rFonts w:ascii="Arial" w:hAnsi="Arial" w:cs="Arial"/>
          <w:i/>
          <w:iCs/>
          <w:sz w:val="18"/>
          <w:szCs w:val="18"/>
        </w:rPr>
        <w:t xml:space="preserve"> Persona física o moral dedicada a la crianza, explotación y manejo de animales de abasto, con la finalidad de venderlos para su sacrificio en rastros autorizados.</w:t>
      </w:r>
    </w:p>
    <w:p w14:paraId="29ADF295" w14:textId="77777777" w:rsidR="0099132D" w:rsidRPr="0099132D" w:rsidRDefault="0099132D" w:rsidP="0099132D">
      <w:pPr>
        <w:widowControl w:val="0"/>
        <w:jc w:val="both"/>
        <w:rPr>
          <w:rFonts w:ascii="Arial" w:hAnsi="Arial" w:cs="Arial"/>
          <w:i/>
          <w:iCs/>
          <w:sz w:val="18"/>
          <w:szCs w:val="18"/>
        </w:rPr>
      </w:pPr>
    </w:p>
    <w:p w14:paraId="607EFAEA" w14:textId="11400550"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Inspector de Ganadería:</w:t>
      </w:r>
      <w:r w:rsidRPr="0099132D">
        <w:rPr>
          <w:rFonts w:ascii="Arial" w:hAnsi="Arial" w:cs="Arial"/>
          <w:i/>
          <w:iCs/>
          <w:sz w:val="18"/>
          <w:szCs w:val="18"/>
        </w:rPr>
        <w:t xml:space="preserve"> Persona designada por la Secretaría de Agricultura y Desarrollo Rural del Gobierno de Jalisco para llevar a cabo las funciones de inspección de la legal procedencia de los animales con base en la Ley de Fomento y Protección Pecuaria del Estado de Jalisco.</w:t>
      </w:r>
    </w:p>
    <w:p w14:paraId="601896F7" w14:textId="77777777" w:rsidR="0099132D" w:rsidRPr="0099132D" w:rsidRDefault="0099132D" w:rsidP="0099132D">
      <w:pPr>
        <w:widowControl w:val="0"/>
        <w:jc w:val="both"/>
        <w:rPr>
          <w:rFonts w:ascii="Arial" w:hAnsi="Arial" w:cs="Arial"/>
          <w:i/>
          <w:iCs/>
          <w:sz w:val="18"/>
          <w:szCs w:val="18"/>
        </w:rPr>
      </w:pPr>
    </w:p>
    <w:p w14:paraId="026CBE0D" w14:textId="3A9F44C6"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Inspección:</w:t>
      </w:r>
      <w:r w:rsidRPr="0099132D">
        <w:rPr>
          <w:rFonts w:ascii="Arial" w:hAnsi="Arial" w:cs="Arial"/>
          <w:i/>
          <w:iCs/>
          <w:sz w:val="18"/>
          <w:szCs w:val="18"/>
        </w:rPr>
        <w:t xml:space="preserve"> Revisión técnica que realiza el personal adscrito al Rastro para verificar la sanidad del producto.</w:t>
      </w:r>
    </w:p>
    <w:p w14:paraId="179791A9" w14:textId="77777777" w:rsidR="0099132D" w:rsidRPr="0099132D" w:rsidRDefault="0099132D" w:rsidP="0099132D">
      <w:pPr>
        <w:widowControl w:val="0"/>
        <w:jc w:val="both"/>
        <w:rPr>
          <w:rFonts w:ascii="Arial" w:hAnsi="Arial" w:cs="Arial"/>
          <w:i/>
          <w:iCs/>
          <w:sz w:val="18"/>
          <w:szCs w:val="18"/>
        </w:rPr>
      </w:pPr>
    </w:p>
    <w:p w14:paraId="20C3A070" w14:textId="0B1E45D6"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Introductor:</w:t>
      </w:r>
      <w:r w:rsidRPr="0099132D">
        <w:rPr>
          <w:rFonts w:ascii="Arial" w:hAnsi="Arial" w:cs="Arial"/>
          <w:i/>
          <w:iCs/>
          <w:sz w:val="18"/>
          <w:szCs w:val="18"/>
        </w:rPr>
        <w:t xml:space="preserve"> Se entiende por Introductor a la persona física o moral registrada y autorizada por la autoridad municipal competente, encargada de ingresar animales destinados al sacrificio en el rastro municipal o concesionado, cumpliendo con los requisitos establecidos en la legislación aplicable.</w:t>
      </w:r>
    </w:p>
    <w:p w14:paraId="2369D76B" w14:textId="77777777" w:rsidR="0099132D" w:rsidRPr="0099132D" w:rsidRDefault="0099132D" w:rsidP="0099132D">
      <w:pPr>
        <w:widowControl w:val="0"/>
        <w:jc w:val="both"/>
        <w:rPr>
          <w:rFonts w:ascii="Arial" w:hAnsi="Arial" w:cs="Arial"/>
          <w:i/>
          <w:iCs/>
          <w:sz w:val="18"/>
          <w:szCs w:val="18"/>
        </w:rPr>
      </w:pPr>
    </w:p>
    <w:p w14:paraId="0BEEA682" w14:textId="2E79F1F3"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Médico Veterinario Sanitarista:</w:t>
      </w:r>
      <w:r w:rsidRPr="0099132D">
        <w:rPr>
          <w:rFonts w:ascii="Arial" w:hAnsi="Arial" w:cs="Arial"/>
          <w:i/>
          <w:iCs/>
          <w:sz w:val="18"/>
          <w:szCs w:val="18"/>
        </w:rPr>
        <w:t xml:space="preserve"> Profesional autorizado por el Servicio Nacional de Sanidad, Inocuidad y Calidad Agroalimentaria, capacitado para realizar la inspección de animales y sus productos.</w:t>
      </w:r>
    </w:p>
    <w:p w14:paraId="1743B519" w14:textId="77777777" w:rsidR="0099132D" w:rsidRPr="0099132D" w:rsidRDefault="0099132D" w:rsidP="0099132D">
      <w:pPr>
        <w:widowControl w:val="0"/>
        <w:jc w:val="both"/>
        <w:rPr>
          <w:rFonts w:ascii="Arial" w:hAnsi="Arial" w:cs="Arial"/>
          <w:i/>
          <w:iCs/>
          <w:sz w:val="18"/>
          <w:szCs w:val="18"/>
        </w:rPr>
      </w:pPr>
    </w:p>
    <w:p w14:paraId="5D768E16" w14:textId="1B872DF1"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Manual de Procedimientos</w:t>
      </w:r>
      <w:r w:rsidRPr="0099132D">
        <w:rPr>
          <w:rFonts w:ascii="Arial" w:hAnsi="Arial" w:cs="Arial"/>
          <w:i/>
          <w:iCs/>
          <w:sz w:val="18"/>
          <w:szCs w:val="18"/>
        </w:rPr>
        <w:t>: Documento técnico-administrativo que establece los lineamientos, procedimientos y buenas prácticas para el funcionamiento del Rastro Municipal y de cualquier otro establecimiento ubicado en el Municipio de Guadalajara destinado al sacrificio de animales de abasto, con el propósito de garantizar la calidad, sanidad y eficiencia en los procesos y técnicas de operación.</w:t>
      </w:r>
    </w:p>
    <w:p w14:paraId="2BFA3052" w14:textId="77777777" w:rsidR="0099132D" w:rsidRPr="0099132D" w:rsidRDefault="0099132D" w:rsidP="0099132D">
      <w:pPr>
        <w:widowControl w:val="0"/>
        <w:jc w:val="both"/>
        <w:rPr>
          <w:rFonts w:ascii="Arial" w:hAnsi="Arial" w:cs="Arial"/>
          <w:i/>
          <w:iCs/>
          <w:sz w:val="18"/>
          <w:szCs w:val="18"/>
        </w:rPr>
      </w:pPr>
    </w:p>
    <w:p w14:paraId="2835B910" w14:textId="381C955A"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Planta de Rendimiento:</w:t>
      </w:r>
      <w:r w:rsidRPr="0099132D">
        <w:rPr>
          <w:rFonts w:ascii="Arial" w:hAnsi="Arial" w:cs="Arial"/>
          <w:i/>
          <w:iCs/>
          <w:sz w:val="18"/>
          <w:szCs w:val="18"/>
        </w:rPr>
        <w:t xml:space="preserve"> Área provista de equipo apropiado para la industrialización de animales muertos en corrales, de canales, vísceras, huesos decomisados y sangre, no aptos para consumo humano.</w:t>
      </w:r>
    </w:p>
    <w:p w14:paraId="3B9A7630" w14:textId="77777777" w:rsidR="0099132D" w:rsidRPr="0099132D" w:rsidRDefault="0099132D" w:rsidP="0099132D">
      <w:pPr>
        <w:widowControl w:val="0"/>
        <w:jc w:val="both"/>
        <w:rPr>
          <w:rFonts w:ascii="Arial" w:hAnsi="Arial" w:cs="Arial"/>
          <w:i/>
          <w:iCs/>
          <w:sz w:val="18"/>
          <w:szCs w:val="18"/>
        </w:rPr>
      </w:pPr>
    </w:p>
    <w:p w14:paraId="300950D6" w14:textId="2FB4D6C5"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Rastro:</w:t>
      </w:r>
      <w:r w:rsidRPr="0099132D">
        <w:rPr>
          <w:rFonts w:ascii="Arial" w:hAnsi="Arial" w:cs="Arial"/>
          <w:i/>
          <w:iCs/>
          <w:sz w:val="18"/>
          <w:szCs w:val="18"/>
        </w:rPr>
        <w:t xml:space="preserve"> Rastro Municipal de Guadalajara.</w:t>
      </w:r>
    </w:p>
    <w:p w14:paraId="47A01A68" w14:textId="77777777" w:rsidR="0099132D" w:rsidRPr="0099132D" w:rsidRDefault="0099132D" w:rsidP="0099132D">
      <w:pPr>
        <w:widowControl w:val="0"/>
        <w:jc w:val="both"/>
        <w:rPr>
          <w:rFonts w:ascii="Arial" w:hAnsi="Arial" w:cs="Arial"/>
          <w:i/>
          <w:iCs/>
          <w:sz w:val="18"/>
          <w:szCs w:val="18"/>
        </w:rPr>
      </w:pPr>
    </w:p>
    <w:p w14:paraId="706EFA28" w14:textId="6421F5A0"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Sacrificio de emergencia:</w:t>
      </w:r>
      <w:r w:rsidRPr="0099132D">
        <w:rPr>
          <w:rFonts w:ascii="Arial" w:hAnsi="Arial" w:cs="Arial"/>
          <w:i/>
          <w:iCs/>
          <w:sz w:val="18"/>
          <w:szCs w:val="18"/>
        </w:rPr>
        <w:t xml:space="preserve"> Es el procedimiento llevado a cabo para el sacrificio de un animal que, por razones de salud o bienestar, debe ser sacrificado de manera urgente y fuera de los procedimientos estándar, bajo la supervisión de un Médico Veterinario Sanitarista.</w:t>
      </w:r>
    </w:p>
    <w:p w14:paraId="05D8DFE8" w14:textId="77777777" w:rsidR="0099132D" w:rsidRPr="0099132D" w:rsidRDefault="0099132D" w:rsidP="0099132D">
      <w:pPr>
        <w:widowControl w:val="0"/>
        <w:jc w:val="both"/>
        <w:rPr>
          <w:rFonts w:ascii="Arial" w:hAnsi="Arial" w:cs="Arial"/>
          <w:i/>
          <w:iCs/>
          <w:sz w:val="18"/>
          <w:szCs w:val="18"/>
        </w:rPr>
      </w:pPr>
    </w:p>
    <w:p w14:paraId="6C7FB741" w14:textId="6C128685"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Trazabilidad:</w:t>
      </w:r>
      <w:r w:rsidRPr="0099132D">
        <w:rPr>
          <w:rFonts w:ascii="Arial" w:hAnsi="Arial" w:cs="Arial"/>
          <w:i/>
          <w:iCs/>
          <w:sz w:val="18"/>
          <w:szCs w:val="18"/>
        </w:rPr>
        <w:t xml:space="preserve"> conjunto de actividades que permiten rastrear un producto agroalimentario a través de todas las etapas de producción, transformación y distribución, desde la unidad de producción hasta el punto de venta al consumidor final.</w:t>
      </w:r>
    </w:p>
    <w:p w14:paraId="1DBF81D9" w14:textId="77777777" w:rsidR="0099132D" w:rsidRPr="0099132D" w:rsidRDefault="0099132D" w:rsidP="0099132D">
      <w:pPr>
        <w:widowControl w:val="0"/>
        <w:jc w:val="both"/>
        <w:rPr>
          <w:rFonts w:ascii="Arial" w:hAnsi="Arial" w:cs="Arial"/>
          <w:i/>
          <w:iCs/>
          <w:sz w:val="18"/>
          <w:szCs w:val="18"/>
          <w:highlight w:val="red"/>
        </w:rPr>
      </w:pPr>
    </w:p>
    <w:p w14:paraId="7AA63A03" w14:textId="56E51A1A"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 xml:space="preserve">Usuarios: </w:t>
      </w:r>
      <w:r w:rsidRPr="0099132D">
        <w:rPr>
          <w:rFonts w:ascii="Arial" w:hAnsi="Arial" w:cs="Arial"/>
          <w:i/>
          <w:iCs/>
          <w:sz w:val="18"/>
          <w:szCs w:val="18"/>
        </w:rPr>
        <w:t>Personas que realizan actividades comerciales al interior del establecimiento.</w:t>
      </w:r>
    </w:p>
    <w:p w14:paraId="2E274118" w14:textId="77777777" w:rsidR="0099132D" w:rsidRPr="0099132D" w:rsidRDefault="0099132D" w:rsidP="0099132D">
      <w:pPr>
        <w:widowControl w:val="0"/>
        <w:jc w:val="both"/>
        <w:rPr>
          <w:rFonts w:ascii="Arial" w:hAnsi="Arial" w:cs="Arial"/>
          <w:i/>
          <w:iCs/>
          <w:sz w:val="18"/>
          <w:szCs w:val="18"/>
          <w:highlight w:val="red"/>
        </w:rPr>
      </w:pPr>
    </w:p>
    <w:p w14:paraId="560C799A" w14:textId="32F913E8"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Vísceras:</w:t>
      </w:r>
      <w:r w:rsidRPr="0099132D">
        <w:rPr>
          <w:rFonts w:ascii="Arial" w:hAnsi="Arial" w:cs="Arial"/>
          <w:i/>
          <w:iCs/>
          <w:sz w:val="18"/>
          <w:szCs w:val="18"/>
        </w:rPr>
        <w:t xml:space="preserve"> Los órganos contenidos en las cavidades torácica, abdominal, pélvica y craneana, las cuales se dividen en vísceras verdes y rojas.</w:t>
      </w:r>
    </w:p>
    <w:p w14:paraId="187D6B1F" w14:textId="77777777" w:rsidR="0099132D" w:rsidRPr="0099132D" w:rsidRDefault="0099132D" w:rsidP="0099132D">
      <w:pPr>
        <w:widowControl w:val="0"/>
        <w:jc w:val="both"/>
        <w:rPr>
          <w:rFonts w:ascii="Arial" w:hAnsi="Arial" w:cs="Arial"/>
          <w:i/>
          <w:iCs/>
          <w:sz w:val="18"/>
          <w:szCs w:val="18"/>
        </w:rPr>
      </w:pPr>
    </w:p>
    <w:p w14:paraId="37A1F42B" w14:textId="1E8354D0" w:rsidR="0099132D" w:rsidRDefault="0099132D" w:rsidP="0099132D">
      <w:pPr>
        <w:widowControl w:val="0"/>
        <w:jc w:val="both"/>
        <w:rPr>
          <w:rFonts w:ascii="Arial" w:hAnsi="Arial" w:cs="Arial"/>
          <w:i/>
          <w:iCs/>
          <w:sz w:val="18"/>
          <w:szCs w:val="18"/>
        </w:rPr>
      </w:pPr>
      <w:r w:rsidRPr="0099132D">
        <w:rPr>
          <w:rFonts w:ascii="Arial" w:hAnsi="Arial" w:cs="Arial"/>
          <w:b/>
          <w:i/>
          <w:iCs/>
          <w:sz w:val="18"/>
          <w:szCs w:val="18"/>
        </w:rPr>
        <w:t>Zoonosis:</w:t>
      </w:r>
      <w:r w:rsidRPr="0099132D">
        <w:rPr>
          <w:rFonts w:ascii="Arial" w:hAnsi="Arial" w:cs="Arial"/>
          <w:i/>
          <w:iCs/>
          <w:sz w:val="18"/>
          <w:szCs w:val="18"/>
        </w:rPr>
        <w:t xml:space="preserve"> Enfermedades transmisibles de los animales al hombre.</w:t>
      </w:r>
    </w:p>
    <w:p w14:paraId="5B20ECB0" w14:textId="77777777" w:rsidR="0099132D" w:rsidRPr="0099132D" w:rsidRDefault="0099132D" w:rsidP="0099132D">
      <w:pPr>
        <w:widowControl w:val="0"/>
        <w:jc w:val="both"/>
        <w:rPr>
          <w:rFonts w:ascii="Arial" w:hAnsi="Arial" w:cs="Arial"/>
          <w:i/>
          <w:iCs/>
          <w:sz w:val="18"/>
          <w:szCs w:val="18"/>
        </w:rPr>
      </w:pPr>
    </w:p>
    <w:p w14:paraId="1924F854" w14:textId="77777777" w:rsidR="0099132D" w:rsidRPr="0099132D" w:rsidRDefault="0099132D" w:rsidP="0099132D">
      <w:pPr>
        <w:pStyle w:val="Ttulo1"/>
        <w:ind w:firstLine="97"/>
        <w:rPr>
          <w:rFonts w:ascii="Arial" w:hAnsi="Arial" w:cs="Arial"/>
          <w:i/>
          <w:iCs/>
          <w:sz w:val="18"/>
          <w:szCs w:val="18"/>
        </w:rPr>
      </w:pPr>
      <w:r w:rsidRPr="0099132D">
        <w:rPr>
          <w:rFonts w:ascii="Arial" w:hAnsi="Arial" w:cs="Arial"/>
          <w:i/>
          <w:iCs/>
          <w:sz w:val="18"/>
          <w:szCs w:val="18"/>
        </w:rPr>
        <w:t>CAPÍTULO III</w:t>
      </w:r>
    </w:p>
    <w:p w14:paraId="3A576092" w14:textId="14BD56D9" w:rsidR="0099132D" w:rsidRDefault="0099132D" w:rsidP="0099132D">
      <w:pPr>
        <w:ind w:right="97"/>
        <w:jc w:val="center"/>
        <w:rPr>
          <w:rFonts w:ascii="Arial" w:hAnsi="Arial" w:cs="Arial"/>
          <w:b/>
          <w:i/>
          <w:iCs/>
          <w:sz w:val="18"/>
          <w:szCs w:val="18"/>
        </w:rPr>
      </w:pPr>
      <w:r w:rsidRPr="0099132D">
        <w:rPr>
          <w:rFonts w:ascii="Arial" w:hAnsi="Arial" w:cs="Arial"/>
          <w:b/>
          <w:i/>
          <w:iCs/>
          <w:sz w:val="18"/>
          <w:szCs w:val="18"/>
        </w:rPr>
        <w:t>DE LAS MEDIDAS GENERALES DE SANIDAD</w:t>
      </w:r>
    </w:p>
    <w:p w14:paraId="3EB988F7" w14:textId="77777777" w:rsidR="0099132D" w:rsidRPr="0099132D" w:rsidRDefault="0099132D" w:rsidP="0099132D">
      <w:pPr>
        <w:ind w:right="97"/>
        <w:jc w:val="center"/>
        <w:rPr>
          <w:rFonts w:ascii="Arial" w:hAnsi="Arial" w:cs="Arial"/>
          <w:b/>
          <w:i/>
          <w:iCs/>
          <w:sz w:val="18"/>
          <w:szCs w:val="18"/>
        </w:rPr>
      </w:pPr>
    </w:p>
    <w:p w14:paraId="45208167" w14:textId="24E24CD4"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8. </w:t>
      </w:r>
      <w:r w:rsidRPr="0099132D">
        <w:rPr>
          <w:rFonts w:ascii="Arial" w:hAnsi="Arial" w:cs="Arial"/>
          <w:i/>
          <w:iCs/>
          <w:sz w:val="18"/>
          <w:szCs w:val="18"/>
        </w:rPr>
        <w:t>El Médico Veterinario Sanitarista deberá realizar la inspección sanitaria de la carne, la higiene en las instalaciones y del personal que ahí labora de Norma Oficial Mexicana aplicable y en coordinación con el Director del Rastro o quien este designe.</w:t>
      </w:r>
    </w:p>
    <w:p w14:paraId="1438C2AE" w14:textId="77777777" w:rsidR="0099132D" w:rsidRPr="0099132D" w:rsidRDefault="0099132D" w:rsidP="0099132D">
      <w:pPr>
        <w:ind w:right="117"/>
        <w:jc w:val="both"/>
        <w:rPr>
          <w:rFonts w:ascii="Arial" w:hAnsi="Arial" w:cs="Arial"/>
          <w:i/>
          <w:iCs/>
          <w:sz w:val="18"/>
          <w:szCs w:val="18"/>
        </w:rPr>
      </w:pPr>
    </w:p>
    <w:p w14:paraId="0B112762" w14:textId="18AA237B"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9. </w:t>
      </w:r>
      <w:r w:rsidRPr="0099132D">
        <w:rPr>
          <w:rFonts w:ascii="Arial" w:hAnsi="Arial" w:cs="Arial"/>
          <w:i/>
          <w:iCs/>
          <w:sz w:val="18"/>
          <w:szCs w:val="18"/>
        </w:rPr>
        <w:t>Los procedimientos que se llevan a cabo para el lavado y limpieza de equipo, maquinaria e instalaciones antes y después de su uso, así como las sustancias químicas que sean utilizadas para tal fin deberán ser de acuerdo a lo establecido en el Manual de Procedimientos vigente.</w:t>
      </w:r>
    </w:p>
    <w:p w14:paraId="521FDD94" w14:textId="77777777" w:rsidR="0099132D" w:rsidRPr="0099132D" w:rsidRDefault="0099132D" w:rsidP="0099132D">
      <w:pPr>
        <w:ind w:right="117"/>
        <w:jc w:val="both"/>
        <w:rPr>
          <w:rFonts w:ascii="Arial" w:hAnsi="Arial" w:cs="Arial"/>
          <w:i/>
          <w:iCs/>
          <w:sz w:val="18"/>
          <w:szCs w:val="18"/>
        </w:rPr>
      </w:pPr>
    </w:p>
    <w:p w14:paraId="2C20A1B6" w14:textId="2B8463F0"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10. </w:t>
      </w:r>
      <w:r w:rsidRPr="0099132D">
        <w:rPr>
          <w:rFonts w:ascii="Arial" w:hAnsi="Arial" w:cs="Arial"/>
          <w:i/>
          <w:iCs/>
          <w:sz w:val="18"/>
          <w:szCs w:val="18"/>
        </w:rPr>
        <w:t>El agua que se utilice para el proceso de obtención de la carne deberá cumplir con el límite permisible de cloro residual libre y de organismos coliformes totales y fecales establecidos en la Norma Oficial Mexicana aplicable.</w:t>
      </w:r>
      <w:r w:rsidRPr="0099132D">
        <w:rPr>
          <w:rFonts w:ascii="Arial" w:hAnsi="Arial" w:cs="Arial"/>
          <w:b/>
          <w:i/>
          <w:iCs/>
          <w:sz w:val="18"/>
          <w:szCs w:val="18"/>
        </w:rPr>
        <w:t xml:space="preserve"> </w:t>
      </w:r>
      <w:r w:rsidRPr="0099132D">
        <w:rPr>
          <w:rFonts w:ascii="Arial" w:hAnsi="Arial" w:cs="Arial"/>
          <w:i/>
          <w:iCs/>
          <w:sz w:val="18"/>
          <w:szCs w:val="18"/>
        </w:rPr>
        <w:t>El agua que se disponga deberá de ser de presión suficiente, con instalaciones adecuadas para su almacenamiento y distribución, debidamente protegidas contra la contaminación.</w:t>
      </w:r>
    </w:p>
    <w:p w14:paraId="10FABA9E" w14:textId="77777777" w:rsidR="0099132D" w:rsidRPr="0099132D" w:rsidRDefault="0099132D" w:rsidP="0099132D">
      <w:pPr>
        <w:ind w:right="117"/>
        <w:jc w:val="both"/>
        <w:rPr>
          <w:rFonts w:ascii="Arial" w:hAnsi="Arial" w:cs="Arial"/>
          <w:i/>
          <w:iCs/>
          <w:sz w:val="18"/>
          <w:szCs w:val="18"/>
        </w:rPr>
      </w:pPr>
    </w:p>
    <w:p w14:paraId="7AE8850D" w14:textId="7DD5FD5C"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11. </w:t>
      </w:r>
      <w:r w:rsidRPr="0099132D">
        <w:rPr>
          <w:rFonts w:ascii="Arial" w:hAnsi="Arial" w:cs="Arial"/>
          <w:i/>
          <w:iCs/>
          <w:sz w:val="18"/>
          <w:szCs w:val="18"/>
        </w:rPr>
        <w:t>Cualquier utensilio o equipo de trabajo que entre en contacto con material contaminado, deberá limpiarse y desinfectarse inmediatamente.</w:t>
      </w:r>
    </w:p>
    <w:p w14:paraId="45453DEE" w14:textId="77777777" w:rsidR="0099132D" w:rsidRP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12. </w:t>
      </w:r>
      <w:r w:rsidRPr="0099132D">
        <w:rPr>
          <w:rFonts w:ascii="Arial" w:hAnsi="Arial" w:cs="Arial"/>
          <w:i/>
          <w:iCs/>
          <w:sz w:val="18"/>
          <w:szCs w:val="18"/>
        </w:rPr>
        <w:t>Se deberá contar con el debido control de fauna nociva en las áreas del Rastro.</w:t>
      </w:r>
    </w:p>
    <w:p w14:paraId="0C65B732" w14:textId="77777777" w:rsidR="0099132D" w:rsidRPr="0099132D" w:rsidRDefault="0099132D" w:rsidP="0099132D">
      <w:pPr>
        <w:ind w:right="117"/>
        <w:jc w:val="both"/>
        <w:rPr>
          <w:rFonts w:ascii="Arial" w:hAnsi="Arial" w:cs="Arial"/>
          <w:i/>
          <w:iCs/>
          <w:sz w:val="18"/>
          <w:szCs w:val="18"/>
        </w:rPr>
      </w:pPr>
    </w:p>
    <w:p w14:paraId="3531A393" w14:textId="77777777" w:rsidR="0099132D" w:rsidRPr="0099132D" w:rsidRDefault="0099132D" w:rsidP="0099132D">
      <w:pPr>
        <w:pStyle w:val="Ttulo1"/>
        <w:ind w:firstLine="97"/>
        <w:rPr>
          <w:rFonts w:ascii="Arial" w:hAnsi="Arial" w:cs="Arial"/>
          <w:i/>
          <w:iCs/>
          <w:sz w:val="18"/>
          <w:szCs w:val="18"/>
        </w:rPr>
      </w:pPr>
      <w:bookmarkStart w:id="12" w:name="_heading=h.qgkruiwzt5d"/>
      <w:bookmarkEnd w:id="12"/>
      <w:r w:rsidRPr="0099132D">
        <w:rPr>
          <w:rFonts w:ascii="Arial" w:hAnsi="Arial" w:cs="Arial"/>
          <w:i/>
          <w:iCs/>
          <w:sz w:val="18"/>
          <w:szCs w:val="18"/>
        </w:rPr>
        <w:t>CAPÍTULO IV</w:t>
      </w:r>
    </w:p>
    <w:p w14:paraId="4C5D10E6" w14:textId="393A532A" w:rsidR="0099132D" w:rsidRDefault="0099132D" w:rsidP="0099132D">
      <w:pPr>
        <w:ind w:right="97"/>
        <w:jc w:val="center"/>
        <w:rPr>
          <w:rFonts w:ascii="Arial" w:hAnsi="Arial" w:cs="Arial"/>
          <w:b/>
          <w:i/>
          <w:iCs/>
          <w:sz w:val="18"/>
          <w:szCs w:val="18"/>
        </w:rPr>
      </w:pPr>
      <w:r w:rsidRPr="0099132D">
        <w:rPr>
          <w:rFonts w:ascii="Arial" w:hAnsi="Arial" w:cs="Arial"/>
          <w:b/>
          <w:i/>
          <w:iCs/>
          <w:sz w:val="18"/>
          <w:szCs w:val="18"/>
        </w:rPr>
        <w:t>DE LAS MEDIDAS GENERALES DE BIENESTAR ANIMAL</w:t>
      </w:r>
    </w:p>
    <w:p w14:paraId="0D954582" w14:textId="77777777" w:rsidR="0099132D" w:rsidRPr="0099132D" w:rsidRDefault="0099132D" w:rsidP="0099132D">
      <w:pPr>
        <w:ind w:right="97"/>
        <w:jc w:val="center"/>
        <w:rPr>
          <w:rFonts w:ascii="Arial" w:hAnsi="Arial" w:cs="Arial"/>
          <w:b/>
          <w:i/>
          <w:iCs/>
          <w:sz w:val="18"/>
          <w:szCs w:val="18"/>
        </w:rPr>
      </w:pPr>
    </w:p>
    <w:p w14:paraId="295E20DF" w14:textId="32983823" w:rsidR="0099132D" w:rsidRDefault="0099132D" w:rsidP="0099132D">
      <w:pPr>
        <w:ind w:right="97"/>
        <w:jc w:val="both"/>
        <w:rPr>
          <w:rFonts w:ascii="Arial" w:hAnsi="Arial" w:cs="Arial"/>
          <w:i/>
          <w:iCs/>
          <w:sz w:val="18"/>
          <w:szCs w:val="18"/>
          <w:highlight w:val="white"/>
        </w:rPr>
      </w:pPr>
      <w:r w:rsidRPr="0099132D">
        <w:rPr>
          <w:rFonts w:ascii="Arial" w:hAnsi="Arial" w:cs="Arial"/>
          <w:b/>
          <w:i/>
          <w:iCs/>
          <w:sz w:val="18"/>
          <w:szCs w:val="18"/>
        </w:rPr>
        <w:t>Artículo 13.</w:t>
      </w:r>
      <w:r w:rsidRPr="0099132D">
        <w:rPr>
          <w:rFonts w:ascii="Arial" w:hAnsi="Arial" w:cs="Arial"/>
          <w:i/>
          <w:iCs/>
          <w:sz w:val="18"/>
          <w:szCs w:val="18"/>
        </w:rPr>
        <w:t xml:space="preserve"> En el Rastro se deberá </w:t>
      </w:r>
      <w:r w:rsidRPr="0099132D">
        <w:rPr>
          <w:rFonts w:ascii="Arial" w:hAnsi="Arial" w:cs="Arial"/>
          <w:i/>
          <w:iCs/>
          <w:sz w:val="18"/>
          <w:szCs w:val="18"/>
          <w:highlight w:val="white"/>
        </w:rPr>
        <w:t>garantizar el trato humanitario a los animales durante todas las etapas del proceso de sacrificio, minimizando el estrés, el dolor y el sufrimiento, conforme a las normas nacionales e internacionales de bienestar animal.</w:t>
      </w:r>
    </w:p>
    <w:p w14:paraId="14AE5B21" w14:textId="77777777" w:rsidR="0099132D" w:rsidRPr="0099132D" w:rsidRDefault="0099132D" w:rsidP="0099132D">
      <w:pPr>
        <w:ind w:right="97"/>
        <w:jc w:val="both"/>
        <w:rPr>
          <w:rFonts w:ascii="Arial" w:hAnsi="Arial" w:cs="Arial"/>
          <w:i/>
          <w:iCs/>
          <w:sz w:val="18"/>
          <w:szCs w:val="18"/>
          <w:highlight w:val="white"/>
        </w:rPr>
      </w:pPr>
    </w:p>
    <w:p w14:paraId="1B1FD245" w14:textId="7FEAAE3E"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14. </w:t>
      </w:r>
      <w:r w:rsidRPr="0099132D">
        <w:rPr>
          <w:rFonts w:ascii="Arial" w:hAnsi="Arial" w:cs="Arial"/>
          <w:i/>
          <w:iCs/>
          <w:sz w:val="18"/>
          <w:szCs w:val="18"/>
        </w:rPr>
        <w:t xml:space="preserve">El Rastro deberá contar </w:t>
      </w:r>
      <w:r w:rsidRPr="0099132D">
        <w:rPr>
          <w:rFonts w:ascii="Arial" w:hAnsi="Arial" w:cs="Arial"/>
          <w:i/>
          <w:iCs/>
          <w:sz w:val="18"/>
          <w:szCs w:val="18"/>
          <w:highlight w:val="white"/>
        </w:rPr>
        <w:t>con instalaciones adecuadas, seguras y suficientes que garanticen el bienestar animal durante el manejo de los animales durante el desembarque, alojamiento, estancia y traslado interno.</w:t>
      </w:r>
    </w:p>
    <w:p w14:paraId="692B75A2" w14:textId="77777777" w:rsidR="0099132D" w:rsidRPr="0099132D" w:rsidRDefault="0099132D" w:rsidP="0099132D">
      <w:pPr>
        <w:ind w:right="117"/>
        <w:jc w:val="both"/>
        <w:rPr>
          <w:rFonts w:ascii="Arial" w:hAnsi="Arial" w:cs="Arial"/>
          <w:i/>
          <w:iCs/>
          <w:sz w:val="18"/>
          <w:szCs w:val="18"/>
        </w:rPr>
      </w:pPr>
    </w:p>
    <w:p w14:paraId="2ED270F1" w14:textId="434CC475" w:rsidR="0099132D" w:rsidRDefault="0099132D" w:rsidP="0099132D">
      <w:pPr>
        <w:ind w:right="117"/>
        <w:jc w:val="both"/>
        <w:rPr>
          <w:rFonts w:ascii="Arial" w:hAnsi="Arial" w:cs="Arial"/>
          <w:i/>
          <w:iCs/>
          <w:sz w:val="18"/>
          <w:szCs w:val="18"/>
          <w:highlight w:val="white"/>
        </w:rPr>
      </w:pPr>
      <w:r w:rsidRPr="0099132D">
        <w:rPr>
          <w:rFonts w:ascii="Arial" w:hAnsi="Arial" w:cs="Arial"/>
          <w:b/>
          <w:i/>
          <w:iCs/>
          <w:sz w:val="18"/>
          <w:szCs w:val="18"/>
          <w:highlight w:val="white"/>
        </w:rPr>
        <w:t xml:space="preserve">Artículo 15. </w:t>
      </w:r>
      <w:r w:rsidRPr="0099132D">
        <w:rPr>
          <w:rFonts w:ascii="Arial" w:hAnsi="Arial" w:cs="Arial"/>
          <w:i/>
          <w:iCs/>
          <w:sz w:val="18"/>
          <w:szCs w:val="18"/>
          <w:highlight w:val="white"/>
        </w:rPr>
        <w:t>Se deberá evitar el ingreso de perros en las instalaciones del Rastro, con el fin de evitar el estrés en los animales destinados al sacrificio y garantizar su bienestar.</w:t>
      </w:r>
    </w:p>
    <w:p w14:paraId="731998F6" w14:textId="77777777" w:rsidR="0099132D" w:rsidRPr="0099132D" w:rsidRDefault="0099132D" w:rsidP="0099132D">
      <w:pPr>
        <w:ind w:right="117"/>
        <w:jc w:val="both"/>
        <w:rPr>
          <w:rFonts w:ascii="Arial" w:hAnsi="Arial" w:cs="Arial"/>
          <w:i/>
          <w:iCs/>
          <w:sz w:val="18"/>
          <w:szCs w:val="18"/>
          <w:highlight w:val="white"/>
        </w:rPr>
      </w:pPr>
    </w:p>
    <w:p w14:paraId="5A439927" w14:textId="77777777" w:rsidR="0099132D" w:rsidRPr="0099132D" w:rsidRDefault="0099132D" w:rsidP="0099132D">
      <w:pPr>
        <w:ind w:right="117"/>
        <w:jc w:val="both"/>
        <w:rPr>
          <w:rFonts w:ascii="Arial" w:hAnsi="Arial" w:cs="Arial"/>
          <w:i/>
          <w:iCs/>
          <w:sz w:val="18"/>
          <w:szCs w:val="18"/>
        </w:rPr>
      </w:pPr>
      <w:r w:rsidRPr="0099132D">
        <w:rPr>
          <w:rFonts w:ascii="Arial" w:hAnsi="Arial" w:cs="Arial"/>
          <w:b/>
          <w:i/>
          <w:iCs/>
          <w:sz w:val="18"/>
          <w:szCs w:val="18"/>
          <w:highlight w:val="white"/>
        </w:rPr>
        <w:t>Artículo 16.</w:t>
      </w:r>
      <w:r w:rsidRPr="0099132D">
        <w:rPr>
          <w:rFonts w:ascii="Arial" w:hAnsi="Arial" w:cs="Arial"/>
          <w:i/>
          <w:iCs/>
          <w:sz w:val="18"/>
          <w:szCs w:val="18"/>
          <w:highlight w:val="white"/>
        </w:rPr>
        <w:t xml:space="preserve"> Todo el personal involucrado en el manejo, transporte y sacrificio de animales deberá contar con los conocimientos y habilidades necesarias para aplicar prácticas de bienestar animal, conforme a estándares nacionales e internacionales, promoviendo la capacitación constante del personal.</w:t>
      </w:r>
    </w:p>
    <w:p w14:paraId="6E575192" w14:textId="77777777" w:rsidR="0099132D" w:rsidRPr="0099132D" w:rsidRDefault="0099132D" w:rsidP="0099132D">
      <w:pPr>
        <w:ind w:right="117"/>
        <w:jc w:val="both"/>
        <w:rPr>
          <w:rFonts w:ascii="Arial" w:hAnsi="Arial" w:cs="Arial"/>
          <w:i/>
          <w:iCs/>
          <w:sz w:val="18"/>
          <w:szCs w:val="18"/>
          <w:shd w:val="clear" w:color="auto" w:fill="FF9900"/>
        </w:rPr>
      </w:pPr>
    </w:p>
    <w:p w14:paraId="26E1372A" w14:textId="77777777" w:rsidR="0099132D" w:rsidRPr="0099132D" w:rsidRDefault="0099132D" w:rsidP="0099132D">
      <w:pPr>
        <w:pStyle w:val="Ttulo1"/>
        <w:ind w:firstLine="97"/>
        <w:rPr>
          <w:rFonts w:ascii="Arial" w:hAnsi="Arial" w:cs="Arial"/>
          <w:i/>
          <w:iCs/>
          <w:sz w:val="18"/>
          <w:szCs w:val="18"/>
        </w:rPr>
      </w:pPr>
      <w:r w:rsidRPr="0099132D">
        <w:rPr>
          <w:rFonts w:ascii="Arial" w:hAnsi="Arial" w:cs="Arial"/>
          <w:i/>
          <w:iCs/>
          <w:sz w:val="18"/>
          <w:szCs w:val="18"/>
        </w:rPr>
        <w:t>CAPÍTULO V</w:t>
      </w:r>
    </w:p>
    <w:p w14:paraId="290E1A1B" w14:textId="380E1B1D" w:rsidR="0099132D" w:rsidRDefault="0099132D" w:rsidP="0099132D">
      <w:pPr>
        <w:ind w:right="98"/>
        <w:jc w:val="center"/>
        <w:rPr>
          <w:rFonts w:ascii="Arial" w:hAnsi="Arial" w:cs="Arial"/>
          <w:b/>
          <w:i/>
          <w:iCs/>
          <w:sz w:val="18"/>
          <w:szCs w:val="18"/>
        </w:rPr>
      </w:pPr>
      <w:r w:rsidRPr="0099132D">
        <w:rPr>
          <w:rFonts w:ascii="Arial" w:hAnsi="Arial" w:cs="Arial"/>
          <w:b/>
          <w:i/>
          <w:iCs/>
          <w:sz w:val="18"/>
          <w:szCs w:val="18"/>
        </w:rPr>
        <w:t>DE LA INTRODUCCIÓN DE ANIMALES</w:t>
      </w:r>
    </w:p>
    <w:p w14:paraId="10330A38" w14:textId="77777777" w:rsidR="0099132D" w:rsidRPr="0099132D" w:rsidRDefault="0099132D" w:rsidP="0099132D">
      <w:pPr>
        <w:ind w:right="98"/>
        <w:jc w:val="center"/>
        <w:rPr>
          <w:rFonts w:ascii="Arial" w:hAnsi="Arial" w:cs="Arial"/>
          <w:b/>
          <w:i/>
          <w:iCs/>
          <w:sz w:val="18"/>
          <w:szCs w:val="18"/>
        </w:rPr>
      </w:pPr>
    </w:p>
    <w:p w14:paraId="1D0C3B1A" w14:textId="111BC24A"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17. </w:t>
      </w:r>
      <w:r w:rsidRPr="0099132D">
        <w:rPr>
          <w:rFonts w:ascii="Arial" w:hAnsi="Arial" w:cs="Arial"/>
          <w:i/>
          <w:iCs/>
          <w:sz w:val="18"/>
          <w:szCs w:val="18"/>
        </w:rPr>
        <w:t>Toda persona física o moral acreditada como introductor, ganadero, transportista o comisionista tiene el derecho de introducir los animales de abasto para su sacrificio al rastro o a la bolsa de ganado, siempre que se cumpla con todas y cada una de las disposiciones normativas aplicables.</w:t>
      </w:r>
    </w:p>
    <w:p w14:paraId="70F95058" w14:textId="77777777" w:rsidR="0099132D" w:rsidRPr="0099132D" w:rsidRDefault="0099132D" w:rsidP="0099132D">
      <w:pPr>
        <w:ind w:right="117"/>
        <w:jc w:val="both"/>
        <w:rPr>
          <w:rFonts w:ascii="Arial" w:hAnsi="Arial" w:cs="Arial"/>
          <w:i/>
          <w:iCs/>
          <w:sz w:val="18"/>
          <w:szCs w:val="18"/>
        </w:rPr>
      </w:pPr>
    </w:p>
    <w:p w14:paraId="79441E3F" w14:textId="278C3A67" w:rsidR="0099132D" w:rsidRDefault="0099132D" w:rsidP="0099132D">
      <w:pPr>
        <w:jc w:val="both"/>
        <w:rPr>
          <w:rFonts w:ascii="Arial" w:hAnsi="Arial" w:cs="Arial"/>
          <w:i/>
          <w:iCs/>
          <w:sz w:val="18"/>
          <w:szCs w:val="18"/>
        </w:rPr>
      </w:pPr>
      <w:r w:rsidRPr="0099132D">
        <w:rPr>
          <w:rFonts w:ascii="Arial" w:hAnsi="Arial" w:cs="Arial"/>
          <w:b/>
          <w:i/>
          <w:iCs/>
          <w:sz w:val="18"/>
          <w:szCs w:val="18"/>
        </w:rPr>
        <w:t>Artículo 18.</w:t>
      </w:r>
      <w:r w:rsidRPr="0099132D">
        <w:rPr>
          <w:rFonts w:ascii="Arial" w:hAnsi="Arial" w:cs="Arial"/>
          <w:i/>
          <w:iCs/>
          <w:sz w:val="18"/>
          <w:szCs w:val="18"/>
        </w:rPr>
        <w:t xml:space="preserve"> La introducción de animales al establecimiento, deberá realizarse dentro de los días y horarios establecidos por el Rastro.</w:t>
      </w:r>
    </w:p>
    <w:p w14:paraId="49A953C4" w14:textId="77777777" w:rsidR="0099132D" w:rsidRPr="0099132D" w:rsidRDefault="0099132D" w:rsidP="0099132D">
      <w:pPr>
        <w:jc w:val="both"/>
        <w:rPr>
          <w:rFonts w:ascii="Arial" w:hAnsi="Arial" w:cs="Arial"/>
          <w:i/>
          <w:iCs/>
          <w:sz w:val="18"/>
          <w:szCs w:val="18"/>
        </w:rPr>
      </w:pPr>
    </w:p>
    <w:p w14:paraId="454953DE" w14:textId="7FFF5194"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19. </w:t>
      </w:r>
      <w:r w:rsidRPr="0099132D">
        <w:rPr>
          <w:rFonts w:ascii="Arial" w:hAnsi="Arial" w:cs="Arial"/>
          <w:i/>
          <w:iCs/>
          <w:sz w:val="18"/>
          <w:szCs w:val="18"/>
        </w:rPr>
        <w:t>Es obligación del Rastro, contar con el personal necesario con la finalidad de proporcionar las mejores condiciones en la introducción de los animales al establecimiento.</w:t>
      </w:r>
    </w:p>
    <w:p w14:paraId="00E990A2" w14:textId="77777777" w:rsidR="0099132D" w:rsidRPr="0099132D" w:rsidRDefault="0099132D" w:rsidP="0099132D">
      <w:pPr>
        <w:ind w:right="117"/>
        <w:jc w:val="both"/>
        <w:rPr>
          <w:rFonts w:ascii="Arial" w:hAnsi="Arial" w:cs="Arial"/>
          <w:i/>
          <w:iCs/>
          <w:sz w:val="18"/>
          <w:szCs w:val="18"/>
        </w:rPr>
      </w:pPr>
    </w:p>
    <w:p w14:paraId="29234497" w14:textId="1B5E3FB1" w:rsidR="0099132D" w:rsidRDefault="0099132D" w:rsidP="0099132D">
      <w:pPr>
        <w:ind w:right="117"/>
        <w:jc w:val="both"/>
        <w:rPr>
          <w:rFonts w:ascii="Arial" w:hAnsi="Arial" w:cs="Arial"/>
          <w:b/>
          <w:i/>
          <w:iCs/>
          <w:sz w:val="18"/>
          <w:szCs w:val="18"/>
        </w:rPr>
      </w:pPr>
      <w:r w:rsidRPr="0099132D">
        <w:rPr>
          <w:rFonts w:ascii="Arial" w:hAnsi="Arial" w:cs="Arial"/>
          <w:b/>
          <w:i/>
          <w:iCs/>
          <w:sz w:val="18"/>
          <w:szCs w:val="18"/>
        </w:rPr>
        <w:t xml:space="preserve">Artículo 20. </w:t>
      </w:r>
      <w:r w:rsidRPr="0099132D">
        <w:rPr>
          <w:rFonts w:ascii="Arial" w:hAnsi="Arial" w:cs="Arial"/>
          <w:i/>
          <w:iCs/>
          <w:sz w:val="18"/>
          <w:szCs w:val="18"/>
        </w:rPr>
        <w:t>El inspector de ganadería deberá verificar la legal procedencia de los animales, registrando fecha y orden de ingreso al establecimiento para su sacrificio, denunciando ante las autoridades competentes, las irregularidades que se encuentren</w:t>
      </w:r>
      <w:r w:rsidRPr="0099132D">
        <w:rPr>
          <w:rFonts w:ascii="Arial" w:hAnsi="Arial" w:cs="Arial"/>
          <w:b/>
          <w:i/>
          <w:iCs/>
          <w:sz w:val="18"/>
          <w:szCs w:val="18"/>
        </w:rPr>
        <w:t>.</w:t>
      </w:r>
    </w:p>
    <w:p w14:paraId="09BE1C8E" w14:textId="77777777" w:rsidR="0099132D" w:rsidRPr="0099132D" w:rsidRDefault="0099132D" w:rsidP="0099132D">
      <w:pPr>
        <w:ind w:right="117"/>
        <w:jc w:val="both"/>
        <w:rPr>
          <w:rFonts w:ascii="Arial" w:hAnsi="Arial" w:cs="Arial"/>
          <w:b/>
          <w:i/>
          <w:iCs/>
          <w:sz w:val="18"/>
          <w:szCs w:val="18"/>
        </w:rPr>
      </w:pPr>
    </w:p>
    <w:p w14:paraId="490B1FA2" w14:textId="5D5A3BDA"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21. </w:t>
      </w:r>
      <w:r w:rsidRPr="0099132D">
        <w:rPr>
          <w:rFonts w:ascii="Arial" w:hAnsi="Arial" w:cs="Arial"/>
          <w:i/>
          <w:iCs/>
          <w:sz w:val="18"/>
          <w:szCs w:val="18"/>
        </w:rPr>
        <w:t xml:space="preserve">Si se observa en los corrales la presencia de animales sospechosos de alguna enfermedad previo reporte del médico veterinario sanitarista </w:t>
      </w:r>
      <w:proofErr w:type="spellStart"/>
      <w:r w:rsidRPr="0099132D">
        <w:rPr>
          <w:rFonts w:ascii="Arial" w:hAnsi="Arial" w:cs="Arial"/>
          <w:i/>
          <w:iCs/>
          <w:sz w:val="18"/>
          <w:szCs w:val="18"/>
        </w:rPr>
        <w:t>antemortem</w:t>
      </w:r>
      <w:proofErr w:type="spellEnd"/>
      <w:r w:rsidRPr="0099132D">
        <w:rPr>
          <w:rFonts w:ascii="Arial" w:hAnsi="Arial" w:cs="Arial"/>
          <w:i/>
          <w:iCs/>
          <w:sz w:val="18"/>
          <w:szCs w:val="18"/>
        </w:rPr>
        <w:t>, el sacrificio de éstos, en su caso, se hará en las áreas específicas para estos fines o en su defecto en un área que no pueda transmitir la enfermedad a los demás animales.</w:t>
      </w:r>
    </w:p>
    <w:p w14:paraId="69B70E98" w14:textId="77777777" w:rsidR="0099132D" w:rsidRPr="0099132D" w:rsidRDefault="0099132D" w:rsidP="0099132D">
      <w:pPr>
        <w:ind w:right="117"/>
        <w:jc w:val="both"/>
        <w:rPr>
          <w:rFonts w:ascii="Arial" w:hAnsi="Arial" w:cs="Arial"/>
          <w:i/>
          <w:iCs/>
          <w:sz w:val="18"/>
          <w:szCs w:val="18"/>
        </w:rPr>
      </w:pPr>
    </w:p>
    <w:p w14:paraId="4AC96E54" w14:textId="7EDBE2B5"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22. </w:t>
      </w:r>
      <w:r w:rsidRPr="0099132D">
        <w:rPr>
          <w:rFonts w:ascii="Arial" w:hAnsi="Arial" w:cs="Arial"/>
          <w:i/>
          <w:iCs/>
          <w:sz w:val="18"/>
          <w:szCs w:val="18"/>
        </w:rPr>
        <w:t>Si algún animal muere dentro de los corrales del rastro, se deberá informar de forma inmediata al médico veterinario sanitarista y al supervisor del área, el destino o la disposición de éste será de acuerdo con el criterio del médico veterinario sanitarista.</w:t>
      </w:r>
    </w:p>
    <w:p w14:paraId="5CDBFF3E" w14:textId="77777777" w:rsidR="0099132D" w:rsidRPr="0099132D" w:rsidRDefault="0099132D" w:rsidP="0099132D">
      <w:pPr>
        <w:ind w:right="117"/>
        <w:jc w:val="both"/>
        <w:rPr>
          <w:rFonts w:ascii="Arial" w:hAnsi="Arial" w:cs="Arial"/>
          <w:i/>
          <w:iCs/>
          <w:sz w:val="18"/>
          <w:szCs w:val="18"/>
        </w:rPr>
      </w:pPr>
    </w:p>
    <w:p w14:paraId="2C9A7C9C" w14:textId="54953D41"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23. </w:t>
      </w:r>
      <w:r w:rsidRPr="0099132D">
        <w:rPr>
          <w:rFonts w:ascii="Arial" w:hAnsi="Arial" w:cs="Arial"/>
          <w:i/>
          <w:iCs/>
          <w:sz w:val="18"/>
          <w:szCs w:val="18"/>
        </w:rPr>
        <w:t>Cuando un animal por cualquier causa es retenido y deba exceder el tiempo de reposo previo al sacrificio, el propietario deberá proporcionar los alimentos que vayan a consumir dichos animales durante su estancia en el mismo.</w:t>
      </w:r>
    </w:p>
    <w:p w14:paraId="7C5BB80F" w14:textId="77777777" w:rsidR="0099132D" w:rsidRPr="0099132D" w:rsidRDefault="0099132D" w:rsidP="0099132D">
      <w:pPr>
        <w:ind w:right="117"/>
        <w:jc w:val="both"/>
        <w:rPr>
          <w:rFonts w:ascii="Arial" w:hAnsi="Arial" w:cs="Arial"/>
          <w:i/>
          <w:iCs/>
          <w:sz w:val="18"/>
          <w:szCs w:val="18"/>
        </w:rPr>
      </w:pPr>
    </w:p>
    <w:p w14:paraId="3DAB3C52" w14:textId="77777777" w:rsidR="0099132D" w:rsidRP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24. </w:t>
      </w:r>
      <w:r w:rsidRPr="0099132D">
        <w:rPr>
          <w:rFonts w:ascii="Arial" w:hAnsi="Arial" w:cs="Arial"/>
          <w:i/>
          <w:iCs/>
          <w:sz w:val="18"/>
          <w:szCs w:val="18"/>
        </w:rPr>
        <w:t>Es obligación de la persona física o moral que introduzca animales ya sea para la bolsa de ganado o para sacrificio realizar los pagos correspondientes con base en la ley de ingresos vigente.</w:t>
      </w:r>
    </w:p>
    <w:p w14:paraId="6D35F2D9" w14:textId="77777777" w:rsidR="0099132D" w:rsidRPr="0099132D" w:rsidRDefault="0099132D" w:rsidP="0099132D">
      <w:pPr>
        <w:ind w:right="117"/>
        <w:jc w:val="both"/>
        <w:rPr>
          <w:rFonts w:ascii="Arial" w:hAnsi="Arial" w:cs="Arial"/>
          <w:i/>
          <w:iCs/>
          <w:sz w:val="18"/>
          <w:szCs w:val="18"/>
        </w:rPr>
      </w:pPr>
    </w:p>
    <w:p w14:paraId="49B25F99" w14:textId="77777777" w:rsidR="0099132D" w:rsidRPr="0099132D" w:rsidRDefault="0099132D" w:rsidP="0099132D">
      <w:pPr>
        <w:pStyle w:val="Ttulo1"/>
        <w:ind w:right="98" w:firstLine="97"/>
        <w:rPr>
          <w:rFonts w:ascii="Arial" w:hAnsi="Arial" w:cs="Arial"/>
          <w:i/>
          <w:iCs/>
          <w:sz w:val="18"/>
          <w:szCs w:val="18"/>
        </w:rPr>
      </w:pPr>
      <w:bookmarkStart w:id="13" w:name="_heading=h.60jfjuwkipe5"/>
      <w:bookmarkEnd w:id="13"/>
      <w:r w:rsidRPr="0099132D">
        <w:rPr>
          <w:rFonts w:ascii="Arial" w:hAnsi="Arial" w:cs="Arial"/>
          <w:i/>
          <w:iCs/>
          <w:sz w:val="18"/>
          <w:szCs w:val="18"/>
        </w:rPr>
        <w:t>CAPÍTULO VI</w:t>
      </w:r>
    </w:p>
    <w:p w14:paraId="5B0A58A8" w14:textId="6868B4A1" w:rsidR="0099132D" w:rsidRDefault="0099132D" w:rsidP="0099132D">
      <w:pPr>
        <w:ind w:right="98"/>
        <w:jc w:val="center"/>
        <w:rPr>
          <w:rFonts w:ascii="Arial" w:hAnsi="Arial" w:cs="Arial"/>
          <w:b/>
          <w:i/>
          <w:iCs/>
          <w:sz w:val="18"/>
          <w:szCs w:val="18"/>
        </w:rPr>
      </w:pPr>
      <w:r w:rsidRPr="0099132D">
        <w:rPr>
          <w:rFonts w:ascii="Arial" w:hAnsi="Arial" w:cs="Arial"/>
          <w:b/>
          <w:i/>
          <w:iCs/>
          <w:sz w:val="18"/>
          <w:szCs w:val="18"/>
        </w:rPr>
        <w:t>DE LA INSPECCIÓN SANITARIA</w:t>
      </w:r>
    </w:p>
    <w:p w14:paraId="13E66DB1" w14:textId="77777777" w:rsidR="006C6214" w:rsidRPr="0099132D" w:rsidRDefault="006C6214" w:rsidP="0099132D">
      <w:pPr>
        <w:ind w:right="98"/>
        <w:jc w:val="center"/>
        <w:rPr>
          <w:rFonts w:ascii="Arial" w:hAnsi="Arial" w:cs="Arial"/>
          <w:i/>
          <w:iCs/>
          <w:sz w:val="18"/>
          <w:szCs w:val="18"/>
        </w:rPr>
      </w:pPr>
    </w:p>
    <w:p w14:paraId="36F80A56" w14:textId="0A0AD3AE"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25. </w:t>
      </w:r>
      <w:r w:rsidRPr="0099132D">
        <w:rPr>
          <w:rFonts w:ascii="Arial" w:hAnsi="Arial" w:cs="Arial"/>
          <w:i/>
          <w:iCs/>
          <w:sz w:val="18"/>
          <w:szCs w:val="18"/>
        </w:rPr>
        <w:t>La inspección sanitaria dentro del establecimiento se llevará a cabo de la siguiente manera:</w:t>
      </w:r>
    </w:p>
    <w:p w14:paraId="64B14EE5" w14:textId="6EEEECD3" w:rsidR="0099132D" w:rsidRPr="0099132D" w:rsidRDefault="0099132D" w:rsidP="0099132D">
      <w:pPr>
        <w:numPr>
          <w:ilvl w:val="0"/>
          <w:numId w:val="55"/>
        </w:numPr>
        <w:tabs>
          <w:tab w:val="left" w:pos="993"/>
          <w:tab w:val="left" w:pos="9498"/>
          <w:tab w:val="left" w:pos="9639"/>
        </w:tabs>
        <w:ind w:left="0" w:right="-7" w:hanging="426"/>
        <w:jc w:val="both"/>
        <w:rPr>
          <w:rFonts w:ascii="Arial" w:hAnsi="Arial" w:cs="Arial"/>
          <w:i/>
          <w:iCs/>
          <w:sz w:val="18"/>
          <w:szCs w:val="18"/>
        </w:rPr>
      </w:pPr>
      <w:r w:rsidRPr="0099132D">
        <w:rPr>
          <w:rFonts w:ascii="Arial" w:hAnsi="Arial" w:cs="Arial"/>
          <w:i/>
          <w:iCs/>
          <w:sz w:val="18"/>
          <w:szCs w:val="18"/>
        </w:rPr>
        <w:t>Ante Mortem: área destinada a la inspección física del animal, se deberá recomendar la separación de animales sospechosos o animales con mayor incidencia a enfermedades de reporte oficial, se deberá realizar la coordinación con el titular del establecimiento o quien en su caso se designe para el manejo y destino de los animales, además ponderando el bienestar animal se deberá implementar los protocolos para sacrificios de emergencia y animales caídos.</w:t>
      </w:r>
    </w:p>
    <w:p w14:paraId="012C963D" w14:textId="77777777" w:rsidR="0099132D" w:rsidRPr="0099132D" w:rsidRDefault="0099132D" w:rsidP="0099132D">
      <w:pPr>
        <w:numPr>
          <w:ilvl w:val="0"/>
          <w:numId w:val="55"/>
        </w:numPr>
        <w:ind w:left="0" w:right="-7" w:hanging="426"/>
        <w:jc w:val="both"/>
        <w:rPr>
          <w:rFonts w:ascii="Arial" w:hAnsi="Arial" w:cs="Arial"/>
          <w:i/>
          <w:iCs/>
          <w:sz w:val="18"/>
          <w:szCs w:val="18"/>
        </w:rPr>
      </w:pPr>
      <w:r w:rsidRPr="0099132D">
        <w:rPr>
          <w:rFonts w:ascii="Arial" w:hAnsi="Arial" w:cs="Arial"/>
          <w:i/>
          <w:iCs/>
          <w:sz w:val="18"/>
          <w:szCs w:val="18"/>
        </w:rPr>
        <w:t xml:space="preserve">Post Mortem: área destinada a la inspección de cabezas, canales, vísceras rojas y vísceras verdes; además se deberá colaborar para la inspección de hígados destinados a consumo humano con base en los protocolos establecidos o programas destinados a la reducción de riesgos de contaminación. </w:t>
      </w:r>
    </w:p>
    <w:p w14:paraId="268C5CFB" w14:textId="06B6ECD0" w:rsidR="0099132D" w:rsidRDefault="0099132D" w:rsidP="0099132D">
      <w:pPr>
        <w:numPr>
          <w:ilvl w:val="0"/>
          <w:numId w:val="55"/>
        </w:numPr>
        <w:ind w:left="0" w:right="-7" w:hanging="426"/>
        <w:jc w:val="both"/>
        <w:rPr>
          <w:rFonts w:ascii="Arial" w:hAnsi="Arial" w:cs="Arial"/>
          <w:i/>
          <w:iCs/>
          <w:sz w:val="18"/>
          <w:szCs w:val="18"/>
        </w:rPr>
      </w:pPr>
      <w:r w:rsidRPr="0099132D">
        <w:rPr>
          <w:rFonts w:ascii="Arial" w:hAnsi="Arial" w:cs="Arial"/>
          <w:i/>
          <w:iCs/>
          <w:sz w:val="18"/>
          <w:szCs w:val="18"/>
        </w:rPr>
        <w:t>Las que se determine por parte del titular del establecimiento o autoridades competentes.</w:t>
      </w:r>
    </w:p>
    <w:p w14:paraId="32A793EC" w14:textId="77777777" w:rsidR="006C6214" w:rsidRPr="0099132D" w:rsidRDefault="006C6214" w:rsidP="006C6214">
      <w:pPr>
        <w:ind w:right="-7"/>
        <w:jc w:val="both"/>
        <w:rPr>
          <w:rFonts w:ascii="Arial" w:hAnsi="Arial" w:cs="Arial"/>
          <w:i/>
          <w:iCs/>
          <w:sz w:val="18"/>
          <w:szCs w:val="18"/>
        </w:rPr>
      </w:pPr>
    </w:p>
    <w:p w14:paraId="71D7D336" w14:textId="61E28C97"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26. </w:t>
      </w:r>
      <w:r w:rsidRPr="0099132D">
        <w:rPr>
          <w:rFonts w:ascii="Arial" w:hAnsi="Arial" w:cs="Arial"/>
          <w:i/>
          <w:iCs/>
          <w:sz w:val="18"/>
          <w:szCs w:val="18"/>
        </w:rPr>
        <w:t>La inspección sanitaria quedará a cargo del Médico Veterinario sanitarista, quien determinará dentro del establecimiento, que la carne de un animal es apta para consumo humano.</w:t>
      </w:r>
    </w:p>
    <w:p w14:paraId="4B385E1D" w14:textId="77777777" w:rsidR="006C6214" w:rsidRPr="0099132D" w:rsidRDefault="006C6214" w:rsidP="0099132D">
      <w:pPr>
        <w:ind w:right="117"/>
        <w:jc w:val="both"/>
        <w:rPr>
          <w:rFonts w:ascii="Arial" w:hAnsi="Arial" w:cs="Arial"/>
          <w:i/>
          <w:iCs/>
          <w:sz w:val="18"/>
          <w:szCs w:val="18"/>
        </w:rPr>
      </w:pPr>
    </w:p>
    <w:p w14:paraId="7FCEB5A3" w14:textId="4C7F4F88"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27. </w:t>
      </w:r>
      <w:r w:rsidRPr="0099132D">
        <w:rPr>
          <w:rFonts w:ascii="Arial" w:hAnsi="Arial" w:cs="Arial"/>
          <w:i/>
          <w:iCs/>
          <w:sz w:val="18"/>
          <w:szCs w:val="18"/>
        </w:rPr>
        <w:t xml:space="preserve">Cuando en la inspección </w:t>
      </w:r>
      <w:proofErr w:type="spellStart"/>
      <w:r w:rsidRPr="0099132D">
        <w:rPr>
          <w:rFonts w:ascii="Arial" w:hAnsi="Arial" w:cs="Arial"/>
          <w:i/>
          <w:iCs/>
          <w:sz w:val="18"/>
          <w:szCs w:val="18"/>
        </w:rPr>
        <w:t>postmortem</w:t>
      </w:r>
      <w:proofErr w:type="spellEnd"/>
      <w:r w:rsidRPr="0099132D">
        <w:rPr>
          <w:rFonts w:ascii="Arial" w:hAnsi="Arial" w:cs="Arial"/>
          <w:i/>
          <w:iCs/>
          <w:sz w:val="18"/>
          <w:szCs w:val="18"/>
        </w:rPr>
        <w:t xml:space="preserve"> se sospeche de una enfermedad transmisible al hombre o zoonosis y es susceptible de diseminarse al resto de los animales, se deberá participar en las campañas reglamentadas u oficiales con el fin de coadyuvar con las instituciones estatales y federales, realizando las tomas de muestras o protocolos con base en los manuales o normas oficiales mexicanas, así como realizar los reportes o notificaciones correspondientes de aquellas enfermedades en vigilancia epidemiológica. </w:t>
      </w:r>
    </w:p>
    <w:p w14:paraId="23A7FD8D" w14:textId="77777777" w:rsidR="006C6214" w:rsidRPr="0099132D" w:rsidRDefault="006C6214" w:rsidP="0099132D">
      <w:pPr>
        <w:ind w:right="117"/>
        <w:jc w:val="both"/>
        <w:rPr>
          <w:rFonts w:ascii="Arial" w:hAnsi="Arial" w:cs="Arial"/>
          <w:i/>
          <w:iCs/>
          <w:sz w:val="18"/>
          <w:szCs w:val="18"/>
        </w:rPr>
      </w:pPr>
    </w:p>
    <w:p w14:paraId="381B2FEB" w14:textId="7EB6CF87"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28. </w:t>
      </w:r>
      <w:r w:rsidRPr="0099132D">
        <w:rPr>
          <w:rFonts w:ascii="Arial" w:hAnsi="Arial" w:cs="Arial"/>
          <w:i/>
          <w:iCs/>
          <w:sz w:val="18"/>
          <w:szCs w:val="18"/>
        </w:rPr>
        <w:t>El titular del establecimiento fomentará la capacitación, certificación o aprobación de los Médicos Veterinarios Zootecnistas que laboran en el Rastro tanto operativos como sanitaristas, con la finalidad de contar con personal acreditado.</w:t>
      </w:r>
    </w:p>
    <w:p w14:paraId="46446EEB" w14:textId="77777777" w:rsidR="006C6214" w:rsidRPr="0099132D" w:rsidRDefault="006C6214" w:rsidP="0099132D">
      <w:pPr>
        <w:ind w:right="117"/>
        <w:jc w:val="both"/>
        <w:rPr>
          <w:rFonts w:ascii="Arial" w:hAnsi="Arial" w:cs="Arial"/>
          <w:i/>
          <w:iCs/>
          <w:sz w:val="18"/>
          <w:szCs w:val="18"/>
        </w:rPr>
      </w:pPr>
    </w:p>
    <w:p w14:paraId="060A0E09" w14:textId="4A601765"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29. </w:t>
      </w:r>
      <w:r w:rsidRPr="0099132D">
        <w:rPr>
          <w:rFonts w:ascii="Arial" w:hAnsi="Arial" w:cs="Arial"/>
          <w:i/>
          <w:iCs/>
          <w:sz w:val="18"/>
          <w:szCs w:val="18"/>
        </w:rPr>
        <w:t>Todo animal muerto, lesionado o caído dentro del establecimiento, se reportará al Jefe Operativo o responsable del área y al Médico Veterinario Sanitarista, este último decidirá el destino una vez inspeccionado el animal, contando con un anfiteatro para realizar la inspección correspondiente, quedando prohibido introducir a la sala de sacrificio animales muertos.</w:t>
      </w:r>
    </w:p>
    <w:p w14:paraId="636E585A" w14:textId="77777777" w:rsidR="006C6214" w:rsidRPr="0099132D" w:rsidRDefault="006C6214" w:rsidP="0099132D">
      <w:pPr>
        <w:ind w:right="117"/>
        <w:jc w:val="both"/>
        <w:rPr>
          <w:rFonts w:ascii="Arial" w:hAnsi="Arial" w:cs="Arial"/>
          <w:i/>
          <w:iCs/>
          <w:sz w:val="18"/>
          <w:szCs w:val="18"/>
        </w:rPr>
      </w:pPr>
    </w:p>
    <w:p w14:paraId="4AC92392" w14:textId="1B406CA8" w:rsidR="0099132D" w:rsidRDefault="0099132D" w:rsidP="0099132D">
      <w:pPr>
        <w:ind w:right="117"/>
        <w:jc w:val="both"/>
        <w:rPr>
          <w:rFonts w:ascii="Arial" w:hAnsi="Arial" w:cs="Arial"/>
          <w:i/>
          <w:iCs/>
          <w:sz w:val="18"/>
          <w:szCs w:val="18"/>
        </w:rPr>
      </w:pPr>
      <w:r w:rsidRPr="0099132D">
        <w:rPr>
          <w:rFonts w:ascii="Arial" w:hAnsi="Arial" w:cs="Arial"/>
          <w:i/>
          <w:iCs/>
          <w:sz w:val="18"/>
          <w:szCs w:val="18"/>
        </w:rPr>
        <w:t>El anfiteatro se reservará para la realización del sacrificio, evisceración e inspección sanitaria de los animales anteriormente mencionados, que procedan de los corrales del establecimiento o en el traslado hayan sufrido algún accidente.</w:t>
      </w:r>
    </w:p>
    <w:p w14:paraId="11953B75" w14:textId="77777777" w:rsidR="006C6214" w:rsidRPr="0099132D" w:rsidRDefault="006C6214" w:rsidP="0099132D">
      <w:pPr>
        <w:ind w:right="117"/>
        <w:jc w:val="both"/>
        <w:rPr>
          <w:rFonts w:ascii="Arial" w:hAnsi="Arial" w:cs="Arial"/>
          <w:i/>
          <w:iCs/>
          <w:sz w:val="18"/>
          <w:szCs w:val="18"/>
        </w:rPr>
      </w:pPr>
    </w:p>
    <w:p w14:paraId="216669A3" w14:textId="2516A37D"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Artículo 30.</w:t>
      </w:r>
      <w:r w:rsidRPr="0099132D">
        <w:rPr>
          <w:rFonts w:ascii="Arial" w:hAnsi="Arial" w:cs="Arial"/>
          <w:i/>
          <w:iCs/>
          <w:sz w:val="18"/>
          <w:szCs w:val="18"/>
        </w:rPr>
        <w:t xml:space="preserve"> El sellado de la carne una vez realizada la inspección se hará con base en la normatividad vigente. </w:t>
      </w:r>
    </w:p>
    <w:p w14:paraId="708ABDC9" w14:textId="77777777" w:rsidR="006C6214" w:rsidRPr="0099132D" w:rsidRDefault="006C6214" w:rsidP="0099132D">
      <w:pPr>
        <w:ind w:right="117"/>
        <w:jc w:val="both"/>
        <w:rPr>
          <w:rFonts w:ascii="Arial" w:hAnsi="Arial" w:cs="Arial"/>
          <w:i/>
          <w:iCs/>
          <w:sz w:val="18"/>
          <w:szCs w:val="18"/>
        </w:rPr>
      </w:pPr>
    </w:p>
    <w:p w14:paraId="70EF64A2" w14:textId="159FBDE2"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31. </w:t>
      </w:r>
      <w:r w:rsidRPr="0099132D">
        <w:rPr>
          <w:rFonts w:ascii="Arial" w:hAnsi="Arial" w:cs="Arial"/>
          <w:i/>
          <w:iCs/>
          <w:sz w:val="18"/>
          <w:szCs w:val="18"/>
        </w:rPr>
        <w:t xml:space="preserve">No se permite la salida de carne del establecimiento, ni comercializar la misma cuando no cuenten con el sello respectivo de sanidad, que acrediten su inspección, o bien que se trate de carne que no cuente con la certificación de que es apta para consumo humano. </w:t>
      </w:r>
    </w:p>
    <w:p w14:paraId="2C44564D" w14:textId="77777777" w:rsidR="006C6214" w:rsidRPr="0099132D" w:rsidRDefault="006C6214" w:rsidP="0099132D">
      <w:pPr>
        <w:ind w:right="117"/>
        <w:jc w:val="both"/>
        <w:rPr>
          <w:rFonts w:ascii="Arial" w:hAnsi="Arial" w:cs="Arial"/>
          <w:i/>
          <w:iCs/>
          <w:sz w:val="18"/>
          <w:szCs w:val="18"/>
        </w:rPr>
      </w:pPr>
    </w:p>
    <w:p w14:paraId="2AF49390" w14:textId="54AFA196"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32. </w:t>
      </w:r>
      <w:r w:rsidRPr="0099132D">
        <w:rPr>
          <w:rFonts w:ascii="Arial" w:hAnsi="Arial" w:cs="Arial"/>
          <w:i/>
          <w:iCs/>
          <w:sz w:val="18"/>
          <w:szCs w:val="18"/>
        </w:rPr>
        <w:t>Si una vez realizada la inspección sanitaria se determina que el canal completo o de manera parcial no son aptos para consumo humano, la misma será decomisada al propietario para evitar que exista riesgo a la salud pública y quedará a disposición de la dirección del rastro la cual podrá proceder a su desnaturalización y disposición final con base en la normatividad vigente y protocolos internos o a su donación a instituciones públicas que cuenten con convenio vigente con el Municipio para fines científicos o de investigación, en ambos casos sin derecho de indemnización al propietario por parte del establecimiento.</w:t>
      </w:r>
    </w:p>
    <w:p w14:paraId="70D6DA9F" w14:textId="77777777" w:rsidR="006C6214" w:rsidRPr="0099132D" w:rsidRDefault="006C6214" w:rsidP="0099132D">
      <w:pPr>
        <w:ind w:right="117"/>
        <w:jc w:val="both"/>
        <w:rPr>
          <w:rFonts w:ascii="Arial" w:hAnsi="Arial" w:cs="Arial"/>
          <w:i/>
          <w:iCs/>
          <w:sz w:val="18"/>
          <w:szCs w:val="18"/>
        </w:rPr>
      </w:pPr>
    </w:p>
    <w:p w14:paraId="03CDC6C5" w14:textId="7D8DEB83"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33. </w:t>
      </w:r>
      <w:r w:rsidRPr="0099132D">
        <w:rPr>
          <w:rFonts w:ascii="Arial" w:hAnsi="Arial" w:cs="Arial"/>
          <w:i/>
          <w:iCs/>
          <w:sz w:val="18"/>
          <w:szCs w:val="18"/>
        </w:rPr>
        <w:t>Para regular el aprovechamiento de hígados de reses para consumo humano en el rastro municipal, garantizando la reducción de riesgo de contaminación, inocuidad e higiene conforme a la normatividad sanitaria vigente, el titular de la dirección del rastro propondrá un protocolo para establecer los requisitos para dicho aprovechamiento.</w:t>
      </w:r>
    </w:p>
    <w:p w14:paraId="4890F434" w14:textId="77777777" w:rsidR="006C6214" w:rsidRPr="0099132D" w:rsidRDefault="006C6214" w:rsidP="0099132D">
      <w:pPr>
        <w:ind w:right="117"/>
        <w:jc w:val="both"/>
        <w:rPr>
          <w:rFonts w:ascii="Arial" w:hAnsi="Arial" w:cs="Arial"/>
          <w:i/>
          <w:iCs/>
          <w:sz w:val="18"/>
          <w:szCs w:val="18"/>
        </w:rPr>
      </w:pPr>
    </w:p>
    <w:p w14:paraId="084F23AD" w14:textId="79239F8A"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34. </w:t>
      </w:r>
      <w:r w:rsidRPr="0099132D">
        <w:rPr>
          <w:rFonts w:ascii="Arial" w:hAnsi="Arial" w:cs="Arial"/>
          <w:i/>
          <w:iCs/>
          <w:sz w:val="18"/>
          <w:szCs w:val="18"/>
        </w:rPr>
        <w:t xml:space="preserve">El aprovechamiento </w:t>
      </w:r>
      <w:r w:rsidR="006C6214" w:rsidRPr="0099132D">
        <w:rPr>
          <w:rFonts w:ascii="Arial" w:hAnsi="Arial" w:cs="Arial"/>
          <w:i/>
          <w:iCs/>
          <w:sz w:val="18"/>
          <w:szCs w:val="18"/>
        </w:rPr>
        <w:t>de los</w:t>
      </w:r>
      <w:r w:rsidRPr="0099132D">
        <w:rPr>
          <w:rFonts w:ascii="Arial" w:hAnsi="Arial" w:cs="Arial"/>
          <w:i/>
          <w:iCs/>
          <w:sz w:val="18"/>
          <w:szCs w:val="18"/>
        </w:rPr>
        <w:t xml:space="preserve"> productos obtenidos durante el proceso de faenado estará sujeto a la inspección sanitaria por parte del Médico Veterinario Sanitarista quien determinará su aptitud para el consumo humano y al cumplimiento de los requisitos establecidos por parte del titular de la dirección del rastro.</w:t>
      </w:r>
    </w:p>
    <w:p w14:paraId="5F18487C" w14:textId="7D3A87F4" w:rsidR="0099132D" w:rsidRDefault="0099132D" w:rsidP="0099132D">
      <w:pPr>
        <w:jc w:val="both"/>
        <w:rPr>
          <w:rFonts w:ascii="Arial" w:hAnsi="Arial" w:cs="Arial"/>
          <w:i/>
          <w:iCs/>
          <w:sz w:val="18"/>
          <w:szCs w:val="18"/>
        </w:rPr>
      </w:pPr>
      <w:r w:rsidRPr="0099132D">
        <w:rPr>
          <w:rFonts w:ascii="Arial" w:hAnsi="Arial" w:cs="Arial"/>
          <w:b/>
          <w:i/>
          <w:iCs/>
          <w:sz w:val="18"/>
          <w:szCs w:val="18"/>
        </w:rPr>
        <w:t>Artículo 35.</w:t>
      </w:r>
      <w:r w:rsidRPr="0099132D">
        <w:rPr>
          <w:rFonts w:ascii="Arial" w:hAnsi="Arial" w:cs="Arial"/>
          <w:i/>
          <w:iCs/>
          <w:sz w:val="18"/>
          <w:szCs w:val="18"/>
        </w:rPr>
        <w:t xml:space="preserve"> En caso de liberación de las vísceras, el rastro generará las condiciones necesarias para la trazabilidad del producto y su posterior entrega al propietario.</w:t>
      </w:r>
    </w:p>
    <w:p w14:paraId="497E952D" w14:textId="77777777" w:rsidR="006C6214" w:rsidRPr="0099132D" w:rsidRDefault="006C6214" w:rsidP="0099132D">
      <w:pPr>
        <w:jc w:val="both"/>
        <w:rPr>
          <w:rFonts w:ascii="Arial" w:hAnsi="Arial" w:cs="Arial"/>
          <w:i/>
          <w:iCs/>
          <w:sz w:val="18"/>
          <w:szCs w:val="18"/>
        </w:rPr>
      </w:pPr>
    </w:p>
    <w:p w14:paraId="41A1B66E" w14:textId="77777777" w:rsidR="0099132D" w:rsidRP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36. </w:t>
      </w:r>
      <w:r w:rsidRPr="0099132D">
        <w:rPr>
          <w:rFonts w:ascii="Arial" w:hAnsi="Arial" w:cs="Arial"/>
          <w:i/>
          <w:iCs/>
          <w:sz w:val="18"/>
          <w:szCs w:val="18"/>
        </w:rPr>
        <w:t>En caso de decomiso, las vísceras deberán ser desnaturalizadas y destinadas a la disposición final conforme a la normatividad aplicable.</w:t>
      </w:r>
    </w:p>
    <w:p w14:paraId="73E07DB0" w14:textId="77777777" w:rsidR="0099132D" w:rsidRPr="0099132D" w:rsidRDefault="0099132D" w:rsidP="0099132D">
      <w:pPr>
        <w:jc w:val="both"/>
        <w:rPr>
          <w:rFonts w:ascii="Arial" w:hAnsi="Arial" w:cs="Arial"/>
          <w:i/>
          <w:iCs/>
          <w:sz w:val="18"/>
          <w:szCs w:val="18"/>
          <w:highlight w:val="yellow"/>
        </w:rPr>
      </w:pPr>
    </w:p>
    <w:p w14:paraId="0642C014" w14:textId="77777777" w:rsidR="0099132D" w:rsidRPr="0099132D" w:rsidRDefault="0099132D" w:rsidP="0099132D">
      <w:pPr>
        <w:pStyle w:val="Ttulo1"/>
        <w:ind w:right="98" w:firstLine="97"/>
        <w:rPr>
          <w:rFonts w:ascii="Arial" w:hAnsi="Arial" w:cs="Arial"/>
          <w:i/>
          <w:iCs/>
          <w:sz w:val="18"/>
          <w:szCs w:val="18"/>
        </w:rPr>
      </w:pPr>
      <w:r w:rsidRPr="0099132D">
        <w:rPr>
          <w:rFonts w:ascii="Arial" w:hAnsi="Arial" w:cs="Arial"/>
          <w:i/>
          <w:iCs/>
          <w:sz w:val="18"/>
          <w:szCs w:val="18"/>
        </w:rPr>
        <w:t>CAPÍTULO VII</w:t>
      </w:r>
    </w:p>
    <w:p w14:paraId="49CF6B8C" w14:textId="182DAACE" w:rsidR="0099132D" w:rsidRDefault="0099132D" w:rsidP="0099132D">
      <w:pPr>
        <w:ind w:right="98"/>
        <w:jc w:val="center"/>
        <w:rPr>
          <w:rFonts w:ascii="Arial" w:hAnsi="Arial" w:cs="Arial"/>
          <w:b/>
          <w:i/>
          <w:iCs/>
          <w:sz w:val="18"/>
          <w:szCs w:val="18"/>
        </w:rPr>
      </w:pPr>
      <w:r w:rsidRPr="0099132D">
        <w:rPr>
          <w:rFonts w:ascii="Arial" w:hAnsi="Arial" w:cs="Arial"/>
          <w:b/>
          <w:i/>
          <w:iCs/>
          <w:sz w:val="18"/>
          <w:szCs w:val="18"/>
        </w:rPr>
        <w:t>DEL SACRIFICIO DE ANIMALES</w:t>
      </w:r>
    </w:p>
    <w:p w14:paraId="2AFE50F1" w14:textId="77777777" w:rsidR="006C6214" w:rsidRPr="0099132D" w:rsidRDefault="006C6214" w:rsidP="0099132D">
      <w:pPr>
        <w:ind w:right="98"/>
        <w:jc w:val="center"/>
        <w:rPr>
          <w:rFonts w:ascii="Arial" w:hAnsi="Arial" w:cs="Arial"/>
          <w:b/>
          <w:i/>
          <w:iCs/>
          <w:sz w:val="18"/>
          <w:szCs w:val="18"/>
        </w:rPr>
      </w:pPr>
    </w:p>
    <w:p w14:paraId="355DC11D" w14:textId="7973F88D" w:rsidR="0099132D" w:rsidRDefault="0099132D" w:rsidP="0099132D">
      <w:pPr>
        <w:jc w:val="both"/>
        <w:rPr>
          <w:rFonts w:ascii="Arial" w:hAnsi="Arial" w:cs="Arial"/>
          <w:i/>
          <w:iCs/>
          <w:sz w:val="18"/>
          <w:szCs w:val="18"/>
        </w:rPr>
      </w:pPr>
      <w:r w:rsidRPr="0099132D">
        <w:rPr>
          <w:rFonts w:ascii="Arial" w:hAnsi="Arial" w:cs="Arial"/>
          <w:b/>
          <w:i/>
          <w:iCs/>
          <w:sz w:val="18"/>
          <w:szCs w:val="18"/>
        </w:rPr>
        <w:t>Artículo 37.</w:t>
      </w:r>
      <w:r w:rsidRPr="0099132D">
        <w:rPr>
          <w:rFonts w:ascii="Arial" w:hAnsi="Arial" w:cs="Arial"/>
          <w:i/>
          <w:iCs/>
          <w:sz w:val="18"/>
          <w:szCs w:val="18"/>
        </w:rPr>
        <w:t xml:space="preserve"> El sacrificio de animales destinados al consumo humano deberá realizarse únicamente mediante la orden de sacrificio emitida por el Inspector de Ganadería correspondiente, conforme a lo establecido en la Ley de Fomento y Desarrollo Pecuario del Estado de Jalisco. Dicha orden deberá contener, los siguientes elementos:</w:t>
      </w:r>
    </w:p>
    <w:p w14:paraId="7113329B" w14:textId="77777777" w:rsidR="006C6214" w:rsidRPr="0099132D" w:rsidRDefault="006C6214" w:rsidP="0099132D">
      <w:pPr>
        <w:jc w:val="both"/>
        <w:rPr>
          <w:rFonts w:ascii="Arial" w:hAnsi="Arial" w:cs="Arial"/>
          <w:i/>
          <w:iCs/>
          <w:sz w:val="18"/>
          <w:szCs w:val="18"/>
        </w:rPr>
      </w:pPr>
    </w:p>
    <w:p w14:paraId="68C6348C" w14:textId="77777777" w:rsidR="0099132D" w:rsidRPr="0099132D" w:rsidRDefault="0099132D" w:rsidP="0099132D">
      <w:pPr>
        <w:numPr>
          <w:ilvl w:val="0"/>
          <w:numId w:val="56"/>
        </w:numPr>
        <w:ind w:left="0" w:hanging="567"/>
        <w:jc w:val="both"/>
        <w:rPr>
          <w:rFonts w:ascii="Arial" w:hAnsi="Arial" w:cs="Arial"/>
          <w:i/>
          <w:iCs/>
          <w:sz w:val="18"/>
          <w:szCs w:val="18"/>
        </w:rPr>
      </w:pPr>
      <w:r w:rsidRPr="0099132D">
        <w:rPr>
          <w:rFonts w:ascii="Arial" w:hAnsi="Arial" w:cs="Arial"/>
          <w:i/>
          <w:iCs/>
          <w:sz w:val="18"/>
          <w:szCs w:val="18"/>
        </w:rPr>
        <w:t>Nombre completo y datos de identificación del propietario o introductor del animal, así como la documentación que acredite la legítima propiedad y procedencia, incluyendo la guía de tránsito y, en su caso, el certificado zoosanitario correspondiente;</w:t>
      </w:r>
    </w:p>
    <w:p w14:paraId="16DAD5D9" w14:textId="77777777" w:rsidR="0099132D" w:rsidRPr="0099132D" w:rsidRDefault="0099132D" w:rsidP="0099132D">
      <w:pPr>
        <w:numPr>
          <w:ilvl w:val="0"/>
          <w:numId w:val="56"/>
        </w:numPr>
        <w:ind w:left="0" w:hanging="567"/>
        <w:jc w:val="both"/>
        <w:rPr>
          <w:rFonts w:ascii="Arial" w:hAnsi="Arial" w:cs="Arial"/>
          <w:i/>
          <w:iCs/>
          <w:sz w:val="18"/>
          <w:szCs w:val="18"/>
        </w:rPr>
      </w:pPr>
      <w:r w:rsidRPr="0099132D">
        <w:rPr>
          <w:rFonts w:ascii="Arial" w:hAnsi="Arial" w:cs="Arial"/>
          <w:i/>
          <w:iCs/>
          <w:sz w:val="18"/>
          <w:szCs w:val="18"/>
        </w:rPr>
        <w:t>Descripción detallada del animal o lote a sacrificar, especificando especie, cantidad, edad, sexo, raza y marca o medio de identificación oficial;</w:t>
      </w:r>
    </w:p>
    <w:p w14:paraId="644AAA64" w14:textId="77777777" w:rsidR="0099132D" w:rsidRPr="0099132D" w:rsidRDefault="0099132D" w:rsidP="0099132D">
      <w:pPr>
        <w:ind w:hanging="567"/>
        <w:jc w:val="both"/>
        <w:rPr>
          <w:rFonts w:ascii="Arial" w:hAnsi="Arial" w:cs="Arial"/>
          <w:i/>
          <w:iCs/>
          <w:sz w:val="18"/>
          <w:szCs w:val="18"/>
        </w:rPr>
      </w:pPr>
      <w:r w:rsidRPr="0099132D">
        <w:rPr>
          <w:rFonts w:ascii="Arial" w:hAnsi="Arial" w:cs="Arial"/>
          <w:i/>
          <w:iCs/>
          <w:sz w:val="18"/>
          <w:szCs w:val="18"/>
        </w:rPr>
        <w:t>III.</w:t>
      </w:r>
      <w:r w:rsidRPr="0099132D">
        <w:rPr>
          <w:rFonts w:ascii="Arial" w:hAnsi="Arial" w:cs="Arial"/>
          <w:i/>
          <w:iCs/>
          <w:sz w:val="18"/>
          <w:szCs w:val="18"/>
        </w:rPr>
        <w:tab/>
        <w:t>Fecha de emisión de la orden de sacrificio y su vigencia;</w:t>
      </w:r>
    </w:p>
    <w:p w14:paraId="1F779FE3" w14:textId="0889480B" w:rsidR="0099132D" w:rsidRDefault="0099132D" w:rsidP="0099132D">
      <w:pPr>
        <w:ind w:hanging="567"/>
        <w:jc w:val="both"/>
        <w:rPr>
          <w:rFonts w:ascii="Arial" w:hAnsi="Arial" w:cs="Arial"/>
          <w:i/>
          <w:iCs/>
          <w:sz w:val="18"/>
          <w:szCs w:val="18"/>
        </w:rPr>
      </w:pPr>
      <w:r w:rsidRPr="0099132D">
        <w:rPr>
          <w:rFonts w:ascii="Arial" w:hAnsi="Arial" w:cs="Arial"/>
          <w:i/>
          <w:iCs/>
          <w:sz w:val="18"/>
          <w:szCs w:val="18"/>
        </w:rPr>
        <w:t>IV.</w:t>
      </w:r>
      <w:r w:rsidRPr="0099132D">
        <w:rPr>
          <w:rFonts w:ascii="Arial" w:hAnsi="Arial" w:cs="Arial"/>
          <w:i/>
          <w:iCs/>
          <w:sz w:val="18"/>
          <w:szCs w:val="18"/>
        </w:rPr>
        <w:tab/>
        <w:t>Constancia del pago de los derechos o aprovechamientos que correspondan, conforme a la legislación fiscal aplicable.</w:t>
      </w:r>
    </w:p>
    <w:p w14:paraId="159D787C" w14:textId="77777777" w:rsidR="006C6214" w:rsidRPr="0099132D" w:rsidRDefault="006C6214" w:rsidP="0099132D">
      <w:pPr>
        <w:ind w:hanging="567"/>
        <w:jc w:val="both"/>
        <w:rPr>
          <w:rFonts w:ascii="Arial" w:hAnsi="Arial" w:cs="Arial"/>
          <w:i/>
          <w:iCs/>
          <w:sz w:val="18"/>
          <w:szCs w:val="18"/>
        </w:rPr>
      </w:pPr>
    </w:p>
    <w:p w14:paraId="4B3D8DF9" w14:textId="20653667" w:rsidR="0099132D" w:rsidRDefault="0099132D" w:rsidP="0099132D">
      <w:pPr>
        <w:jc w:val="both"/>
        <w:rPr>
          <w:rFonts w:ascii="Arial" w:hAnsi="Arial" w:cs="Arial"/>
          <w:i/>
          <w:iCs/>
          <w:sz w:val="18"/>
          <w:szCs w:val="18"/>
        </w:rPr>
      </w:pPr>
      <w:r w:rsidRPr="0099132D">
        <w:rPr>
          <w:rFonts w:ascii="Arial" w:hAnsi="Arial" w:cs="Arial"/>
          <w:i/>
          <w:iCs/>
          <w:sz w:val="18"/>
          <w:szCs w:val="18"/>
        </w:rPr>
        <w:t>El procedimiento deberá observar en todo momento las medidas de seguridad, inocuidad, higiene y bienestar animal, conforme a lo dispuesto por las Normas Oficiales Mexicanas aplicables. Durante todo el proceso de obtención de la carne se garantizará que los animales no sufran maltrato, estrés excesivo o condiciones que vulneren su bienestar físico y emocional antes, durante o después del sacrificio.</w:t>
      </w:r>
    </w:p>
    <w:p w14:paraId="65E4CC35" w14:textId="77777777" w:rsidR="006C6214" w:rsidRPr="0099132D" w:rsidRDefault="006C6214" w:rsidP="0099132D">
      <w:pPr>
        <w:jc w:val="both"/>
        <w:rPr>
          <w:rFonts w:ascii="Arial" w:hAnsi="Arial" w:cs="Arial"/>
          <w:i/>
          <w:iCs/>
          <w:sz w:val="18"/>
          <w:szCs w:val="18"/>
        </w:rPr>
      </w:pPr>
    </w:p>
    <w:p w14:paraId="137C6060" w14:textId="157AEF57"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38. </w:t>
      </w:r>
      <w:r w:rsidRPr="0099132D">
        <w:rPr>
          <w:rFonts w:ascii="Arial" w:hAnsi="Arial" w:cs="Arial"/>
          <w:i/>
          <w:iCs/>
          <w:sz w:val="18"/>
          <w:szCs w:val="18"/>
        </w:rPr>
        <w:t>Queda prohibido sacrificar animales, para consumo humano, que no hayan sido inspeccionados previamente por los médicos veterinarios sanitarios correspondientes.</w:t>
      </w:r>
    </w:p>
    <w:p w14:paraId="283C872B" w14:textId="77777777" w:rsidR="006C6214" w:rsidRPr="0099132D" w:rsidRDefault="006C6214" w:rsidP="0099132D">
      <w:pPr>
        <w:ind w:right="117"/>
        <w:jc w:val="both"/>
        <w:rPr>
          <w:rFonts w:ascii="Arial" w:hAnsi="Arial" w:cs="Arial"/>
          <w:i/>
          <w:iCs/>
          <w:sz w:val="18"/>
          <w:szCs w:val="18"/>
        </w:rPr>
      </w:pPr>
    </w:p>
    <w:p w14:paraId="258A1154" w14:textId="351A36B1"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39. </w:t>
      </w:r>
      <w:r w:rsidRPr="0099132D">
        <w:rPr>
          <w:rFonts w:ascii="Arial" w:hAnsi="Arial" w:cs="Arial"/>
          <w:i/>
          <w:iCs/>
          <w:sz w:val="18"/>
          <w:szCs w:val="18"/>
        </w:rPr>
        <w:t>El servicio de sacrificio de animales comprende también el de separación de la piel, la extracción de vísceras y un lavado preparatorio de las carnes, debiendo ser entregadas estas a su propietario.</w:t>
      </w:r>
    </w:p>
    <w:p w14:paraId="49B0F55F" w14:textId="77777777" w:rsidR="006C6214" w:rsidRPr="0099132D" w:rsidRDefault="006C6214" w:rsidP="0099132D">
      <w:pPr>
        <w:ind w:right="117"/>
        <w:jc w:val="both"/>
        <w:rPr>
          <w:rFonts w:ascii="Arial" w:hAnsi="Arial" w:cs="Arial"/>
          <w:i/>
          <w:iCs/>
          <w:sz w:val="18"/>
          <w:szCs w:val="18"/>
        </w:rPr>
      </w:pPr>
    </w:p>
    <w:p w14:paraId="3CC77DCF" w14:textId="24C22BE2" w:rsidR="0099132D" w:rsidRDefault="0099132D" w:rsidP="0099132D">
      <w:pPr>
        <w:jc w:val="both"/>
        <w:rPr>
          <w:rFonts w:ascii="Arial" w:hAnsi="Arial" w:cs="Arial"/>
          <w:i/>
          <w:iCs/>
          <w:sz w:val="18"/>
          <w:szCs w:val="18"/>
        </w:rPr>
      </w:pPr>
      <w:r w:rsidRPr="0099132D">
        <w:rPr>
          <w:rFonts w:ascii="Arial" w:hAnsi="Arial" w:cs="Arial"/>
          <w:b/>
          <w:i/>
          <w:iCs/>
          <w:sz w:val="18"/>
          <w:szCs w:val="18"/>
        </w:rPr>
        <w:t>Artículo 40.</w:t>
      </w:r>
      <w:r w:rsidRPr="0099132D">
        <w:rPr>
          <w:rFonts w:ascii="Arial" w:hAnsi="Arial" w:cs="Arial"/>
          <w:i/>
          <w:iCs/>
          <w:sz w:val="18"/>
          <w:szCs w:val="18"/>
        </w:rPr>
        <w:t xml:space="preserve"> El sacrificio de los animales destinados al consumo humano se realizará de acuerdo a la normatividad vigente, los protocolos y el manual de procedimientos establecido por el titular del establecimiento con base en el tipo ganado pudiendo ser bovino, caprino, porcino y ovino, deberá realizarse previa insensibilización de acuerdo a la especie animal. </w:t>
      </w:r>
    </w:p>
    <w:p w14:paraId="481A45EF" w14:textId="77777777" w:rsidR="006C6214" w:rsidRPr="0099132D" w:rsidRDefault="006C6214" w:rsidP="0099132D">
      <w:pPr>
        <w:jc w:val="both"/>
        <w:rPr>
          <w:rFonts w:ascii="Arial" w:hAnsi="Arial" w:cs="Arial"/>
          <w:i/>
          <w:iCs/>
          <w:sz w:val="18"/>
          <w:szCs w:val="18"/>
        </w:rPr>
      </w:pPr>
    </w:p>
    <w:p w14:paraId="4C32542D" w14:textId="32F9AA95" w:rsidR="0099132D" w:rsidRDefault="0099132D" w:rsidP="0099132D">
      <w:pPr>
        <w:jc w:val="both"/>
        <w:rPr>
          <w:rFonts w:ascii="Arial" w:hAnsi="Arial" w:cs="Arial"/>
          <w:i/>
          <w:iCs/>
          <w:sz w:val="18"/>
          <w:szCs w:val="18"/>
        </w:rPr>
      </w:pPr>
      <w:r w:rsidRPr="0099132D">
        <w:rPr>
          <w:rFonts w:ascii="Arial" w:hAnsi="Arial" w:cs="Arial"/>
          <w:b/>
          <w:i/>
          <w:iCs/>
          <w:sz w:val="18"/>
          <w:szCs w:val="18"/>
        </w:rPr>
        <w:t>Artículo 41.</w:t>
      </w:r>
      <w:r w:rsidRPr="0099132D">
        <w:rPr>
          <w:rFonts w:ascii="Arial" w:hAnsi="Arial" w:cs="Arial"/>
          <w:i/>
          <w:iCs/>
          <w:sz w:val="18"/>
          <w:szCs w:val="18"/>
        </w:rPr>
        <w:t xml:space="preserve"> El personal encargado de realizar la matanza deberá contar con la capacitación y habilitación previa para el uso adecuado de los utensilios y equipos necesarios, garantizando que conozca y aplique técnicas de manejo y sacrificio que minimicen el sufrimiento de los animales. Asimismo, deberá portar en todo momento la vestimenta correspondiente a cada área de trabajo, así como el equipo de protección personal establecido. </w:t>
      </w:r>
    </w:p>
    <w:p w14:paraId="2F11D7EB" w14:textId="77777777" w:rsidR="006C6214" w:rsidRPr="0099132D" w:rsidRDefault="006C6214" w:rsidP="0099132D">
      <w:pPr>
        <w:jc w:val="both"/>
        <w:rPr>
          <w:rFonts w:ascii="Arial" w:hAnsi="Arial" w:cs="Arial"/>
          <w:i/>
          <w:iCs/>
          <w:sz w:val="18"/>
          <w:szCs w:val="18"/>
        </w:rPr>
      </w:pPr>
    </w:p>
    <w:p w14:paraId="41D4245B" w14:textId="5A951847" w:rsidR="0099132D" w:rsidRDefault="0099132D" w:rsidP="0099132D">
      <w:pPr>
        <w:jc w:val="both"/>
        <w:rPr>
          <w:rFonts w:ascii="Arial" w:hAnsi="Arial" w:cs="Arial"/>
          <w:i/>
          <w:iCs/>
          <w:sz w:val="18"/>
          <w:szCs w:val="18"/>
        </w:rPr>
      </w:pPr>
      <w:r w:rsidRPr="0099132D">
        <w:rPr>
          <w:rFonts w:ascii="Arial" w:hAnsi="Arial" w:cs="Arial"/>
          <w:i/>
          <w:iCs/>
          <w:sz w:val="18"/>
          <w:szCs w:val="18"/>
        </w:rPr>
        <w:t xml:space="preserve">Queda estrictamente prohibido el acceso y permanencia en el área de matanza a cualquier persona ajena a la Dirección del Rastro Municipal, salvo aquellos que cuenten con autorización expresa por parte de dicha Dirección. </w:t>
      </w:r>
    </w:p>
    <w:p w14:paraId="24D147B1" w14:textId="77777777" w:rsidR="006C6214" w:rsidRPr="0099132D" w:rsidRDefault="006C6214" w:rsidP="0099132D">
      <w:pPr>
        <w:jc w:val="both"/>
        <w:rPr>
          <w:rFonts w:ascii="Arial" w:hAnsi="Arial" w:cs="Arial"/>
          <w:i/>
          <w:iCs/>
          <w:sz w:val="18"/>
          <w:szCs w:val="18"/>
        </w:rPr>
      </w:pPr>
    </w:p>
    <w:p w14:paraId="02838104" w14:textId="77777777" w:rsidR="0099132D" w:rsidRP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42. </w:t>
      </w:r>
      <w:r w:rsidRPr="0099132D">
        <w:rPr>
          <w:rFonts w:ascii="Arial" w:hAnsi="Arial" w:cs="Arial"/>
          <w:i/>
          <w:iCs/>
          <w:sz w:val="18"/>
          <w:szCs w:val="18"/>
        </w:rPr>
        <w:t>El Director del Rastro o quien éste designe, serán responsables de que las canales, vísceras y productos de los animales sacrificados mantengan la correlación y trazabilidad de partes, colocándose sellos o marcas que los identifiquen; la tinta empleada será indeleble y de grado alimenticio.</w:t>
      </w:r>
    </w:p>
    <w:p w14:paraId="09F934A6" w14:textId="77777777" w:rsidR="0099132D" w:rsidRDefault="0099132D" w:rsidP="0099132D">
      <w:pPr>
        <w:ind w:right="117"/>
        <w:jc w:val="both"/>
        <w:rPr>
          <w:rFonts w:ascii="Arial" w:hAnsi="Arial" w:cs="Arial"/>
          <w:i/>
          <w:iCs/>
          <w:sz w:val="18"/>
          <w:szCs w:val="18"/>
        </w:rPr>
      </w:pPr>
    </w:p>
    <w:p w14:paraId="4A355FC7" w14:textId="77777777" w:rsidR="006C6470" w:rsidRDefault="006C6470" w:rsidP="0099132D">
      <w:pPr>
        <w:ind w:right="117"/>
        <w:jc w:val="both"/>
        <w:rPr>
          <w:rFonts w:ascii="Arial" w:hAnsi="Arial" w:cs="Arial"/>
          <w:i/>
          <w:iCs/>
          <w:sz w:val="18"/>
          <w:szCs w:val="18"/>
        </w:rPr>
      </w:pPr>
    </w:p>
    <w:p w14:paraId="7CA83606" w14:textId="77777777" w:rsidR="006C6470" w:rsidRPr="0099132D" w:rsidRDefault="006C6470" w:rsidP="0099132D">
      <w:pPr>
        <w:ind w:right="117"/>
        <w:jc w:val="both"/>
        <w:rPr>
          <w:rFonts w:ascii="Arial" w:hAnsi="Arial" w:cs="Arial"/>
          <w:i/>
          <w:iCs/>
          <w:sz w:val="18"/>
          <w:szCs w:val="18"/>
        </w:rPr>
      </w:pPr>
    </w:p>
    <w:p w14:paraId="38656EA4" w14:textId="77777777" w:rsidR="0099132D" w:rsidRPr="0099132D" w:rsidRDefault="0099132D" w:rsidP="0099132D">
      <w:pPr>
        <w:pStyle w:val="Ttulo1"/>
        <w:ind w:right="98" w:firstLine="97"/>
        <w:rPr>
          <w:rFonts w:ascii="Arial" w:hAnsi="Arial" w:cs="Arial"/>
          <w:i/>
          <w:iCs/>
          <w:sz w:val="18"/>
          <w:szCs w:val="18"/>
        </w:rPr>
      </w:pPr>
      <w:bookmarkStart w:id="14" w:name="_heading=h.8p5363wqxsjo"/>
      <w:bookmarkEnd w:id="14"/>
      <w:r w:rsidRPr="0099132D">
        <w:rPr>
          <w:rFonts w:ascii="Arial" w:hAnsi="Arial" w:cs="Arial"/>
          <w:i/>
          <w:iCs/>
          <w:sz w:val="18"/>
          <w:szCs w:val="18"/>
        </w:rPr>
        <w:t>CAPÍTULO VIII</w:t>
      </w:r>
    </w:p>
    <w:p w14:paraId="26526C1A" w14:textId="0BB81A5C" w:rsidR="0099132D" w:rsidRDefault="0099132D" w:rsidP="0099132D">
      <w:pPr>
        <w:ind w:right="98"/>
        <w:jc w:val="center"/>
        <w:rPr>
          <w:rFonts w:ascii="Arial" w:hAnsi="Arial" w:cs="Arial"/>
          <w:b/>
          <w:i/>
          <w:iCs/>
          <w:sz w:val="18"/>
          <w:szCs w:val="18"/>
        </w:rPr>
      </w:pPr>
      <w:r w:rsidRPr="0099132D">
        <w:rPr>
          <w:rFonts w:ascii="Arial" w:hAnsi="Arial" w:cs="Arial"/>
          <w:b/>
          <w:i/>
          <w:iCs/>
          <w:sz w:val="18"/>
          <w:szCs w:val="18"/>
        </w:rPr>
        <w:t>DE LA CÁMARA DE REFRIGERACIÓN</w:t>
      </w:r>
    </w:p>
    <w:p w14:paraId="30D7F2B8" w14:textId="77777777" w:rsidR="006C6214" w:rsidRPr="0099132D" w:rsidRDefault="006C6214" w:rsidP="0099132D">
      <w:pPr>
        <w:ind w:right="98"/>
        <w:jc w:val="center"/>
        <w:rPr>
          <w:rFonts w:ascii="Arial" w:hAnsi="Arial" w:cs="Arial"/>
          <w:b/>
          <w:i/>
          <w:iCs/>
          <w:sz w:val="18"/>
          <w:szCs w:val="18"/>
        </w:rPr>
      </w:pPr>
    </w:p>
    <w:p w14:paraId="4309E688" w14:textId="678758A1"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43. </w:t>
      </w:r>
      <w:r w:rsidRPr="0099132D">
        <w:rPr>
          <w:rFonts w:ascii="Arial" w:hAnsi="Arial" w:cs="Arial"/>
          <w:i/>
          <w:iCs/>
          <w:sz w:val="18"/>
          <w:szCs w:val="18"/>
        </w:rPr>
        <w:t xml:space="preserve">El área de almacenamiento o refrigeración deberá sólo albergar productos aptos al consumo humano, evitando el contacto entre canales de las diferentes especies, así como vísceras y canal de la misma especie. </w:t>
      </w:r>
    </w:p>
    <w:p w14:paraId="4E6005E2" w14:textId="77777777" w:rsidR="006C6214" w:rsidRPr="0099132D" w:rsidRDefault="006C6214" w:rsidP="0099132D">
      <w:pPr>
        <w:ind w:right="117"/>
        <w:jc w:val="both"/>
        <w:rPr>
          <w:rFonts w:ascii="Arial" w:hAnsi="Arial" w:cs="Arial"/>
          <w:b/>
          <w:i/>
          <w:iCs/>
          <w:sz w:val="18"/>
          <w:szCs w:val="18"/>
        </w:rPr>
      </w:pPr>
    </w:p>
    <w:p w14:paraId="6DDDB503" w14:textId="54CE906F" w:rsidR="0099132D" w:rsidRDefault="0099132D" w:rsidP="0099132D">
      <w:pPr>
        <w:jc w:val="both"/>
        <w:rPr>
          <w:rFonts w:ascii="Arial" w:hAnsi="Arial" w:cs="Arial"/>
          <w:i/>
          <w:iCs/>
          <w:sz w:val="18"/>
          <w:szCs w:val="18"/>
        </w:rPr>
      </w:pPr>
      <w:r w:rsidRPr="0099132D">
        <w:rPr>
          <w:rFonts w:ascii="Arial" w:hAnsi="Arial" w:cs="Arial"/>
          <w:b/>
          <w:i/>
          <w:iCs/>
          <w:sz w:val="18"/>
          <w:szCs w:val="18"/>
        </w:rPr>
        <w:t>Artículo 44.</w:t>
      </w:r>
      <w:r w:rsidRPr="0099132D">
        <w:rPr>
          <w:rFonts w:ascii="Arial" w:hAnsi="Arial" w:cs="Arial"/>
          <w:i/>
          <w:iCs/>
          <w:sz w:val="18"/>
          <w:szCs w:val="18"/>
        </w:rPr>
        <w:t xml:space="preserve"> Los propietarios deberán demostrar que han cubierto los derechos establecidos en la Ley de Ingresos para el ejercicio fiscal vigente.</w:t>
      </w:r>
    </w:p>
    <w:p w14:paraId="1387CA4B" w14:textId="77777777" w:rsidR="006C6214" w:rsidRPr="0099132D" w:rsidRDefault="006C6214" w:rsidP="0099132D">
      <w:pPr>
        <w:jc w:val="both"/>
        <w:rPr>
          <w:rFonts w:ascii="Arial" w:hAnsi="Arial" w:cs="Arial"/>
          <w:i/>
          <w:iCs/>
          <w:sz w:val="18"/>
          <w:szCs w:val="18"/>
        </w:rPr>
      </w:pPr>
    </w:p>
    <w:p w14:paraId="6D762A79" w14:textId="5B685C29" w:rsidR="0099132D" w:rsidRDefault="0099132D" w:rsidP="0099132D">
      <w:pPr>
        <w:jc w:val="both"/>
        <w:rPr>
          <w:rFonts w:ascii="Arial" w:hAnsi="Arial" w:cs="Arial"/>
          <w:i/>
          <w:iCs/>
          <w:sz w:val="18"/>
          <w:szCs w:val="18"/>
        </w:rPr>
      </w:pPr>
      <w:r w:rsidRPr="0099132D">
        <w:rPr>
          <w:rFonts w:ascii="Arial" w:hAnsi="Arial" w:cs="Arial"/>
          <w:b/>
          <w:i/>
          <w:iCs/>
          <w:sz w:val="18"/>
          <w:szCs w:val="18"/>
        </w:rPr>
        <w:t>Artículo 45.</w:t>
      </w:r>
      <w:r w:rsidRPr="0099132D">
        <w:rPr>
          <w:rFonts w:ascii="Arial" w:hAnsi="Arial" w:cs="Arial"/>
          <w:i/>
          <w:iCs/>
          <w:sz w:val="18"/>
          <w:szCs w:val="18"/>
        </w:rPr>
        <w:t xml:space="preserve"> Se prohíbe estrictamente la entrada y almacenamiento de carnes o subproductos que provengan de animales no sacrificados en el rastro municipal o presenten signos de deterioro, contaminación o que hayan sido declarados no aptos para el consumo humano.</w:t>
      </w:r>
    </w:p>
    <w:p w14:paraId="4DA48495" w14:textId="77777777" w:rsidR="006C6214" w:rsidRPr="0099132D" w:rsidRDefault="006C6214" w:rsidP="0099132D">
      <w:pPr>
        <w:jc w:val="both"/>
        <w:rPr>
          <w:rFonts w:ascii="Arial" w:hAnsi="Arial" w:cs="Arial"/>
          <w:i/>
          <w:iCs/>
          <w:sz w:val="18"/>
          <w:szCs w:val="18"/>
        </w:rPr>
      </w:pPr>
    </w:p>
    <w:p w14:paraId="694863DC" w14:textId="3B7F335A" w:rsidR="0099132D" w:rsidRDefault="0099132D" w:rsidP="0099132D">
      <w:pPr>
        <w:jc w:val="both"/>
        <w:rPr>
          <w:rFonts w:ascii="Arial" w:hAnsi="Arial" w:cs="Arial"/>
          <w:i/>
          <w:iCs/>
          <w:sz w:val="18"/>
          <w:szCs w:val="18"/>
        </w:rPr>
      </w:pPr>
      <w:r w:rsidRPr="0099132D">
        <w:rPr>
          <w:rFonts w:ascii="Arial" w:hAnsi="Arial" w:cs="Arial"/>
          <w:b/>
          <w:i/>
          <w:iCs/>
          <w:sz w:val="18"/>
          <w:szCs w:val="18"/>
        </w:rPr>
        <w:t>Artículo 46.</w:t>
      </w:r>
      <w:r w:rsidRPr="0099132D">
        <w:rPr>
          <w:rFonts w:ascii="Arial" w:hAnsi="Arial" w:cs="Arial"/>
          <w:i/>
          <w:iCs/>
          <w:sz w:val="18"/>
          <w:szCs w:val="18"/>
        </w:rPr>
        <w:t xml:space="preserve"> El personal encargado de la cámara de refrigeración deberá recibir capacitación periódica en manejo de temperatura, higiene, almacenamiento adecuado y control de inventario, asegurando el cumplimiento de las normativas sanitarias vigentes.</w:t>
      </w:r>
    </w:p>
    <w:p w14:paraId="19E1DAC4" w14:textId="77777777" w:rsidR="006C6214" w:rsidRPr="0099132D" w:rsidRDefault="006C6214" w:rsidP="0099132D">
      <w:pPr>
        <w:jc w:val="both"/>
        <w:rPr>
          <w:rFonts w:ascii="Arial" w:hAnsi="Arial" w:cs="Arial"/>
          <w:i/>
          <w:iCs/>
          <w:sz w:val="18"/>
          <w:szCs w:val="18"/>
        </w:rPr>
      </w:pPr>
    </w:p>
    <w:p w14:paraId="401DAE60" w14:textId="0892473B" w:rsidR="0099132D" w:rsidRPr="006C6214" w:rsidRDefault="0099132D" w:rsidP="0099132D">
      <w:pPr>
        <w:jc w:val="both"/>
        <w:rPr>
          <w:rFonts w:ascii="Arial" w:hAnsi="Arial" w:cs="Arial"/>
          <w:i/>
          <w:iCs/>
          <w:sz w:val="18"/>
          <w:szCs w:val="18"/>
        </w:rPr>
      </w:pPr>
      <w:r w:rsidRPr="0099132D">
        <w:rPr>
          <w:rFonts w:ascii="Arial" w:hAnsi="Arial" w:cs="Arial"/>
          <w:b/>
          <w:i/>
          <w:iCs/>
          <w:sz w:val="18"/>
          <w:szCs w:val="18"/>
        </w:rPr>
        <w:t xml:space="preserve">Artículo 47. </w:t>
      </w:r>
      <w:r w:rsidRPr="0099132D">
        <w:rPr>
          <w:rFonts w:ascii="Arial" w:hAnsi="Arial" w:cs="Arial"/>
          <w:i/>
          <w:iCs/>
          <w:sz w:val="18"/>
          <w:szCs w:val="18"/>
        </w:rPr>
        <w:t>Cuando las cámaras no estén en uso, se deben mantener cerradas las puertas evitando fuga de frío, pudiendo haber sanciones a quien haga mal uso de estas o realice alguna actividad que ponga en riesgo la inocuidad e higiene de la carne.</w:t>
      </w:r>
    </w:p>
    <w:p w14:paraId="4DB7617B" w14:textId="77777777" w:rsidR="0099132D" w:rsidRPr="0099132D" w:rsidRDefault="0099132D" w:rsidP="0099132D">
      <w:pPr>
        <w:pStyle w:val="Ttulo1"/>
        <w:ind w:right="98" w:firstLine="97"/>
        <w:rPr>
          <w:rFonts w:ascii="Arial" w:hAnsi="Arial" w:cs="Arial"/>
          <w:i/>
          <w:iCs/>
          <w:sz w:val="18"/>
          <w:szCs w:val="18"/>
        </w:rPr>
      </w:pPr>
      <w:bookmarkStart w:id="15" w:name="_heading=h.4dgsdyvf77a8"/>
      <w:bookmarkEnd w:id="15"/>
      <w:r w:rsidRPr="0099132D">
        <w:rPr>
          <w:rFonts w:ascii="Arial" w:hAnsi="Arial" w:cs="Arial"/>
          <w:i/>
          <w:iCs/>
          <w:sz w:val="18"/>
          <w:szCs w:val="18"/>
        </w:rPr>
        <w:t>CAPÍTULO IX</w:t>
      </w:r>
    </w:p>
    <w:p w14:paraId="0F2385E7" w14:textId="6EC3547C" w:rsidR="0099132D" w:rsidRDefault="0099132D" w:rsidP="0099132D">
      <w:pPr>
        <w:ind w:right="98"/>
        <w:jc w:val="center"/>
        <w:rPr>
          <w:rFonts w:ascii="Arial" w:hAnsi="Arial" w:cs="Arial"/>
          <w:b/>
          <w:i/>
          <w:iCs/>
          <w:sz w:val="18"/>
          <w:szCs w:val="18"/>
        </w:rPr>
      </w:pPr>
      <w:r w:rsidRPr="0099132D">
        <w:rPr>
          <w:rFonts w:ascii="Arial" w:hAnsi="Arial" w:cs="Arial"/>
          <w:b/>
          <w:i/>
          <w:iCs/>
          <w:sz w:val="18"/>
          <w:szCs w:val="18"/>
        </w:rPr>
        <w:t>DEL TRANSPORTE DE LA CARNE Y SUS DESPOJOS</w:t>
      </w:r>
    </w:p>
    <w:p w14:paraId="568CFFC6" w14:textId="77777777" w:rsidR="006C6214" w:rsidRPr="0099132D" w:rsidRDefault="006C6214" w:rsidP="0099132D">
      <w:pPr>
        <w:ind w:right="98"/>
        <w:jc w:val="center"/>
        <w:rPr>
          <w:rFonts w:ascii="Arial" w:hAnsi="Arial" w:cs="Arial"/>
          <w:b/>
          <w:i/>
          <w:iCs/>
          <w:sz w:val="18"/>
          <w:szCs w:val="18"/>
        </w:rPr>
      </w:pPr>
    </w:p>
    <w:p w14:paraId="60D496B4" w14:textId="7A3D29F7"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48. </w:t>
      </w:r>
      <w:r w:rsidRPr="0099132D">
        <w:rPr>
          <w:rFonts w:ascii="Arial" w:hAnsi="Arial" w:cs="Arial"/>
          <w:i/>
          <w:iCs/>
          <w:sz w:val="18"/>
          <w:szCs w:val="18"/>
        </w:rPr>
        <w:t>Los decomisos y despojos, se dará disposición final con base en la normatividad correspondiente.</w:t>
      </w:r>
    </w:p>
    <w:p w14:paraId="177FDD2C" w14:textId="77777777" w:rsidR="006C6214" w:rsidRPr="0099132D" w:rsidRDefault="006C6214" w:rsidP="0099132D">
      <w:pPr>
        <w:ind w:right="117"/>
        <w:jc w:val="both"/>
        <w:rPr>
          <w:rFonts w:ascii="Arial" w:hAnsi="Arial" w:cs="Arial"/>
          <w:b/>
          <w:i/>
          <w:iCs/>
          <w:sz w:val="18"/>
          <w:szCs w:val="18"/>
        </w:rPr>
      </w:pPr>
    </w:p>
    <w:p w14:paraId="56A66289" w14:textId="1F549EF4"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49. </w:t>
      </w:r>
      <w:r w:rsidRPr="0099132D">
        <w:rPr>
          <w:rFonts w:ascii="Arial" w:hAnsi="Arial" w:cs="Arial"/>
          <w:i/>
          <w:iCs/>
          <w:sz w:val="18"/>
          <w:szCs w:val="18"/>
        </w:rPr>
        <w:t>Sólo se hará el transporte de las carnes y sus despojos que hayan sido inspeccionadas previamente por las autoridades sanitarias correspondientes.</w:t>
      </w:r>
    </w:p>
    <w:p w14:paraId="0C62B270" w14:textId="77777777" w:rsidR="006C6214" w:rsidRPr="0099132D" w:rsidRDefault="006C6214" w:rsidP="0099132D">
      <w:pPr>
        <w:ind w:right="117"/>
        <w:jc w:val="both"/>
        <w:rPr>
          <w:rFonts w:ascii="Arial" w:hAnsi="Arial" w:cs="Arial"/>
          <w:i/>
          <w:iCs/>
          <w:sz w:val="18"/>
          <w:szCs w:val="18"/>
        </w:rPr>
      </w:pPr>
    </w:p>
    <w:p w14:paraId="481F183B" w14:textId="41642437"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50. </w:t>
      </w:r>
      <w:r w:rsidRPr="0099132D">
        <w:rPr>
          <w:rFonts w:ascii="Arial" w:hAnsi="Arial" w:cs="Arial"/>
          <w:i/>
          <w:iCs/>
          <w:sz w:val="18"/>
          <w:szCs w:val="18"/>
        </w:rPr>
        <w:t>Los vehículos que se utilicen para el transporte de carnes o despojos de animales sacrificados, deberán reunir los siguientes requisitos:</w:t>
      </w:r>
    </w:p>
    <w:p w14:paraId="39CE2E4B" w14:textId="77777777" w:rsidR="006C6214" w:rsidRPr="0099132D" w:rsidRDefault="006C6214" w:rsidP="0099132D">
      <w:pPr>
        <w:ind w:right="117"/>
        <w:jc w:val="both"/>
        <w:rPr>
          <w:rFonts w:ascii="Arial" w:hAnsi="Arial" w:cs="Arial"/>
          <w:i/>
          <w:iCs/>
          <w:sz w:val="18"/>
          <w:szCs w:val="18"/>
        </w:rPr>
      </w:pPr>
    </w:p>
    <w:p w14:paraId="6BF16FF0" w14:textId="77777777" w:rsidR="0099132D" w:rsidRPr="0099132D" w:rsidRDefault="0099132D" w:rsidP="0099132D">
      <w:pPr>
        <w:numPr>
          <w:ilvl w:val="0"/>
          <w:numId w:val="57"/>
        </w:numPr>
        <w:ind w:left="0" w:right="117" w:hanging="567"/>
        <w:jc w:val="both"/>
        <w:rPr>
          <w:rFonts w:ascii="Arial" w:hAnsi="Arial" w:cs="Arial"/>
          <w:i/>
          <w:iCs/>
          <w:sz w:val="18"/>
          <w:szCs w:val="18"/>
        </w:rPr>
      </w:pPr>
      <w:r w:rsidRPr="0099132D">
        <w:rPr>
          <w:rFonts w:ascii="Arial" w:hAnsi="Arial" w:cs="Arial"/>
          <w:i/>
          <w:iCs/>
          <w:sz w:val="18"/>
          <w:szCs w:val="18"/>
        </w:rPr>
        <w:t>Deberán estar provistos de sistemas de refrigeración, caja seca o en su defecto de cubierta que permita resguardar de los rayos del sol o de la intemperie;</w:t>
      </w:r>
    </w:p>
    <w:p w14:paraId="28604898" w14:textId="77777777" w:rsidR="0099132D" w:rsidRPr="0099132D" w:rsidRDefault="0099132D" w:rsidP="0099132D">
      <w:pPr>
        <w:numPr>
          <w:ilvl w:val="0"/>
          <w:numId w:val="57"/>
        </w:numPr>
        <w:ind w:left="0" w:right="117" w:hanging="567"/>
        <w:jc w:val="both"/>
        <w:rPr>
          <w:rFonts w:ascii="Arial" w:hAnsi="Arial" w:cs="Arial"/>
          <w:i/>
          <w:iCs/>
          <w:sz w:val="18"/>
          <w:szCs w:val="18"/>
        </w:rPr>
      </w:pPr>
      <w:r w:rsidRPr="0099132D">
        <w:rPr>
          <w:rFonts w:ascii="Arial" w:hAnsi="Arial" w:cs="Arial"/>
          <w:i/>
          <w:iCs/>
          <w:sz w:val="18"/>
          <w:szCs w:val="18"/>
        </w:rPr>
        <w:t>La superficie interna deberá ser de material resistente a la corrosión, lisa e impermeable, fácil de limpiar y desinfectar;</w:t>
      </w:r>
    </w:p>
    <w:p w14:paraId="10CDB32F" w14:textId="77777777" w:rsidR="0099132D" w:rsidRPr="0099132D" w:rsidRDefault="0099132D" w:rsidP="0099132D">
      <w:pPr>
        <w:numPr>
          <w:ilvl w:val="0"/>
          <w:numId w:val="57"/>
        </w:numPr>
        <w:ind w:left="0" w:right="117" w:hanging="567"/>
        <w:jc w:val="both"/>
        <w:rPr>
          <w:rFonts w:ascii="Arial" w:hAnsi="Arial" w:cs="Arial"/>
          <w:i/>
          <w:iCs/>
          <w:sz w:val="18"/>
          <w:szCs w:val="18"/>
        </w:rPr>
      </w:pPr>
      <w:r w:rsidRPr="0099132D">
        <w:rPr>
          <w:rFonts w:ascii="Arial" w:hAnsi="Arial" w:cs="Arial"/>
          <w:i/>
          <w:iCs/>
          <w:sz w:val="18"/>
          <w:szCs w:val="18"/>
        </w:rPr>
        <w:t>Las puertas y uniones deberán ser herméticas, para impedir todo escurrimiento al exterior;</w:t>
      </w:r>
    </w:p>
    <w:p w14:paraId="3E5FBBE2" w14:textId="77777777" w:rsidR="0099132D" w:rsidRPr="0099132D" w:rsidRDefault="0099132D" w:rsidP="0099132D">
      <w:pPr>
        <w:numPr>
          <w:ilvl w:val="0"/>
          <w:numId w:val="57"/>
        </w:numPr>
        <w:ind w:left="0" w:right="117" w:hanging="567"/>
        <w:jc w:val="both"/>
        <w:rPr>
          <w:rFonts w:ascii="Arial" w:hAnsi="Arial" w:cs="Arial"/>
          <w:i/>
          <w:iCs/>
          <w:sz w:val="18"/>
          <w:szCs w:val="18"/>
        </w:rPr>
      </w:pPr>
      <w:r w:rsidRPr="0099132D">
        <w:rPr>
          <w:rFonts w:ascii="Arial" w:hAnsi="Arial" w:cs="Arial"/>
          <w:i/>
          <w:iCs/>
          <w:sz w:val="18"/>
          <w:szCs w:val="18"/>
        </w:rPr>
        <w:t>El piso deberá tener rejillas o tarimas, que permita que los escurrimientos se desalojen fácilmente del vehículo;</w:t>
      </w:r>
    </w:p>
    <w:p w14:paraId="79B7B493" w14:textId="77777777" w:rsidR="0099132D" w:rsidRPr="0099132D" w:rsidRDefault="0099132D" w:rsidP="0099132D">
      <w:pPr>
        <w:numPr>
          <w:ilvl w:val="0"/>
          <w:numId w:val="57"/>
        </w:numPr>
        <w:ind w:left="0" w:right="117" w:hanging="567"/>
        <w:jc w:val="both"/>
        <w:rPr>
          <w:rFonts w:ascii="Arial" w:hAnsi="Arial" w:cs="Arial"/>
          <w:i/>
          <w:iCs/>
          <w:sz w:val="18"/>
          <w:szCs w:val="18"/>
        </w:rPr>
      </w:pPr>
      <w:r w:rsidRPr="0099132D">
        <w:rPr>
          <w:rFonts w:ascii="Arial" w:hAnsi="Arial" w:cs="Arial"/>
          <w:i/>
          <w:iCs/>
          <w:sz w:val="18"/>
          <w:szCs w:val="18"/>
        </w:rPr>
        <w:t>Las cajas o cartones en que se transporte carne se estibarán de manera que permitan una suficiente circulación de aire entre ellas y tendrán, en su caso, un forro interior adecuado para estos fines;</w:t>
      </w:r>
    </w:p>
    <w:p w14:paraId="179765B0" w14:textId="77777777" w:rsidR="0099132D" w:rsidRPr="0099132D" w:rsidRDefault="0099132D" w:rsidP="0099132D">
      <w:pPr>
        <w:numPr>
          <w:ilvl w:val="0"/>
          <w:numId w:val="57"/>
        </w:numPr>
        <w:ind w:left="0" w:right="117" w:hanging="567"/>
        <w:jc w:val="both"/>
        <w:rPr>
          <w:rFonts w:ascii="Arial" w:hAnsi="Arial" w:cs="Arial"/>
          <w:i/>
          <w:iCs/>
          <w:sz w:val="18"/>
          <w:szCs w:val="18"/>
        </w:rPr>
      </w:pPr>
      <w:r w:rsidRPr="0099132D">
        <w:rPr>
          <w:rFonts w:ascii="Arial" w:hAnsi="Arial" w:cs="Arial"/>
          <w:i/>
          <w:iCs/>
          <w:sz w:val="18"/>
          <w:szCs w:val="18"/>
        </w:rPr>
        <w:t>Las demás que para tal efecto señalen las autoridades municipales, sanitarias y en su defecto la Dirección del Rastro, bajo su estricta responsabilidad.</w:t>
      </w:r>
    </w:p>
    <w:p w14:paraId="2624D533" w14:textId="77777777" w:rsidR="0099132D" w:rsidRPr="0099132D" w:rsidRDefault="0099132D" w:rsidP="0099132D">
      <w:pPr>
        <w:ind w:right="116"/>
        <w:jc w:val="both"/>
        <w:rPr>
          <w:rFonts w:ascii="Arial" w:hAnsi="Arial" w:cs="Arial"/>
          <w:i/>
          <w:iCs/>
          <w:sz w:val="18"/>
          <w:szCs w:val="18"/>
        </w:rPr>
      </w:pPr>
      <w:r w:rsidRPr="0099132D">
        <w:rPr>
          <w:rFonts w:ascii="Arial" w:hAnsi="Arial" w:cs="Arial"/>
          <w:b/>
          <w:i/>
          <w:iCs/>
          <w:sz w:val="18"/>
          <w:szCs w:val="18"/>
        </w:rPr>
        <w:t xml:space="preserve">Artículo 51. </w:t>
      </w:r>
      <w:r w:rsidRPr="0099132D">
        <w:rPr>
          <w:rFonts w:ascii="Arial" w:hAnsi="Arial" w:cs="Arial"/>
          <w:i/>
          <w:iCs/>
          <w:sz w:val="18"/>
          <w:szCs w:val="18"/>
        </w:rPr>
        <w:t xml:space="preserve">Es responsabilidad del introductor el retiro de sus carnes y despojos en los tiempos establecidos por la dirección del rastro y en vehículos limpios. </w:t>
      </w:r>
    </w:p>
    <w:p w14:paraId="6E13CB35" w14:textId="77777777" w:rsidR="0099132D" w:rsidRPr="0099132D" w:rsidRDefault="0099132D" w:rsidP="0099132D">
      <w:pPr>
        <w:ind w:right="116"/>
        <w:jc w:val="both"/>
        <w:rPr>
          <w:rFonts w:ascii="Arial" w:hAnsi="Arial" w:cs="Arial"/>
          <w:i/>
          <w:iCs/>
          <w:sz w:val="18"/>
          <w:szCs w:val="18"/>
        </w:rPr>
      </w:pPr>
    </w:p>
    <w:p w14:paraId="0867AD9D" w14:textId="77777777" w:rsidR="0099132D" w:rsidRPr="0099132D" w:rsidRDefault="0099132D" w:rsidP="0099132D">
      <w:pPr>
        <w:pStyle w:val="Ttulo1"/>
        <w:ind w:right="98" w:firstLine="97"/>
        <w:rPr>
          <w:rFonts w:ascii="Arial" w:hAnsi="Arial" w:cs="Arial"/>
          <w:i/>
          <w:iCs/>
          <w:sz w:val="18"/>
          <w:szCs w:val="18"/>
        </w:rPr>
      </w:pPr>
      <w:bookmarkStart w:id="16" w:name="_heading=h.ca29g33xtt0m"/>
      <w:bookmarkEnd w:id="16"/>
      <w:r w:rsidRPr="0099132D">
        <w:rPr>
          <w:rFonts w:ascii="Arial" w:hAnsi="Arial" w:cs="Arial"/>
          <w:i/>
          <w:iCs/>
          <w:sz w:val="18"/>
          <w:szCs w:val="18"/>
        </w:rPr>
        <w:t>CAPÍTULO X</w:t>
      </w:r>
    </w:p>
    <w:p w14:paraId="0C7C0F2B" w14:textId="35D2C4B2" w:rsidR="0099132D" w:rsidRDefault="0099132D" w:rsidP="0099132D">
      <w:pPr>
        <w:ind w:right="98"/>
        <w:jc w:val="center"/>
        <w:rPr>
          <w:rFonts w:ascii="Arial" w:hAnsi="Arial" w:cs="Arial"/>
          <w:b/>
          <w:i/>
          <w:iCs/>
          <w:sz w:val="18"/>
          <w:szCs w:val="18"/>
        </w:rPr>
      </w:pPr>
      <w:r w:rsidRPr="0099132D">
        <w:rPr>
          <w:rFonts w:ascii="Arial" w:hAnsi="Arial" w:cs="Arial"/>
          <w:b/>
          <w:i/>
          <w:iCs/>
          <w:sz w:val="18"/>
          <w:szCs w:val="18"/>
        </w:rPr>
        <w:t>DE LAS OBLIGACIONES DE LOS INTRODUCTORES Y USUARIOS</w:t>
      </w:r>
    </w:p>
    <w:p w14:paraId="71D0A525" w14:textId="77777777" w:rsidR="006C6214" w:rsidRPr="0099132D" w:rsidRDefault="006C6214" w:rsidP="0099132D">
      <w:pPr>
        <w:ind w:right="98"/>
        <w:jc w:val="center"/>
        <w:rPr>
          <w:rFonts w:ascii="Arial" w:hAnsi="Arial" w:cs="Arial"/>
          <w:b/>
          <w:i/>
          <w:iCs/>
          <w:sz w:val="18"/>
          <w:szCs w:val="18"/>
        </w:rPr>
      </w:pPr>
    </w:p>
    <w:p w14:paraId="0E5EA1C4" w14:textId="6C5C7D64" w:rsidR="0099132D" w:rsidRDefault="0099132D" w:rsidP="0099132D">
      <w:pPr>
        <w:ind w:right="137"/>
        <w:jc w:val="both"/>
        <w:rPr>
          <w:rFonts w:ascii="Arial" w:hAnsi="Arial" w:cs="Arial"/>
          <w:i/>
          <w:iCs/>
          <w:sz w:val="18"/>
          <w:szCs w:val="18"/>
        </w:rPr>
      </w:pPr>
      <w:r w:rsidRPr="0099132D">
        <w:rPr>
          <w:rFonts w:ascii="Arial" w:hAnsi="Arial" w:cs="Arial"/>
          <w:b/>
          <w:i/>
          <w:iCs/>
          <w:sz w:val="18"/>
          <w:szCs w:val="18"/>
        </w:rPr>
        <w:t xml:space="preserve">Artículo 52. </w:t>
      </w:r>
      <w:r w:rsidRPr="0099132D">
        <w:rPr>
          <w:rFonts w:ascii="Arial" w:hAnsi="Arial" w:cs="Arial"/>
          <w:i/>
          <w:iCs/>
          <w:sz w:val="18"/>
          <w:szCs w:val="18"/>
        </w:rPr>
        <w:t>Los usuarios de los servicios del rastro, tienen las siguientes obligaciones:</w:t>
      </w:r>
    </w:p>
    <w:p w14:paraId="33435665" w14:textId="77777777" w:rsidR="006C6214" w:rsidRPr="0099132D" w:rsidRDefault="006C6214" w:rsidP="0099132D">
      <w:pPr>
        <w:ind w:right="137"/>
        <w:jc w:val="both"/>
        <w:rPr>
          <w:rFonts w:ascii="Arial" w:hAnsi="Arial" w:cs="Arial"/>
          <w:i/>
          <w:iCs/>
          <w:sz w:val="18"/>
          <w:szCs w:val="18"/>
        </w:rPr>
      </w:pPr>
    </w:p>
    <w:p w14:paraId="5F709812" w14:textId="77777777" w:rsidR="0099132D" w:rsidRPr="0099132D" w:rsidRDefault="0099132D" w:rsidP="0099132D">
      <w:pPr>
        <w:widowControl w:val="0"/>
        <w:numPr>
          <w:ilvl w:val="0"/>
          <w:numId w:val="58"/>
        </w:numPr>
        <w:ind w:left="0" w:right="117" w:hanging="567"/>
        <w:jc w:val="both"/>
        <w:rPr>
          <w:rFonts w:ascii="Arial" w:hAnsi="Arial" w:cs="Arial"/>
          <w:i/>
          <w:iCs/>
          <w:sz w:val="18"/>
          <w:szCs w:val="18"/>
        </w:rPr>
      </w:pPr>
      <w:r w:rsidRPr="0099132D">
        <w:rPr>
          <w:rFonts w:ascii="Arial" w:hAnsi="Arial" w:cs="Arial"/>
          <w:i/>
          <w:iCs/>
          <w:sz w:val="18"/>
          <w:szCs w:val="18"/>
        </w:rPr>
        <w:t>Sujetarse al horario señalado en el establecimiento o por las autoridades municipales para recepción, sacrificio e inspección de carnes o desarrollar cualquier actividad de naturaleza laboral dentro de las instalaciones.</w:t>
      </w:r>
    </w:p>
    <w:p w14:paraId="7D86C965" w14:textId="77777777" w:rsidR="0099132D" w:rsidRPr="0099132D" w:rsidRDefault="0099132D" w:rsidP="0099132D">
      <w:pPr>
        <w:widowControl w:val="0"/>
        <w:numPr>
          <w:ilvl w:val="0"/>
          <w:numId w:val="58"/>
        </w:numPr>
        <w:ind w:left="0" w:right="117" w:hanging="567"/>
        <w:jc w:val="both"/>
        <w:rPr>
          <w:rFonts w:ascii="Arial" w:hAnsi="Arial" w:cs="Arial"/>
          <w:i/>
          <w:iCs/>
          <w:sz w:val="18"/>
          <w:szCs w:val="18"/>
        </w:rPr>
      </w:pPr>
      <w:r w:rsidRPr="0099132D">
        <w:rPr>
          <w:rFonts w:ascii="Arial" w:hAnsi="Arial" w:cs="Arial"/>
          <w:i/>
          <w:iCs/>
          <w:sz w:val="18"/>
          <w:szCs w:val="18"/>
        </w:rPr>
        <w:t>Respetar las instrucciones dictadas por la Dirección del establecimiento;</w:t>
      </w:r>
    </w:p>
    <w:p w14:paraId="36E9263F" w14:textId="77777777" w:rsidR="0099132D" w:rsidRPr="0099132D" w:rsidRDefault="0099132D" w:rsidP="0099132D">
      <w:pPr>
        <w:widowControl w:val="0"/>
        <w:numPr>
          <w:ilvl w:val="0"/>
          <w:numId w:val="58"/>
        </w:numPr>
        <w:ind w:left="0" w:right="117" w:hanging="567"/>
        <w:jc w:val="both"/>
        <w:rPr>
          <w:rFonts w:ascii="Arial" w:hAnsi="Arial" w:cs="Arial"/>
          <w:i/>
          <w:iCs/>
          <w:sz w:val="18"/>
          <w:szCs w:val="18"/>
        </w:rPr>
      </w:pPr>
      <w:r w:rsidRPr="0099132D">
        <w:rPr>
          <w:rFonts w:ascii="Arial" w:hAnsi="Arial" w:cs="Arial"/>
          <w:i/>
          <w:iCs/>
          <w:sz w:val="18"/>
          <w:szCs w:val="18"/>
        </w:rPr>
        <w:t>Guardar orden dentro del establecimiento, evitando conductas que perturben el ambiente laboral dentro del establecimiento; asimismo, se prohíbe la presencia de personas en estado de ebriedad o bajo los efectos de sustancias psicotrópicas o estupefacientes dentro de las instalaciones;</w:t>
      </w:r>
    </w:p>
    <w:p w14:paraId="296D10C9" w14:textId="77777777" w:rsidR="0099132D" w:rsidRPr="0099132D" w:rsidRDefault="0099132D" w:rsidP="0099132D">
      <w:pPr>
        <w:widowControl w:val="0"/>
        <w:numPr>
          <w:ilvl w:val="0"/>
          <w:numId w:val="58"/>
        </w:numPr>
        <w:ind w:left="0" w:right="117" w:hanging="567"/>
        <w:jc w:val="both"/>
        <w:rPr>
          <w:rFonts w:ascii="Arial" w:hAnsi="Arial" w:cs="Arial"/>
          <w:i/>
          <w:iCs/>
          <w:sz w:val="18"/>
          <w:szCs w:val="18"/>
        </w:rPr>
      </w:pPr>
      <w:r w:rsidRPr="0099132D">
        <w:rPr>
          <w:rFonts w:ascii="Arial" w:hAnsi="Arial" w:cs="Arial"/>
          <w:i/>
          <w:iCs/>
          <w:sz w:val="18"/>
          <w:szCs w:val="18"/>
        </w:rPr>
        <w:t>Tramitar su identificación interna y la del personal a su cargo;</w:t>
      </w:r>
    </w:p>
    <w:p w14:paraId="5829B6F3" w14:textId="77777777" w:rsidR="0099132D" w:rsidRPr="0099132D" w:rsidRDefault="0099132D" w:rsidP="0099132D">
      <w:pPr>
        <w:widowControl w:val="0"/>
        <w:numPr>
          <w:ilvl w:val="0"/>
          <w:numId w:val="58"/>
        </w:numPr>
        <w:ind w:left="0" w:right="117" w:hanging="567"/>
        <w:jc w:val="both"/>
        <w:rPr>
          <w:rFonts w:ascii="Arial" w:hAnsi="Arial" w:cs="Arial"/>
          <w:i/>
          <w:iCs/>
          <w:sz w:val="18"/>
          <w:szCs w:val="18"/>
        </w:rPr>
      </w:pPr>
      <w:r w:rsidRPr="0099132D">
        <w:rPr>
          <w:rFonts w:ascii="Arial" w:hAnsi="Arial" w:cs="Arial"/>
          <w:i/>
          <w:iCs/>
          <w:sz w:val="18"/>
          <w:szCs w:val="18"/>
        </w:rPr>
        <w:t>Uniformar al personal a su cargo de manera que se pueda diferenciar del personal del Rastro;</w:t>
      </w:r>
    </w:p>
    <w:p w14:paraId="535C7080" w14:textId="77777777" w:rsidR="0099132D" w:rsidRPr="0099132D" w:rsidRDefault="0099132D" w:rsidP="0099132D">
      <w:pPr>
        <w:widowControl w:val="0"/>
        <w:numPr>
          <w:ilvl w:val="0"/>
          <w:numId w:val="58"/>
        </w:numPr>
        <w:ind w:left="0" w:right="117" w:hanging="567"/>
        <w:jc w:val="both"/>
        <w:rPr>
          <w:rFonts w:ascii="Arial" w:hAnsi="Arial" w:cs="Arial"/>
          <w:i/>
          <w:iCs/>
          <w:sz w:val="18"/>
          <w:szCs w:val="18"/>
        </w:rPr>
      </w:pPr>
      <w:r w:rsidRPr="0099132D">
        <w:rPr>
          <w:rFonts w:ascii="Arial" w:hAnsi="Arial" w:cs="Arial"/>
          <w:i/>
          <w:iCs/>
          <w:sz w:val="18"/>
          <w:szCs w:val="18"/>
        </w:rPr>
        <w:t>Permanecer únicamente en las áreas de andén y cámaras frías, quedando estrictamente prohibido el ingreso al área de matanza sin previa autorización del Director del establecimiento.</w:t>
      </w:r>
    </w:p>
    <w:p w14:paraId="1C54D1BE" w14:textId="77777777" w:rsidR="0099132D" w:rsidRPr="0099132D" w:rsidRDefault="0099132D" w:rsidP="0099132D">
      <w:pPr>
        <w:widowControl w:val="0"/>
        <w:numPr>
          <w:ilvl w:val="0"/>
          <w:numId w:val="58"/>
        </w:numPr>
        <w:ind w:left="0" w:right="117" w:hanging="567"/>
        <w:jc w:val="both"/>
        <w:rPr>
          <w:rFonts w:ascii="Arial" w:hAnsi="Arial" w:cs="Arial"/>
          <w:i/>
          <w:iCs/>
          <w:sz w:val="18"/>
          <w:szCs w:val="18"/>
        </w:rPr>
      </w:pPr>
      <w:r w:rsidRPr="0099132D">
        <w:rPr>
          <w:rFonts w:ascii="Arial" w:hAnsi="Arial" w:cs="Arial"/>
          <w:i/>
          <w:iCs/>
          <w:sz w:val="18"/>
          <w:szCs w:val="18"/>
        </w:rPr>
        <w:t>Tramitar la autorización para el ingreso de vehículos al establecimiento;</w:t>
      </w:r>
    </w:p>
    <w:p w14:paraId="7CFF276F" w14:textId="77777777" w:rsidR="0099132D" w:rsidRPr="0099132D" w:rsidRDefault="0099132D" w:rsidP="0099132D">
      <w:pPr>
        <w:widowControl w:val="0"/>
        <w:numPr>
          <w:ilvl w:val="0"/>
          <w:numId w:val="58"/>
        </w:numPr>
        <w:ind w:left="0" w:right="117" w:hanging="567"/>
        <w:jc w:val="both"/>
        <w:rPr>
          <w:rFonts w:ascii="Arial" w:hAnsi="Arial" w:cs="Arial"/>
          <w:i/>
          <w:iCs/>
          <w:sz w:val="18"/>
          <w:szCs w:val="18"/>
        </w:rPr>
      </w:pPr>
      <w:r w:rsidRPr="0099132D">
        <w:rPr>
          <w:rFonts w:ascii="Arial" w:hAnsi="Arial" w:cs="Arial"/>
          <w:i/>
          <w:iCs/>
          <w:sz w:val="18"/>
          <w:szCs w:val="18"/>
        </w:rPr>
        <w:t>Acatar las disposiciones de seguridad e higiene que se señalen para el efecto la Dirección del Rastro y el presente reglamento; y</w:t>
      </w:r>
    </w:p>
    <w:p w14:paraId="6398BD1E" w14:textId="77777777" w:rsidR="0099132D" w:rsidRPr="0099132D" w:rsidRDefault="0099132D" w:rsidP="0099132D">
      <w:pPr>
        <w:widowControl w:val="0"/>
        <w:numPr>
          <w:ilvl w:val="0"/>
          <w:numId w:val="58"/>
        </w:numPr>
        <w:ind w:left="0" w:right="117" w:hanging="567"/>
        <w:jc w:val="both"/>
        <w:rPr>
          <w:rFonts w:ascii="Arial" w:hAnsi="Arial" w:cs="Arial"/>
          <w:i/>
          <w:iCs/>
          <w:sz w:val="18"/>
          <w:szCs w:val="18"/>
        </w:rPr>
      </w:pPr>
      <w:r w:rsidRPr="0099132D">
        <w:rPr>
          <w:rFonts w:ascii="Arial" w:hAnsi="Arial" w:cs="Arial"/>
          <w:i/>
          <w:iCs/>
          <w:sz w:val="18"/>
          <w:szCs w:val="18"/>
        </w:rPr>
        <w:t>Efectuar los pagos que señalen las tarifas comprendidas en la Ley de Ingresos para el Ejercicio Fiscal correspondiente.</w:t>
      </w:r>
    </w:p>
    <w:p w14:paraId="759C0209" w14:textId="77777777" w:rsidR="0099132D" w:rsidRPr="0099132D" w:rsidRDefault="0099132D" w:rsidP="0099132D">
      <w:pPr>
        <w:widowControl w:val="0"/>
        <w:numPr>
          <w:ilvl w:val="0"/>
          <w:numId w:val="58"/>
        </w:numPr>
        <w:ind w:left="0" w:right="117" w:hanging="567"/>
        <w:jc w:val="both"/>
        <w:rPr>
          <w:rFonts w:ascii="Arial" w:hAnsi="Arial" w:cs="Arial"/>
          <w:i/>
          <w:iCs/>
          <w:sz w:val="18"/>
          <w:szCs w:val="18"/>
        </w:rPr>
      </w:pPr>
      <w:r w:rsidRPr="0099132D">
        <w:rPr>
          <w:rFonts w:ascii="Arial" w:hAnsi="Arial" w:cs="Arial"/>
          <w:i/>
          <w:iCs/>
          <w:sz w:val="18"/>
          <w:szCs w:val="18"/>
        </w:rPr>
        <w:t>Calibrar periódicamente las Básculas para su buen funcionamiento.</w:t>
      </w:r>
    </w:p>
    <w:p w14:paraId="10B71AFC" w14:textId="3995163C" w:rsidR="0099132D" w:rsidRPr="006C6214" w:rsidRDefault="0099132D" w:rsidP="0099132D">
      <w:pPr>
        <w:numPr>
          <w:ilvl w:val="0"/>
          <w:numId w:val="58"/>
        </w:numPr>
        <w:ind w:left="0" w:hanging="567"/>
        <w:jc w:val="both"/>
        <w:rPr>
          <w:rFonts w:ascii="Arial" w:hAnsi="Arial" w:cs="Arial"/>
          <w:i/>
          <w:iCs/>
          <w:sz w:val="18"/>
          <w:szCs w:val="18"/>
        </w:rPr>
      </w:pPr>
      <w:r w:rsidRPr="0099132D">
        <w:rPr>
          <w:rFonts w:ascii="Arial" w:hAnsi="Arial" w:cs="Arial"/>
          <w:i/>
          <w:iCs/>
          <w:sz w:val="18"/>
          <w:szCs w:val="18"/>
        </w:rPr>
        <w:t>Coadyuvar con la Dirección del Rastro para que los corrales sean usados exclusivamente para ganado destinado a la matanza y bolsa de ganado.</w:t>
      </w:r>
    </w:p>
    <w:p w14:paraId="5B92ECEB" w14:textId="77777777" w:rsidR="0099132D" w:rsidRPr="0099132D" w:rsidRDefault="0099132D" w:rsidP="0099132D">
      <w:pPr>
        <w:pStyle w:val="Ttulo1"/>
        <w:ind w:right="98" w:firstLine="97"/>
        <w:rPr>
          <w:rFonts w:ascii="Arial" w:hAnsi="Arial" w:cs="Arial"/>
          <w:i/>
          <w:iCs/>
          <w:sz w:val="18"/>
          <w:szCs w:val="18"/>
        </w:rPr>
      </w:pPr>
      <w:bookmarkStart w:id="17" w:name="_heading=h.e6icpeewpc1c"/>
      <w:bookmarkEnd w:id="17"/>
      <w:r w:rsidRPr="0099132D">
        <w:rPr>
          <w:rFonts w:ascii="Arial" w:hAnsi="Arial" w:cs="Arial"/>
          <w:i/>
          <w:iCs/>
          <w:sz w:val="18"/>
          <w:szCs w:val="18"/>
        </w:rPr>
        <w:t>CAPÍTULO XI</w:t>
      </w:r>
    </w:p>
    <w:p w14:paraId="2E97D621" w14:textId="2782C740" w:rsidR="0099132D" w:rsidRDefault="0099132D" w:rsidP="0099132D">
      <w:pPr>
        <w:ind w:right="98"/>
        <w:jc w:val="center"/>
        <w:rPr>
          <w:rFonts w:ascii="Arial" w:hAnsi="Arial" w:cs="Arial"/>
          <w:b/>
          <w:i/>
          <w:iCs/>
          <w:sz w:val="18"/>
          <w:szCs w:val="18"/>
        </w:rPr>
      </w:pPr>
      <w:r w:rsidRPr="0099132D">
        <w:rPr>
          <w:rFonts w:ascii="Arial" w:hAnsi="Arial" w:cs="Arial"/>
          <w:b/>
          <w:i/>
          <w:iCs/>
          <w:sz w:val="18"/>
          <w:szCs w:val="18"/>
        </w:rPr>
        <w:t>DEL MANTENIMIENTO EN EL ESTABLECIMIENTO</w:t>
      </w:r>
    </w:p>
    <w:p w14:paraId="5F22B8B7" w14:textId="77777777" w:rsidR="006C6214" w:rsidRPr="0099132D" w:rsidRDefault="006C6214" w:rsidP="0099132D">
      <w:pPr>
        <w:ind w:right="98"/>
        <w:jc w:val="center"/>
        <w:rPr>
          <w:rFonts w:ascii="Arial" w:hAnsi="Arial" w:cs="Arial"/>
          <w:b/>
          <w:i/>
          <w:iCs/>
          <w:sz w:val="18"/>
          <w:szCs w:val="18"/>
        </w:rPr>
      </w:pPr>
    </w:p>
    <w:p w14:paraId="11FE72E7" w14:textId="521535D9"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53. </w:t>
      </w:r>
      <w:r w:rsidRPr="0099132D">
        <w:rPr>
          <w:rFonts w:ascii="Arial" w:hAnsi="Arial" w:cs="Arial"/>
          <w:i/>
          <w:iCs/>
          <w:sz w:val="18"/>
          <w:szCs w:val="18"/>
        </w:rPr>
        <w:t>El mantenimiento de las instalaciones y maquinaria del rastro se realizará bajo las siguientes modalidades:</w:t>
      </w:r>
    </w:p>
    <w:p w14:paraId="12BF98DB" w14:textId="77777777" w:rsidR="006C6214" w:rsidRPr="0099132D" w:rsidRDefault="006C6214" w:rsidP="0099132D">
      <w:pPr>
        <w:jc w:val="both"/>
        <w:rPr>
          <w:rFonts w:ascii="Arial" w:hAnsi="Arial" w:cs="Arial"/>
          <w:i/>
          <w:iCs/>
          <w:sz w:val="18"/>
          <w:szCs w:val="18"/>
        </w:rPr>
      </w:pPr>
    </w:p>
    <w:p w14:paraId="698AC342" w14:textId="77777777" w:rsidR="0099132D" w:rsidRPr="0099132D" w:rsidRDefault="0099132D" w:rsidP="0099132D">
      <w:pPr>
        <w:numPr>
          <w:ilvl w:val="0"/>
          <w:numId w:val="59"/>
        </w:numPr>
        <w:ind w:left="0" w:hanging="567"/>
        <w:jc w:val="both"/>
        <w:rPr>
          <w:rFonts w:ascii="Arial" w:hAnsi="Arial" w:cs="Arial"/>
          <w:i/>
          <w:iCs/>
          <w:sz w:val="18"/>
          <w:szCs w:val="18"/>
        </w:rPr>
      </w:pPr>
      <w:r w:rsidRPr="0099132D">
        <w:rPr>
          <w:rFonts w:ascii="Arial" w:hAnsi="Arial" w:cs="Arial"/>
          <w:i/>
          <w:iCs/>
          <w:sz w:val="18"/>
          <w:szCs w:val="18"/>
        </w:rPr>
        <w:t>Preventivo, que se llevará a cabo al concluir las labores en cada sección, realizando revisiones periódicas y mantenimiento al equipo, así como supervisión de las instalaciones utilizadas durante el proceso operativo;</w:t>
      </w:r>
    </w:p>
    <w:p w14:paraId="0B71B5CA" w14:textId="77777777" w:rsidR="0099132D" w:rsidRPr="0099132D" w:rsidRDefault="0099132D" w:rsidP="0099132D">
      <w:pPr>
        <w:numPr>
          <w:ilvl w:val="0"/>
          <w:numId w:val="59"/>
        </w:numPr>
        <w:ind w:left="0" w:hanging="567"/>
        <w:jc w:val="both"/>
        <w:rPr>
          <w:rFonts w:ascii="Arial" w:hAnsi="Arial" w:cs="Arial"/>
          <w:i/>
          <w:iCs/>
          <w:sz w:val="18"/>
          <w:szCs w:val="18"/>
        </w:rPr>
      </w:pPr>
      <w:r w:rsidRPr="0099132D">
        <w:rPr>
          <w:rFonts w:ascii="Arial" w:hAnsi="Arial" w:cs="Arial"/>
          <w:i/>
          <w:iCs/>
          <w:sz w:val="18"/>
          <w:szCs w:val="18"/>
        </w:rPr>
        <w:t>Correctivo, que se efectuará durante la operación en todas las áreas del establecimiento, con el fin de garantizar el adecuado funcionamiento de las instalaciones y maquinaria, corrigiendo fallas que pudieran interferir con la continuidad del servicio; y</w:t>
      </w:r>
    </w:p>
    <w:p w14:paraId="2457AEB2" w14:textId="77777777" w:rsidR="0099132D" w:rsidRPr="0099132D" w:rsidRDefault="0099132D" w:rsidP="0099132D">
      <w:pPr>
        <w:numPr>
          <w:ilvl w:val="0"/>
          <w:numId w:val="59"/>
        </w:numPr>
        <w:ind w:left="0" w:hanging="567"/>
        <w:jc w:val="both"/>
        <w:rPr>
          <w:rFonts w:ascii="Arial" w:hAnsi="Arial" w:cs="Arial"/>
          <w:i/>
          <w:iCs/>
          <w:sz w:val="18"/>
          <w:szCs w:val="18"/>
        </w:rPr>
      </w:pPr>
      <w:r w:rsidRPr="0099132D">
        <w:rPr>
          <w:rFonts w:ascii="Arial" w:hAnsi="Arial" w:cs="Arial"/>
          <w:i/>
          <w:iCs/>
          <w:sz w:val="18"/>
          <w:szCs w:val="18"/>
        </w:rPr>
        <w:t>Mantenimiento general programado, el cual se realizará durante los paros operativos que se efectúan al inicio y al término del periodo de Cuaresma, con el propósito de dar mantenimiento integral a todas las instalaciones físicas, sanitarias, eléctricas y a la maquinaria utilizada en los procesos del rastro, asegurando así condiciones óptimas de operación, higiene y seguridad.</w:t>
      </w:r>
    </w:p>
    <w:p w14:paraId="52D5B1DD" w14:textId="77777777" w:rsidR="0099132D" w:rsidRPr="0099132D" w:rsidRDefault="0099132D" w:rsidP="0099132D">
      <w:pPr>
        <w:jc w:val="both"/>
        <w:rPr>
          <w:rFonts w:ascii="Arial" w:hAnsi="Arial" w:cs="Arial"/>
          <w:b/>
          <w:i/>
          <w:iCs/>
          <w:sz w:val="18"/>
          <w:szCs w:val="18"/>
        </w:rPr>
      </w:pPr>
    </w:p>
    <w:p w14:paraId="6B1544E6" w14:textId="77777777" w:rsidR="0099132D" w:rsidRPr="0099132D" w:rsidRDefault="0099132D" w:rsidP="0099132D">
      <w:pPr>
        <w:pStyle w:val="Ttulo1"/>
        <w:ind w:right="98" w:firstLine="97"/>
        <w:rPr>
          <w:rFonts w:ascii="Arial" w:hAnsi="Arial" w:cs="Arial"/>
          <w:i/>
          <w:iCs/>
          <w:sz w:val="18"/>
          <w:szCs w:val="18"/>
        </w:rPr>
      </w:pPr>
      <w:bookmarkStart w:id="18" w:name="_heading=h.514vom24y6ri"/>
      <w:bookmarkEnd w:id="18"/>
      <w:r w:rsidRPr="0099132D">
        <w:rPr>
          <w:rFonts w:ascii="Arial" w:hAnsi="Arial" w:cs="Arial"/>
          <w:i/>
          <w:iCs/>
          <w:sz w:val="18"/>
          <w:szCs w:val="18"/>
        </w:rPr>
        <w:t>CAPÍTULO XII</w:t>
      </w:r>
    </w:p>
    <w:p w14:paraId="2A010EB0" w14:textId="5B57C6EC" w:rsidR="0099132D" w:rsidRDefault="0099132D" w:rsidP="0099132D">
      <w:pPr>
        <w:ind w:right="98"/>
        <w:jc w:val="center"/>
        <w:rPr>
          <w:rFonts w:ascii="Arial" w:hAnsi="Arial" w:cs="Arial"/>
          <w:b/>
          <w:i/>
          <w:iCs/>
          <w:sz w:val="18"/>
          <w:szCs w:val="18"/>
        </w:rPr>
      </w:pPr>
      <w:r w:rsidRPr="0099132D">
        <w:rPr>
          <w:rFonts w:ascii="Arial" w:hAnsi="Arial" w:cs="Arial"/>
          <w:b/>
          <w:i/>
          <w:iCs/>
          <w:sz w:val="18"/>
          <w:szCs w:val="18"/>
        </w:rPr>
        <w:t>GESTIÓN DE RESIDUOS</w:t>
      </w:r>
    </w:p>
    <w:p w14:paraId="517742DF" w14:textId="77777777" w:rsidR="006C6214" w:rsidRPr="0099132D" w:rsidRDefault="006C6214" w:rsidP="0099132D">
      <w:pPr>
        <w:ind w:right="98"/>
        <w:jc w:val="center"/>
        <w:rPr>
          <w:rFonts w:ascii="Arial" w:hAnsi="Arial" w:cs="Arial"/>
          <w:b/>
          <w:i/>
          <w:iCs/>
          <w:sz w:val="18"/>
          <w:szCs w:val="18"/>
        </w:rPr>
      </w:pPr>
    </w:p>
    <w:p w14:paraId="059D3568" w14:textId="674D3781" w:rsidR="0099132D" w:rsidRDefault="0099132D" w:rsidP="0099132D">
      <w:pPr>
        <w:jc w:val="both"/>
        <w:rPr>
          <w:rFonts w:ascii="Arial" w:hAnsi="Arial" w:cs="Arial"/>
          <w:i/>
          <w:iCs/>
          <w:sz w:val="18"/>
          <w:szCs w:val="18"/>
        </w:rPr>
      </w:pPr>
      <w:r w:rsidRPr="0099132D">
        <w:rPr>
          <w:rFonts w:ascii="Arial" w:hAnsi="Arial" w:cs="Arial"/>
          <w:b/>
          <w:i/>
          <w:iCs/>
          <w:sz w:val="18"/>
          <w:szCs w:val="18"/>
        </w:rPr>
        <w:t>Artículo 54.</w:t>
      </w:r>
      <w:r w:rsidRPr="0099132D">
        <w:rPr>
          <w:rFonts w:ascii="Arial" w:hAnsi="Arial" w:cs="Arial"/>
          <w:i/>
          <w:iCs/>
          <w:sz w:val="18"/>
          <w:szCs w:val="18"/>
        </w:rPr>
        <w:t xml:space="preserve"> La gestión de residuos en los establecimientos deberá regirse bajo un enfoque de economía circular y sustentabilidad, minimizando el impacto ambiental y promoviendo el aprovechamiento responsable de los desechos generados.</w:t>
      </w:r>
    </w:p>
    <w:p w14:paraId="18574F8B" w14:textId="77777777" w:rsidR="006C6214" w:rsidRPr="0099132D" w:rsidRDefault="006C6214" w:rsidP="0099132D">
      <w:pPr>
        <w:jc w:val="both"/>
        <w:rPr>
          <w:rFonts w:ascii="Arial" w:hAnsi="Arial" w:cs="Arial"/>
          <w:i/>
          <w:iCs/>
          <w:sz w:val="18"/>
          <w:szCs w:val="18"/>
        </w:rPr>
      </w:pPr>
    </w:p>
    <w:p w14:paraId="7B16847C" w14:textId="68934EC0" w:rsidR="0099132D" w:rsidRDefault="0099132D" w:rsidP="0099132D">
      <w:pPr>
        <w:jc w:val="both"/>
        <w:rPr>
          <w:rFonts w:ascii="Arial" w:hAnsi="Arial" w:cs="Arial"/>
          <w:i/>
          <w:iCs/>
          <w:sz w:val="18"/>
          <w:szCs w:val="18"/>
        </w:rPr>
      </w:pPr>
      <w:r w:rsidRPr="0099132D">
        <w:rPr>
          <w:rFonts w:ascii="Arial" w:hAnsi="Arial" w:cs="Arial"/>
          <w:b/>
          <w:i/>
          <w:iCs/>
          <w:sz w:val="18"/>
          <w:szCs w:val="18"/>
        </w:rPr>
        <w:t>Artículo 55.</w:t>
      </w:r>
      <w:r w:rsidRPr="0099132D">
        <w:rPr>
          <w:rFonts w:ascii="Arial" w:hAnsi="Arial" w:cs="Arial"/>
          <w:i/>
          <w:iCs/>
          <w:sz w:val="18"/>
          <w:szCs w:val="18"/>
        </w:rPr>
        <w:t xml:space="preserve"> Los residuos generados en los establecimientos se clasifican y manejarán conforme a las siguientes categorías:</w:t>
      </w:r>
    </w:p>
    <w:p w14:paraId="764111FC" w14:textId="77777777" w:rsidR="006C6214" w:rsidRPr="0099132D" w:rsidRDefault="006C6214" w:rsidP="0099132D">
      <w:pPr>
        <w:jc w:val="both"/>
        <w:rPr>
          <w:rFonts w:ascii="Arial" w:hAnsi="Arial" w:cs="Arial"/>
          <w:i/>
          <w:iCs/>
          <w:sz w:val="18"/>
          <w:szCs w:val="18"/>
        </w:rPr>
      </w:pPr>
    </w:p>
    <w:p w14:paraId="29E5819C" w14:textId="77777777" w:rsidR="0099132D" w:rsidRPr="0099132D" w:rsidRDefault="0099132D" w:rsidP="0099132D">
      <w:pPr>
        <w:numPr>
          <w:ilvl w:val="0"/>
          <w:numId w:val="60"/>
        </w:numPr>
        <w:ind w:left="0" w:hanging="567"/>
        <w:jc w:val="both"/>
        <w:rPr>
          <w:rFonts w:ascii="Arial" w:hAnsi="Arial" w:cs="Arial"/>
          <w:i/>
          <w:iCs/>
          <w:sz w:val="18"/>
          <w:szCs w:val="18"/>
        </w:rPr>
      </w:pPr>
      <w:r w:rsidRPr="0099132D">
        <w:rPr>
          <w:rFonts w:ascii="Arial" w:hAnsi="Arial" w:cs="Arial"/>
          <w:b/>
          <w:i/>
          <w:iCs/>
          <w:sz w:val="18"/>
          <w:szCs w:val="18"/>
        </w:rPr>
        <w:t>Residuos Orgánicos:</w:t>
      </w:r>
      <w:r w:rsidRPr="0099132D">
        <w:rPr>
          <w:rFonts w:ascii="Arial" w:hAnsi="Arial" w:cs="Arial"/>
          <w:i/>
          <w:iCs/>
          <w:sz w:val="18"/>
          <w:szCs w:val="18"/>
        </w:rPr>
        <w:t xml:space="preserve"> Incluyen sangre, vísceras, huesos, pieles y grasa. Estos en la medida de lo posible deberán destinarse a procesos de aprovechamiento como la producción de harinas de carne y hueso, biocombustibles o compostaje controlado, asegurando que cumplan con las regulaciones sanitarias aplicables.</w:t>
      </w:r>
    </w:p>
    <w:p w14:paraId="64A9FB30" w14:textId="77777777" w:rsidR="0099132D" w:rsidRPr="0099132D" w:rsidRDefault="0099132D" w:rsidP="0099132D">
      <w:pPr>
        <w:numPr>
          <w:ilvl w:val="0"/>
          <w:numId w:val="60"/>
        </w:numPr>
        <w:ind w:left="0" w:hanging="567"/>
        <w:jc w:val="both"/>
        <w:rPr>
          <w:rFonts w:ascii="Arial" w:hAnsi="Arial" w:cs="Arial"/>
          <w:i/>
          <w:iCs/>
          <w:sz w:val="18"/>
          <w:szCs w:val="18"/>
        </w:rPr>
      </w:pPr>
      <w:r w:rsidRPr="0099132D">
        <w:rPr>
          <w:rFonts w:ascii="Arial" w:hAnsi="Arial" w:cs="Arial"/>
          <w:b/>
          <w:i/>
          <w:iCs/>
          <w:sz w:val="18"/>
          <w:szCs w:val="18"/>
        </w:rPr>
        <w:t>Residuos Peligrosos Biológico-Infecciosos:</w:t>
      </w:r>
      <w:r w:rsidRPr="0099132D">
        <w:rPr>
          <w:rFonts w:ascii="Arial" w:hAnsi="Arial" w:cs="Arial"/>
          <w:i/>
          <w:iCs/>
          <w:sz w:val="18"/>
          <w:szCs w:val="18"/>
        </w:rPr>
        <w:t xml:space="preserve"> Comprenden materiales contaminados con fluidos biológicos, instrumental desechable y restos infecciosos. Su manejo y disposición se realizará conforme a la NOM-087-SEMARNAT-SSA1-2002, garantizando su recolección, transporte y eliminación segura.</w:t>
      </w:r>
    </w:p>
    <w:p w14:paraId="68163F25" w14:textId="77777777" w:rsidR="0099132D" w:rsidRPr="0099132D" w:rsidRDefault="0099132D" w:rsidP="0099132D">
      <w:pPr>
        <w:numPr>
          <w:ilvl w:val="0"/>
          <w:numId w:val="60"/>
        </w:numPr>
        <w:ind w:left="0" w:hanging="567"/>
        <w:jc w:val="both"/>
        <w:rPr>
          <w:rFonts w:ascii="Arial" w:hAnsi="Arial" w:cs="Arial"/>
          <w:i/>
          <w:iCs/>
          <w:sz w:val="18"/>
          <w:szCs w:val="18"/>
        </w:rPr>
      </w:pPr>
      <w:r w:rsidRPr="0099132D">
        <w:rPr>
          <w:rFonts w:ascii="Arial" w:hAnsi="Arial" w:cs="Arial"/>
          <w:b/>
          <w:i/>
          <w:iCs/>
          <w:sz w:val="18"/>
          <w:szCs w:val="18"/>
        </w:rPr>
        <w:t>Residuos Sólidos Urbanos:</w:t>
      </w:r>
      <w:r w:rsidRPr="0099132D">
        <w:rPr>
          <w:rFonts w:ascii="Arial" w:hAnsi="Arial" w:cs="Arial"/>
          <w:i/>
          <w:iCs/>
          <w:sz w:val="18"/>
          <w:szCs w:val="18"/>
        </w:rPr>
        <w:t xml:space="preserve"> Incluyen papel, plásticos, cartón y materiales reciclables. Se promoverá su separación y reciclaje para reducir el impacto ambiental.</w:t>
      </w:r>
    </w:p>
    <w:p w14:paraId="38815F0F" w14:textId="022D938C" w:rsidR="0099132D" w:rsidRDefault="0099132D" w:rsidP="0099132D">
      <w:pPr>
        <w:numPr>
          <w:ilvl w:val="0"/>
          <w:numId w:val="60"/>
        </w:numPr>
        <w:ind w:left="0" w:hanging="567"/>
        <w:jc w:val="both"/>
        <w:rPr>
          <w:rFonts w:ascii="Arial" w:hAnsi="Arial" w:cs="Arial"/>
          <w:i/>
          <w:iCs/>
          <w:sz w:val="18"/>
          <w:szCs w:val="18"/>
        </w:rPr>
      </w:pPr>
      <w:r w:rsidRPr="0099132D">
        <w:rPr>
          <w:rFonts w:ascii="Arial" w:hAnsi="Arial" w:cs="Arial"/>
          <w:b/>
          <w:i/>
          <w:iCs/>
          <w:sz w:val="18"/>
          <w:szCs w:val="18"/>
        </w:rPr>
        <w:t>Residuos de Manejo Especial:</w:t>
      </w:r>
      <w:r w:rsidRPr="0099132D">
        <w:rPr>
          <w:rFonts w:ascii="Arial" w:hAnsi="Arial" w:cs="Arial"/>
          <w:i/>
          <w:iCs/>
          <w:sz w:val="18"/>
          <w:szCs w:val="18"/>
        </w:rPr>
        <w:t xml:space="preserve"> Comprenden aguas residuales, grasas industriales y derivados de limpieza. Estos deberán ser tratados mediante sistemas especializados antes de su disposición final, en cumplimiento con la normatividad ambiental vigente.</w:t>
      </w:r>
    </w:p>
    <w:p w14:paraId="298205E7" w14:textId="77777777" w:rsidR="00C232F1" w:rsidRPr="0099132D" w:rsidRDefault="00C232F1" w:rsidP="009E4348">
      <w:pPr>
        <w:jc w:val="both"/>
        <w:rPr>
          <w:rFonts w:ascii="Arial" w:hAnsi="Arial" w:cs="Arial"/>
          <w:i/>
          <w:iCs/>
          <w:sz w:val="18"/>
          <w:szCs w:val="18"/>
        </w:rPr>
      </w:pPr>
    </w:p>
    <w:p w14:paraId="56289C83" w14:textId="7C29308E"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56. </w:t>
      </w:r>
      <w:r w:rsidRPr="0099132D">
        <w:rPr>
          <w:rFonts w:ascii="Arial" w:hAnsi="Arial" w:cs="Arial"/>
          <w:i/>
          <w:iCs/>
          <w:sz w:val="18"/>
          <w:szCs w:val="18"/>
        </w:rPr>
        <w:t>La sangre y otros subproductos orgánicos podrán ser destinados a plantas de aprovechamiento o industrialización, siempre que cumplan con las regulaciones aplicables y se garantice su trazabilidad y control sanitario.</w:t>
      </w:r>
    </w:p>
    <w:p w14:paraId="6F09342A" w14:textId="404EC4F5" w:rsidR="0099132D" w:rsidRDefault="0099132D" w:rsidP="0099132D">
      <w:pPr>
        <w:jc w:val="both"/>
        <w:rPr>
          <w:rFonts w:ascii="Arial" w:hAnsi="Arial" w:cs="Arial"/>
          <w:i/>
          <w:iCs/>
          <w:sz w:val="18"/>
          <w:szCs w:val="18"/>
        </w:rPr>
      </w:pPr>
      <w:r w:rsidRPr="0099132D">
        <w:rPr>
          <w:rFonts w:ascii="Arial" w:hAnsi="Arial" w:cs="Arial"/>
          <w:b/>
          <w:i/>
          <w:iCs/>
          <w:sz w:val="18"/>
          <w:szCs w:val="18"/>
        </w:rPr>
        <w:t>Artículo 57.</w:t>
      </w:r>
      <w:r w:rsidRPr="0099132D">
        <w:rPr>
          <w:rFonts w:ascii="Arial" w:hAnsi="Arial" w:cs="Arial"/>
          <w:i/>
          <w:iCs/>
          <w:sz w:val="18"/>
          <w:szCs w:val="18"/>
        </w:rPr>
        <w:t xml:space="preserve"> Las empresas encargadas de la recolección, transporte y disposición final de residuos peligrosos y de manejo especial deberán contar con certificaciones oficiales que acrediten su correcta gestión y cumplimiento con las normativas ambientales vigentes.</w:t>
      </w:r>
    </w:p>
    <w:p w14:paraId="28E6C213" w14:textId="77777777" w:rsidR="00C232F1" w:rsidRPr="0099132D" w:rsidRDefault="00C232F1" w:rsidP="0099132D">
      <w:pPr>
        <w:jc w:val="both"/>
        <w:rPr>
          <w:rFonts w:ascii="Arial" w:hAnsi="Arial" w:cs="Arial"/>
          <w:i/>
          <w:iCs/>
          <w:sz w:val="18"/>
          <w:szCs w:val="18"/>
        </w:rPr>
      </w:pPr>
    </w:p>
    <w:p w14:paraId="4F2322A6" w14:textId="77777777" w:rsidR="0099132D" w:rsidRPr="0099132D" w:rsidRDefault="0099132D" w:rsidP="0099132D">
      <w:pPr>
        <w:jc w:val="both"/>
        <w:rPr>
          <w:rFonts w:ascii="Arial" w:hAnsi="Arial" w:cs="Arial"/>
          <w:i/>
          <w:iCs/>
          <w:sz w:val="18"/>
          <w:szCs w:val="18"/>
        </w:rPr>
      </w:pPr>
      <w:r w:rsidRPr="0099132D">
        <w:rPr>
          <w:rFonts w:ascii="Arial" w:hAnsi="Arial" w:cs="Arial"/>
          <w:b/>
          <w:i/>
          <w:iCs/>
          <w:sz w:val="18"/>
          <w:szCs w:val="18"/>
        </w:rPr>
        <w:t>Artículo 58.</w:t>
      </w:r>
      <w:r w:rsidRPr="0099132D">
        <w:rPr>
          <w:rFonts w:ascii="Arial" w:hAnsi="Arial" w:cs="Arial"/>
          <w:i/>
          <w:iCs/>
          <w:sz w:val="18"/>
          <w:szCs w:val="18"/>
        </w:rPr>
        <w:t xml:space="preserve"> Se fomentará la implementación de tecnologías limpias y sostenibles dentro del rastro, promoviendo el uso eficiente del agua y energía, así como la reducción de emisiones contaminantes y la generación de residuos.</w:t>
      </w:r>
    </w:p>
    <w:p w14:paraId="00803339" w14:textId="77777777" w:rsidR="0099132D" w:rsidRPr="0099132D" w:rsidRDefault="0099132D" w:rsidP="0099132D">
      <w:pPr>
        <w:pStyle w:val="Ttulo1"/>
        <w:ind w:right="98" w:firstLine="97"/>
        <w:rPr>
          <w:rFonts w:ascii="Arial" w:hAnsi="Arial" w:cs="Arial"/>
          <w:i/>
          <w:iCs/>
          <w:sz w:val="18"/>
          <w:szCs w:val="18"/>
        </w:rPr>
      </w:pPr>
      <w:bookmarkStart w:id="19" w:name="_heading=h.o7tvdugkkcaj"/>
      <w:bookmarkEnd w:id="19"/>
      <w:r w:rsidRPr="0099132D">
        <w:rPr>
          <w:rFonts w:ascii="Arial" w:hAnsi="Arial" w:cs="Arial"/>
          <w:i/>
          <w:iCs/>
          <w:sz w:val="18"/>
          <w:szCs w:val="18"/>
        </w:rPr>
        <w:t>CAPÍTULO XIII</w:t>
      </w:r>
    </w:p>
    <w:p w14:paraId="5139C63B" w14:textId="37B008ED" w:rsidR="0099132D" w:rsidRDefault="0099132D" w:rsidP="0099132D">
      <w:pPr>
        <w:ind w:right="98"/>
        <w:jc w:val="center"/>
        <w:rPr>
          <w:rFonts w:ascii="Arial" w:hAnsi="Arial" w:cs="Arial"/>
          <w:b/>
          <w:i/>
          <w:iCs/>
          <w:sz w:val="18"/>
          <w:szCs w:val="18"/>
        </w:rPr>
      </w:pPr>
      <w:r w:rsidRPr="0099132D">
        <w:rPr>
          <w:rFonts w:ascii="Arial" w:hAnsi="Arial" w:cs="Arial"/>
          <w:b/>
          <w:i/>
          <w:iCs/>
          <w:sz w:val="18"/>
          <w:szCs w:val="18"/>
        </w:rPr>
        <w:t>SEGURIDAD Y PROTECCIÓN CIVIL</w:t>
      </w:r>
    </w:p>
    <w:p w14:paraId="77534483" w14:textId="77777777" w:rsidR="00C232F1" w:rsidRPr="0099132D" w:rsidRDefault="00C232F1" w:rsidP="0099132D">
      <w:pPr>
        <w:ind w:right="98"/>
        <w:jc w:val="center"/>
        <w:rPr>
          <w:rFonts w:ascii="Arial" w:hAnsi="Arial" w:cs="Arial"/>
          <w:b/>
          <w:i/>
          <w:iCs/>
          <w:sz w:val="18"/>
          <w:szCs w:val="18"/>
        </w:rPr>
      </w:pPr>
    </w:p>
    <w:p w14:paraId="3076ABF0" w14:textId="32CA6584" w:rsidR="0099132D" w:rsidRDefault="0099132D" w:rsidP="0099132D">
      <w:pPr>
        <w:jc w:val="both"/>
        <w:rPr>
          <w:rFonts w:ascii="Arial" w:hAnsi="Arial" w:cs="Arial"/>
          <w:i/>
          <w:iCs/>
          <w:sz w:val="18"/>
          <w:szCs w:val="18"/>
        </w:rPr>
      </w:pPr>
      <w:r w:rsidRPr="0099132D">
        <w:rPr>
          <w:rFonts w:ascii="Arial" w:hAnsi="Arial" w:cs="Arial"/>
          <w:b/>
          <w:i/>
          <w:iCs/>
          <w:sz w:val="18"/>
          <w:szCs w:val="18"/>
        </w:rPr>
        <w:t>Artículo 59.</w:t>
      </w:r>
      <w:r w:rsidRPr="0099132D">
        <w:rPr>
          <w:rFonts w:ascii="Arial" w:hAnsi="Arial" w:cs="Arial"/>
          <w:i/>
          <w:iCs/>
          <w:sz w:val="18"/>
          <w:szCs w:val="18"/>
        </w:rPr>
        <w:t xml:space="preserve"> El establecimiento deberá contar con medidas de seguridad y protección civil para garantizar la integridad de los trabajadores, usuarios y visitantes, así como la protección de las instalaciones. La seguridad será supervisada y evaluada periódicamente para asegurar el cumplimiento de las normativas aplicables.</w:t>
      </w:r>
    </w:p>
    <w:p w14:paraId="19A54D2D" w14:textId="77777777" w:rsidR="00C232F1" w:rsidRPr="0099132D" w:rsidRDefault="00C232F1" w:rsidP="0099132D">
      <w:pPr>
        <w:jc w:val="both"/>
        <w:rPr>
          <w:rFonts w:ascii="Arial" w:hAnsi="Arial" w:cs="Arial"/>
          <w:i/>
          <w:iCs/>
          <w:sz w:val="18"/>
          <w:szCs w:val="18"/>
        </w:rPr>
      </w:pPr>
    </w:p>
    <w:p w14:paraId="53AEE7B5" w14:textId="758E711D" w:rsidR="0099132D" w:rsidRDefault="0099132D" w:rsidP="0099132D">
      <w:pPr>
        <w:jc w:val="both"/>
        <w:rPr>
          <w:rFonts w:ascii="Arial" w:hAnsi="Arial" w:cs="Arial"/>
          <w:i/>
          <w:iCs/>
          <w:sz w:val="18"/>
          <w:szCs w:val="18"/>
        </w:rPr>
      </w:pPr>
      <w:r w:rsidRPr="0099132D">
        <w:rPr>
          <w:rFonts w:ascii="Arial" w:hAnsi="Arial" w:cs="Arial"/>
          <w:b/>
          <w:i/>
          <w:iCs/>
          <w:sz w:val="18"/>
          <w:szCs w:val="18"/>
        </w:rPr>
        <w:t>Artículo 60.</w:t>
      </w:r>
      <w:r w:rsidRPr="0099132D">
        <w:rPr>
          <w:rFonts w:ascii="Arial" w:hAnsi="Arial" w:cs="Arial"/>
          <w:i/>
          <w:iCs/>
          <w:sz w:val="18"/>
          <w:szCs w:val="18"/>
        </w:rPr>
        <w:t xml:space="preserve"> Se deberá implementar un Programa Interno de Protección Civil que contemple:</w:t>
      </w:r>
    </w:p>
    <w:p w14:paraId="74966775" w14:textId="77777777" w:rsidR="00C232F1" w:rsidRPr="0099132D" w:rsidRDefault="00C232F1" w:rsidP="0099132D">
      <w:pPr>
        <w:jc w:val="both"/>
        <w:rPr>
          <w:rFonts w:ascii="Arial" w:hAnsi="Arial" w:cs="Arial"/>
          <w:i/>
          <w:iCs/>
          <w:sz w:val="18"/>
          <w:szCs w:val="18"/>
        </w:rPr>
      </w:pPr>
    </w:p>
    <w:p w14:paraId="77FBFC91" w14:textId="77777777" w:rsidR="0099132D" w:rsidRPr="0099132D" w:rsidRDefault="0099132D" w:rsidP="0099132D">
      <w:pPr>
        <w:numPr>
          <w:ilvl w:val="0"/>
          <w:numId w:val="61"/>
        </w:numPr>
        <w:ind w:left="0"/>
        <w:jc w:val="both"/>
        <w:rPr>
          <w:rFonts w:ascii="Arial" w:hAnsi="Arial" w:cs="Arial"/>
          <w:i/>
          <w:iCs/>
          <w:sz w:val="18"/>
          <w:szCs w:val="18"/>
        </w:rPr>
      </w:pPr>
      <w:r w:rsidRPr="0099132D">
        <w:rPr>
          <w:rFonts w:ascii="Arial" w:hAnsi="Arial" w:cs="Arial"/>
          <w:b/>
          <w:i/>
          <w:iCs/>
          <w:sz w:val="18"/>
          <w:szCs w:val="18"/>
        </w:rPr>
        <w:t>Prevención de Riesgos:</w:t>
      </w:r>
      <w:r w:rsidRPr="0099132D">
        <w:rPr>
          <w:rFonts w:ascii="Arial" w:hAnsi="Arial" w:cs="Arial"/>
          <w:i/>
          <w:iCs/>
          <w:sz w:val="18"/>
          <w:szCs w:val="18"/>
        </w:rPr>
        <w:t xml:space="preserve"> Identificación de posibles peligros dentro del establecimiento y medidas para mitigarlos, incluyendo evaluaciones de seguridad estructural y operativa.</w:t>
      </w:r>
    </w:p>
    <w:p w14:paraId="19154382" w14:textId="77777777" w:rsidR="0099132D" w:rsidRPr="0099132D" w:rsidRDefault="0099132D" w:rsidP="0099132D">
      <w:pPr>
        <w:numPr>
          <w:ilvl w:val="0"/>
          <w:numId w:val="61"/>
        </w:numPr>
        <w:ind w:left="0"/>
        <w:jc w:val="both"/>
        <w:rPr>
          <w:rFonts w:ascii="Arial" w:hAnsi="Arial" w:cs="Arial"/>
          <w:i/>
          <w:iCs/>
          <w:sz w:val="18"/>
          <w:szCs w:val="18"/>
        </w:rPr>
      </w:pPr>
      <w:r w:rsidRPr="0099132D">
        <w:rPr>
          <w:rFonts w:ascii="Arial" w:hAnsi="Arial" w:cs="Arial"/>
          <w:b/>
          <w:i/>
          <w:iCs/>
          <w:sz w:val="18"/>
          <w:szCs w:val="18"/>
        </w:rPr>
        <w:t>Capacitación y Simulacros:</w:t>
      </w:r>
      <w:r w:rsidRPr="0099132D">
        <w:rPr>
          <w:rFonts w:ascii="Arial" w:hAnsi="Arial" w:cs="Arial"/>
          <w:i/>
          <w:iCs/>
          <w:sz w:val="18"/>
          <w:szCs w:val="18"/>
        </w:rPr>
        <w:t xml:space="preserve"> Entrenamiento periódico del personal en el uso de extintores, evacuación, primeros auxilios, control de fugas de gas y respuesta a emergencias.</w:t>
      </w:r>
    </w:p>
    <w:p w14:paraId="5FCB9D61" w14:textId="77777777" w:rsidR="0099132D" w:rsidRPr="0099132D" w:rsidRDefault="0099132D" w:rsidP="0099132D">
      <w:pPr>
        <w:numPr>
          <w:ilvl w:val="0"/>
          <w:numId w:val="61"/>
        </w:numPr>
        <w:ind w:left="0"/>
        <w:jc w:val="both"/>
        <w:rPr>
          <w:rFonts w:ascii="Arial" w:hAnsi="Arial" w:cs="Arial"/>
          <w:i/>
          <w:iCs/>
          <w:sz w:val="18"/>
          <w:szCs w:val="18"/>
        </w:rPr>
      </w:pPr>
      <w:r w:rsidRPr="0099132D">
        <w:rPr>
          <w:rFonts w:ascii="Arial" w:hAnsi="Arial" w:cs="Arial"/>
          <w:b/>
          <w:i/>
          <w:iCs/>
          <w:sz w:val="18"/>
          <w:szCs w:val="18"/>
        </w:rPr>
        <w:t>Rutas de Evacuación:</w:t>
      </w:r>
      <w:r w:rsidRPr="0099132D">
        <w:rPr>
          <w:rFonts w:ascii="Arial" w:hAnsi="Arial" w:cs="Arial"/>
          <w:i/>
          <w:iCs/>
          <w:sz w:val="18"/>
          <w:szCs w:val="18"/>
        </w:rPr>
        <w:t xml:space="preserve"> Señalización clara y visible de salidas de emergencia, puntos de reunión y equipos de seguridad, con mapas actualizados en diferentes áreas del establecimiento.</w:t>
      </w:r>
    </w:p>
    <w:p w14:paraId="21617333" w14:textId="77777777" w:rsidR="0099132D" w:rsidRPr="0099132D" w:rsidRDefault="0099132D" w:rsidP="0099132D">
      <w:pPr>
        <w:numPr>
          <w:ilvl w:val="0"/>
          <w:numId w:val="61"/>
        </w:numPr>
        <w:ind w:left="0"/>
        <w:jc w:val="both"/>
        <w:rPr>
          <w:rFonts w:ascii="Arial" w:hAnsi="Arial" w:cs="Arial"/>
          <w:i/>
          <w:iCs/>
          <w:sz w:val="18"/>
          <w:szCs w:val="18"/>
        </w:rPr>
      </w:pPr>
      <w:r w:rsidRPr="0099132D">
        <w:rPr>
          <w:rFonts w:ascii="Arial" w:hAnsi="Arial" w:cs="Arial"/>
          <w:b/>
          <w:i/>
          <w:iCs/>
          <w:sz w:val="18"/>
          <w:szCs w:val="18"/>
        </w:rPr>
        <w:t>Brigadas de Emergencia:</w:t>
      </w:r>
      <w:r w:rsidRPr="0099132D">
        <w:rPr>
          <w:rFonts w:ascii="Arial" w:hAnsi="Arial" w:cs="Arial"/>
          <w:i/>
          <w:iCs/>
          <w:sz w:val="18"/>
          <w:szCs w:val="18"/>
        </w:rPr>
        <w:t xml:space="preserve"> Formación de equipos capacitados en primeros auxilios, combate de incendios, rescate y evacuación, que contarán con equipo adecuado para actuar en casos de emergencia.</w:t>
      </w:r>
    </w:p>
    <w:p w14:paraId="328D20A7" w14:textId="490BF282" w:rsidR="0099132D" w:rsidRDefault="0099132D" w:rsidP="0099132D">
      <w:pPr>
        <w:numPr>
          <w:ilvl w:val="0"/>
          <w:numId w:val="61"/>
        </w:numPr>
        <w:ind w:left="0"/>
        <w:jc w:val="both"/>
        <w:rPr>
          <w:rFonts w:ascii="Arial" w:hAnsi="Arial" w:cs="Arial"/>
          <w:i/>
          <w:iCs/>
          <w:sz w:val="18"/>
          <w:szCs w:val="18"/>
        </w:rPr>
      </w:pPr>
      <w:r w:rsidRPr="0099132D">
        <w:rPr>
          <w:rFonts w:ascii="Arial" w:hAnsi="Arial" w:cs="Arial"/>
          <w:b/>
          <w:i/>
          <w:iCs/>
          <w:sz w:val="18"/>
          <w:szCs w:val="18"/>
        </w:rPr>
        <w:t>Plan de Contingencia:</w:t>
      </w:r>
      <w:r w:rsidRPr="0099132D">
        <w:rPr>
          <w:rFonts w:ascii="Arial" w:hAnsi="Arial" w:cs="Arial"/>
          <w:i/>
          <w:iCs/>
          <w:sz w:val="18"/>
          <w:szCs w:val="18"/>
        </w:rPr>
        <w:t xml:space="preserve"> Procedimientos para actuar en caso de incendio, sismo, fuga de gas, derrames de sustancias peligrosas u otras emergencias, incluyendo simulacros regulares y coordinación con autoridades locales de protección civil.</w:t>
      </w:r>
    </w:p>
    <w:p w14:paraId="6A633A91" w14:textId="77777777" w:rsidR="00C232F1" w:rsidRPr="0099132D" w:rsidRDefault="00C232F1" w:rsidP="00C232F1">
      <w:pPr>
        <w:jc w:val="both"/>
        <w:rPr>
          <w:rFonts w:ascii="Arial" w:hAnsi="Arial" w:cs="Arial"/>
          <w:i/>
          <w:iCs/>
          <w:sz w:val="18"/>
          <w:szCs w:val="18"/>
        </w:rPr>
      </w:pPr>
    </w:p>
    <w:p w14:paraId="6B2A7830" w14:textId="7BCAC89B" w:rsidR="0099132D" w:rsidRDefault="0099132D" w:rsidP="0099132D">
      <w:pPr>
        <w:jc w:val="both"/>
        <w:rPr>
          <w:rFonts w:ascii="Arial" w:hAnsi="Arial" w:cs="Arial"/>
          <w:i/>
          <w:iCs/>
          <w:sz w:val="18"/>
          <w:szCs w:val="18"/>
        </w:rPr>
      </w:pPr>
      <w:r w:rsidRPr="0099132D">
        <w:rPr>
          <w:rFonts w:ascii="Arial" w:hAnsi="Arial" w:cs="Arial"/>
          <w:b/>
          <w:i/>
          <w:iCs/>
          <w:sz w:val="18"/>
          <w:szCs w:val="18"/>
        </w:rPr>
        <w:t>Artículo 61.</w:t>
      </w:r>
      <w:r w:rsidRPr="0099132D">
        <w:rPr>
          <w:rFonts w:ascii="Arial" w:hAnsi="Arial" w:cs="Arial"/>
          <w:i/>
          <w:iCs/>
          <w:sz w:val="18"/>
          <w:szCs w:val="18"/>
        </w:rPr>
        <w:t xml:space="preserve"> El equipo de seguridad y emergencia dentro del establecimiento deberá incluir:</w:t>
      </w:r>
    </w:p>
    <w:p w14:paraId="2D7ECCC8" w14:textId="77777777" w:rsidR="00C232F1" w:rsidRPr="0099132D" w:rsidRDefault="00C232F1" w:rsidP="0099132D">
      <w:pPr>
        <w:jc w:val="both"/>
        <w:rPr>
          <w:rFonts w:ascii="Arial" w:hAnsi="Arial" w:cs="Arial"/>
          <w:i/>
          <w:iCs/>
          <w:sz w:val="18"/>
          <w:szCs w:val="18"/>
        </w:rPr>
      </w:pPr>
    </w:p>
    <w:p w14:paraId="5751BB41" w14:textId="77777777" w:rsidR="0099132D" w:rsidRPr="0099132D" w:rsidRDefault="0099132D" w:rsidP="0099132D">
      <w:pPr>
        <w:numPr>
          <w:ilvl w:val="0"/>
          <w:numId w:val="62"/>
        </w:numPr>
        <w:ind w:left="0" w:hanging="567"/>
        <w:jc w:val="both"/>
        <w:rPr>
          <w:rFonts w:ascii="Arial" w:hAnsi="Arial" w:cs="Arial"/>
          <w:i/>
          <w:iCs/>
          <w:sz w:val="18"/>
          <w:szCs w:val="18"/>
        </w:rPr>
      </w:pPr>
      <w:r w:rsidRPr="0099132D">
        <w:rPr>
          <w:rFonts w:ascii="Arial" w:hAnsi="Arial" w:cs="Arial"/>
          <w:i/>
          <w:iCs/>
          <w:sz w:val="18"/>
          <w:szCs w:val="18"/>
        </w:rPr>
        <w:t>Extintores de fuego de fácil acceso y debidamente señalizados, revisados periódicamente para su correcto funcionamiento.</w:t>
      </w:r>
    </w:p>
    <w:p w14:paraId="75898327" w14:textId="77777777" w:rsidR="0099132D" w:rsidRPr="0099132D" w:rsidRDefault="0099132D" w:rsidP="0099132D">
      <w:pPr>
        <w:numPr>
          <w:ilvl w:val="0"/>
          <w:numId w:val="62"/>
        </w:numPr>
        <w:ind w:left="0" w:hanging="567"/>
        <w:jc w:val="both"/>
        <w:rPr>
          <w:rFonts w:ascii="Arial" w:hAnsi="Arial" w:cs="Arial"/>
          <w:i/>
          <w:iCs/>
          <w:sz w:val="18"/>
          <w:szCs w:val="18"/>
        </w:rPr>
      </w:pPr>
      <w:r w:rsidRPr="0099132D">
        <w:rPr>
          <w:rFonts w:ascii="Arial" w:hAnsi="Arial" w:cs="Arial"/>
          <w:i/>
          <w:iCs/>
          <w:sz w:val="18"/>
          <w:szCs w:val="18"/>
        </w:rPr>
        <w:t>Botiquín de primeros auxilios con insumos actualizados y ubicados en puntos estratégicos.</w:t>
      </w:r>
    </w:p>
    <w:p w14:paraId="37796781" w14:textId="77777777" w:rsidR="0099132D" w:rsidRPr="0099132D" w:rsidRDefault="0099132D" w:rsidP="0099132D">
      <w:pPr>
        <w:numPr>
          <w:ilvl w:val="0"/>
          <w:numId w:val="62"/>
        </w:numPr>
        <w:ind w:left="0" w:hanging="567"/>
        <w:jc w:val="both"/>
        <w:rPr>
          <w:rFonts w:ascii="Arial" w:hAnsi="Arial" w:cs="Arial"/>
          <w:i/>
          <w:iCs/>
          <w:sz w:val="18"/>
          <w:szCs w:val="18"/>
        </w:rPr>
      </w:pPr>
      <w:r w:rsidRPr="0099132D">
        <w:rPr>
          <w:rFonts w:ascii="Arial" w:hAnsi="Arial" w:cs="Arial"/>
          <w:i/>
          <w:iCs/>
          <w:sz w:val="18"/>
          <w:szCs w:val="18"/>
        </w:rPr>
        <w:t>Iluminación y señalización de emergencia que permita la evacuación en caso de apagón.</w:t>
      </w:r>
    </w:p>
    <w:p w14:paraId="47848EEA" w14:textId="77777777" w:rsidR="0099132D" w:rsidRPr="0099132D" w:rsidRDefault="0099132D" w:rsidP="0099132D">
      <w:pPr>
        <w:numPr>
          <w:ilvl w:val="0"/>
          <w:numId w:val="62"/>
        </w:numPr>
        <w:ind w:left="0" w:hanging="567"/>
        <w:jc w:val="both"/>
        <w:rPr>
          <w:rFonts w:ascii="Arial" w:hAnsi="Arial" w:cs="Arial"/>
          <w:i/>
          <w:iCs/>
          <w:sz w:val="18"/>
          <w:szCs w:val="18"/>
        </w:rPr>
      </w:pPr>
      <w:r w:rsidRPr="0099132D">
        <w:rPr>
          <w:rFonts w:ascii="Arial" w:hAnsi="Arial" w:cs="Arial"/>
          <w:i/>
          <w:iCs/>
          <w:sz w:val="18"/>
          <w:szCs w:val="18"/>
        </w:rPr>
        <w:t xml:space="preserve">Equipos de protección personal (EPP) para el personal operativo, incluyendo cascos, guantes, lentes de seguridad, chalecos reflectantes y botas </w:t>
      </w:r>
      <w:proofErr w:type="spellStart"/>
      <w:r w:rsidRPr="0099132D">
        <w:rPr>
          <w:rFonts w:ascii="Arial" w:hAnsi="Arial" w:cs="Arial"/>
          <w:i/>
          <w:iCs/>
          <w:sz w:val="18"/>
          <w:szCs w:val="18"/>
        </w:rPr>
        <w:t>antiderrapantes</w:t>
      </w:r>
      <w:proofErr w:type="spellEnd"/>
      <w:r w:rsidRPr="0099132D">
        <w:rPr>
          <w:rFonts w:ascii="Arial" w:hAnsi="Arial" w:cs="Arial"/>
          <w:i/>
          <w:iCs/>
          <w:sz w:val="18"/>
          <w:szCs w:val="18"/>
        </w:rPr>
        <w:t>.</w:t>
      </w:r>
    </w:p>
    <w:p w14:paraId="436B72AF" w14:textId="7482F2D7" w:rsidR="0099132D" w:rsidRDefault="0099132D" w:rsidP="0099132D">
      <w:pPr>
        <w:numPr>
          <w:ilvl w:val="0"/>
          <w:numId w:val="62"/>
        </w:numPr>
        <w:ind w:left="0" w:hanging="567"/>
        <w:jc w:val="both"/>
        <w:rPr>
          <w:rFonts w:ascii="Arial" w:hAnsi="Arial" w:cs="Arial"/>
          <w:i/>
          <w:iCs/>
          <w:sz w:val="18"/>
          <w:szCs w:val="18"/>
        </w:rPr>
      </w:pPr>
      <w:r w:rsidRPr="0099132D">
        <w:rPr>
          <w:rFonts w:ascii="Arial" w:hAnsi="Arial" w:cs="Arial"/>
          <w:i/>
          <w:iCs/>
          <w:sz w:val="18"/>
          <w:szCs w:val="18"/>
        </w:rPr>
        <w:t>Sistemas de ventilación y extracción de gases para evitar la acumulación de vapores tóxicos.</w:t>
      </w:r>
    </w:p>
    <w:p w14:paraId="5EAB084E" w14:textId="77777777" w:rsidR="00C232F1" w:rsidRPr="0099132D" w:rsidRDefault="00C232F1" w:rsidP="00C232F1">
      <w:pPr>
        <w:jc w:val="both"/>
        <w:rPr>
          <w:rFonts w:ascii="Arial" w:hAnsi="Arial" w:cs="Arial"/>
          <w:i/>
          <w:iCs/>
          <w:sz w:val="18"/>
          <w:szCs w:val="18"/>
        </w:rPr>
      </w:pPr>
    </w:p>
    <w:p w14:paraId="0C1B8EF3" w14:textId="77777777" w:rsidR="0099132D" w:rsidRPr="0099132D" w:rsidRDefault="0099132D" w:rsidP="0099132D">
      <w:pPr>
        <w:jc w:val="both"/>
        <w:rPr>
          <w:rFonts w:ascii="Arial" w:eastAsia="Roboto" w:hAnsi="Arial" w:cs="Arial"/>
          <w:i/>
          <w:iCs/>
          <w:sz w:val="18"/>
          <w:szCs w:val="18"/>
        </w:rPr>
      </w:pPr>
      <w:r w:rsidRPr="0099132D">
        <w:rPr>
          <w:rFonts w:ascii="Arial" w:hAnsi="Arial" w:cs="Arial"/>
          <w:b/>
          <w:i/>
          <w:iCs/>
          <w:sz w:val="18"/>
          <w:szCs w:val="18"/>
        </w:rPr>
        <w:t>Artículo 62.</w:t>
      </w:r>
      <w:r w:rsidRPr="0099132D">
        <w:rPr>
          <w:rFonts w:ascii="Arial" w:hAnsi="Arial" w:cs="Arial"/>
          <w:i/>
          <w:iCs/>
          <w:sz w:val="18"/>
          <w:szCs w:val="18"/>
        </w:rPr>
        <w:t xml:space="preserve"> </w:t>
      </w:r>
      <w:r w:rsidRPr="0099132D">
        <w:rPr>
          <w:rFonts w:ascii="Arial" w:eastAsia="Roboto" w:hAnsi="Arial" w:cs="Arial"/>
          <w:i/>
          <w:iCs/>
          <w:sz w:val="18"/>
          <w:szCs w:val="18"/>
        </w:rPr>
        <w:t>Queda estrictamente prohibido el almacenamiento de materiales inflamables, corrosivos o peligrosos en zonas no autorizadas o que no cuenten con las medidas de seguridad correspondientes.</w:t>
      </w:r>
    </w:p>
    <w:p w14:paraId="1847BEEC" w14:textId="626A8F3F" w:rsidR="0099132D" w:rsidRDefault="0099132D" w:rsidP="0099132D">
      <w:pPr>
        <w:jc w:val="both"/>
        <w:rPr>
          <w:rFonts w:ascii="Arial" w:eastAsia="Roboto" w:hAnsi="Arial" w:cs="Arial"/>
          <w:i/>
          <w:iCs/>
          <w:sz w:val="18"/>
          <w:szCs w:val="18"/>
        </w:rPr>
      </w:pPr>
      <w:r w:rsidRPr="0099132D">
        <w:rPr>
          <w:rFonts w:ascii="Arial" w:eastAsia="Roboto" w:hAnsi="Arial" w:cs="Arial"/>
          <w:i/>
          <w:iCs/>
          <w:sz w:val="18"/>
          <w:szCs w:val="18"/>
        </w:rPr>
        <w:t>Los productos químicos destinados a la limpieza y desinfección deberán almacenarse exclusivamente en áreas designadas para tal fin, las cuales deberán contar con ventilación adecuada, señalización visible, etiquetas legibles en los envases, y protocolos establecidos para su manejo seguro, conforme a la normatividad vigente en materia de seguridad e higiene.</w:t>
      </w:r>
    </w:p>
    <w:p w14:paraId="2D0647D8" w14:textId="77777777" w:rsidR="00C232F1" w:rsidRPr="0099132D" w:rsidRDefault="00C232F1" w:rsidP="0099132D">
      <w:pPr>
        <w:jc w:val="both"/>
        <w:rPr>
          <w:rFonts w:ascii="Arial" w:eastAsia="Arial" w:hAnsi="Arial" w:cs="Arial"/>
          <w:i/>
          <w:iCs/>
          <w:sz w:val="18"/>
          <w:szCs w:val="18"/>
        </w:rPr>
      </w:pPr>
    </w:p>
    <w:p w14:paraId="13741185" w14:textId="64FEE8C8"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63. </w:t>
      </w:r>
      <w:r w:rsidRPr="0099132D">
        <w:rPr>
          <w:rFonts w:ascii="Arial" w:hAnsi="Arial" w:cs="Arial"/>
          <w:i/>
          <w:iCs/>
          <w:sz w:val="18"/>
          <w:szCs w:val="18"/>
        </w:rPr>
        <w:t>Los trabajadores deberán recibir capacitación obligatoria sobre seguridad en el trabajo, uso correcto de herramientas y manejo seguro de sustancias químicas utilizadas en los procesos de limpieza y desinfección. Se deberá contar con un registro de las capacitaciones impartidas y el personal que las ha recibido.</w:t>
      </w:r>
    </w:p>
    <w:p w14:paraId="22352D28" w14:textId="77777777" w:rsidR="00C232F1" w:rsidRPr="0099132D" w:rsidRDefault="00C232F1" w:rsidP="0099132D">
      <w:pPr>
        <w:jc w:val="both"/>
        <w:rPr>
          <w:rFonts w:ascii="Arial" w:hAnsi="Arial" w:cs="Arial"/>
          <w:i/>
          <w:iCs/>
          <w:sz w:val="18"/>
          <w:szCs w:val="18"/>
        </w:rPr>
      </w:pPr>
    </w:p>
    <w:p w14:paraId="66D0CE1E" w14:textId="6D120B9B" w:rsidR="0099132D" w:rsidRDefault="0099132D" w:rsidP="0099132D">
      <w:pPr>
        <w:jc w:val="both"/>
        <w:rPr>
          <w:rFonts w:ascii="Arial" w:hAnsi="Arial" w:cs="Arial"/>
          <w:i/>
          <w:iCs/>
          <w:sz w:val="18"/>
          <w:szCs w:val="18"/>
        </w:rPr>
      </w:pPr>
      <w:r w:rsidRPr="0099132D">
        <w:rPr>
          <w:rFonts w:ascii="Arial" w:hAnsi="Arial" w:cs="Arial"/>
          <w:b/>
          <w:i/>
          <w:iCs/>
          <w:sz w:val="18"/>
          <w:szCs w:val="18"/>
        </w:rPr>
        <w:t>Artículo 64.</w:t>
      </w:r>
      <w:r w:rsidRPr="0099132D">
        <w:rPr>
          <w:rFonts w:ascii="Arial" w:hAnsi="Arial" w:cs="Arial"/>
          <w:i/>
          <w:iCs/>
          <w:sz w:val="18"/>
          <w:szCs w:val="18"/>
        </w:rPr>
        <w:t xml:space="preserve"> Los visitantes o personas ajenas al establecimiento solo podrán ingresar con autorización expresa de la dirección y deberán seguir las normas de seguridad establecidas. Deberán utilizar equipo de protección en caso de ingresar a áreas de riesgo.</w:t>
      </w:r>
    </w:p>
    <w:p w14:paraId="68541C5D" w14:textId="77777777" w:rsidR="00C232F1" w:rsidRPr="0099132D" w:rsidRDefault="00C232F1" w:rsidP="0099132D">
      <w:pPr>
        <w:jc w:val="both"/>
        <w:rPr>
          <w:rFonts w:ascii="Arial" w:hAnsi="Arial" w:cs="Arial"/>
          <w:i/>
          <w:iCs/>
          <w:sz w:val="18"/>
          <w:szCs w:val="18"/>
        </w:rPr>
      </w:pPr>
    </w:p>
    <w:p w14:paraId="186E103F" w14:textId="7DD0FAB7" w:rsidR="0099132D" w:rsidRPr="00C232F1"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65. </w:t>
      </w:r>
      <w:r w:rsidRPr="0099132D">
        <w:rPr>
          <w:rFonts w:ascii="Arial" w:hAnsi="Arial" w:cs="Arial"/>
          <w:i/>
          <w:iCs/>
          <w:sz w:val="18"/>
          <w:szCs w:val="18"/>
        </w:rPr>
        <w:t>No deben almacenarse ni acumularse en las áreas de sacrificio ningún objeto e instrumento que no sea de las actividades del rastro.</w:t>
      </w:r>
    </w:p>
    <w:p w14:paraId="51720BBD" w14:textId="77777777" w:rsidR="0099132D" w:rsidRPr="0099132D" w:rsidRDefault="0099132D" w:rsidP="0099132D">
      <w:pPr>
        <w:pStyle w:val="Ttulo1"/>
        <w:ind w:right="98" w:firstLine="97"/>
        <w:rPr>
          <w:rFonts w:ascii="Arial" w:hAnsi="Arial" w:cs="Arial"/>
          <w:i/>
          <w:iCs/>
          <w:sz w:val="18"/>
          <w:szCs w:val="18"/>
        </w:rPr>
      </w:pPr>
      <w:bookmarkStart w:id="20" w:name="_heading=h.ntjmztvybgg"/>
      <w:bookmarkEnd w:id="20"/>
      <w:r w:rsidRPr="0099132D">
        <w:rPr>
          <w:rFonts w:ascii="Arial" w:hAnsi="Arial" w:cs="Arial"/>
          <w:i/>
          <w:iCs/>
          <w:sz w:val="18"/>
          <w:szCs w:val="18"/>
        </w:rPr>
        <w:t>CAPÍTULO XIV</w:t>
      </w:r>
    </w:p>
    <w:p w14:paraId="1F393D1C" w14:textId="552F4400" w:rsidR="0099132D" w:rsidRDefault="0099132D" w:rsidP="0099132D">
      <w:pPr>
        <w:ind w:right="98"/>
        <w:jc w:val="center"/>
        <w:rPr>
          <w:rFonts w:ascii="Arial" w:hAnsi="Arial" w:cs="Arial"/>
          <w:b/>
          <w:i/>
          <w:iCs/>
          <w:sz w:val="18"/>
          <w:szCs w:val="18"/>
        </w:rPr>
      </w:pPr>
      <w:r w:rsidRPr="0099132D">
        <w:rPr>
          <w:rFonts w:ascii="Arial" w:hAnsi="Arial" w:cs="Arial"/>
          <w:b/>
          <w:i/>
          <w:iCs/>
          <w:sz w:val="18"/>
          <w:szCs w:val="18"/>
        </w:rPr>
        <w:t>DE LAS SANCIONES</w:t>
      </w:r>
    </w:p>
    <w:p w14:paraId="1150A838" w14:textId="77777777" w:rsidR="00C232F1" w:rsidRPr="0099132D" w:rsidRDefault="00C232F1" w:rsidP="0099132D">
      <w:pPr>
        <w:ind w:right="98"/>
        <w:jc w:val="center"/>
        <w:rPr>
          <w:rFonts w:ascii="Arial" w:hAnsi="Arial" w:cs="Arial"/>
          <w:i/>
          <w:iCs/>
          <w:sz w:val="18"/>
          <w:szCs w:val="18"/>
        </w:rPr>
      </w:pPr>
    </w:p>
    <w:p w14:paraId="71EA20C7" w14:textId="5E521541"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66. </w:t>
      </w:r>
      <w:r w:rsidRPr="0099132D">
        <w:rPr>
          <w:rFonts w:ascii="Arial" w:hAnsi="Arial" w:cs="Arial"/>
          <w:i/>
          <w:iCs/>
          <w:sz w:val="18"/>
          <w:szCs w:val="18"/>
        </w:rPr>
        <w:t>Las infracciones a lo dispuesto en el presente Reglamento, así como a las disposiciones normativas y técnicas que de él emanen serán sancionadas administrativamente por la Dirección del Rastro Municipal, sin perjuicio de las acciones legales, penales o laborales que correspondan en los términos de la legislación aplicable.</w:t>
      </w:r>
    </w:p>
    <w:p w14:paraId="17B1BE1D" w14:textId="77777777" w:rsidR="00C232F1" w:rsidRPr="0099132D" w:rsidRDefault="00C232F1" w:rsidP="0099132D">
      <w:pPr>
        <w:ind w:right="117"/>
        <w:jc w:val="both"/>
        <w:rPr>
          <w:rFonts w:ascii="Arial" w:hAnsi="Arial" w:cs="Arial"/>
          <w:i/>
          <w:iCs/>
          <w:sz w:val="18"/>
          <w:szCs w:val="18"/>
        </w:rPr>
      </w:pPr>
    </w:p>
    <w:p w14:paraId="3DF868AE" w14:textId="18D7281E"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67. </w:t>
      </w:r>
      <w:r w:rsidRPr="0099132D">
        <w:rPr>
          <w:rFonts w:ascii="Arial" w:hAnsi="Arial" w:cs="Arial"/>
          <w:i/>
          <w:iCs/>
          <w:sz w:val="18"/>
          <w:szCs w:val="18"/>
        </w:rPr>
        <w:t>Las sanciones se aplicarán sin perjuicio de la obligación que tiene el infractor de reparar los daños ocasionados, ni de cualquier otra responsabilidad civil, administrativa o penal que derive de su conducta.</w:t>
      </w:r>
    </w:p>
    <w:p w14:paraId="112AC89D" w14:textId="77777777" w:rsidR="00C232F1" w:rsidRPr="0099132D" w:rsidRDefault="00C232F1" w:rsidP="0099132D">
      <w:pPr>
        <w:ind w:right="117"/>
        <w:jc w:val="both"/>
        <w:rPr>
          <w:rFonts w:ascii="Arial" w:hAnsi="Arial" w:cs="Arial"/>
          <w:i/>
          <w:iCs/>
          <w:sz w:val="18"/>
          <w:szCs w:val="18"/>
        </w:rPr>
      </w:pPr>
    </w:p>
    <w:p w14:paraId="7DD4B4BF" w14:textId="3DB3D8F8"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Artículo 68.</w:t>
      </w:r>
      <w:r w:rsidRPr="0099132D">
        <w:rPr>
          <w:rFonts w:ascii="Arial" w:hAnsi="Arial" w:cs="Arial"/>
          <w:i/>
          <w:iCs/>
          <w:sz w:val="18"/>
          <w:szCs w:val="18"/>
        </w:rPr>
        <w:t xml:space="preserve"> Las infracciones a lo dispuesto en este Reglamento, así como a las normas técnicas, disposiciones administrativas y demás lineamientos que de él emanen, serán sancionadas por la Dirección del Rastro Municipal, atendiendo a la gravedad de la falta, sin perjuicio de las responsabilidades civiles, administrativas, laborales o penales que correspondan.</w:t>
      </w:r>
    </w:p>
    <w:p w14:paraId="37976EBF" w14:textId="77777777" w:rsidR="00C232F1" w:rsidRPr="0099132D" w:rsidRDefault="00C232F1" w:rsidP="0099132D">
      <w:pPr>
        <w:ind w:right="117"/>
        <w:jc w:val="both"/>
        <w:rPr>
          <w:rFonts w:ascii="Arial" w:hAnsi="Arial" w:cs="Arial"/>
          <w:i/>
          <w:iCs/>
          <w:sz w:val="18"/>
          <w:szCs w:val="18"/>
        </w:rPr>
      </w:pPr>
    </w:p>
    <w:p w14:paraId="642705E9" w14:textId="47806842" w:rsidR="0099132D" w:rsidRDefault="0099132D" w:rsidP="0099132D">
      <w:pPr>
        <w:ind w:right="117"/>
        <w:jc w:val="both"/>
        <w:rPr>
          <w:rFonts w:ascii="Arial" w:hAnsi="Arial" w:cs="Arial"/>
          <w:i/>
          <w:iCs/>
          <w:sz w:val="18"/>
          <w:szCs w:val="18"/>
        </w:rPr>
      </w:pPr>
      <w:r w:rsidRPr="0099132D">
        <w:rPr>
          <w:rFonts w:ascii="Arial" w:hAnsi="Arial" w:cs="Arial"/>
          <w:i/>
          <w:iCs/>
          <w:sz w:val="18"/>
          <w:szCs w:val="18"/>
        </w:rPr>
        <w:t>Las sanciones aplicables serán:</w:t>
      </w:r>
    </w:p>
    <w:p w14:paraId="242C81C5" w14:textId="77777777" w:rsidR="00C232F1" w:rsidRPr="0099132D" w:rsidRDefault="00C232F1" w:rsidP="0099132D">
      <w:pPr>
        <w:ind w:right="117"/>
        <w:jc w:val="both"/>
        <w:rPr>
          <w:rFonts w:ascii="Arial" w:hAnsi="Arial" w:cs="Arial"/>
          <w:i/>
          <w:iCs/>
          <w:sz w:val="18"/>
          <w:szCs w:val="18"/>
        </w:rPr>
      </w:pPr>
    </w:p>
    <w:p w14:paraId="481AA5AB" w14:textId="77777777" w:rsidR="0099132D" w:rsidRPr="0099132D" w:rsidRDefault="0099132D" w:rsidP="0099132D">
      <w:pPr>
        <w:widowControl w:val="0"/>
        <w:numPr>
          <w:ilvl w:val="0"/>
          <w:numId w:val="63"/>
        </w:numPr>
        <w:ind w:left="0" w:right="117" w:hanging="567"/>
        <w:jc w:val="both"/>
        <w:rPr>
          <w:rFonts w:ascii="Arial" w:hAnsi="Arial" w:cs="Arial"/>
          <w:i/>
          <w:iCs/>
          <w:sz w:val="18"/>
          <w:szCs w:val="18"/>
        </w:rPr>
      </w:pPr>
      <w:r w:rsidRPr="0099132D">
        <w:rPr>
          <w:rFonts w:ascii="Arial" w:hAnsi="Arial" w:cs="Arial"/>
          <w:i/>
          <w:iCs/>
          <w:sz w:val="18"/>
          <w:szCs w:val="18"/>
        </w:rPr>
        <w:t>Amonestación por escrito. En caso de faltas leves o de primera ocasión.</w:t>
      </w:r>
    </w:p>
    <w:p w14:paraId="41526BC9" w14:textId="77777777" w:rsidR="0099132D" w:rsidRPr="0099132D" w:rsidRDefault="0099132D" w:rsidP="0099132D">
      <w:pPr>
        <w:widowControl w:val="0"/>
        <w:numPr>
          <w:ilvl w:val="0"/>
          <w:numId w:val="63"/>
        </w:numPr>
        <w:ind w:left="0" w:right="117" w:hanging="567"/>
        <w:jc w:val="both"/>
        <w:rPr>
          <w:rFonts w:ascii="Arial" w:hAnsi="Arial" w:cs="Arial"/>
          <w:i/>
          <w:iCs/>
          <w:sz w:val="18"/>
          <w:szCs w:val="18"/>
        </w:rPr>
      </w:pPr>
      <w:r w:rsidRPr="0099132D">
        <w:rPr>
          <w:rFonts w:ascii="Arial" w:hAnsi="Arial" w:cs="Arial"/>
          <w:i/>
          <w:iCs/>
          <w:sz w:val="18"/>
          <w:szCs w:val="18"/>
        </w:rPr>
        <w:t>Suspensión temporal. Restricción de acceso o suspensión de actividades hasta por quince días, cuando la conducta del infractor afecte el orden, la seguridad, la sanidad o el adecuado funcionamiento del establecimiento.</w:t>
      </w:r>
    </w:p>
    <w:p w14:paraId="11FDCF9F" w14:textId="77777777" w:rsidR="0099132D" w:rsidRPr="0099132D" w:rsidRDefault="0099132D" w:rsidP="0099132D">
      <w:pPr>
        <w:widowControl w:val="0"/>
        <w:numPr>
          <w:ilvl w:val="0"/>
          <w:numId w:val="63"/>
        </w:numPr>
        <w:ind w:left="0" w:right="117" w:hanging="567"/>
        <w:jc w:val="both"/>
        <w:rPr>
          <w:rFonts w:ascii="Arial" w:hAnsi="Arial" w:cs="Arial"/>
          <w:i/>
          <w:iCs/>
          <w:sz w:val="18"/>
          <w:szCs w:val="18"/>
        </w:rPr>
      </w:pPr>
      <w:r w:rsidRPr="0099132D">
        <w:rPr>
          <w:rFonts w:ascii="Arial" w:hAnsi="Arial" w:cs="Arial"/>
          <w:i/>
          <w:iCs/>
          <w:sz w:val="18"/>
          <w:szCs w:val="18"/>
        </w:rPr>
        <w:t>Suspensión definitiva. Revocación de la autorización de ingreso según corresponda, cuando las faltas sean graves, reiteradas o se actúe con dolo o mala fe.</w:t>
      </w:r>
    </w:p>
    <w:p w14:paraId="5112B2D2" w14:textId="77777777" w:rsidR="0099132D" w:rsidRPr="0099132D" w:rsidRDefault="0099132D" w:rsidP="0099132D">
      <w:pPr>
        <w:widowControl w:val="0"/>
        <w:numPr>
          <w:ilvl w:val="0"/>
          <w:numId w:val="63"/>
        </w:numPr>
        <w:ind w:left="0" w:right="117" w:hanging="567"/>
        <w:jc w:val="both"/>
        <w:rPr>
          <w:rFonts w:ascii="Arial" w:hAnsi="Arial" w:cs="Arial"/>
          <w:i/>
          <w:iCs/>
          <w:sz w:val="18"/>
          <w:szCs w:val="18"/>
        </w:rPr>
      </w:pPr>
      <w:r w:rsidRPr="0099132D">
        <w:rPr>
          <w:rFonts w:ascii="Arial" w:hAnsi="Arial" w:cs="Arial"/>
          <w:i/>
          <w:iCs/>
          <w:sz w:val="18"/>
          <w:szCs w:val="18"/>
        </w:rPr>
        <w:t>Reparación del daño. Obligación de restituir, resarcir o compensar las afectaciones generadas al Rastro Municipal, a su personal, a los introductores o a los bienes del establecimiento.</w:t>
      </w:r>
    </w:p>
    <w:p w14:paraId="44A994E0" w14:textId="77777777" w:rsidR="00C232F1" w:rsidRDefault="00C232F1" w:rsidP="0099132D">
      <w:pPr>
        <w:ind w:right="117"/>
        <w:jc w:val="both"/>
        <w:rPr>
          <w:rFonts w:ascii="Arial" w:hAnsi="Arial" w:cs="Arial"/>
          <w:b/>
          <w:i/>
          <w:iCs/>
          <w:sz w:val="18"/>
          <w:szCs w:val="18"/>
        </w:rPr>
      </w:pPr>
    </w:p>
    <w:p w14:paraId="5562F4A2" w14:textId="38C135BC" w:rsid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69. </w:t>
      </w:r>
      <w:r w:rsidRPr="0099132D">
        <w:rPr>
          <w:rFonts w:ascii="Arial" w:hAnsi="Arial" w:cs="Arial"/>
          <w:i/>
          <w:iCs/>
          <w:sz w:val="18"/>
          <w:szCs w:val="18"/>
        </w:rPr>
        <w:t>La imposición de las sanciones se hará tomando en consideración las siguientes situaciones:</w:t>
      </w:r>
    </w:p>
    <w:p w14:paraId="67373766" w14:textId="77777777" w:rsidR="00C232F1" w:rsidRPr="0099132D" w:rsidRDefault="00C232F1" w:rsidP="0099132D">
      <w:pPr>
        <w:ind w:right="117"/>
        <w:jc w:val="both"/>
        <w:rPr>
          <w:rFonts w:ascii="Arial" w:hAnsi="Arial" w:cs="Arial"/>
          <w:i/>
          <w:iCs/>
          <w:sz w:val="18"/>
          <w:szCs w:val="18"/>
        </w:rPr>
      </w:pPr>
    </w:p>
    <w:p w14:paraId="504FDC98" w14:textId="77777777" w:rsidR="0099132D" w:rsidRPr="0099132D" w:rsidRDefault="0099132D" w:rsidP="0099132D">
      <w:pPr>
        <w:ind w:right="117" w:hanging="567"/>
        <w:jc w:val="both"/>
        <w:rPr>
          <w:rFonts w:ascii="Arial" w:hAnsi="Arial" w:cs="Arial"/>
          <w:i/>
          <w:iCs/>
          <w:sz w:val="18"/>
          <w:szCs w:val="18"/>
        </w:rPr>
      </w:pPr>
      <w:r w:rsidRPr="0099132D">
        <w:rPr>
          <w:rFonts w:ascii="Arial" w:hAnsi="Arial" w:cs="Arial"/>
          <w:i/>
          <w:iCs/>
          <w:sz w:val="18"/>
          <w:szCs w:val="18"/>
        </w:rPr>
        <w:t xml:space="preserve">a) </w:t>
      </w:r>
      <w:r w:rsidRPr="0099132D">
        <w:rPr>
          <w:rFonts w:ascii="Arial" w:hAnsi="Arial" w:cs="Arial"/>
          <w:i/>
          <w:iCs/>
          <w:sz w:val="18"/>
          <w:szCs w:val="18"/>
        </w:rPr>
        <w:tab/>
        <w:t xml:space="preserve">Gravedad de la infracción. </w:t>
      </w:r>
    </w:p>
    <w:p w14:paraId="22CE82B8" w14:textId="77777777" w:rsidR="0099132D" w:rsidRPr="0099132D" w:rsidRDefault="0099132D" w:rsidP="0099132D">
      <w:pPr>
        <w:ind w:right="117" w:hanging="567"/>
        <w:jc w:val="both"/>
        <w:rPr>
          <w:rFonts w:ascii="Arial" w:hAnsi="Arial" w:cs="Arial"/>
          <w:i/>
          <w:iCs/>
          <w:sz w:val="18"/>
          <w:szCs w:val="18"/>
        </w:rPr>
      </w:pPr>
      <w:r w:rsidRPr="0099132D">
        <w:rPr>
          <w:rFonts w:ascii="Arial" w:hAnsi="Arial" w:cs="Arial"/>
          <w:i/>
          <w:iCs/>
          <w:sz w:val="18"/>
          <w:szCs w:val="18"/>
        </w:rPr>
        <w:t xml:space="preserve">b) </w:t>
      </w:r>
      <w:r w:rsidRPr="0099132D">
        <w:rPr>
          <w:rFonts w:ascii="Arial" w:hAnsi="Arial" w:cs="Arial"/>
          <w:i/>
          <w:iCs/>
          <w:sz w:val="18"/>
          <w:szCs w:val="18"/>
        </w:rPr>
        <w:tab/>
        <w:t xml:space="preserve">Circunstancias de comisión de la trasgresión. </w:t>
      </w:r>
    </w:p>
    <w:p w14:paraId="67799BF7" w14:textId="77777777" w:rsidR="0099132D" w:rsidRPr="0099132D" w:rsidRDefault="0099132D" w:rsidP="0099132D">
      <w:pPr>
        <w:ind w:right="117" w:hanging="567"/>
        <w:jc w:val="both"/>
        <w:rPr>
          <w:rFonts w:ascii="Arial" w:hAnsi="Arial" w:cs="Arial"/>
          <w:i/>
          <w:iCs/>
          <w:sz w:val="18"/>
          <w:szCs w:val="18"/>
        </w:rPr>
      </w:pPr>
      <w:r w:rsidRPr="0099132D">
        <w:rPr>
          <w:rFonts w:ascii="Arial" w:hAnsi="Arial" w:cs="Arial"/>
          <w:i/>
          <w:iCs/>
          <w:sz w:val="18"/>
          <w:szCs w:val="18"/>
        </w:rPr>
        <w:t xml:space="preserve">c) </w:t>
      </w:r>
      <w:r w:rsidRPr="0099132D">
        <w:rPr>
          <w:rFonts w:ascii="Arial" w:hAnsi="Arial" w:cs="Arial"/>
          <w:i/>
          <w:iCs/>
          <w:sz w:val="18"/>
          <w:szCs w:val="18"/>
        </w:rPr>
        <w:tab/>
        <w:t xml:space="preserve">Sus efectos en perjuicio de los intereses tutelados por el presente reglamento. </w:t>
      </w:r>
    </w:p>
    <w:p w14:paraId="3F614BBD" w14:textId="77777777" w:rsidR="0099132D" w:rsidRPr="0099132D" w:rsidRDefault="0099132D" w:rsidP="0099132D">
      <w:pPr>
        <w:ind w:right="117" w:hanging="567"/>
        <w:jc w:val="both"/>
        <w:rPr>
          <w:rFonts w:ascii="Arial" w:hAnsi="Arial" w:cs="Arial"/>
          <w:i/>
          <w:iCs/>
          <w:sz w:val="18"/>
          <w:szCs w:val="18"/>
        </w:rPr>
      </w:pPr>
      <w:r w:rsidRPr="0099132D">
        <w:rPr>
          <w:rFonts w:ascii="Arial" w:hAnsi="Arial" w:cs="Arial"/>
          <w:i/>
          <w:iCs/>
          <w:sz w:val="18"/>
          <w:szCs w:val="18"/>
        </w:rPr>
        <w:t xml:space="preserve">d) </w:t>
      </w:r>
      <w:r w:rsidRPr="0099132D">
        <w:rPr>
          <w:rFonts w:ascii="Arial" w:hAnsi="Arial" w:cs="Arial"/>
          <w:i/>
          <w:iCs/>
          <w:sz w:val="18"/>
          <w:szCs w:val="18"/>
        </w:rPr>
        <w:tab/>
        <w:t xml:space="preserve">Condiciones socioeconómicas del infractor. </w:t>
      </w:r>
    </w:p>
    <w:p w14:paraId="12A378EA" w14:textId="77777777" w:rsidR="0099132D" w:rsidRPr="0099132D" w:rsidRDefault="0099132D" w:rsidP="0099132D">
      <w:pPr>
        <w:ind w:right="117" w:hanging="567"/>
        <w:jc w:val="both"/>
        <w:rPr>
          <w:rFonts w:ascii="Arial" w:hAnsi="Arial" w:cs="Arial"/>
          <w:i/>
          <w:iCs/>
          <w:sz w:val="18"/>
          <w:szCs w:val="18"/>
        </w:rPr>
      </w:pPr>
      <w:r w:rsidRPr="0099132D">
        <w:rPr>
          <w:rFonts w:ascii="Arial" w:hAnsi="Arial" w:cs="Arial"/>
          <w:i/>
          <w:iCs/>
          <w:sz w:val="18"/>
          <w:szCs w:val="18"/>
        </w:rPr>
        <w:t xml:space="preserve">e) </w:t>
      </w:r>
      <w:r w:rsidRPr="0099132D">
        <w:rPr>
          <w:rFonts w:ascii="Arial" w:hAnsi="Arial" w:cs="Arial"/>
          <w:i/>
          <w:iCs/>
          <w:sz w:val="18"/>
          <w:szCs w:val="18"/>
        </w:rPr>
        <w:tab/>
        <w:t xml:space="preserve">Reincidencia del infractor. </w:t>
      </w:r>
    </w:p>
    <w:p w14:paraId="24626806" w14:textId="77777777" w:rsidR="0099132D" w:rsidRPr="0099132D" w:rsidRDefault="0099132D" w:rsidP="0099132D">
      <w:pPr>
        <w:ind w:right="117" w:hanging="567"/>
        <w:jc w:val="both"/>
        <w:rPr>
          <w:rFonts w:ascii="Arial" w:hAnsi="Arial" w:cs="Arial"/>
          <w:i/>
          <w:iCs/>
          <w:sz w:val="18"/>
          <w:szCs w:val="18"/>
        </w:rPr>
      </w:pPr>
      <w:r w:rsidRPr="0099132D">
        <w:rPr>
          <w:rFonts w:ascii="Arial" w:hAnsi="Arial" w:cs="Arial"/>
          <w:i/>
          <w:iCs/>
          <w:sz w:val="18"/>
          <w:szCs w:val="18"/>
        </w:rPr>
        <w:t xml:space="preserve">f) </w:t>
      </w:r>
      <w:r w:rsidRPr="0099132D">
        <w:rPr>
          <w:rFonts w:ascii="Arial" w:hAnsi="Arial" w:cs="Arial"/>
          <w:i/>
          <w:iCs/>
          <w:sz w:val="18"/>
          <w:szCs w:val="18"/>
        </w:rPr>
        <w:tab/>
        <w:t>Beneficio o provecho obtenido por el infractor con motivo del acto sancionado.</w:t>
      </w:r>
    </w:p>
    <w:p w14:paraId="7C1A6150" w14:textId="77777777" w:rsidR="00C232F1" w:rsidRDefault="00C232F1" w:rsidP="0099132D">
      <w:pPr>
        <w:ind w:right="117"/>
        <w:jc w:val="both"/>
        <w:rPr>
          <w:rFonts w:ascii="Arial" w:hAnsi="Arial" w:cs="Arial"/>
          <w:b/>
          <w:i/>
          <w:iCs/>
          <w:sz w:val="18"/>
          <w:szCs w:val="18"/>
        </w:rPr>
      </w:pPr>
    </w:p>
    <w:p w14:paraId="6E3D7ECD" w14:textId="4C55368B" w:rsidR="0099132D" w:rsidRP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70. </w:t>
      </w:r>
      <w:r w:rsidRPr="0099132D">
        <w:rPr>
          <w:rFonts w:ascii="Arial" w:hAnsi="Arial" w:cs="Arial"/>
          <w:i/>
          <w:iCs/>
          <w:sz w:val="18"/>
          <w:szCs w:val="18"/>
        </w:rPr>
        <w:t>El incumplimiento de este Reglamento por parte del personal adscrito a la Dirección del Rastro Municipal será motivo de sanción administrativa o de despido justificado, según la gravedad de la falta, atendiendo a lo previsto en la Ley para los Servidores Públicos del Estado de Jalisco y sus Municipios, así como en las disposiciones aplicables.</w:t>
      </w:r>
    </w:p>
    <w:p w14:paraId="48366965" w14:textId="77777777" w:rsidR="0099132D" w:rsidRPr="0099132D" w:rsidRDefault="0099132D" w:rsidP="0099132D">
      <w:pPr>
        <w:ind w:right="117"/>
        <w:jc w:val="both"/>
        <w:rPr>
          <w:rFonts w:ascii="Arial" w:hAnsi="Arial" w:cs="Arial"/>
          <w:i/>
          <w:iCs/>
          <w:sz w:val="18"/>
          <w:szCs w:val="18"/>
        </w:rPr>
      </w:pPr>
    </w:p>
    <w:p w14:paraId="6A762952" w14:textId="77777777" w:rsidR="0099132D" w:rsidRPr="0099132D" w:rsidRDefault="0099132D" w:rsidP="0099132D">
      <w:pPr>
        <w:pStyle w:val="Ttulo1"/>
        <w:ind w:right="98" w:firstLine="97"/>
        <w:rPr>
          <w:rFonts w:ascii="Arial" w:hAnsi="Arial" w:cs="Arial"/>
          <w:i/>
          <w:iCs/>
          <w:sz w:val="18"/>
          <w:szCs w:val="18"/>
        </w:rPr>
      </w:pPr>
      <w:bookmarkStart w:id="21" w:name="_heading=h.xjp4okz5b85a"/>
      <w:bookmarkEnd w:id="21"/>
      <w:r w:rsidRPr="0099132D">
        <w:rPr>
          <w:rFonts w:ascii="Arial" w:hAnsi="Arial" w:cs="Arial"/>
          <w:i/>
          <w:iCs/>
          <w:sz w:val="18"/>
          <w:szCs w:val="18"/>
        </w:rPr>
        <w:t>CAPÍTULO XV</w:t>
      </w:r>
    </w:p>
    <w:p w14:paraId="521C22A1" w14:textId="1B142CB5" w:rsidR="0099132D" w:rsidRDefault="0099132D" w:rsidP="0099132D">
      <w:pPr>
        <w:ind w:right="98"/>
        <w:jc w:val="center"/>
        <w:rPr>
          <w:rFonts w:ascii="Arial" w:hAnsi="Arial" w:cs="Arial"/>
          <w:b/>
          <w:i/>
          <w:iCs/>
          <w:sz w:val="18"/>
          <w:szCs w:val="18"/>
        </w:rPr>
      </w:pPr>
      <w:r w:rsidRPr="0099132D">
        <w:rPr>
          <w:rFonts w:ascii="Arial" w:hAnsi="Arial" w:cs="Arial"/>
          <w:b/>
          <w:i/>
          <w:iCs/>
          <w:sz w:val="18"/>
          <w:szCs w:val="18"/>
        </w:rPr>
        <w:t>DE LOS MEDIOS DE IMPUGNACIÓN</w:t>
      </w:r>
    </w:p>
    <w:p w14:paraId="7003CBEE" w14:textId="77777777" w:rsidR="00C232F1" w:rsidRPr="0099132D" w:rsidRDefault="00C232F1" w:rsidP="0099132D">
      <w:pPr>
        <w:ind w:right="98"/>
        <w:jc w:val="center"/>
        <w:rPr>
          <w:rFonts w:ascii="Arial" w:hAnsi="Arial" w:cs="Arial"/>
          <w:b/>
          <w:i/>
          <w:iCs/>
          <w:sz w:val="18"/>
          <w:szCs w:val="18"/>
        </w:rPr>
      </w:pPr>
    </w:p>
    <w:p w14:paraId="1C694D49" w14:textId="77777777" w:rsidR="0099132D" w:rsidRPr="0099132D" w:rsidRDefault="0099132D" w:rsidP="0099132D">
      <w:pPr>
        <w:ind w:right="117"/>
        <w:jc w:val="both"/>
        <w:rPr>
          <w:rFonts w:ascii="Arial" w:hAnsi="Arial" w:cs="Arial"/>
          <w:i/>
          <w:iCs/>
          <w:sz w:val="18"/>
          <w:szCs w:val="18"/>
        </w:rPr>
      </w:pPr>
      <w:r w:rsidRPr="0099132D">
        <w:rPr>
          <w:rFonts w:ascii="Arial" w:hAnsi="Arial" w:cs="Arial"/>
          <w:b/>
          <w:i/>
          <w:iCs/>
          <w:sz w:val="18"/>
          <w:szCs w:val="18"/>
        </w:rPr>
        <w:t xml:space="preserve">Artículo 71. </w:t>
      </w:r>
      <w:r w:rsidRPr="0099132D">
        <w:rPr>
          <w:rFonts w:ascii="Arial" w:hAnsi="Arial" w:cs="Arial"/>
          <w:i/>
          <w:iCs/>
          <w:sz w:val="18"/>
          <w:szCs w:val="18"/>
        </w:rPr>
        <w:t>Los actos de autoridad que se dicten con motivo de la aplicación de este reglamento podrán ser impugnados por los titulares de los derechos o intereses legítimos que puedan resultar directamente afectados por las decisiones que se adopten, mediante los recursos de defensa previstos en la Ley de Justicia Administrativa en el Estado de Jalisco.</w:t>
      </w:r>
    </w:p>
    <w:p w14:paraId="0EC6B859" w14:textId="77777777" w:rsidR="0099132D" w:rsidRPr="0099132D" w:rsidRDefault="0099132D" w:rsidP="0099132D">
      <w:pPr>
        <w:ind w:right="117"/>
        <w:jc w:val="both"/>
        <w:rPr>
          <w:rFonts w:ascii="Arial" w:hAnsi="Arial" w:cs="Arial"/>
          <w:i/>
          <w:iCs/>
          <w:sz w:val="18"/>
          <w:szCs w:val="18"/>
        </w:rPr>
      </w:pPr>
    </w:p>
    <w:p w14:paraId="789AE51A" w14:textId="77777777" w:rsidR="0099132D" w:rsidRPr="0099132D" w:rsidRDefault="0099132D" w:rsidP="0099132D">
      <w:pPr>
        <w:jc w:val="center"/>
        <w:rPr>
          <w:rFonts w:ascii="Arial" w:hAnsi="Arial" w:cs="Arial"/>
          <w:b/>
          <w:i/>
          <w:iCs/>
          <w:sz w:val="18"/>
          <w:szCs w:val="18"/>
        </w:rPr>
      </w:pPr>
      <w:r w:rsidRPr="0099132D">
        <w:rPr>
          <w:rFonts w:ascii="Arial" w:hAnsi="Arial" w:cs="Arial"/>
          <w:b/>
          <w:i/>
          <w:iCs/>
          <w:sz w:val="18"/>
          <w:szCs w:val="18"/>
        </w:rPr>
        <w:t>CAPÍTULO XVI</w:t>
      </w:r>
    </w:p>
    <w:p w14:paraId="69540E2E" w14:textId="5CB361CB" w:rsidR="0099132D" w:rsidRDefault="0099132D" w:rsidP="0099132D">
      <w:pPr>
        <w:jc w:val="center"/>
        <w:rPr>
          <w:rFonts w:ascii="Arial" w:hAnsi="Arial" w:cs="Arial"/>
          <w:b/>
          <w:i/>
          <w:iCs/>
          <w:sz w:val="18"/>
          <w:szCs w:val="18"/>
        </w:rPr>
      </w:pPr>
      <w:r w:rsidRPr="0099132D">
        <w:rPr>
          <w:rFonts w:ascii="Arial" w:hAnsi="Arial" w:cs="Arial"/>
          <w:b/>
          <w:i/>
          <w:iCs/>
          <w:sz w:val="18"/>
          <w:szCs w:val="18"/>
        </w:rPr>
        <w:t>DEL CONSEJO CONSULTIVO</w:t>
      </w:r>
    </w:p>
    <w:p w14:paraId="68BB9E28" w14:textId="77777777" w:rsidR="00C232F1" w:rsidRPr="0099132D" w:rsidRDefault="00C232F1" w:rsidP="0099132D">
      <w:pPr>
        <w:jc w:val="center"/>
        <w:rPr>
          <w:rFonts w:ascii="Arial" w:hAnsi="Arial" w:cs="Arial"/>
          <w:i/>
          <w:iCs/>
          <w:sz w:val="18"/>
          <w:szCs w:val="18"/>
        </w:rPr>
      </w:pPr>
    </w:p>
    <w:p w14:paraId="58B0DEBD" w14:textId="00AF5694"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72. </w:t>
      </w:r>
      <w:r w:rsidRPr="0099132D">
        <w:rPr>
          <w:rFonts w:ascii="Arial" w:hAnsi="Arial" w:cs="Arial"/>
          <w:i/>
          <w:iCs/>
          <w:sz w:val="18"/>
          <w:szCs w:val="18"/>
        </w:rPr>
        <w:t>El Consejo Consultivo del Rastro es un organismo colegiado, cuya función primordial es apoyar y asesorar al Rastro Municipal en materia de mejora de procedimientos operativos.</w:t>
      </w:r>
    </w:p>
    <w:p w14:paraId="61990A69" w14:textId="77777777" w:rsidR="00C232F1" w:rsidRPr="0099132D" w:rsidRDefault="00C232F1" w:rsidP="0099132D">
      <w:pPr>
        <w:jc w:val="both"/>
        <w:rPr>
          <w:rFonts w:ascii="Arial" w:hAnsi="Arial" w:cs="Arial"/>
          <w:i/>
          <w:iCs/>
          <w:sz w:val="18"/>
          <w:szCs w:val="18"/>
        </w:rPr>
      </w:pPr>
    </w:p>
    <w:p w14:paraId="145DE54F" w14:textId="47314326"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73. </w:t>
      </w:r>
      <w:r w:rsidRPr="0099132D">
        <w:rPr>
          <w:rFonts w:ascii="Arial" w:hAnsi="Arial" w:cs="Arial"/>
          <w:i/>
          <w:iCs/>
          <w:sz w:val="18"/>
          <w:szCs w:val="18"/>
        </w:rPr>
        <w:t>El Consejo Consultivo del Rastro tiene las siguientes atribuciones:</w:t>
      </w:r>
    </w:p>
    <w:p w14:paraId="47E9E86A" w14:textId="77777777" w:rsidR="00C232F1" w:rsidRPr="0099132D" w:rsidRDefault="00C232F1" w:rsidP="0099132D">
      <w:pPr>
        <w:jc w:val="both"/>
        <w:rPr>
          <w:rFonts w:ascii="Arial" w:hAnsi="Arial" w:cs="Arial"/>
          <w:i/>
          <w:iCs/>
          <w:sz w:val="18"/>
          <w:szCs w:val="18"/>
        </w:rPr>
      </w:pPr>
    </w:p>
    <w:p w14:paraId="7132C9B5" w14:textId="77777777" w:rsidR="0099132D" w:rsidRPr="0099132D" w:rsidRDefault="0099132D" w:rsidP="0099132D">
      <w:pPr>
        <w:numPr>
          <w:ilvl w:val="0"/>
          <w:numId w:val="64"/>
        </w:numPr>
        <w:ind w:left="0" w:hanging="567"/>
        <w:jc w:val="both"/>
        <w:rPr>
          <w:rFonts w:ascii="Arial" w:hAnsi="Arial" w:cs="Arial"/>
          <w:i/>
          <w:iCs/>
          <w:sz w:val="18"/>
          <w:szCs w:val="18"/>
        </w:rPr>
      </w:pPr>
      <w:r w:rsidRPr="0099132D">
        <w:rPr>
          <w:rFonts w:ascii="Arial" w:hAnsi="Arial" w:cs="Arial"/>
          <w:i/>
          <w:iCs/>
          <w:sz w:val="18"/>
          <w:szCs w:val="18"/>
        </w:rPr>
        <w:t>Plantear acciones que mejoren las medidas de seguridad de las personas que laboran en las distintas actividades que se desarrollan en el Rastro;</w:t>
      </w:r>
    </w:p>
    <w:p w14:paraId="447125EE" w14:textId="77777777" w:rsidR="0099132D" w:rsidRPr="0099132D" w:rsidRDefault="0099132D" w:rsidP="0099132D">
      <w:pPr>
        <w:numPr>
          <w:ilvl w:val="0"/>
          <w:numId w:val="64"/>
        </w:numPr>
        <w:ind w:left="0" w:hanging="567"/>
        <w:jc w:val="both"/>
        <w:rPr>
          <w:rFonts w:ascii="Arial" w:hAnsi="Arial" w:cs="Arial"/>
          <w:i/>
          <w:iCs/>
          <w:sz w:val="18"/>
          <w:szCs w:val="18"/>
        </w:rPr>
      </w:pPr>
      <w:r w:rsidRPr="0099132D">
        <w:rPr>
          <w:rFonts w:ascii="Arial" w:hAnsi="Arial" w:cs="Arial"/>
          <w:i/>
          <w:iCs/>
          <w:sz w:val="18"/>
          <w:szCs w:val="18"/>
        </w:rPr>
        <w:t>Sugerir a la Dirección del Rastro las mejoras o modificaciones que se consideran necesarias para el óptimo funcionamiento del inmueble propiedad del Ayuntamiento;</w:t>
      </w:r>
    </w:p>
    <w:p w14:paraId="43C8FAFF" w14:textId="77777777" w:rsidR="0099132D" w:rsidRPr="0099132D" w:rsidRDefault="0099132D" w:rsidP="0099132D">
      <w:pPr>
        <w:numPr>
          <w:ilvl w:val="0"/>
          <w:numId w:val="64"/>
        </w:numPr>
        <w:ind w:left="0" w:hanging="567"/>
        <w:jc w:val="both"/>
        <w:rPr>
          <w:rFonts w:ascii="Arial" w:hAnsi="Arial" w:cs="Arial"/>
          <w:i/>
          <w:iCs/>
          <w:sz w:val="18"/>
          <w:szCs w:val="18"/>
        </w:rPr>
      </w:pPr>
      <w:r w:rsidRPr="0099132D">
        <w:rPr>
          <w:rFonts w:ascii="Arial" w:hAnsi="Arial" w:cs="Arial"/>
          <w:i/>
          <w:iCs/>
          <w:sz w:val="18"/>
          <w:szCs w:val="18"/>
        </w:rPr>
        <w:t>Plantear medidas para evitar la sustracción de productos de carne, o bien otros que afecten la economía de los propios usuarios, o en su defecto las mismas instalaciones del Rastro;</w:t>
      </w:r>
    </w:p>
    <w:p w14:paraId="1051D2D2" w14:textId="7385FBA7" w:rsidR="0099132D" w:rsidRDefault="0099132D" w:rsidP="0099132D">
      <w:pPr>
        <w:numPr>
          <w:ilvl w:val="0"/>
          <w:numId w:val="64"/>
        </w:numPr>
        <w:ind w:left="0" w:hanging="567"/>
        <w:jc w:val="both"/>
        <w:rPr>
          <w:rFonts w:ascii="Arial" w:hAnsi="Arial" w:cs="Arial"/>
          <w:i/>
          <w:iCs/>
          <w:sz w:val="18"/>
          <w:szCs w:val="18"/>
        </w:rPr>
      </w:pPr>
      <w:r w:rsidRPr="0099132D">
        <w:rPr>
          <w:rFonts w:ascii="Arial" w:hAnsi="Arial" w:cs="Arial"/>
          <w:i/>
          <w:iCs/>
          <w:sz w:val="18"/>
          <w:szCs w:val="18"/>
        </w:rPr>
        <w:t>Difundir los acuerdos tomados entre los usuarios para su cumplimiento;</w:t>
      </w:r>
    </w:p>
    <w:p w14:paraId="76142B01" w14:textId="77777777" w:rsidR="00C232F1" w:rsidRPr="0099132D" w:rsidRDefault="00C232F1" w:rsidP="00C232F1">
      <w:pPr>
        <w:jc w:val="both"/>
        <w:rPr>
          <w:rFonts w:ascii="Arial" w:hAnsi="Arial" w:cs="Arial"/>
          <w:i/>
          <w:iCs/>
          <w:sz w:val="18"/>
          <w:szCs w:val="18"/>
        </w:rPr>
      </w:pPr>
    </w:p>
    <w:p w14:paraId="2E116F06" w14:textId="7EC2B095"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74. </w:t>
      </w:r>
      <w:r w:rsidRPr="0099132D">
        <w:rPr>
          <w:rFonts w:ascii="Arial" w:hAnsi="Arial" w:cs="Arial"/>
          <w:i/>
          <w:iCs/>
          <w:sz w:val="18"/>
          <w:szCs w:val="18"/>
        </w:rPr>
        <w:t>El Consejo Consultivo del Rastro se integra por las siguientes personas:</w:t>
      </w:r>
    </w:p>
    <w:p w14:paraId="0DFD41A3" w14:textId="77777777" w:rsidR="00C232F1" w:rsidRPr="0099132D" w:rsidRDefault="00C232F1" w:rsidP="0099132D">
      <w:pPr>
        <w:jc w:val="both"/>
        <w:rPr>
          <w:rFonts w:ascii="Arial" w:hAnsi="Arial" w:cs="Arial"/>
          <w:i/>
          <w:iCs/>
          <w:sz w:val="18"/>
          <w:szCs w:val="18"/>
        </w:rPr>
      </w:pPr>
    </w:p>
    <w:p w14:paraId="6DDCFD83" w14:textId="77777777" w:rsidR="0099132D" w:rsidRPr="0099132D" w:rsidRDefault="0099132D" w:rsidP="0099132D">
      <w:pPr>
        <w:numPr>
          <w:ilvl w:val="0"/>
          <w:numId w:val="65"/>
        </w:numPr>
        <w:ind w:left="0" w:hanging="567"/>
        <w:jc w:val="both"/>
        <w:rPr>
          <w:rFonts w:ascii="Arial" w:hAnsi="Arial" w:cs="Arial"/>
          <w:i/>
          <w:iCs/>
          <w:sz w:val="18"/>
          <w:szCs w:val="18"/>
        </w:rPr>
      </w:pPr>
      <w:r w:rsidRPr="0099132D">
        <w:rPr>
          <w:rFonts w:ascii="Arial" w:hAnsi="Arial" w:cs="Arial"/>
          <w:i/>
          <w:iCs/>
          <w:sz w:val="18"/>
          <w:szCs w:val="18"/>
        </w:rPr>
        <w:t>La persona titular de la Coordinación General de Servicios Municipales, quien fungirá como Presidente;</w:t>
      </w:r>
    </w:p>
    <w:p w14:paraId="51F67D9B" w14:textId="77777777" w:rsidR="0099132D" w:rsidRPr="0099132D" w:rsidRDefault="0099132D" w:rsidP="0099132D">
      <w:pPr>
        <w:numPr>
          <w:ilvl w:val="0"/>
          <w:numId w:val="65"/>
        </w:numPr>
        <w:ind w:left="0" w:hanging="567"/>
        <w:jc w:val="both"/>
        <w:rPr>
          <w:rFonts w:ascii="Arial" w:hAnsi="Arial" w:cs="Arial"/>
          <w:i/>
          <w:iCs/>
          <w:sz w:val="18"/>
          <w:szCs w:val="18"/>
        </w:rPr>
      </w:pPr>
      <w:r w:rsidRPr="0099132D">
        <w:rPr>
          <w:rFonts w:ascii="Arial" w:hAnsi="Arial" w:cs="Arial"/>
          <w:i/>
          <w:iCs/>
          <w:sz w:val="18"/>
          <w:szCs w:val="18"/>
        </w:rPr>
        <w:t>La persona titular de la Dirección del Rastro Municipal, quien fungirá como Secretario Técnico;</w:t>
      </w:r>
    </w:p>
    <w:p w14:paraId="783D7640" w14:textId="5F005083" w:rsidR="0099132D" w:rsidRPr="0099132D" w:rsidRDefault="0099132D" w:rsidP="0099132D">
      <w:pPr>
        <w:numPr>
          <w:ilvl w:val="0"/>
          <w:numId w:val="65"/>
        </w:numPr>
        <w:ind w:left="0" w:hanging="567"/>
        <w:jc w:val="both"/>
        <w:rPr>
          <w:rFonts w:ascii="Arial" w:hAnsi="Arial" w:cs="Arial"/>
          <w:i/>
          <w:iCs/>
          <w:sz w:val="18"/>
          <w:szCs w:val="18"/>
        </w:rPr>
      </w:pPr>
      <w:r w:rsidRPr="0099132D">
        <w:rPr>
          <w:rFonts w:ascii="Arial" w:hAnsi="Arial" w:cs="Arial"/>
          <w:i/>
          <w:iCs/>
          <w:sz w:val="18"/>
          <w:szCs w:val="18"/>
        </w:rPr>
        <w:t>La persona titular de la Presidencia de la Comisión Edilicia de Servicios Municipales;</w:t>
      </w:r>
    </w:p>
    <w:p w14:paraId="68EE785F" w14:textId="77777777" w:rsidR="0099132D" w:rsidRPr="0099132D" w:rsidRDefault="0099132D" w:rsidP="0099132D">
      <w:pPr>
        <w:numPr>
          <w:ilvl w:val="0"/>
          <w:numId w:val="65"/>
        </w:numPr>
        <w:ind w:left="0" w:hanging="567"/>
        <w:jc w:val="both"/>
        <w:rPr>
          <w:rFonts w:ascii="Arial" w:hAnsi="Arial" w:cs="Arial"/>
          <w:i/>
          <w:iCs/>
          <w:sz w:val="18"/>
          <w:szCs w:val="18"/>
        </w:rPr>
      </w:pPr>
      <w:r w:rsidRPr="0099132D">
        <w:rPr>
          <w:rFonts w:ascii="Arial" w:hAnsi="Arial" w:cs="Arial"/>
          <w:i/>
          <w:iCs/>
          <w:sz w:val="18"/>
          <w:szCs w:val="18"/>
        </w:rPr>
        <w:t xml:space="preserve">La persona titular de la Secretaría General de la Federación Revolucionaria de Obreros y Campesinos. </w:t>
      </w:r>
    </w:p>
    <w:p w14:paraId="1F8CCFEC" w14:textId="77777777" w:rsidR="0099132D" w:rsidRPr="0099132D" w:rsidRDefault="0099132D" w:rsidP="0099132D">
      <w:pPr>
        <w:numPr>
          <w:ilvl w:val="0"/>
          <w:numId w:val="65"/>
        </w:numPr>
        <w:ind w:left="0" w:hanging="567"/>
        <w:jc w:val="both"/>
        <w:rPr>
          <w:rFonts w:ascii="Arial" w:hAnsi="Arial" w:cs="Arial"/>
          <w:i/>
          <w:iCs/>
          <w:sz w:val="18"/>
          <w:szCs w:val="18"/>
        </w:rPr>
      </w:pPr>
      <w:r w:rsidRPr="0099132D">
        <w:rPr>
          <w:rFonts w:ascii="Arial" w:hAnsi="Arial" w:cs="Arial"/>
          <w:i/>
          <w:iCs/>
          <w:sz w:val="18"/>
          <w:szCs w:val="18"/>
        </w:rPr>
        <w:t xml:space="preserve">La persona titular de la Secretaría General del Sindicato de Trabajadores del Rastro </w:t>
      </w:r>
    </w:p>
    <w:p w14:paraId="78114A6D" w14:textId="47CBC748" w:rsidR="0099132D" w:rsidRDefault="0099132D" w:rsidP="0099132D">
      <w:pPr>
        <w:numPr>
          <w:ilvl w:val="0"/>
          <w:numId w:val="65"/>
        </w:numPr>
        <w:ind w:left="0" w:hanging="567"/>
        <w:jc w:val="both"/>
        <w:rPr>
          <w:rFonts w:ascii="Arial" w:hAnsi="Arial" w:cs="Arial"/>
          <w:i/>
          <w:iCs/>
          <w:sz w:val="18"/>
          <w:szCs w:val="18"/>
        </w:rPr>
      </w:pPr>
      <w:r w:rsidRPr="0099132D">
        <w:rPr>
          <w:rFonts w:ascii="Arial" w:hAnsi="Arial" w:cs="Arial"/>
          <w:i/>
          <w:iCs/>
          <w:sz w:val="18"/>
          <w:szCs w:val="18"/>
        </w:rPr>
        <w:t>Hasta 7 asociaciones civiles relacionadas con la cadena productiva de la carne o el bienestar animal, quienes serán invitados de forma directa por el Presidente del Consejo a propuesta del Director del Rastro y ratificados anualmente en la primera sesión ordinaria del ejercicio que se trate; a efecto de obtener la ratificación correspondiente, en respuesta a la invitación las asociaciones deberán, en el plazo señalado en la invitación, presentar al Director del Rastro copia simple de la escritura pública que acredite su constitución, copia simple de la o las escrituras donde consten las modificaciones del objeto de la asociación, copia simple de la escritura pública donde se otorgue poder a la persona que fue designada como representante de la asociación, copia simple de la Cédula de Identificación Fiscal, copia simple de un comprobante de domicilio;</w:t>
      </w:r>
    </w:p>
    <w:p w14:paraId="6FA8F06B" w14:textId="77777777" w:rsidR="00C232F1" w:rsidRPr="0099132D" w:rsidRDefault="00C232F1" w:rsidP="00C232F1">
      <w:pPr>
        <w:jc w:val="both"/>
        <w:rPr>
          <w:rFonts w:ascii="Arial" w:hAnsi="Arial" w:cs="Arial"/>
          <w:i/>
          <w:iCs/>
          <w:sz w:val="18"/>
          <w:szCs w:val="18"/>
        </w:rPr>
      </w:pPr>
    </w:p>
    <w:p w14:paraId="4A61328E" w14:textId="3F1C1BDA" w:rsidR="0099132D" w:rsidRDefault="0099132D" w:rsidP="0099132D">
      <w:pPr>
        <w:jc w:val="both"/>
        <w:rPr>
          <w:rFonts w:ascii="Arial" w:hAnsi="Arial" w:cs="Arial"/>
          <w:i/>
          <w:iCs/>
          <w:sz w:val="18"/>
          <w:szCs w:val="18"/>
        </w:rPr>
      </w:pPr>
      <w:r w:rsidRPr="0099132D">
        <w:rPr>
          <w:rFonts w:ascii="Arial" w:hAnsi="Arial" w:cs="Arial"/>
          <w:i/>
          <w:iCs/>
          <w:sz w:val="18"/>
          <w:szCs w:val="18"/>
        </w:rPr>
        <w:t>Cada miembro podrá designar por escrito a un suplente, quien le representará, durante sus ausencias, en las sesiones del Consejo Consultivo y contará con voz y voto.</w:t>
      </w:r>
    </w:p>
    <w:p w14:paraId="34655216" w14:textId="77777777" w:rsidR="00C232F1" w:rsidRPr="0099132D" w:rsidRDefault="00C232F1" w:rsidP="0099132D">
      <w:pPr>
        <w:jc w:val="both"/>
        <w:rPr>
          <w:rFonts w:ascii="Arial" w:hAnsi="Arial" w:cs="Arial"/>
          <w:i/>
          <w:iCs/>
          <w:sz w:val="18"/>
          <w:szCs w:val="18"/>
        </w:rPr>
      </w:pPr>
    </w:p>
    <w:p w14:paraId="0DDD4E47" w14:textId="2E0AF24E" w:rsidR="0099132D" w:rsidRDefault="0099132D" w:rsidP="0099132D">
      <w:pPr>
        <w:jc w:val="both"/>
        <w:rPr>
          <w:rFonts w:ascii="Arial" w:hAnsi="Arial" w:cs="Arial"/>
          <w:i/>
          <w:iCs/>
          <w:sz w:val="18"/>
          <w:szCs w:val="18"/>
        </w:rPr>
      </w:pPr>
      <w:r w:rsidRPr="0099132D">
        <w:rPr>
          <w:rFonts w:ascii="Arial" w:hAnsi="Arial" w:cs="Arial"/>
          <w:i/>
          <w:iCs/>
          <w:sz w:val="18"/>
          <w:szCs w:val="18"/>
        </w:rPr>
        <w:t>Adicionalmente, el Presidente podrá invitar a las sesiones del Consejo a representantes de las entidades y dependencias federales, estatales o municipales, así como organismos internacionales, instituciones educativas, colegios de profesionales, asociaciones y demás instituciones que, por la naturaleza de los asuntos a tratar, se estime pertinente su participación, dichos invitados tendrán derecho a voz en las sesiones.</w:t>
      </w:r>
    </w:p>
    <w:p w14:paraId="74FE6BC8" w14:textId="77777777" w:rsidR="00C232F1" w:rsidRPr="0099132D" w:rsidRDefault="00C232F1" w:rsidP="0099132D">
      <w:pPr>
        <w:jc w:val="both"/>
        <w:rPr>
          <w:rFonts w:ascii="Arial" w:hAnsi="Arial" w:cs="Arial"/>
          <w:i/>
          <w:iCs/>
          <w:sz w:val="18"/>
          <w:szCs w:val="18"/>
        </w:rPr>
      </w:pPr>
    </w:p>
    <w:p w14:paraId="7E10A15A" w14:textId="5F79C281" w:rsidR="0099132D" w:rsidRDefault="0099132D" w:rsidP="0099132D">
      <w:pPr>
        <w:jc w:val="both"/>
        <w:rPr>
          <w:rFonts w:ascii="Arial" w:hAnsi="Arial" w:cs="Arial"/>
          <w:i/>
          <w:iCs/>
          <w:sz w:val="18"/>
          <w:szCs w:val="18"/>
        </w:rPr>
      </w:pPr>
      <w:r w:rsidRPr="0099132D">
        <w:rPr>
          <w:rFonts w:ascii="Arial" w:hAnsi="Arial" w:cs="Arial"/>
          <w:i/>
          <w:iCs/>
          <w:sz w:val="18"/>
          <w:szCs w:val="18"/>
        </w:rPr>
        <w:t xml:space="preserve">Los cargos del Consejo serán honoríficos y por su desempeño no se percibirá retribución, emolumento o compensación alguna. </w:t>
      </w:r>
    </w:p>
    <w:p w14:paraId="5D27A99A" w14:textId="77777777" w:rsidR="00C232F1" w:rsidRPr="0099132D" w:rsidRDefault="00C232F1" w:rsidP="0099132D">
      <w:pPr>
        <w:jc w:val="both"/>
        <w:rPr>
          <w:rFonts w:ascii="Arial" w:hAnsi="Arial" w:cs="Arial"/>
          <w:i/>
          <w:iCs/>
          <w:sz w:val="18"/>
          <w:szCs w:val="18"/>
        </w:rPr>
      </w:pPr>
    </w:p>
    <w:p w14:paraId="5F0AF64D" w14:textId="55A25182"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75. </w:t>
      </w:r>
      <w:r w:rsidRPr="0099132D">
        <w:rPr>
          <w:rFonts w:ascii="Arial" w:hAnsi="Arial" w:cs="Arial"/>
          <w:i/>
          <w:iCs/>
          <w:sz w:val="18"/>
          <w:szCs w:val="18"/>
        </w:rPr>
        <w:t>El Secretario Técnico tendrá las siguientes atribuciones:</w:t>
      </w:r>
    </w:p>
    <w:p w14:paraId="4F1DDCE4" w14:textId="77777777" w:rsidR="00C232F1" w:rsidRPr="0099132D" w:rsidRDefault="00C232F1" w:rsidP="0099132D">
      <w:pPr>
        <w:jc w:val="both"/>
        <w:rPr>
          <w:rFonts w:ascii="Arial" w:hAnsi="Arial" w:cs="Arial"/>
          <w:i/>
          <w:iCs/>
          <w:sz w:val="18"/>
          <w:szCs w:val="18"/>
        </w:rPr>
      </w:pPr>
    </w:p>
    <w:p w14:paraId="4297C482" w14:textId="77777777" w:rsidR="0099132D" w:rsidRPr="0099132D" w:rsidRDefault="0099132D" w:rsidP="0099132D">
      <w:pPr>
        <w:numPr>
          <w:ilvl w:val="0"/>
          <w:numId w:val="66"/>
        </w:numPr>
        <w:ind w:left="0" w:hanging="567"/>
        <w:jc w:val="both"/>
        <w:rPr>
          <w:rFonts w:ascii="Arial" w:hAnsi="Arial" w:cs="Arial"/>
          <w:i/>
          <w:iCs/>
          <w:sz w:val="18"/>
          <w:szCs w:val="18"/>
        </w:rPr>
      </w:pPr>
      <w:r w:rsidRPr="0099132D">
        <w:rPr>
          <w:rFonts w:ascii="Arial" w:hAnsi="Arial" w:cs="Arial"/>
          <w:i/>
          <w:iCs/>
          <w:sz w:val="18"/>
          <w:szCs w:val="18"/>
        </w:rPr>
        <w:t>Elaborar del orden del día de las sesiones que celebre el Consejo Consultivo;</w:t>
      </w:r>
    </w:p>
    <w:p w14:paraId="535A9594" w14:textId="77777777" w:rsidR="0099132D" w:rsidRPr="0099132D" w:rsidRDefault="0099132D" w:rsidP="0099132D">
      <w:pPr>
        <w:numPr>
          <w:ilvl w:val="0"/>
          <w:numId w:val="66"/>
        </w:numPr>
        <w:ind w:left="0" w:hanging="567"/>
        <w:jc w:val="both"/>
        <w:rPr>
          <w:rFonts w:ascii="Arial" w:hAnsi="Arial" w:cs="Arial"/>
          <w:i/>
          <w:iCs/>
          <w:sz w:val="18"/>
          <w:szCs w:val="18"/>
        </w:rPr>
      </w:pPr>
      <w:r w:rsidRPr="0099132D">
        <w:rPr>
          <w:rFonts w:ascii="Arial" w:hAnsi="Arial" w:cs="Arial"/>
          <w:i/>
          <w:iCs/>
          <w:sz w:val="18"/>
          <w:szCs w:val="18"/>
        </w:rPr>
        <w:t>Firmar y remitir las convocatorias a los miembros del Consejo Consultivo en los plazos establecidos en el presente ordenamiento;</w:t>
      </w:r>
    </w:p>
    <w:p w14:paraId="55292D40" w14:textId="77777777" w:rsidR="0099132D" w:rsidRPr="0099132D" w:rsidRDefault="0099132D" w:rsidP="0099132D">
      <w:pPr>
        <w:numPr>
          <w:ilvl w:val="0"/>
          <w:numId w:val="66"/>
        </w:numPr>
        <w:ind w:left="0" w:hanging="567"/>
        <w:jc w:val="both"/>
        <w:rPr>
          <w:rFonts w:ascii="Arial" w:hAnsi="Arial" w:cs="Arial"/>
          <w:i/>
          <w:iCs/>
          <w:sz w:val="18"/>
          <w:szCs w:val="18"/>
        </w:rPr>
      </w:pPr>
      <w:r w:rsidRPr="0099132D">
        <w:rPr>
          <w:rFonts w:ascii="Arial" w:hAnsi="Arial" w:cs="Arial"/>
          <w:i/>
          <w:iCs/>
          <w:sz w:val="18"/>
          <w:szCs w:val="18"/>
        </w:rPr>
        <w:t>Elaborar las actas de las sesiones que celebre el Consejo Consultivo y firmarlas en conjunto con el Presidente, una vez que sean aprobadas por el Consejo, así como llevar su control y resguardo;</w:t>
      </w:r>
    </w:p>
    <w:p w14:paraId="27B9CBF7" w14:textId="77777777" w:rsidR="0099132D" w:rsidRPr="0099132D" w:rsidRDefault="0099132D" w:rsidP="0099132D">
      <w:pPr>
        <w:numPr>
          <w:ilvl w:val="0"/>
          <w:numId w:val="66"/>
        </w:numPr>
        <w:ind w:left="0" w:hanging="567"/>
        <w:jc w:val="both"/>
        <w:rPr>
          <w:rFonts w:ascii="Arial" w:hAnsi="Arial" w:cs="Arial"/>
          <w:i/>
          <w:iCs/>
          <w:sz w:val="18"/>
          <w:szCs w:val="18"/>
        </w:rPr>
      </w:pPr>
      <w:r w:rsidRPr="0099132D">
        <w:rPr>
          <w:rFonts w:ascii="Arial" w:hAnsi="Arial" w:cs="Arial"/>
          <w:i/>
          <w:iCs/>
          <w:sz w:val="18"/>
          <w:szCs w:val="18"/>
        </w:rPr>
        <w:t>Dar seguimiento y ejecutar los acuerdos que emita el Consejo Consultivo; y</w:t>
      </w:r>
    </w:p>
    <w:p w14:paraId="1DD282CC" w14:textId="47AFE98C" w:rsidR="0099132D" w:rsidRDefault="0099132D" w:rsidP="0099132D">
      <w:pPr>
        <w:numPr>
          <w:ilvl w:val="0"/>
          <w:numId w:val="66"/>
        </w:numPr>
        <w:ind w:left="0" w:hanging="567"/>
        <w:jc w:val="both"/>
        <w:rPr>
          <w:rFonts w:ascii="Arial" w:hAnsi="Arial" w:cs="Arial"/>
          <w:i/>
          <w:iCs/>
          <w:sz w:val="18"/>
          <w:szCs w:val="18"/>
        </w:rPr>
      </w:pPr>
      <w:r w:rsidRPr="0099132D">
        <w:rPr>
          <w:rFonts w:ascii="Arial" w:hAnsi="Arial" w:cs="Arial"/>
          <w:i/>
          <w:iCs/>
          <w:sz w:val="18"/>
          <w:szCs w:val="18"/>
        </w:rPr>
        <w:t>Las demás que, para el cumplimiento de sus obligaciones y, de conformidad con la normatividad aplicable, le encomiende el Consejo.</w:t>
      </w:r>
    </w:p>
    <w:p w14:paraId="429F8E14" w14:textId="77777777" w:rsidR="00C232F1" w:rsidRPr="0099132D" w:rsidRDefault="00C232F1" w:rsidP="00C232F1">
      <w:pPr>
        <w:jc w:val="both"/>
        <w:rPr>
          <w:rFonts w:ascii="Arial" w:hAnsi="Arial" w:cs="Arial"/>
          <w:i/>
          <w:iCs/>
          <w:sz w:val="18"/>
          <w:szCs w:val="18"/>
        </w:rPr>
      </w:pPr>
    </w:p>
    <w:p w14:paraId="2FF08B33" w14:textId="7E1A7685"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76. </w:t>
      </w:r>
      <w:r w:rsidRPr="0099132D">
        <w:rPr>
          <w:rFonts w:ascii="Arial" w:hAnsi="Arial" w:cs="Arial"/>
          <w:i/>
          <w:iCs/>
          <w:sz w:val="18"/>
          <w:szCs w:val="18"/>
        </w:rPr>
        <w:t>Las personas integrantes del Consejo Consultivo tienen las siguientes atribuciones:</w:t>
      </w:r>
    </w:p>
    <w:p w14:paraId="5841C3AD" w14:textId="77777777" w:rsidR="00C232F1" w:rsidRPr="0099132D" w:rsidRDefault="00C232F1" w:rsidP="0099132D">
      <w:pPr>
        <w:jc w:val="both"/>
        <w:rPr>
          <w:rFonts w:ascii="Arial" w:hAnsi="Arial" w:cs="Arial"/>
          <w:i/>
          <w:iCs/>
          <w:sz w:val="18"/>
          <w:szCs w:val="18"/>
        </w:rPr>
      </w:pPr>
    </w:p>
    <w:p w14:paraId="3A18FB1F" w14:textId="77777777" w:rsidR="0099132D" w:rsidRPr="0099132D" w:rsidRDefault="0099132D" w:rsidP="0099132D">
      <w:pPr>
        <w:numPr>
          <w:ilvl w:val="0"/>
          <w:numId w:val="67"/>
        </w:numPr>
        <w:ind w:left="0" w:hanging="567"/>
        <w:jc w:val="both"/>
        <w:rPr>
          <w:rFonts w:ascii="Arial" w:hAnsi="Arial" w:cs="Arial"/>
          <w:i/>
          <w:iCs/>
          <w:sz w:val="18"/>
          <w:szCs w:val="18"/>
        </w:rPr>
      </w:pPr>
      <w:r w:rsidRPr="0099132D">
        <w:rPr>
          <w:rFonts w:ascii="Arial" w:hAnsi="Arial" w:cs="Arial"/>
          <w:i/>
          <w:iCs/>
          <w:sz w:val="18"/>
          <w:szCs w:val="18"/>
        </w:rPr>
        <w:t>Asistir y participar en las sesiones del Consejo Consultivo con derecho a voz y voto;</w:t>
      </w:r>
    </w:p>
    <w:p w14:paraId="6B6694B3" w14:textId="77777777" w:rsidR="0099132D" w:rsidRPr="0099132D" w:rsidRDefault="0099132D" w:rsidP="0099132D">
      <w:pPr>
        <w:numPr>
          <w:ilvl w:val="0"/>
          <w:numId w:val="67"/>
        </w:numPr>
        <w:ind w:left="0" w:hanging="567"/>
        <w:jc w:val="both"/>
        <w:rPr>
          <w:rFonts w:ascii="Arial" w:hAnsi="Arial" w:cs="Arial"/>
          <w:i/>
          <w:iCs/>
          <w:sz w:val="18"/>
          <w:szCs w:val="18"/>
        </w:rPr>
      </w:pPr>
      <w:r w:rsidRPr="0099132D">
        <w:rPr>
          <w:rFonts w:ascii="Arial" w:hAnsi="Arial" w:cs="Arial"/>
          <w:i/>
          <w:iCs/>
          <w:sz w:val="18"/>
          <w:szCs w:val="18"/>
        </w:rPr>
        <w:t>Nombrar, en su caso, a su respectivo suplente;</w:t>
      </w:r>
    </w:p>
    <w:p w14:paraId="596378F5" w14:textId="77777777" w:rsidR="0099132D" w:rsidRPr="0099132D" w:rsidRDefault="0099132D" w:rsidP="0099132D">
      <w:pPr>
        <w:numPr>
          <w:ilvl w:val="0"/>
          <w:numId w:val="67"/>
        </w:numPr>
        <w:ind w:left="0" w:hanging="567"/>
        <w:jc w:val="both"/>
        <w:rPr>
          <w:rFonts w:ascii="Arial" w:hAnsi="Arial" w:cs="Arial"/>
          <w:i/>
          <w:iCs/>
          <w:sz w:val="18"/>
          <w:szCs w:val="18"/>
        </w:rPr>
      </w:pPr>
      <w:r w:rsidRPr="0099132D">
        <w:rPr>
          <w:rFonts w:ascii="Arial" w:hAnsi="Arial" w:cs="Arial"/>
          <w:i/>
          <w:iCs/>
          <w:sz w:val="18"/>
          <w:szCs w:val="18"/>
        </w:rPr>
        <w:t>Proponer al Presidente, por conducto del Secretario Técnico, la inclusión de temas para la consideración del Consejo Consultivo;</w:t>
      </w:r>
    </w:p>
    <w:p w14:paraId="5824386D" w14:textId="77777777" w:rsidR="0099132D" w:rsidRPr="0099132D" w:rsidRDefault="0099132D" w:rsidP="0099132D">
      <w:pPr>
        <w:numPr>
          <w:ilvl w:val="0"/>
          <w:numId w:val="67"/>
        </w:numPr>
        <w:ind w:left="0" w:hanging="567"/>
        <w:jc w:val="both"/>
        <w:rPr>
          <w:rFonts w:ascii="Arial" w:hAnsi="Arial" w:cs="Arial"/>
          <w:i/>
          <w:iCs/>
          <w:sz w:val="18"/>
          <w:szCs w:val="18"/>
        </w:rPr>
      </w:pPr>
      <w:r w:rsidRPr="0099132D">
        <w:rPr>
          <w:rFonts w:ascii="Arial" w:hAnsi="Arial" w:cs="Arial"/>
          <w:i/>
          <w:iCs/>
          <w:sz w:val="18"/>
          <w:szCs w:val="18"/>
        </w:rPr>
        <w:t>Coadyuvar en el cumplimiento de los acuerdos del Consejo Consultivo;</w:t>
      </w:r>
    </w:p>
    <w:p w14:paraId="00959D3F" w14:textId="6DFCAB52" w:rsidR="0099132D" w:rsidRDefault="0099132D" w:rsidP="0099132D">
      <w:pPr>
        <w:numPr>
          <w:ilvl w:val="0"/>
          <w:numId w:val="67"/>
        </w:numPr>
        <w:ind w:left="0" w:hanging="567"/>
        <w:jc w:val="both"/>
        <w:rPr>
          <w:rFonts w:ascii="Arial" w:hAnsi="Arial" w:cs="Arial"/>
          <w:i/>
          <w:iCs/>
          <w:sz w:val="18"/>
          <w:szCs w:val="18"/>
        </w:rPr>
      </w:pPr>
      <w:r w:rsidRPr="0099132D">
        <w:rPr>
          <w:rFonts w:ascii="Arial" w:hAnsi="Arial" w:cs="Arial"/>
          <w:i/>
          <w:iCs/>
          <w:sz w:val="18"/>
          <w:szCs w:val="18"/>
        </w:rPr>
        <w:t>Las demás que, para el cumplimiento de sus obligaciones y, de conformidad con la normatividad aplicable, les encomiende el Consejo Consultivo.</w:t>
      </w:r>
    </w:p>
    <w:p w14:paraId="11456313" w14:textId="77777777" w:rsidR="00C232F1" w:rsidRPr="0099132D" w:rsidRDefault="00C232F1" w:rsidP="00C232F1">
      <w:pPr>
        <w:jc w:val="both"/>
        <w:rPr>
          <w:rFonts w:ascii="Arial" w:hAnsi="Arial" w:cs="Arial"/>
          <w:i/>
          <w:iCs/>
          <w:sz w:val="18"/>
          <w:szCs w:val="18"/>
        </w:rPr>
      </w:pPr>
    </w:p>
    <w:p w14:paraId="06BE1FBB" w14:textId="2DF6942A"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77. </w:t>
      </w:r>
      <w:r w:rsidRPr="0099132D">
        <w:rPr>
          <w:rFonts w:ascii="Arial" w:hAnsi="Arial" w:cs="Arial"/>
          <w:i/>
          <w:iCs/>
          <w:sz w:val="18"/>
          <w:szCs w:val="18"/>
        </w:rPr>
        <w:t>El Consejo Consultivo celebrará sesiones ordinarias 2 veces por año, debiendo remitir la convocatoria a los miembros del Consejo con cinco días naturales de anticipación; tratándose de sesiones extraordinarias, el término para convocar será de 24 horas. En ambos casos deberá incluirse fecha, hora y lugar en que se verificará la sesión, así como el orden del día y la información suficiente y relevante para el desarrollo de los temas a tratar.</w:t>
      </w:r>
    </w:p>
    <w:p w14:paraId="679ED4F0" w14:textId="77777777" w:rsidR="00C232F1" w:rsidRPr="0099132D" w:rsidRDefault="00C232F1" w:rsidP="0099132D">
      <w:pPr>
        <w:jc w:val="both"/>
        <w:rPr>
          <w:rFonts w:ascii="Arial" w:hAnsi="Arial" w:cs="Arial"/>
          <w:i/>
          <w:iCs/>
          <w:sz w:val="18"/>
          <w:szCs w:val="18"/>
        </w:rPr>
      </w:pPr>
    </w:p>
    <w:p w14:paraId="46D3F1FF" w14:textId="535BF88B" w:rsidR="0099132D" w:rsidRDefault="0099132D" w:rsidP="0099132D">
      <w:pPr>
        <w:shd w:val="clear" w:color="auto" w:fill="FFFFFF"/>
        <w:jc w:val="both"/>
        <w:rPr>
          <w:rFonts w:ascii="Arial" w:hAnsi="Arial" w:cs="Arial"/>
          <w:i/>
          <w:iCs/>
          <w:sz w:val="18"/>
          <w:szCs w:val="18"/>
        </w:rPr>
      </w:pPr>
      <w:r w:rsidRPr="0099132D">
        <w:rPr>
          <w:rFonts w:ascii="Arial" w:hAnsi="Arial" w:cs="Arial"/>
          <w:i/>
          <w:iCs/>
          <w:sz w:val="18"/>
          <w:szCs w:val="18"/>
        </w:rPr>
        <w:t>En casos fortuitos o de fuerza mayor, que impidan o hagan inconveniente la presencia física de sus integrantes en un mismo lugar, el Consejo podrá sesionar a distancia, empleando medios telemáticos, electrónicos, ópticos o cualquier otra tecnología que permita, la identificación visual y plena de sus integrantes, la interacción e intercomunicación, en tiempo real, para propiciar la correcta deliberación de los asuntos a tratar y el registro audiovisual de la sesión y sus acuerdos.</w:t>
      </w:r>
    </w:p>
    <w:p w14:paraId="0A5AC1EB" w14:textId="77777777" w:rsidR="00C232F1" w:rsidRPr="0099132D" w:rsidRDefault="00C232F1" w:rsidP="0099132D">
      <w:pPr>
        <w:shd w:val="clear" w:color="auto" w:fill="FFFFFF"/>
        <w:jc w:val="both"/>
        <w:rPr>
          <w:rFonts w:ascii="Arial" w:hAnsi="Arial" w:cs="Arial"/>
          <w:i/>
          <w:iCs/>
          <w:sz w:val="18"/>
          <w:szCs w:val="18"/>
        </w:rPr>
      </w:pPr>
    </w:p>
    <w:p w14:paraId="4BF7974B" w14:textId="56CE0A8B"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78. </w:t>
      </w:r>
      <w:r w:rsidRPr="0099132D">
        <w:rPr>
          <w:rFonts w:ascii="Arial" w:hAnsi="Arial" w:cs="Arial"/>
          <w:i/>
          <w:iCs/>
          <w:sz w:val="18"/>
          <w:szCs w:val="18"/>
        </w:rPr>
        <w:t>El Consejo sesionará válidamente y serán válidos sus acuerdos con la asistencia de la mitad más uno de sus integrantes, debiendo estar presente invariablemente el Presidente o su representante y el Secretario Técnico; las resoluciones se tomarán por mayoría de votos, en caso de empate el Presidente tendrá voto de calidad.</w:t>
      </w:r>
    </w:p>
    <w:p w14:paraId="39775CD9" w14:textId="77777777" w:rsidR="00C232F1" w:rsidRPr="0099132D" w:rsidRDefault="00C232F1" w:rsidP="0099132D">
      <w:pPr>
        <w:jc w:val="both"/>
        <w:rPr>
          <w:rFonts w:ascii="Arial" w:hAnsi="Arial" w:cs="Arial"/>
          <w:i/>
          <w:iCs/>
          <w:sz w:val="18"/>
          <w:szCs w:val="18"/>
        </w:rPr>
      </w:pPr>
    </w:p>
    <w:p w14:paraId="7473FDB2" w14:textId="3331CF51" w:rsidR="0099132D" w:rsidRDefault="0099132D" w:rsidP="0099132D">
      <w:pPr>
        <w:jc w:val="both"/>
        <w:rPr>
          <w:rFonts w:ascii="Arial" w:hAnsi="Arial" w:cs="Arial"/>
          <w:i/>
          <w:iCs/>
          <w:sz w:val="18"/>
          <w:szCs w:val="18"/>
        </w:rPr>
      </w:pPr>
      <w:r w:rsidRPr="0099132D">
        <w:rPr>
          <w:rFonts w:ascii="Arial" w:hAnsi="Arial" w:cs="Arial"/>
          <w:i/>
          <w:iCs/>
          <w:sz w:val="18"/>
          <w:szCs w:val="18"/>
        </w:rPr>
        <w:t>En caso de que después de quince minutos de la hora convocada para el desahogo de las sesiones, sean ordinarias o extraordinarias, no se integre el quórum señalado en el párrafo que antecede, se deberá declarar desierta la misma y realizar una segunda convocatoria.</w:t>
      </w:r>
    </w:p>
    <w:p w14:paraId="18EB3224" w14:textId="77777777" w:rsidR="00C232F1" w:rsidRPr="0099132D" w:rsidRDefault="00C232F1" w:rsidP="0099132D">
      <w:pPr>
        <w:jc w:val="both"/>
        <w:rPr>
          <w:rFonts w:ascii="Arial" w:hAnsi="Arial" w:cs="Arial"/>
          <w:i/>
          <w:iCs/>
          <w:sz w:val="18"/>
          <w:szCs w:val="18"/>
        </w:rPr>
      </w:pPr>
    </w:p>
    <w:p w14:paraId="20D8939F" w14:textId="11EF4F25" w:rsidR="0099132D" w:rsidRDefault="0099132D" w:rsidP="0099132D">
      <w:pPr>
        <w:jc w:val="both"/>
        <w:rPr>
          <w:rFonts w:ascii="Arial" w:hAnsi="Arial" w:cs="Arial"/>
          <w:i/>
          <w:iCs/>
          <w:sz w:val="18"/>
          <w:szCs w:val="18"/>
        </w:rPr>
      </w:pPr>
      <w:r w:rsidRPr="0099132D">
        <w:rPr>
          <w:rFonts w:ascii="Arial" w:hAnsi="Arial" w:cs="Arial"/>
          <w:i/>
          <w:iCs/>
          <w:sz w:val="18"/>
          <w:szCs w:val="18"/>
        </w:rPr>
        <w:t>El desahogo de la sesión en segunda convocatoria se llevará a cabo con los consejeros presentes y serán válidas las decisiones que se tomen.</w:t>
      </w:r>
    </w:p>
    <w:p w14:paraId="24BBFD88" w14:textId="77777777" w:rsidR="00C232F1" w:rsidRPr="0099132D" w:rsidRDefault="00C232F1" w:rsidP="0099132D">
      <w:pPr>
        <w:jc w:val="both"/>
        <w:rPr>
          <w:rFonts w:ascii="Arial" w:hAnsi="Arial" w:cs="Arial"/>
          <w:b/>
          <w:i/>
          <w:iCs/>
          <w:sz w:val="18"/>
          <w:szCs w:val="18"/>
        </w:rPr>
      </w:pPr>
    </w:p>
    <w:p w14:paraId="2FA3FB47" w14:textId="5AFA21FF"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Artículo 79. </w:t>
      </w:r>
      <w:r w:rsidRPr="0099132D">
        <w:rPr>
          <w:rFonts w:ascii="Arial" w:hAnsi="Arial" w:cs="Arial"/>
          <w:i/>
          <w:iCs/>
          <w:sz w:val="18"/>
          <w:szCs w:val="18"/>
        </w:rPr>
        <w:t>En todas las sesiones del Consejo de Vocales se deberá levantar acta que contenga los acuerdos tomados, la cual deberá ser aprobada por el Consejo para que sea firmada únicamente por el Presidente y el Secretario Técnico del Consejo.</w:t>
      </w:r>
    </w:p>
    <w:p w14:paraId="48F71A70" w14:textId="77777777" w:rsidR="00C232F1" w:rsidRPr="0099132D" w:rsidRDefault="00C232F1" w:rsidP="0099132D">
      <w:pPr>
        <w:jc w:val="both"/>
        <w:rPr>
          <w:rFonts w:ascii="Arial" w:hAnsi="Arial" w:cs="Arial"/>
          <w:i/>
          <w:iCs/>
          <w:sz w:val="18"/>
          <w:szCs w:val="18"/>
        </w:rPr>
      </w:pPr>
    </w:p>
    <w:p w14:paraId="40EB9554" w14:textId="4ABE1C9E" w:rsidR="0099132D" w:rsidRDefault="0099132D" w:rsidP="0099132D">
      <w:pPr>
        <w:widowControl w:val="0"/>
        <w:ind w:right="7" w:firstLine="9"/>
        <w:jc w:val="center"/>
        <w:rPr>
          <w:rFonts w:ascii="Arial" w:hAnsi="Arial" w:cs="Arial"/>
          <w:b/>
          <w:i/>
          <w:iCs/>
          <w:sz w:val="18"/>
          <w:szCs w:val="18"/>
        </w:rPr>
      </w:pPr>
      <w:r w:rsidRPr="0099132D">
        <w:rPr>
          <w:rFonts w:ascii="Arial" w:hAnsi="Arial" w:cs="Arial"/>
          <w:b/>
          <w:i/>
          <w:iCs/>
          <w:sz w:val="18"/>
          <w:szCs w:val="18"/>
        </w:rPr>
        <w:t>TRANSITORIOS</w:t>
      </w:r>
    </w:p>
    <w:p w14:paraId="7A5CC2BF" w14:textId="77777777" w:rsidR="00C232F1" w:rsidRPr="0099132D" w:rsidRDefault="00C232F1" w:rsidP="0099132D">
      <w:pPr>
        <w:widowControl w:val="0"/>
        <w:ind w:right="7" w:firstLine="9"/>
        <w:jc w:val="center"/>
        <w:rPr>
          <w:rFonts w:ascii="Arial" w:hAnsi="Arial" w:cs="Arial"/>
          <w:i/>
          <w:iCs/>
          <w:sz w:val="18"/>
          <w:szCs w:val="18"/>
        </w:rPr>
      </w:pPr>
    </w:p>
    <w:p w14:paraId="28CC9CBF" w14:textId="53A80210" w:rsidR="0099132D" w:rsidRDefault="0099132D" w:rsidP="0099132D">
      <w:pPr>
        <w:widowControl w:val="0"/>
        <w:ind w:right="7" w:firstLine="9"/>
        <w:jc w:val="both"/>
        <w:rPr>
          <w:rFonts w:ascii="Arial" w:hAnsi="Arial" w:cs="Arial"/>
          <w:bCs/>
          <w:i/>
          <w:iCs/>
          <w:sz w:val="18"/>
          <w:szCs w:val="18"/>
        </w:rPr>
      </w:pPr>
      <w:r w:rsidRPr="0099132D">
        <w:rPr>
          <w:rFonts w:ascii="Arial" w:hAnsi="Arial" w:cs="Arial"/>
          <w:b/>
          <w:bCs/>
          <w:i/>
          <w:iCs/>
          <w:sz w:val="18"/>
          <w:szCs w:val="18"/>
        </w:rPr>
        <w:t xml:space="preserve">PRIMERO. </w:t>
      </w:r>
      <w:r w:rsidRPr="0099132D">
        <w:rPr>
          <w:rFonts w:ascii="Arial" w:hAnsi="Arial" w:cs="Arial"/>
          <w:bCs/>
          <w:i/>
          <w:iCs/>
          <w:sz w:val="18"/>
          <w:szCs w:val="18"/>
        </w:rPr>
        <w:t>Publíquese el presente ordenamiento en la Gaceta Municipal de Guadalajara.</w:t>
      </w:r>
    </w:p>
    <w:p w14:paraId="6F63F035" w14:textId="77777777" w:rsidR="00C232F1" w:rsidRPr="0099132D" w:rsidRDefault="00C232F1" w:rsidP="0099132D">
      <w:pPr>
        <w:widowControl w:val="0"/>
        <w:ind w:right="7" w:firstLine="9"/>
        <w:jc w:val="both"/>
        <w:rPr>
          <w:rFonts w:ascii="Arial" w:hAnsi="Arial" w:cs="Arial"/>
          <w:i/>
          <w:iCs/>
          <w:sz w:val="18"/>
          <w:szCs w:val="18"/>
        </w:rPr>
      </w:pPr>
    </w:p>
    <w:p w14:paraId="4CA60E13" w14:textId="68031DA2" w:rsidR="0099132D" w:rsidRDefault="0099132D" w:rsidP="0099132D">
      <w:pPr>
        <w:widowControl w:val="0"/>
        <w:ind w:right="7" w:firstLine="9"/>
        <w:jc w:val="both"/>
        <w:rPr>
          <w:rFonts w:ascii="Arial" w:hAnsi="Arial" w:cs="Arial"/>
          <w:i/>
          <w:iCs/>
          <w:sz w:val="18"/>
          <w:szCs w:val="18"/>
        </w:rPr>
      </w:pPr>
      <w:r w:rsidRPr="0099132D">
        <w:rPr>
          <w:rFonts w:ascii="Arial" w:hAnsi="Arial" w:cs="Arial"/>
          <w:b/>
          <w:bCs/>
          <w:i/>
          <w:iCs/>
          <w:sz w:val="18"/>
          <w:szCs w:val="18"/>
        </w:rPr>
        <w:t xml:space="preserve">SEGUNDO. </w:t>
      </w:r>
      <w:r w:rsidRPr="0099132D">
        <w:rPr>
          <w:rFonts w:ascii="Arial" w:hAnsi="Arial" w:cs="Arial"/>
          <w:i/>
          <w:iCs/>
          <w:sz w:val="18"/>
          <w:szCs w:val="18"/>
        </w:rPr>
        <w:t xml:space="preserve">La presente entra en vigor a partir del día siguiente de su publicación en la Gaceta Municipal de Guadalajara </w:t>
      </w:r>
    </w:p>
    <w:p w14:paraId="5A94BDC5" w14:textId="77777777" w:rsidR="00C232F1" w:rsidRPr="0099132D" w:rsidRDefault="00C232F1" w:rsidP="0099132D">
      <w:pPr>
        <w:widowControl w:val="0"/>
        <w:ind w:right="7" w:firstLine="9"/>
        <w:jc w:val="both"/>
        <w:rPr>
          <w:rFonts w:ascii="Arial" w:hAnsi="Arial" w:cs="Arial"/>
          <w:i/>
          <w:iCs/>
          <w:sz w:val="18"/>
          <w:szCs w:val="18"/>
        </w:rPr>
      </w:pPr>
    </w:p>
    <w:p w14:paraId="1976BBB5" w14:textId="17411A51" w:rsidR="0099132D" w:rsidRDefault="0099132D" w:rsidP="0099132D">
      <w:pPr>
        <w:widowControl w:val="0"/>
        <w:ind w:right="7" w:firstLine="9"/>
        <w:jc w:val="both"/>
        <w:rPr>
          <w:rFonts w:ascii="Arial" w:hAnsi="Arial" w:cs="Arial"/>
          <w:i/>
          <w:iCs/>
          <w:sz w:val="18"/>
          <w:szCs w:val="18"/>
        </w:rPr>
      </w:pPr>
      <w:r w:rsidRPr="0099132D">
        <w:rPr>
          <w:rFonts w:ascii="Arial" w:hAnsi="Arial" w:cs="Arial"/>
          <w:b/>
          <w:i/>
          <w:iCs/>
          <w:sz w:val="18"/>
          <w:szCs w:val="18"/>
        </w:rPr>
        <w:t>TERCERO.</w:t>
      </w:r>
      <w:r w:rsidRPr="0099132D">
        <w:rPr>
          <w:rFonts w:ascii="Arial" w:hAnsi="Arial" w:cs="Arial"/>
          <w:i/>
          <w:iCs/>
          <w:sz w:val="18"/>
          <w:szCs w:val="18"/>
        </w:rPr>
        <w:t xml:space="preserve"> Se faculta al Secretario General, para que realicen las acciones administrativas necesarias para el cumplimiento del presente Decreto.</w:t>
      </w:r>
    </w:p>
    <w:p w14:paraId="379B508C" w14:textId="77777777" w:rsidR="00C232F1" w:rsidRPr="0099132D" w:rsidRDefault="00C232F1" w:rsidP="0099132D">
      <w:pPr>
        <w:widowControl w:val="0"/>
        <w:ind w:right="7" w:firstLine="9"/>
        <w:jc w:val="both"/>
        <w:rPr>
          <w:rFonts w:ascii="Arial" w:hAnsi="Arial" w:cs="Arial"/>
          <w:i/>
          <w:iCs/>
          <w:sz w:val="18"/>
          <w:szCs w:val="18"/>
        </w:rPr>
      </w:pPr>
    </w:p>
    <w:p w14:paraId="7B0BC932" w14:textId="5C6DCA66" w:rsidR="0099132D" w:rsidRDefault="0099132D" w:rsidP="0099132D">
      <w:pPr>
        <w:jc w:val="both"/>
        <w:rPr>
          <w:rFonts w:ascii="Arial" w:hAnsi="Arial" w:cs="Arial"/>
          <w:i/>
          <w:iCs/>
          <w:sz w:val="18"/>
          <w:szCs w:val="18"/>
        </w:rPr>
      </w:pPr>
      <w:r w:rsidRPr="0099132D">
        <w:rPr>
          <w:rFonts w:ascii="Arial" w:hAnsi="Arial" w:cs="Arial"/>
          <w:b/>
          <w:i/>
          <w:iCs/>
          <w:sz w:val="18"/>
          <w:szCs w:val="18"/>
        </w:rPr>
        <w:t xml:space="preserve">CUARTO. </w:t>
      </w:r>
      <w:r w:rsidRPr="0099132D">
        <w:rPr>
          <w:rFonts w:ascii="Arial" w:hAnsi="Arial" w:cs="Arial"/>
          <w:i/>
          <w:iCs/>
          <w:sz w:val="18"/>
          <w:szCs w:val="18"/>
        </w:rPr>
        <w:t>Una vez</w:t>
      </w:r>
      <w:r w:rsidRPr="0099132D">
        <w:rPr>
          <w:rFonts w:ascii="Arial" w:hAnsi="Arial" w:cs="Arial"/>
          <w:b/>
          <w:i/>
          <w:iCs/>
          <w:sz w:val="18"/>
          <w:szCs w:val="18"/>
        </w:rPr>
        <w:t xml:space="preserve"> </w:t>
      </w:r>
      <w:r w:rsidRPr="0099132D">
        <w:rPr>
          <w:rFonts w:ascii="Arial" w:hAnsi="Arial" w:cs="Arial"/>
          <w:i/>
          <w:iCs/>
          <w:sz w:val="18"/>
          <w:szCs w:val="18"/>
        </w:rPr>
        <w:t>publicadas estas disposiciones, remítase mediante oficio un tanto de ellas al Honorable Congreso del Estado de Jalisco, para los efectos ordenados en las fracciones VI y VII del artículo 42 de la Ley del Gobierno y la Administración Pública Municipal del Estado de Jalisco.</w:t>
      </w:r>
    </w:p>
    <w:p w14:paraId="7AFA8617" w14:textId="77777777" w:rsidR="00C232F1" w:rsidRPr="0099132D" w:rsidRDefault="00C232F1" w:rsidP="0099132D">
      <w:pPr>
        <w:jc w:val="both"/>
        <w:rPr>
          <w:rFonts w:ascii="Arial" w:hAnsi="Arial" w:cs="Arial"/>
          <w:i/>
          <w:iCs/>
          <w:sz w:val="18"/>
          <w:szCs w:val="18"/>
        </w:rPr>
      </w:pPr>
    </w:p>
    <w:p w14:paraId="53A81D9F" w14:textId="24CA61F6" w:rsidR="007212F5" w:rsidRDefault="0099132D" w:rsidP="000114CB">
      <w:pPr>
        <w:jc w:val="both"/>
        <w:rPr>
          <w:rFonts w:ascii="Arial" w:hAnsi="Arial" w:cs="Arial"/>
          <w:i/>
          <w:iCs/>
          <w:sz w:val="18"/>
          <w:szCs w:val="18"/>
        </w:rPr>
      </w:pPr>
      <w:r w:rsidRPr="0099132D">
        <w:rPr>
          <w:rFonts w:ascii="Arial" w:hAnsi="Arial" w:cs="Arial"/>
          <w:b/>
          <w:i/>
          <w:iCs/>
          <w:sz w:val="18"/>
          <w:szCs w:val="18"/>
        </w:rPr>
        <w:t xml:space="preserve">QUINTO. </w:t>
      </w:r>
      <w:r w:rsidRPr="0099132D">
        <w:rPr>
          <w:rFonts w:ascii="Arial" w:eastAsia="Cambria" w:hAnsi="Arial" w:cs="Arial"/>
          <w:i/>
          <w:iCs/>
          <w:sz w:val="18"/>
          <w:szCs w:val="18"/>
        </w:rPr>
        <w:t>Notifíquese el presente ordenamiento al titular de la Coordinación General de Servicios Municipales, para su conocimiento y efectos conducentes para el debido cumplimiento del presente ordenamiento.</w:t>
      </w:r>
      <w:r w:rsidR="00C232F1">
        <w:rPr>
          <w:rFonts w:ascii="Arial" w:eastAsia="Cambria" w:hAnsi="Arial" w:cs="Arial"/>
          <w:i/>
          <w:iCs/>
          <w:sz w:val="18"/>
          <w:szCs w:val="18"/>
        </w:rPr>
        <w:t>”</w:t>
      </w:r>
    </w:p>
    <w:p w14:paraId="031CD3C4" w14:textId="77777777" w:rsidR="00C232F1" w:rsidRPr="00C232F1" w:rsidRDefault="00C232F1" w:rsidP="000114CB">
      <w:pPr>
        <w:jc w:val="both"/>
        <w:rPr>
          <w:rFonts w:ascii="Arial" w:hAnsi="Arial" w:cs="Arial"/>
          <w:i/>
          <w:iCs/>
          <w:sz w:val="18"/>
          <w:szCs w:val="18"/>
        </w:rPr>
      </w:pPr>
    </w:p>
    <w:p w14:paraId="7385364C" w14:textId="15C8C56C" w:rsidR="007212F5" w:rsidRPr="000114CB" w:rsidRDefault="007212F5" w:rsidP="000114CB">
      <w:pPr>
        <w:jc w:val="both"/>
        <w:rPr>
          <w:rFonts w:ascii="Arial" w:eastAsia="Calibri" w:hAnsi="Arial" w:cs="Arial"/>
          <w:sz w:val="24"/>
          <w:szCs w:val="24"/>
        </w:rPr>
      </w:pPr>
      <w:r w:rsidRPr="000114CB">
        <w:rPr>
          <w:rFonts w:ascii="Arial" w:eastAsia="Calibri" w:hAnsi="Arial" w:cs="Arial"/>
          <w:b/>
          <w:bCs/>
          <w:sz w:val="24"/>
          <w:szCs w:val="24"/>
        </w:rPr>
        <w:t xml:space="preserve">La Presidenta Municipal: </w:t>
      </w:r>
      <w:r w:rsidRPr="000114CB">
        <w:rPr>
          <w:rFonts w:ascii="Arial" w:eastAsia="Calibri" w:hAnsi="Arial" w:cs="Arial"/>
          <w:sz w:val="24"/>
          <w:szCs w:val="24"/>
        </w:rPr>
        <w:t>Muchas gracias. Se propone sea turnada a las Comisiones Edilicias de Gobernación, Reglamentos y Vigilancia como convocante, así como a la de Servicios Municipales como coadyuvante, preguntando si alguien desea hacer uso de la palabra. No observando quien desee hacer uso de la palabra, en votación económica les consulto si lo aprueban, quienes estén por la afirmativa favor de manifestarlo levantando su mano. Aprobado.</w:t>
      </w:r>
    </w:p>
    <w:p w14:paraId="3F742E5B" w14:textId="77777777" w:rsidR="007212F5" w:rsidRPr="000114CB" w:rsidRDefault="007212F5" w:rsidP="000114CB">
      <w:pPr>
        <w:jc w:val="both"/>
        <w:rPr>
          <w:rFonts w:ascii="Arial" w:eastAsia="Calibri" w:hAnsi="Arial" w:cs="Arial"/>
          <w:sz w:val="24"/>
          <w:szCs w:val="24"/>
        </w:rPr>
      </w:pPr>
    </w:p>
    <w:p w14:paraId="05CC134B" w14:textId="78D8E2B8" w:rsidR="007212F5"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A </w:t>
      </w:r>
      <w:r w:rsidR="007212F5" w:rsidRPr="000114CB">
        <w:rPr>
          <w:rFonts w:ascii="Arial" w:eastAsia="Calibri" w:hAnsi="Arial" w:cs="Arial"/>
          <w:sz w:val="24"/>
          <w:szCs w:val="24"/>
        </w:rPr>
        <w:t>continuación,</w:t>
      </w:r>
      <w:r w:rsidRPr="000114CB">
        <w:rPr>
          <w:rFonts w:ascii="Arial" w:eastAsia="Calibri" w:hAnsi="Arial" w:cs="Arial"/>
          <w:sz w:val="24"/>
          <w:szCs w:val="24"/>
        </w:rPr>
        <w:t xml:space="preserve"> se le concede el uso de la voz a la </w:t>
      </w:r>
      <w:r w:rsidR="004558F7">
        <w:rPr>
          <w:rFonts w:ascii="Arial" w:eastAsia="Calibri" w:hAnsi="Arial" w:cs="Arial"/>
          <w:sz w:val="24"/>
          <w:szCs w:val="24"/>
        </w:rPr>
        <w:t>r</w:t>
      </w:r>
      <w:r w:rsidRPr="000114CB">
        <w:rPr>
          <w:rFonts w:ascii="Arial" w:eastAsia="Calibri" w:hAnsi="Arial" w:cs="Arial"/>
          <w:sz w:val="24"/>
          <w:szCs w:val="24"/>
        </w:rPr>
        <w:t>egidora Ana R</w:t>
      </w:r>
      <w:r w:rsidR="007212F5" w:rsidRPr="000114CB">
        <w:rPr>
          <w:rFonts w:ascii="Arial" w:eastAsia="Calibri" w:hAnsi="Arial" w:cs="Arial"/>
          <w:sz w:val="24"/>
          <w:szCs w:val="24"/>
        </w:rPr>
        <w:t>obles</w:t>
      </w:r>
      <w:r w:rsidRPr="000114CB">
        <w:rPr>
          <w:rFonts w:ascii="Arial" w:eastAsia="Calibri" w:hAnsi="Arial" w:cs="Arial"/>
          <w:sz w:val="24"/>
          <w:szCs w:val="24"/>
        </w:rPr>
        <w:t>.</w:t>
      </w:r>
    </w:p>
    <w:p w14:paraId="65E4B88E" w14:textId="77777777" w:rsidR="007212F5" w:rsidRPr="000114CB" w:rsidRDefault="007212F5" w:rsidP="000114CB">
      <w:pPr>
        <w:jc w:val="both"/>
        <w:rPr>
          <w:rFonts w:ascii="Arial" w:eastAsia="Calibri" w:hAnsi="Arial" w:cs="Arial"/>
          <w:b/>
          <w:bCs/>
          <w:sz w:val="24"/>
          <w:szCs w:val="24"/>
        </w:rPr>
      </w:pPr>
    </w:p>
    <w:p w14:paraId="6FD077EB" w14:textId="443BE0D1" w:rsidR="007212F5" w:rsidRPr="000114CB" w:rsidRDefault="007212F5" w:rsidP="000114CB">
      <w:pPr>
        <w:jc w:val="both"/>
        <w:rPr>
          <w:rFonts w:ascii="Arial" w:eastAsia="Calibri" w:hAnsi="Arial" w:cs="Arial"/>
          <w:sz w:val="24"/>
          <w:szCs w:val="24"/>
        </w:rPr>
      </w:pPr>
      <w:r w:rsidRPr="000114CB">
        <w:rPr>
          <w:rFonts w:ascii="Arial" w:eastAsia="Calibri" w:hAnsi="Arial" w:cs="Arial"/>
          <w:b/>
          <w:bCs/>
          <w:sz w:val="24"/>
          <w:szCs w:val="24"/>
        </w:rPr>
        <w:t xml:space="preserve">La Regidora Ana Isabel Robles Jiménez: </w:t>
      </w:r>
      <w:r w:rsidR="00F43430" w:rsidRPr="000114CB">
        <w:rPr>
          <w:rFonts w:ascii="Arial" w:eastAsia="Calibri" w:hAnsi="Arial" w:cs="Arial"/>
          <w:sz w:val="24"/>
          <w:szCs w:val="24"/>
        </w:rPr>
        <w:t>Gracias Presidenta</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Pr="000114CB">
        <w:rPr>
          <w:rFonts w:ascii="Arial" w:eastAsia="Calibri" w:hAnsi="Arial" w:cs="Arial"/>
          <w:sz w:val="24"/>
          <w:szCs w:val="24"/>
        </w:rPr>
        <w:t>c</w:t>
      </w:r>
      <w:r w:rsidR="00F43430" w:rsidRPr="000114CB">
        <w:rPr>
          <w:rFonts w:ascii="Arial" w:eastAsia="Calibri" w:hAnsi="Arial" w:cs="Arial"/>
          <w:sz w:val="24"/>
          <w:szCs w:val="24"/>
        </w:rPr>
        <w:t>on</w:t>
      </w:r>
      <w:r w:rsidRPr="000114CB">
        <w:rPr>
          <w:rFonts w:ascii="Arial" w:eastAsia="Calibri" w:hAnsi="Arial" w:cs="Arial"/>
          <w:sz w:val="24"/>
          <w:szCs w:val="24"/>
        </w:rPr>
        <w:t xml:space="preserve"> </w:t>
      </w:r>
      <w:r w:rsidR="00F43430" w:rsidRPr="000114CB">
        <w:rPr>
          <w:rFonts w:ascii="Arial" w:eastAsia="Calibri" w:hAnsi="Arial" w:cs="Arial"/>
          <w:sz w:val="24"/>
          <w:szCs w:val="24"/>
        </w:rPr>
        <w:t>su</w:t>
      </w:r>
      <w:r w:rsidRPr="000114CB">
        <w:rPr>
          <w:rFonts w:ascii="Arial" w:eastAsia="Calibri" w:hAnsi="Arial" w:cs="Arial"/>
          <w:sz w:val="24"/>
          <w:szCs w:val="24"/>
        </w:rPr>
        <w:t xml:space="preserve"> </w:t>
      </w:r>
      <w:r w:rsidR="00F43430" w:rsidRPr="000114CB">
        <w:rPr>
          <w:rFonts w:ascii="Arial" w:eastAsia="Calibri" w:hAnsi="Arial" w:cs="Arial"/>
          <w:sz w:val="24"/>
          <w:szCs w:val="24"/>
        </w:rPr>
        <w:t>venia.</w:t>
      </w:r>
      <w:r w:rsidRPr="000114CB">
        <w:rPr>
          <w:rFonts w:ascii="Arial" w:hAnsi="Arial" w:cs="Arial"/>
          <w:sz w:val="24"/>
          <w:szCs w:val="24"/>
        </w:rPr>
        <w:t xml:space="preserve"> </w:t>
      </w:r>
      <w:r w:rsidR="00F43430" w:rsidRPr="000114CB">
        <w:rPr>
          <w:rFonts w:ascii="Arial" w:eastAsia="Calibri" w:hAnsi="Arial" w:cs="Arial"/>
          <w:sz w:val="24"/>
          <w:szCs w:val="24"/>
        </w:rPr>
        <w:t xml:space="preserve">Muy buenos días a todas y todos los presentes. </w:t>
      </w:r>
    </w:p>
    <w:p w14:paraId="1EBE0A23" w14:textId="77777777" w:rsidR="007212F5" w:rsidRPr="000114CB" w:rsidRDefault="007212F5" w:rsidP="000114CB">
      <w:pPr>
        <w:jc w:val="both"/>
        <w:rPr>
          <w:rFonts w:ascii="Arial" w:eastAsia="Calibri" w:hAnsi="Arial" w:cs="Arial"/>
          <w:sz w:val="24"/>
          <w:szCs w:val="24"/>
        </w:rPr>
      </w:pPr>
    </w:p>
    <w:p w14:paraId="0BCDF04B" w14:textId="31A28E4D" w:rsidR="007212F5"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Esta iniciativa que presento el día de hoy es de decreto y propongo que se t</w:t>
      </w:r>
      <w:r w:rsidR="004558F7">
        <w:rPr>
          <w:rFonts w:ascii="Arial" w:eastAsia="Calibri" w:hAnsi="Arial" w:cs="Arial"/>
          <w:sz w:val="24"/>
          <w:szCs w:val="24"/>
        </w:rPr>
        <w:t>u</w:t>
      </w:r>
      <w:r w:rsidRPr="000114CB">
        <w:rPr>
          <w:rFonts w:ascii="Arial" w:eastAsia="Calibri" w:hAnsi="Arial" w:cs="Arial"/>
          <w:sz w:val="24"/>
          <w:szCs w:val="24"/>
        </w:rPr>
        <w:t xml:space="preserve">rne a la Comisión de Hacienda Pública y Patrimonio Municipal. Tiene que ver con la renovación de un comodato respecto a un bien inmueble ubicado en la </w:t>
      </w:r>
      <w:r w:rsidR="004558F7">
        <w:rPr>
          <w:rFonts w:ascii="Arial" w:eastAsia="Calibri" w:hAnsi="Arial" w:cs="Arial"/>
          <w:sz w:val="24"/>
          <w:szCs w:val="24"/>
        </w:rPr>
        <w:t>C</w:t>
      </w:r>
      <w:r w:rsidRPr="000114CB">
        <w:rPr>
          <w:rFonts w:ascii="Arial" w:eastAsia="Calibri" w:hAnsi="Arial" w:cs="Arial"/>
          <w:sz w:val="24"/>
          <w:szCs w:val="24"/>
        </w:rPr>
        <w:t>olonia Postes C</w:t>
      </w:r>
      <w:r w:rsidR="007212F5" w:rsidRPr="000114CB">
        <w:rPr>
          <w:rFonts w:ascii="Arial" w:eastAsia="Calibri" w:hAnsi="Arial" w:cs="Arial"/>
          <w:sz w:val="24"/>
          <w:szCs w:val="24"/>
        </w:rPr>
        <w:t>u</w:t>
      </w:r>
      <w:r w:rsidRPr="000114CB">
        <w:rPr>
          <w:rFonts w:ascii="Arial" w:eastAsia="Calibri" w:hAnsi="Arial" w:cs="Arial"/>
          <w:sz w:val="24"/>
          <w:szCs w:val="24"/>
        </w:rPr>
        <w:t xml:space="preserve">ates y que es a favor de la </w:t>
      </w:r>
      <w:r w:rsidR="004558F7">
        <w:rPr>
          <w:rFonts w:ascii="Arial" w:eastAsia="Calibri" w:hAnsi="Arial" w:cs="Arial"/>
          <w:sz w:val="24"/>
          <w:szCs w:val="24"/>
        </w:rPr>
        <w:t>a</w:t>
      </w:r>
      <w:r w:rsidRPr="000114CB">
        <w:rPr>
          <w:rFonts w:ascii="Arial" w:eastAsia="Calibri" w:hAnsi="Arial" w:cs="Arial"/>
          <w:sz w:val="24"/>
          <w:szCs w:val="24"/>
        </w:rPr>
        <w:t xml:space="preserve">sociación </w:t>
      </w:r>
      <w:r w:rsidR="004558F7">
        <w:rPr>
          <w:rFonts w:ascii="Arial" w:eastAsia="Calibri" w:hAnsi="Arial" w:cs="Arial"/>
          <w:sz w:val="24"/>
          <w:szCs w:val="24"/>
        </w:rPr>
        <w:t>c</w:t>
      </w:r>
      <w:r w:rsidRPr="000114CB">
        <w:rPr>
          <w:rFonts w:ascii="Arial" w:eastAsia="Calibri" w:hAnsi="Arial" w:cs="Arial"/>
          <w:sz w:val="24"/>
          <w:szCs w:val="24"/>
        </w:rPr>
        <w:t xml:space="preserve">ivil </w:t>
      </w:r>
      <w:proofErr w:type="spellStart"/>
      <w:r w:rsidRPr="000114CB">
        <w:rPr>
          <w:rFonts w:ascii="Arial" w:eastAsia="Calibri" w:hAnsi="Arial" w:cs="Arial"/>
          <w:sz w:val="24"/>
          <w:szCs w:val="24"/>
        </w:rPr>
        <w:t>Treacher</w:t>
      </w:r>
      <w:proofErr w:type="spellEnd"/>
      <w:r w:rsidRPr="000114CB">
        <w:rPr>
          <w:rFonts w:ascii="Arial" w:eastAsia="Calibri" w:hAnsi="Arial" w:cs="Arial"/>
          <w:sz w:val="24"/>
          <w:szCs w:val="24"/>
        </w:rPr>
        <w:t xml:space="preserve"> Collins, México.</w:t>
      </w:r>
      <w:r w:rsidR="007212F5" w:rsidRPr="000114CB">
        <w:rPr>
          <w:rFonts w:ascii="Arial" w:hAnsi="Arial" w:cs="Arial"/>
          <w:sz w:val="24"/>
          <w:szCs w:val="24"/>
        </w:rPr>
        <w:t xml:space="preserve"> </w:t>
      </w:r>
      <w:r w:rsidRPr="000114CB">
        <w:rPr>
          <w:rFonts w:ascii="Arial" w:eastAsia="Calibri" w:hAnsi="Arial" w:cs="Arial"/>
          <w:sz w:val="24"/>
          <w:szCs w:val="24"/>
        </w:rPr>
        <w:t xml:space="preserve">Es cuanto, Presidenta. </w:t>
      </w:r>
    </w:p>
    <w:p w14:paraId="601FA215" w14:textId="79D8F0F6" w:rsidR="007212F5" w:rsidRPr="00F91026" w:rsidRDefault="007212F5" w:rsidP="00F91026">
      <w:pPr>
        <w:rPr>
          <w:rFonts w:ascii="Arial" w:eastAsia="Calibri" w:hAnsi="Arial" w:cs="Arial"/>
          <w:i/>
          <w:iCs/>
          <w:sz w:val="18"/>
          <w:szCs w:val="18"/>
        </w:rPr>
      </w:pPr>
    </w:p>
    <w:p w14:paraId="56DDFF01" w14:textId="2C019F6D" w:rsidR="00F91026" w:rsidRPr="00F91026" w:rsidRDefault="00F91026" w:rsidP="00F91026">
      <w:pPr>
        <w:widowControl w:val="0"/>
        <w:jc w:val="both"/>
        <w:rPr>
          <w:rFonts w:ascii="Arial" w:hAnsi="Arial" w:cs="Arial"/>
          <w:b/>
          <w:bCs/>
          <w:i/>
          <w:iCs/>
          <w:sz w:val="18"/>
          <w:szCs w:val="18"/>
          <w:lang w:val="es-ES"/>
        </w:rPr>
      </w:pPr>
      <w:r>
        <w:rPr>
          <w:rFonts w:ascii="Arial" w:hAnsi="Arial" w:cs="Arial"/>
          <w:b/>
          <w:bCs/>
          <w:i/>
          <w:iCs/>
          <w:sz w:val="18"/>
          <w:szCs w:val="18"/>
          <w:lang w:val="es-ES"/>
        </w:rPr>
        <w:t>“</w:t>
      </w:r>
      <w:r w:rsidRPr="00F91026">
        <w:rPr>
          <w:rFonts w:ascii="Arial" w:hAnsi="Arial" w:cs="Arial"/>
          <w:b/>
          <w:bCs/>
          <w:i/>
          <w:iCs/>
          <w:sz w:val="18"/>
          <w:szCs w:val="18"/>
          <w:lang w:val="es-ES"/>
        </w:rPr>
        <w:t>AYUNTAMIENTO CONSTITUCIONAL</w:t>
      </w:r>
    </w:p>
    <w:p w14:paraId="1D8CB88F" w14:textId="77777777" w:rsidR="00F91026" w:rsidRPr="00F91026" w:rsidRDefault="00F91026" w:rsidP="00F91026">
      <w:pPr>
        <w:widowControl w:val="0"/>
        <w:jc w:val="both"/>
        <w:rPr>
          <w:rFonts w:ascii="Arial" w:hAnsi="Arial" w:cs="Arial"/>
          <w:b/>
          <w:bCs/>
          <w:i/>
          <w:iCs/>
          <w:sz w:val="18"/>
          <w:szCs w:val="18"/>
          <w:lang w:val="es-ES"/>
        </w:rPr>
      </w:pPr>
      <w:r w:rsidRPr="00F91026">
        <w:rPr>
          <w:rFonts w:ascii="Arial" w:hAnsi="Arial" w:cs="Arial"/>
          <w:b/>
          <w:bCs/>
          <w:i/>
          <w:iCs/>
          <w:sz w:val="18"/>
          <w:szCs w:val="18"/>
          <w:lang w:val="es-ES"/>
        </w:rPr>
        <w:t>DEL MUNICIPIO DE GUADALAJARA</w:t>
      </w:r>
    </w:p>
    <w:p w14:paraId="3A910EB5" w14:textId="77777777" w:rsidR="00F91026" w:rsidRPr="00F91026" w:rsidRDefault="00F91026" w:rsidP="00F91026">
      <w:pPr>
        <w:widowControl w:val="0"/>
        <w:jc w:val="both"/>
        <w:rPr>
          <w:rFonts w:ascii="Arial" w:hAnsi="Arial" w:cs="Arial"/>
          <w:b/>
          <w:bCs/>
          <w:i/>
          <w:iCs/>
          <w:sz w:val="18"/>
          <w:szCs w:val="18"/>
          <w:lang w:val="es-ES"/>
        </w:rPr>
      </w:pPr>
      <w:r w:rsidRPr="00F91026">
        <w:rPr>
          <w:rFonts w:ascii="Arial" w:hAnsi="Arial" w:cs="Arial"/>
          <w:b/>
          <w:bCs/>
          <w:i/>
          <w:iCs/>
          <w:sz w:val="18"/>
          <w:szCs w:val="18"/>
          <w:lang w:val="es-ES"/>
        </w:rPr>
        <w:t>PRESENTE</w:t>
      </w:r>
    </w:p>
    <w:p w14:paraId="69EDF78A" w14:textId="77777777" w:rsidR="00F91026" w:rsidRPr="00F91026" w:rsidRDefault="00F91026" w:rsidP="00F91026">
      <w:pPr>
        <w:widowControl w:val="0"/>
        <w:jc w:val="both"/>
        <w:rPr>
          <w:rFonts w:ascii="Arial" w:hAnsi="Arial" w:cs="Arial"/>
          <w:b/>
          <w:bCs/>
          <w:i/>
          <w:iCs/>
          <w:sz w:val="18"/>
          <w:szCs w:val="18"/>
          <w:lang w:val="es-ES"/>
        </w:rPr>
      </w:pPr>
    </w:p>
    <w:p w14:paraId="693E5567" w14:textId="2A1DA727" w:rsidR="00F91026" w:rsidRPr="00F91026" w:rsidRDefault="00F91026" w:rsidP="00F91026">
      <w:pPr>
        <w:widowControl w:val="0"/>
        <w:jc w:val="both"/>
        <w:rPr>
          <w:rFonts w:ascii="Arial" w:hAnsi="Arial" w:cs="Arial"/>
          <w:i/>
          <w:iCs/>
          <w:sz w:val="18"/>
          <w:szCs w:val="18"/>
          <w:lang w:val="es-ES"/>
        </w:rPr>
      </w:pPr>
      <w:r w:rsidRPr="00F91026">
        <w:rPr>
          <w:rFonts w:ascii="Arial" w:hAnsi="Arial" w:cs="Arial"/>
          <w:i/>
          <w:iCs/>
          <w:sz w:val="18"/>
          <w:szCs w:val="18"/>
          <w:lang w:val="es-ES"/>
        </w:rPr>
        <w:t xml:space="preserve">La que suscribe, </w:t>
      </w:r>
      <w:r w:rsidRPr="00F91026">
        <w:rPr>
          <w:rFonts w:ascii="Arial" w:hAnsi="Arial" w:cs="Arial"/>
          <w:b/>
          <w:bCs/>
          <w:i/>
          <w:iCs/>
          <w:sz w:val="18"/>
          <w:szCs w:val="18"/>
          <w:lang w:val="es-ES"/>
        </w:rPr>
        <w:t>Ana Isabel Robles Jiménez</w:t>
      </w:r>
      <w:r w:rsidRPr="00F91026">
        <w:rPr>
          <w:rFonts w:ascii="Arial" w:hAnsi="Arial" w:cs="Arial"/>
          <w:i/>
          <w:iCs/>
          <w:sz w:val="18"/>
          <w:szCs w:val="18"/>
          <w:lang w:val="es-ES"/>
        </w:rPr>
        <w:t xml:space="preserve">, en mi carácter de Regidora de este Ayuntamiento, en ejercicio de las facultades que me confieren los artículos 40 fracción II, 41 fracción II, 50 fracción I de la Ley del Gobierno y la Administración Pública Municipal del Estado de Jalisco; así como los artículos 88, 90 párrafo primero, 91 fracción II, y 92 del Código de Gobierno del Municipio de Guadalajara, y demás aplicables que en derecho correspondan, someto a la elevada y distinguida consideración de este Ayuntamiento la siguiente </w:t>
      </w:r>
      <w:r w:rsidRPr="00F91026">
        <w:rPr>
          <w:rFonts w:ascii="Arial" w:hAnsi="Arial" w:cs="Arial"/>
          <w:b/>
          <w:bCs/>
          <w:i/>
          <w:iCs/>
          <w:sz w:val="18"/>
          <w:szCs w:val="18"/>
          <w:lang w:val="es-ES"/>
        </w:rPr>
        <w:t xml:space="preserve">Iniciativa de Decreto con turno a comisión mediante la cual se autoriza la renovación de un contrato de comodato respecto de un bien inmueble ubicado en la colonia Postes Cuates, a favor de la asociación civil </w:t>
      </w:r>
      <w:proofErr w:type="spellStart"/>
      <w:r w:rsidRPr="00F91026">
        <w:rPr>
          <w:rFonts w:ascii="Arial" w:hAnsi="Arial" w:cs="Arial"/>
          <w:b/>
          <w:bCs/>
          <w:i/>
          <w:iCs/>
          <w:sz w:val="18"/>
          <w:szCs w:val="18"/>
          <w:lang w:val="es-ES"/>
        </w:rPr>
        <w:t>Treacher</w:t>
      </w:r>
      <w:proofErr w:type="spellEnd"/>
      <w:r w:rsidRPr="00F91026">
        <w:rPr>
          <w:rFonts w:ascii="Arial" w:hAnsi="Arial" w:cs="Arial"/>
          <w:b/>
          <w:bCs/>
          <w:i/>
          <w:iCs/>
          <w:sz w:val="18"/>
          <w:szCs w:val="18"/>
          <w:lang w:val="es-ES"/>
        </w:rPr>
        <w:t xml:space="preserve"> Collins México, A.C., </w:t>
      </w:r>
      <w:r w:rsidRPr="00F91026">
        <w:rPr>
          <w:rFonts w:ascii="Arial" w:hAnsi="Arial" w:cs="Arial"/>
          <w:i/>
          <w:iCs/>
          <w:sz w:val="18"/>
          <w:szCs w:val="18"/>
          <w:lang w:val="es-ES"/>
        </w:rPr>
        <w:t xml:space="preserve">de conformidad con la siguiente: </w:t>
      </w:r>
    </w:p>
    <w:p w14:paraId="175F3C51" w14:textId="77777777" w:rsidR="00F91026" w:rsidRPr="00F91026" w:rsidRDefault="00F91026" w:rsidP="00F91026">
      <w:pPr>
        <w:widowControl w:val="0"/>
        <w:jc w:val="both"/>
        <w:rPr>
          <w:rFonts w:ascii="Arial" w:hAnsi="Arial" w:cs="Arial"/>
          <w:i/>
          <w:iCs/>
          <w:sz w:val="18"/>
          <w:szCs w:val="18"/>
          <w:lang w:val="es-ES"/>
        </w:rPr>
      </w:pPr>
    </w:p>
    <w:p w14:paraId="3B99B87B" w14:textId="77777777" w:rsidR="00F91026" w:rsidRPr="00F91026" w:rsidRDefault="00F91026" w:rsidP="00F91026">
      <w:pPr>
        <w:widowControl w:val="0"/>
        <w:jc w:val="center"/>
        <w:rPr>
          <w:rFonts w:ascii="Arial" w:hAnsi="Arial" w:cs="Arial"/>
          <w:i/>
          <w:iCs/>
          <w:sz w:val="18"/>
          <w:szCs w:val="18"/>
          <w:lang w:val="es-ES"/>
        </w:rPr>
      </w:pPr>
      <w:r w:rsidRPr="00F91026">
        <w:rPr>
          <w:rFonts w:ascii="Arial" w:hAnsi="Arial" w:cs="Arial"/>
          <w:b/>
          <w:bCs/>
          <w:i/>
          <w:iCs/>
          <w:sz w:val="18"/>
          <w:szCs w:val="18"/>
          <w:lang w:val="es-ES"/>
        </w:rPr>
        <w:t>EXPOSICIÓN DE MOTIVOS</w:t>
      </w:r>
      <w:r w:rsidRPr="00F91026">
        <w:rPr>
          <w:rFonts w:ascii="Arial" w:hAnsi="Arial" w:cs="Arial"/>
          <w:i/>
          <w:iCs/>
          <w:sz w:val="18"/>
          <w:szCs w:val="18"/>
          <w:lang w:val="es-ES"/>
        </w:rPr>
        <w:t xml:space="preserve"> </w:t>
      </w:r>
    </w:p>
    <w:p w14:paraId="13472459" w14:textId="77777777" w:rsidR="00F91026" w:rsidRPr="00F91026" w:rsidRDefault="00F91026" w:rsidP="00F91026">
      <w:pPr>
        <w:widowControl w:val="0"/>
        <w:jc w:val="center"/>
        <w:rPr>
          <w:rFonts w:ascii="Arial" w:hAnsi="Arial" w:cs="Arial"/>
          <w:i/>
          <w:iCs/>
          <w:sz w:val="18"/>
          <w:szCs w:val="18"/>
          <w:lang w:val="es-ES"/>
        </w:rPr>
      </w:pPr>
    </w:p>
    <w:p w14:paraId="2B4A1FC2" w14:textId="77777777" w:rsidR="00F91026" w:rsidRPr="00F91026" w:rsidRDefault="00F91026" w:rsidP="00F91026">
      <w:pPr>
        <w:widowControl w:val="0"/>
        <w:numPr>
          <w:ilvl w:val="0"/>
          <w:numId w:val="68"/>
        </w:numPr>
        <w:jc w:val="both"/>
        <w:rPr>
          <w:rFonts w:ascii="Arial" w:hAnsi="Arial" w:cs="Arial"/>
          <w:i/>
          <w:iCs/>
          <w:sz w:val="18"/>
          <w:szCs w:val="18"/>
          <w:lang w:val="es-ES"/>
        </w:rPr>
      </w:pPr>
      <w:r w:rsidRPr="00F91026">
        <w:rPr>
          <w:rFonts w:ascii="Arial" w:hAnsi="Arial" w:cs="Arial"/>
          <w:i/>
          <w:iCs/>
          <w:sz w:val="18"/>
          <w:szCs w:val="18"/>
          <w:lang w:val="es-ES"/>
        </w:rPr>
        <w:t>El artículo 115 de la Constitución Política de los Estados Unidos Mexicanos, en sus fracciones I y II,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y manejarán su patrimonio conforme a la ley, así como que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p>
    <w:p w14:paraId="55B11C82" w14:textId="77777777" w:rsidR="00F91026" w:rsidRPr="00F91026" w:rsidRDefault="00F91026" w:rsidP="00F91026">
      <w:pPr>
        <w:widowControl w:val="0"/>
        <w:ind w:left="720"/>
        <w:jc w:val="both"/>
        <w:rPr>
          <w:rFonts w:ascii="Arial" w:hAnsi="Arial" w:cs="Arial"/>
          <w:i/>
          <w:iCs/>
          <w:sz w:val="18"/>
          <w:szCs w:val="18"/>
          <w:lang w:val="es-ES"/>
        </w:rPr>
      </w:pPr>
      <w:r w:rsidRPr="00F91026">
        <w:rPr>
          <w:rFonts w:ascii="Arial" w:hAnsi="Arial" w:cs="Arial"/>
          <w:i/>
          <w:iCs/>
          <w:sz w:val="18"/>
          <w:szCs w:val="18"/>
          <w:lang w:val="es-ES"/>
        </w:rPr>
        <w:t xml:space="preserve"> </w:t>
      </w:r>
    </w:p>
    <w:p w14:paraId="069F8890" w14:textId="77777777" w:rsidR="00F91026" w:rsidRPr="00F91026" w:rsidRDefault="00F91026" w:rsidP="00F91026">
      <w:pPr>
        <w:widowControl w:val="0"/>
        <w:numPr>
          <w:ilvl w:val="0"/>
          <w:numId w:val="69"/>
        </w:numPr>
        <w:ind w:right="-20"/>
        <w:jc w:val="both"/>
        <w:rPr>
          <w:rFonts w:ascii="Arial" w:hAnsi="Arial" w:cs="Arial"/>
          <w:i/>
          <w:iCs/>
          <w:sz w:val="18"/>
          <w:szCs w:val="18"/>
          <w:lang w:val="es-ES"/>
        </w:rPr>
      </w:pPr>
      <w:r w:rsidRPr="00F91026">
        <w:rPr>
          <w:rFonts w:ascii="Arial" w:hAnsi="Arial" w:cs="Arial"/>
          <w:i/>
          <w:iCs/>
          <w:sz w:val="18"/>
          <w:szCs w:val="18"/>
          <w:lang w:val="es-ES"/>
        </w:rPr>
        <w:t>Que el artículo 73 de la Constitución Política del Estado de Jalisco establece que el municipio libre es base de la división territorial y de la organización política y administrativa del Estado de Jalisco, el cual goza de personalidad jurídica y patrimonio propio y que las leyes secundarias establecerán la forma específica de desarrollarse.</w:t>
      </w:r>
    </w:p>
    <w:p w14:paraId="3146ADEB"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 </w:t>
      </w:r>
    </w:p>
    <w:p w14:paraId="7F8ACD49" w14:textId="77777777" w:rsidR="00F91026" w:rsidRPr="00F91026" w:rsidRDefault="00F91026" w:rsidP="00F91026">
      <w:pPr>
        <w:widowControl w:val="0"/>
        <w:numPr>
          <w:ilvl w:val="0"/>
          <w:numId w:val="70"/>
        </w:numPr>
        <w:ind w:right="-20"/>
        <w:jc w:val="both"/>
        <w:rPr>
          <w:rFonts w:ascii="Arial" w:hAnsi="Arial" w:cs="Arial"/>
          <w:i/>
          <w:iCs/>
          <w:sz w:val="18"/>
          <w:szCs w:val="18"/>
          <w:lang w:val="es-ES"/>
        </w:rPr>
      </w:pPr>
      <w:r w:rsidRPr="00F91026">
        <w:rPr>
          <w:rFonts w:ascii="Arial" w:hAnsi="Arial" w:cs="Arial"/>
          <w:i/>
          <w:iCs/>
          <w:sz w:val="18"/>
          <w:szCs w:val="18"/>
          <w:lang w:val="es-ES"/>
        </w:rPr>
        <w:t xml:space="preserve">Que, en la Ley del Gobierno y la Administración Pública Municipal del Estado de Jalisco, se establece dentro del artículo 38 fracción II que los Ayuntamientos pueden celebrar convenios con organismos públicos y privados tendientes a la realización de obras de interés común, siempre que no corresponda su realización al Estado, así como </w:t>
      </w:r>
      <w:r w:rsidRPr="00F91026">
        <w:rPr>
          <w:rFonts w:ascii="Arial" w:hAnsi="Arial" w:cs="Arial"/>
          <w:b/>
          <w:bCs/>
          <w:i/>
          <w:iCs/>
          <w:sz w:val="18"/>
          <w:szCs w:val="18"/>
          <w:lang w:val="es-ES"/>
        </w:rPr>
        <w:t>celebrar contratos de asociación público-privada para el desarrollo de proyectos</w:t>
      </w:r>
      <w:r w:rsidRPr="00F91026">
        <w:rPr>
          <w:rFonts w:ascii="Arial" w:hAnsi="Arial" w:cs="Arial"/>
          <w:i/>
          <w:iCs/>
          <w:sz w:val="18"/>
          <w:szCs w:val="18"/>
          <w:lang w:val="es-ES"/>
        </w:rPr>
        <w:t xml:space="preserve"> de inversión en infraestructura o </w:t>
      </w:r>
      <w:r w:rsidRPr="00F91026">
        <w:rPr>
          <w:rFonts w:ascii="Arial" w:hAnsi="Arial" w:cs="Arial"/>
          <w:b/>
          <w:bCs/>
          <w:i/>
          <w:iCs/>
          <w:sz w:val="18"/>
          <w:szCs w:val="18"/>
          <w:lang w:val="es-ES"/>
        </w:rPr>
        <w:t>de prestación de</w:t>
      </w:r>
      <w:r w:rsidRPr="00F91026">
        <w:rPr>
          <w:rFonts w:ascii="Arial" w:hAnsi="Arial" w:cs="Arial"/>
          <w:i/>
          <w:iCs/>
          <w:sz w:val="18"/>
          <w:szCs w:val="18"/>
          <w:lang w:val="es-ES"/>
        </w:rPr>
        <w:t xml:space="preserve"> servicios o </w:t>
      </w:r>
      <w:r w:rsidRPr="00F91026">
        <w:rPr>
          <w:rFonts w:ascii="Arial" w:hAnsi="Arial" w:cs="Arial"/>
          <w:b/>
          <w:bCs/>
          <w:i/>
          <w:iCs/>
          <w:sz w:val="18"/>
          <w:szCs w:val="18"/>
          <w:lang w:val="es-ES"/>
        </w:rPr>
        <w:t>funciones</w:t>
      </w:r>
      <w:r w:rsidRPr="00F91026">
        <w:rPr>
          <w:rFonts w:ascii="Arial" w:hAnsi="Arial" w:cs="Arial"/>
          <w:i/>
          <w:iCs/>
          <w:sz w:val="18"/>
          <w:szCs w:val="18"/>
          <w:lang w:val="es-ES"/>
        </w:rPr>
        <w:t>, en los términos establecidos en la legislación que regula la materia. Esto incluye convenios en materia de asistencia social, siempre que se enmarquen en la promoción de derechos para las poblaciones históricamente vulneradas.</w:t>
      </w:r>
    </w:p>
    <w:p w14:paraId="0EEEA57B"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Por su parte, el artículo 37 fracción IX, se faculta al municipio a promover, mediante convenios, </w:t>
      </w:r>
      <w:r w:rsidRPr="00F91026">
        <w:rPr>
          <w:rFonts w:ascii="Arial" w:hAnsi="Arial" w:cs="Arial"/>
          <w:b/>
          <w:bCs/>
          <w:i/>
          <w:iCs/>
          <w:sz w:val="18"/>
          <w:szCs w:val="18"/>
          <w:lang w:val="es-ES"/>
        </w:rPr>
        <w:t>acciones tendientes a apoyar a la asistencia social</w:t>
      </w:r>
      <w:r w:rsidRPr="00F91026">
        <w:rPr>
          <w:rFonts w:ascii="Arial" w:hAnsi="Arial" w:cs="Arial"/>
          <w:i/>
          <w:iCs/>
          <w:sz w:val="18"/>
          <w:szCs w:val="18"/>
          <w:lang w:val="es-ES"/>
        </w:rPr>
        <w:t xml:space="preserve"> para los efectos que garanticen la máxima protección en materia de derechos humanos.</w:t>
      </w:r>
    </w:p>
    <w:p w14:paraId="744F1062" w14:textId="77777777" w:rsidR="00F91026" w:rsidRPr="00F91026" w:rsidRDefault="00F91026" w:rsidP="00F91026">
      <w:pPr>
        <w:widowControl w:val="0"/>
        <w:ind w:left="720" w:right="-20"/>
        <w:jc w:val="both"/>
        <w:rPr>
          <w:rFonts w:ascii="Arial" w:hAnsi="Arial" w:cs="Arial"/>
          <w:i/>
          <w:iCs/>
          <w:sz w:val="18"/>
          <w:szCs w:val="18"/>
          <w:lang w:val="es-ES"/>
        </w:rPr>
      </w:pPr>
    </w:p>
    <w:p w14:paraId="1834825B"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Por su parte la reglamentación municipal en materia de patrimonio municipal, dispone en su artículo 58, la facultad del Ayuntamiento de poder llevar a cabo la celebración de contratos de comodato sobre bienes muebles o inmuebles, cuando así lo considere y sea necesario para apoyar la educación, la cultura, la asistencia social o para algún servicio público.</w:t>
      </w:r>
    </w:p>
    <w:p w14:paraId="31798F30" w14:textId="77777777" w:rsidR="00F91026" w:rsidRPr="00F91026" w:rsidRDefault="00F91026" w:rsidP="00F91026">
      <w:pPr>
        <w:widowControl w:val="0"/>
        <w:ind w:left="720" w:right="-20"/>
        <w:jc w:val="both"/>
        <w:rPr>
          <w:rFonts w:ascii="Arial" w:hAnsi="Arial" w:cs="Arial"/>
          <w:i/>
          <w:iCs/>
          <w:sz w:val="18"/>
          <w:szCs w:val="18"/>
          <w:lang w:val="es-ES"/>
        </w:rPr>
      </w:pPr>
    </w:p>
    <w:p w14:paraId="1F76EBC6" w14:textId="77777777" w:rsidR="00F91026" w:rsidRPr="00F91026" w:rsidRDefault="00F91026" w:rsidP="00F91026">
      <w:pPr>
        <w:widowControl w:val="0"/>
        <w:numPr>
          <w:ilvl w:val="0"/>
          <w:numId w:val="70"/>
        </w:numPr>
        <w:ind w:right="-20"/>
        <w:jc w:val="both"/>
        <w:rPr>
          <w:rFonts w:ascii="Arial" w:hAnsi="Arial" w:cs="Arial"/>
          <w:i/>
          <w:iCs/>
          <w:sz w:val="18"/>
          <w:szCs w:val="18"/>
          <w:lang w:val="es-ES"/>
        </w:rPr>
      </w:pPr>
      <w:r w:rsidRPr="00F91026">
        <w:rPr>
          <w:rFonts w:ascii="Arial" w:hAnsi="Arial" w:cs="Arial"/>
          <w:i/>
          <w:iCs/>
          <w:sz w:val="18"/>
          <w:szCs w:val="18"/>
          <w:lang w:val="es-ES"/>
        </w:rPr>
        <w:t>De acuerdo con la Organización Mundial de la Salud (OMS)</w:t>
      </w:r>
      <w:r w:rsidRPr="00F91026">
        <w:rPr>
          <w:rFonts w:ascii="Arial" w:hAnsi="Arial" w:cs="Arial"/>
          <w:i/>
          <w:iCs/>
          <w:sz w:val="18"/>
          <w:szCs w:val="18"/>
          <w:vertAlign w:val="superscript"/>
          <w:lang w:val="es-ES"/>
        </w:rPr>
        <w:footnoteReference w:id="11"/>
      </w:r>
      <w:r w:rsidRPr="00F91026">
        <w:rPr>
          <w:rFonts w:ascii="Arial" w:hAnsi="Arial" w:cs="Arial"/>
          <w:i/>
          <w:iCs/>
          <w:sz w:val="18"/>
          <w:szCs w:val="18"/>
          <w:lang w:val="es-ES"/>
        </w:rPr>
        <w:t xml:space="preserve"> concibe a la discapacidad como una parte elemental de las personas o del ser humano de manera circunstancial a la experiencia humana, es decir, compuesta de diversos factores que dan origen a cada particularidad y que puede estar presente en su vida en cualquier momento. Según la publicación en cita, se calcula que al menos el 16% de la población mundial vive con alguna discapacidad.</w:t>
      </w:r>
    </w:p>
    <w:p w14:paraId="303FBB69"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 </w:t>
      </w:r>
    </w:p>
    <w:p w14:paraId="180572A1"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De acuerdo con las “Estadísticas a propósito del Día Internacional de las Personas con Discapacidad”</w:t>
      </w:r>
      <w:r w:rsidRPr="00F91026">
        <w:rPr>
          <w:rFonts w:ascii="Arial" w:hAnsi="Arial" w:cs="Arial"/>
          <w:i/>
          <w:iCs/>
          <w:sz w:val="18"/>
          <w:szCs w:val="18"/>
          <w:vertAlign w:val="superscript"/>
          <w:lang w:val="es-ES"/>
        </w:rPr>
        <w:footnoteReference w:id="12"/>
      </w:r>
      <w:r w:rsidRPr="00F91026">
        <w:rPr>
          <w:rFonts w:ascii="Arial" w:hAnsi="Arial" w:cs="Arial"/>
          <w:i/>
          <w:iCs/>
          <w:sz w:val="18"/>
          <w:szCs w:val="18"/>
          <w:lang w:val="es-ES"/>
        </w:rPr>
        <w:t xml:space="preserve"> publicadas por el Instituto Nacional de Estadística y Geografía (INEGI), en México para 2024 cuenta con 9.5 millones de personas con discapacidad, de las cuales más de la mitad son personas adultas; por sus parte, cuantifica que en cada vivienda con al menos una persona con discapacidad eroga un gasto corriente de promedio trimestral en cuidados de la salud de $3,415 pesos, lo que representa una cifra mayor a los $2,248 pesos de las viviendas sin integrantes con discapacidad. Cabe aclarar que el INEGI identifica a las personas con discapacidad a quienes tienen mucha dificultad o no pueden realizar al menos una actividad cotidiana, y a las personas con limitación son quienes realizan, al menos una, con poca dificultad.</w:t>
      </w:r>
      <w:r w:rsidRPr="00F91026">
        <w:rPr>
          <w:rFonts w:ascii="Arial" w:hAnsi="Arial" w:cs="Arial"/>
          <w:i/>
          <w:iCs/>
          <w:sz w:val="18"/>
          <w:szCs w:val="18"/>
          <w:vertAlign w:val="superscript"/>
          <w:lang w:val="es-ES"/>
        </w:rPr>
        <w:footnoteReference w:id="13"/>
      </w:r>
    </w:p>
    <w:p w14:paraId="240B48E8" w14:textId="77777777" w:rsidR="00F91026" w:rsidRPr="00F91026" w:rsidRDefault="00F91026" w:rsidP="00F91026">
      <w:pPr>
        <w:widowControl w:val="0"/>
        <w:ind w:left="720" w:right="-20"/>
        <w:jc w:val="both"/>
        <w:rPr>
          <w:rFonts w:ascii="Arial" w:hAnsi="Arial" w:cs="Arial"/>
          <w:i/>
          <w:iCs/>
          <w:sz w:val="18"/>
          <w:szCs w:val="18"/>
          <w:lang w:val="es-ES"/>
        </w:rPr>
      </w:pPr>
    </w:p>
    <w:p w14:paraId="5FF8AB85"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Nuestro marco jurídico protege y garantiza sobre cualquier tema los derechos humanos de las personas reconocidos en nuestra constitucional y en los tratados internacionales, y a su vez, prohíbe toda discriminación motivada por origen étnico o nacional, el género, la edad, </w:t>
      </w:r>
      <w:r w:rsidRPr="00F91026">
        <w:rPr>
          <w:rFonts w:ascii="Arial" w:hAnsi="Arial" w:cs="Arial"/>
          <w:b/>
          <w:bCs/>
          <w:i/>
          <w:iCs/>
          <w:sz w:val="18"/>
          <w:szCs w:val="18"/>
          <w:lang w:val="es-ES"/>
        </w:rPr>
        <w:t xml:space="preserve">las discapacidades, </w:t>
      </w:r>
      <w:r w:rsidRPr="00F91026">
        <w:rPr>
          <w:rFonts w:ascii="Arial" w:hAnsi="Arial" w:cs="Arial"/>
          <w:i/>
          <w:iCs/>
          <w:sz w:val="18"/>
          <w:szCs w:val="18"/>
          <w:lang w:val="es-ES"/>
        </w:rPr>
        <w:t>la condición social, las condiciones de salud, la religión, las opiniones, las preferencias sexuales, el estado civil o cualquier otra que atente contra la dignidad humana y tenga por objeto anular o menoscabar los derechos y libertades de las personas.</w:t>
      </w:r>
    </w:p>
    <w:p w14:paraId="61D8F2D8" w14:textId="77777777" w:rsidR="00F91026" w:rsidRPr="00F91026" w:rsidRDefault="00F91026" w:rsidP="00F91026">
      <w:pPr>
        <w:widowControl w:val="0"/>
        <w:ind w:left="720" w:right="-20"/>
        <w:jc w:val="both"/>
        <w:rPr>
          <w:rFonts w:ascii="Arial" w:hAnsi="Arial" w:cs="Arial"/>
          <w:i/>
          <w:iCs/>
          <w:sz w:val="18"/>
          <w:szCs w:val="18"/>
          <w:lang w:val="es-ES"/>
        </w:rPr>
      </w:pPr>
    </w:p>
    <w:p w14:paraId="5AE92707"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En ese sentido, las personas con discapacidad gozan de los derechos que se conciben en nuestra Carta Magna y a su vez, de las disposiciones que garanticen su cumplimiento en todos los niveles y en todos los espacios, sin embargo la brecha con la que se enfrentan día con día es una suma más de las desigualdades que acompañan sus historias de vida. Dentro de dichas desigualdades tenemos claro que la </w:t>
      </w:r>
      <w:proofErr w:type="spellStart"/>
      <w:r w:rsidRPr="00F91026">
        <w:rPr>
          <w:rFonts w:ascii="Arial" w:hAnsi="Arial" w:cs="Arial"/>
          <w:i/>
          <w:iCs/>
          <w:sz w:val="18"/>
          <w:szCs w:val="18"/>
          <w:lang w:val="es-ES"/>
        </w:rPr>
        <w:t>multifactoriedad</w:t>
      </w:r>
      <w:proofErr w:type="spellEnd"/>
      <w:r w:rsidRPr="00F91026">
        <w:rPr>
          <w:rFonts w:ascii="Arial" w:hAnsi="Arial" w:cs="Arial"/>
          <w:i/>
          <w:iCs/>
          <w:sz w:val="18"/>
          <w:szCs w:val="18"/>
          <w:lang w:val="es-ES"/>
        </w:rPr>
        <w:t xml:space="preserve"> se atribuye a las vivencias estructurales, sociales, de salud, de desarrollo y cuidado.</w:t>
      </w:r>
    </w:p>
    <w:p w14:paraId="3D8B1A39" w14:textId="77777777" w:rsidR="00F91026" w:rsidRPr="00F91026" w:rsidRDefault="00F91026" w:rsidP="00F91026">
      <w:pPr>
        <w:widowControl w:val="0"/>
        <w:ind w:left="720" w:right="-20"/>
        <w:jc w:val="both"/>
        <w:rPr>
          <w:rFonts w:ascii="Arial" w:hAnsi="Arial" w:cs="Arial"/>
          <w:i/>
          <w:iCs/>
          <w:sz w:val="18"/>
          <w:szCs w:val="18"/>
          <w:lang w:val="es-ES"/>
        </w:rPr>
      </w:pPr>
    </w:p>
    <w:p w14:paraId="1C79DF04" w14:textId="77777777" w:rsidR="00F91026" w:rsidRPr="00F91026" w:rsidRDefault="00F91026" w:rsidP="00F91026">
      <w:pPr>
        <w:widowControl w:val="0"/>
        <w:numPr>
          <w:ilvl w:val="0"/>
          <w:numId w:val="70"/>
        </w:numPr>
        <w:ind w:right="-20"/>
        <w:jc w:val="both"/>
        <w:rPr>
          <w:rFonts w:ascii="Arial" w:hAnsi="Arial" w:cs="Arial"/>
          <w:i/>
          <w:iCs/>
          <w:sz w:val="18"/>
          <w:szCs w:val="18"/>
          <w:lang w:val="es-ES"/>
        </w:rPr>
      </w:pPr>
      <w:r w:rsidRPr="00F91026">
        <w:rPr>
          <w:rFonts w:ascii="Arial" w:hAnsi="Arial" w:cs="Arial"/>
          <w:i/>
          <w:iCs/>
          <w:sz w:val="18"/>
          <w:szCs w:val="18"/>
          <w:lang w:val="es-ES"/>
        </w:rPr>
        <w:t>Hoy por hoy, conocemos gracias al Plan Municipal de Desarrollo y Gobernanza (2024-2027, visión 2042)</w:t>
      </w:r>
      <w:r w:rsidRPr="00F91026">
        <w:rPr>
          <w:rFonts w:ascii="Arial" w:hAnsi="Arial" w:cs="Arial"/>
          <w:i/>
          <w:iCs/>
          <w:sz w:val="18"/>
          <w:szCs w:val="18"/>
          <w:vertAlign w:val="superscript"/>
          <w:lang w:val="es-ES"/>
        </w:rPr>
        <w:footnoteReference w:id="14"/>
      </w:r>
      <w:r w:rsidRPr="00F91026">
        <w:rPr>
          <w:rFonts w:ascii="Arial" w:hAnsi="Arial" w:cs="Arial"/>
          <w:i/>
          <w:iCs/>
          <w:sz w:val="18"/>
          <w:szCs w:val="18"/>
          <w:lang w:val="es-ES"/>
        </w:rPr>
        <w:t xml:space="preserve"> de Guadalajara con datos del Censo 2020 del INEGI, se calcula que alrededor del 5.3% de la población municipal (73,438 personas) viven con discapacidad, por lo que el enfoque de la visión que en él recae se traduce en una política de cuidados de manera integral que vela por cada una de las aristas que rodean a las personas con discapacidad entre sus </w:t>
      </w:r>
      <w:proofErr w:type="spellStart"/>
      <w:r w:rsidRPr="00F91026">
        <w:rPr>
          <w:rFonts w:ascii="Arial" w:hAnsi="Arial" w:cs="Arial"/>
          <w:i/>
          <w:iCs/>
          <w:sz w:val="18"/>
          <w:szCs w:val="18"/>
          <w:lang w:val="es-ES"/>
        </w:rPr>
        <w:t>multifactores</w:t>
      </w:r>
      <w:proofErr w:type="spellEnd"/>
      <w:r w:rsidRPr="00F91026">
        <w:rPr>
          <w:rFonts w:ascii="Arial" w:hAnsi="Arial" w:cs="Arial"/>
          <w:i/>
          <w:iCs/>
          <w:sz w:val="18"/>
          <w:szCs w:val="18"/>
          <w:lang w:val="es-ES"/>
        </w:rPr>
        <w:t xml:space="preserve"> económicos, de servicios, de salud, educativos, culturales, de integración, de sensibilización, de construcción a la comunidad, y sobre todo de un sistema integral de cuidados.</w:t>
      </w:r>
    </w:p>
    <w:p w14:paraId="0A6D5BEC" w14:textId="77777777" w:rsidR="00F91026" w:rsidRPr="00F91026" w:rsidRDefault="00F91026" w:rsidP="00F91026">
      <w:pPr>
        <w:widowControl w:val="0"/>
        <w:ind w:left="720" w:right="-20"/>
        <w:jc w:val="both"/>
        <w:rPr>
          <w:rFonts w:ascii="Arial" w:hAnsi="Arial" w:cs="Arial"/>
          <w:i/>
          <w:iCs/>
          <w:sz w:val="18"/>
          <w:szCs w:val="18"/>
          <w:lang w:val="es-ES"/>
        </w:rPr>
      </w:pPr>
    </w:p>
    <w:p w14:paraId="206C1A71"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De lo anterior, se resaltan los esfuerzos del Gobierno Municipal en turno por atender en la medida de sus posibilidades y alcances a los grupos en situación de vulnerabilidad, en especial, de personas con discapacidad, y parte de ello es la presente iniciativa, que cuenta con un objetivo general que se define como generar las mejores condiciones para dicho sector tapatío, y también de aquellas poblaciones que transitan en nuestra ciudad pero que su huella se resalta por su discapacidad pero sobre todo por su resiliencia ante los sesgos a los que se hace referencia en este documento. </w:t>
      </w:r>
    </w:p>
    <w:p w14:paraId="6E3F333F" w14:textId="77777777" w:rsidR="00F91026" w:rsidRPr="00F91026" w:rsidRDefault="00F91026" w:rsidP="00F91026">
      <w:pPr>
        <w:widowControl w:val="0"/>
        <w:ind w:left="720" w:right="-20"/>
        <w:jc w:val="both"/>
        <w:rPr>
          <w:rFonts w:ascii="Arial" w:hAnsi="Arial" w:cs="Arial"/>
          <w:i/>
          <w:iCs/>
          <w:sz w:val="18"/>
          <w:szCs w:val="18"/>
          <w:lang w:val="es-ES"/>
        </w:rPr>
      </w:pPr>
    </w:p>
    <w:p w14:paraId="099DDBB2" w14:textId="4EA25CC8"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Durante el presente ejercicio fiscal, Sistema Integral de Cuidados en el Municipio de Guadalajara cuenta con una inversión de $41´520,867.45 de pesos</w:t>
      </w:r>
      <w:r w:rsidRPr="00F91026">
        <w:rPr>
          <w:rFonts w:ascii="Arial" w:hAnsi="Arial" w:cs="Arial"/>
          <w:b/>
          <w:bCs/>
          <w:i/>
          <w:iCs/>
          <w:sz w:val="18"/>
          <w:szCs w:val="18"/>
          <w:lang w:val="es-ES"/>
        </w:rPr>
        <w:t>,</w:t>
      </w:r>
      <w:r w:rsidRPr="00F91026">
        <w:rPr>
          <w:rFonts w:ascii="Arial" w:hAnsi="Arial" w:cs="Arial"/>
          <w:i/>
          <w:iCs/>
          <w:sz w:val="18"/>
          <w:szCs w:val="18"/>
          <w:lang w:val="es-ES"/>
        </w:rPr>
        <w:t xml:space="preserve"> de entre lo que se destaca que dicho sistema busca crear y mejorar espacios físicos de cuidado, fortalecer servicios especializados de atención para distintos grupos de la población, como niñas, niños, adolescentes, personas mayores, personas con discapacidad y también para quienes cuidan, articular redes comunitarias e instituciones, ofrecer servicios, talleres, y asesorías a través de la Red de Colmenas y las Unidades Administrativas y de Cuidados Comunitarios, entre otras cosas.</w:t>
      </w:r>
    </w:p>
    <w:p w14:paraId="0801ED0C" w14:textId="77777777" w:rsidR="00F91026" w:rsidRPr="00F91026" w:rsidRDefault="00F91026" w:rsidP="00F91026">
      <w:pPr>
        <w:widowControl w:val="0"/>
        <w:ind w:left="720" w:right="-20"/>
        <w:jc w:val="both"/>
        <w:rPr>
          <w:rFonts w:ascii="Arial" w:hAnsi="Arial" w:cs="Arial"/>
          <w:i/>
          <w:iCs/>
          <w:sz w:val="18"/>
          <w:szCs w:val="18"/>
          <w:lang w:val="es-ES"/>
        </w:rPr>
      </w:pPr>
    </w:p>
    <w:p w14:paraId="4CEF8D5F"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Por su parte, se han realizado importantes previsiones económicas en la materia, como lo fue para equipamiento social, se ha etiquetado $265´383,046.97</w:t>
      </w:r>
      <w:r w:rsidRPr="00F91026">
        <w:rPr>
          <w:rFonts w:ascii="Arial" w:hAnsi="Arial" w:cs="Arial"/>
          <w:b/>
          <w:bCs/>
          <w:i/>
          <w:iCs/>
          <w:sz w:val="18"/>
          <w:szCs w:val="18"/>
          <w:lang w:val="es-ES"/>
        </w:rPr>
        <w:t xml:space="preserve"> </w:t>
      </w:r>
      <w:r w:rsidRPr="00F91026">
        <w:rPr>
          <w:rFonts w:ascii="Arial" w:hAnsi="Arial" w:cs="Arial"/>
          <w:i/>
          <w:iCs/>
          <w:sz w:val="18"/>
          <w:szCs w:val="18"/>
          <w:lang w:val="es-ES"/>
        </w:rPr>
        <w:t xml:space="preserve">de pesos, en el presupuesto de obras públicas para proyectos importantes, entre ellos, el Centro de Cuidados Comunitario </w:t>
      </w:r>
      <w:proofErr w:type="spellStart"/>
      <w:r w:rsidRPr="00F91026">
        <w:rPr>
          <w:rFonts w:ascii="Arial" w:hAnsi="Arial" w:cs="Arial"/>
          <w:i/>
          <w:iCs/>
          <w:sz w:val="18"/>
          <w:szCs w:val="18"/>
          <w:lang w:val="es-ES"/>
        </w:rPr>
        <w:t>Talpita</w:t>
      </w:r>
      <w:proofErr w:type="spellEnd"/>
      <w:r w:rsidRPr="00F91026">
        <w:rPr>
          <w:rFonts w:ascii="Arial" w:hAnsi="Arial" w:cs="Arial"/>
          <w:i/>
          <w:iCs/>
          <w:sz w:val="18"/>
          <w:szCs w:val="18"/>
          <w:lang w:val="es-ES"/>
        </w:rPr>
        <w:t>.</w:t>
      </w:r>
    </w:p>
    <w:p w14:paraId="1D0F4F34" w14:textId="77777777" w:rsidR="00F91026" w:rsidRPr="00F91026" w:rsidRDefault="00F91026" w:rsidP="00F91026">
      <w:pPr>
        <w:widowControl w:val="0"/>
        <w:ind w:left="720" w:right="-20"/>
        <w:jc w:val="both"/>
        <w:rPr>
          <w:rFonts w:ascii="Arial" w:hAnsi="Arial" w:cs="Arial"/>
          <w:i/>
          <w:iCs/>
          <w:sz w:val="18"/>
          <w:szCs w:val="18"/>
          <w:lang w:val="es-ES"/>
        </w:rPr>
      </w:pPr>
    </w:p>
    <w:p w14:paraId="6F5E41A0" w14:textId="77777777" w:rsidR="00F91026" w:rsidRPr="00F91026" w:rsidRDefault="00F91026" w:rsidP="00F91026">
      <w:pPr>
        <w:widowControl w:val="0"/>
        <w:numPr>
          <w:ilvl w:val="0"/>
          <w:numId w:val="70"/>
        </w:numPr>
        <w:ind w:right="-20"/>
        <w:jc w:val="both"/>
        <w:rPr>
          <w:rFonts w:ascii="Arial" w:hAnsi="Arial" w:cs="Arial"/>
          <w:i/>
          <w:iCs/>
          <w:sz w:val="18"/>
          <w:szCs w:val="18"/>
          <w:lang w:val="es-ES"/>
        </w:rPr>
      </w:pPr>
      <w:r w:rsidRPr="00F91026">
        <w:rPr>
          <w:rFonts w:ascii="Arial" w:hAnsi="Arial" w:cs="Arial"/>
          <w:i/>
          <w:iCs/>
          <w:sz w:val="18"/>
          <w:szCs w:val="18"/>
          <w:lang w:val="es-ES"/>
        </w:rPr>
        <w:t xml:space="preserve">El pasado 21 de octubre del año en 2025 se recibió ante la Secretaría General del Gobierno de Guadalajara, una solicitud dirigida al Ayuntamiento por la asociación </w:t>
      </w:r>
      <w:proofErr w:type="spellStart"/>
      <w:r w:rsidRPr="00F91026">
        <w:rPr>
          <w:rFonts w:ascii="Arial" w:hAnsi="Arial" w:cs="Arial"/>
          <w:i/>
          <w:iCs/>
          <w:sz w:val="18"/>
          <w:szCs w:val="18"/>
          <w:lang w:val="es-ES"/>
        </w:rPr>
        <w:t>Treacher</w:t>
      </w:r>
      <w:proofErr w:type="spellEnd"/>
      <w:r w:rsidRPr="00F91026">
        <w:rPr>
          <w:rFonts w:ascii="Arial" w:hAnsi="Arial" w:cs="Arial"/>
          <w:i/>
          <w:iCs/>
          <w:sz w:val="18"/>
          <w:szCs w:val="18"/>
          <w:lang w:val="es-ES"/>
        </w:rPr>
        <w:t xml:space="preserve"> Collins México A.C., para que se renueve el contrato de comodato vigente entre el Municipio y la asociación, por un periodo de quince años.</w:t>
      </w:r>
    </w:p>
    <w:p w14:paraId="0E0878C3" w14:textId="77777777" w:rsidR="00F91026" w:rsidRPr="00F91026" w:rsidRDefault="00F91026" w:rsidP="00F91026">
      <w:pPr>
        <w:widowControl w:val="0"/>
        <w:ind w:left="720" w:right="-20"/>
        <w:jc w:val="both"/>
        <w:rPr>
          <w:rFonts w:ascii="Arial" w:hAnsi="Arial" w:cs="Arial"/>
          <w:i/>
          <w:iCs/>
          <w:sz w:val="18"/>
          <w:szCs w:val="18"/>
          <w:lang w:val="es-ES"/>
        </w:rPr>
      </w:pPr>
    </w:p>
    <w:p w14:paraId="760D7806" w14:textId="4622BF23"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Como corolario, resulta pertinente referir que en la sesión ordinaria del Ayuntamiento celebrada el día 23 de noviembre de 2023, se aprobó el decreto municipal número D 45/24/23, publicado el 29 de noviembre del 2023 en la Gaceta Municipal, en dicho decreto se autorizó la celebración de un contrato de comodato entre este Municipio y la Asociación </w:t>
      </w:r>
      <w:proofErr w:type="spellStart"/>
      <w:r w:rsidRPr="00F91026">
        <w:rPr>
          <w:rFonts w:ascii="Arial" w:hAnsi="Arial" w:cs="Arial"/>
          <w:i/>
          <w:iCs/>
          <w:sz w:val="18"/>
          <w:szCs w:val="18"/>
          <w:lang w:val="es-ES"/>
        </w:rPr>
        <w:t>Treacher</w:t>
      </w:r>
      <w:proofErr w:type="spellEnd"/>
      <w:r w:rsidRPr="00F91026">
        <w:rPr>
          <w:rFonts w:ascii="Arial" w:hAnsi="Arial" w:cs="Arial"/>
          <w:i/>
          <w:iCs/>
          <w:sz w:val="18"/>
          <w:szCs w:val="18"/>
          <w:lang w:val="es-ES"/>
        </w:rPr>
        <w:t xml:space="preserve"> Collins México A.C. respecto del bien inmueble propiedad municipal ubicado en la calle Monte Aconcagua número 1319, en la colonia Postes Cuates, el cual tiene por objeto ser destinado en su integridad para las actividades propias de la asociación, con una vigencia de tres años, contados a partir de la suscripción del mismo. </w:t>
      </w:r>
    </w:p>
    <w:p w14:paraId="7DC27E4E" w14:textId="77777777" w:rsidR="00F91026" w:rsidRPr="00F91026" w:rsidRDefault="00F91026" w:rsidP="00F91026">
      <w:pPr>
        <w:widowControl w:val="0"/>
        <w:ind w:left="720" w:right="-20"/>
        <w:jc w:val="both"/>
        <w:rPr>
          <w:rFonts w:ascii="Arial" w:hAnsi="Arial" w:cs="Arial"/>
          <w:i/>
          <w:iCs/>
          <w:sz w:val="18"/>
          <w:szCs w:val="18"/>
          <w:lang w:val="es-ES"/>
        </w:rPr>
      </w:pPr>
    </w:p>
    <w:p w14:paraId="2974678E" w14:textId="3E0B7CFA"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En cumplimiento a lo anterior, fue celebrado el contrato de comodato con número expediente RDI/018/2022 CO-075/RDI/2023-AC, estableciendo en su cláusula segunda la disposición de la duración del comodato, iniciando en la fecha de su suscripción y establecimiento como </w:t>
      </w:r>
      <w:r w:rsidRPr="00F91026">
        <w:rPr>
          <w:rFonts w:ascii="Arial" w:hAnsi="Arial" w:cs="Arial"/>
          <w:b/>
          <w:bCs/>
          <w:i/>
          <w:iCs/>
          <w:sz w:val="18"/>
          <w:szCs w:val="18"/>
          <w:lang w:val="es-ES"/>
        </w:rPr>
        <w:t>fecha de vencimiento el 22 de noviembre de 2026</w:t>
      </w:r>
      <w:r w:rsidRPr="00F91026">
        <w:rPr>
          <w:rFonts w:ascii="Arial" w:hAnsi="Arial" w:cs="Arial"/>
          <w:i/>
          <w:iCs/>
          <w:sz w:val="18"/>
          <w:szCs w:val="18"/>
          <w:lang w:val="es-ES"/>
        </w:rPr>
        <w:t xml:space="preserve">. </w:t>
      </w:r>
    </w:p>
    <w:p w14:paraId="71B577BE" w14:textId="77777777" w:rsidR="00F91026" w:rsidRPr="00F91026" w:rsidRDefault="00F91026" w:rsidP="00F91026">
      <w:pPr>
        <w:widowControl w:val="0"/>
        <w:ind w:left="720" w:right="-20"/>
        <w:jc w:val="both"/>
        <w:rPr>
          <w:rFonts w:ascii="Arial" w:hAnsi="Arial" w:cs="Arial"/>
          <w:i/>
          <w:iCs/>
          <w:sz w:val="18"/>
          <w:szCs w:val="18"/>
          <w:lang w:val="es-ES"/>
        </w:rPr>
      </w:pPr>
    </w:p>
    <w:p w14:paraId="59BFA6F6"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Atento a ello, en un ejercicio responsable de la parte comodataria, tomando en consideración los plazos administrativos de atención, integración de expediente, de manera anticipada fue presentada la solicitud en mérito descrita en el primer párrafo del presente punto expositivo, cumpliendo con ello los dispuesto en el contrato de comodato RDI/018/2022 CO-075/RDI/2023-AC, que obra en la Sindicatura, en específico en la segunda cláusula, segundo párrafo y que a la letra señala: </w:t>
      </w:r>
    </w:p>
    <w:p w14:paraId="28751DC9" w14:textId="77777777" w:rsidR="00F91026" w:rsidRPr="00F91026" w:rsidRDefault="00F91026" w:rsidP="00F91026">
      <w:pPr>
        <w:widowControl w:val="0"/>
        <w:ind w:left="720" w:right="-20"/>
        <w:jc w:val="both"/>
        <w:rPr>
          <w:rFonts w:ascii="Arial" w:hAnsi="Arial" w:cs="Arial"/>
          <w:i/>
          <w:iCs/>
          <w:sz w:val="18"/>
          <w:szCs w:val="18"/>
          <w:lang w:val="es-ES"/>
        </w:rPr>
      </w:pPr>
    </w:p>
    <w:p w14:paraId="30046982" w14:textId="77777777" w:rsidR="00F91026" w:rsidRPr="00F91026" w:rsidRDefault="00F91026" w:rsidP="00F91026">
      <w:pPr>
        <w:widowControl w:val="0"/>
        <w:ind w:left="1440" w:right="-20"/>
        <w:jc w:val="both"/>
        <w:rPr>
          <w:rFonts w:ascii="Arial" w:hAnsi="Arial" w:cs="Arial"/>
          <w:i/>
          <w:iCs/>
          <w:sz w:val="18"/>
          <w:szCs w:val="18"/>
          <w:lang w:val="es-ES"/>
        </w:rPr>
      </w:pPr>
      <w:r w:rsidRPr="00F91026">
        <w:rPr>
          <w:rFonts w:ascii="Arial" w:hAnsi="Arial" w:cs="Arial"/>
          <w:i/>
          <w:iCs/>
          <w:sz w:val="18"/>
          <w:szCs w:val="18"/>
          <w:lang w:val="es-ES"/>
        </w:rPr>
        <w:t xml:space="preserve">"LAS PARTES" manifiestan que una vez concluido el plazo del comodato no se tendrá por prorrogado el mismo, salvo pacto en contrario; y para el caso que "EL COMODATARIO" requiera una prórroga o novación del mismo, tendrá que solicitarse previamente por escrito por él, </w:t>
      </w:r>
      <w:r w:rsidRPr="00F91026">
        <w:rPr>
          <w:rFonts w:ascii="Arial" w:hAnsi="Arial" w:cs="Arial"/>
          <w:b/>
          <w:bCs/>
          <w:i/>
          <w:iCs/>
          <w:sz w:val="18"/>
          <w:szCs w:val="18"/>
          <w:lang w:val="es-ES"/>
        </w:rPr>
        <w:t>con al menos 30 días naturales</w:t>
      </w:r>
      <w:r w:rsidRPr="00F91026">
        <w:rPr>
          <w:rFonts w:ascii="Arial" w:hAnsi="Arial" w:cs="Arial"/>
          <w:i/>
          <w:iCs/>
          <w:sz w:val="18"/>
          <w:szCs w:val="18"/>
          <w:lang w:val="es-ES"/>
        </w:rPr>
        <w:t xml:space="preserve"> al vencimiento del presente contrato, previa aprobación por el Pleno del Ayuntamiento, en donde invariablemente "EL COMODATARIO" deberá estar al corriente de sus obligaciones de </w:t>
      </w:r>
      <w:proofErr w:type="spellStart"/>
      <w:r w:rsidRPr="00F91026">
        <w:rPr>
          <w:rFonts w:ascii="Arial" w:hAnsi="Arial" w:cs="Arial"/>
          <w:i/>
          <w:iCs/>
          <w:sz w:val="18"/>
          <w:szCs w:val="18"/>
          <w:lang w:val="es-ES"/>
        </w:rPr>
        <w:t>indole</w:t>
      </w:r>
      <w:proofErr w:type="spellEnd"/>
      <w:r w:rsidRPr="00F91026">
        <w:rPr>
          <w:rFonts w:ascii="Arial" w:hAnsi="Arial" w:cs="Arial"/>
          <w:i/>
          <w:iCs/>
          <w:sz w:val="18"/>
          <w:szCs w:val="18"/>
          <w:lang w:val="es-ES"/>
        </w:rPr>
        <w:t xml:space="preserve"> </w:t>
      </w:r>
      <w:proofErr w:type="spellStart"/>
      <w:r w:rsidRPr="00F91026">
        <w:rPr>
          <w:rFonts w:ascii="Arial" w:hAnsi="Arial" w:cs="Arial"/>
          <w:i/>
          <w:iCs/>
          <w:sz w:val="18"/>
          <w:szCs w:val="18"/>
          <w:lang w:val="es-ES"/>
        </w:rPr>
        <w:t>juridica</w:t>
      </w:r>
      <w:proofErr w:type="spellEnd"/>
      <w:r w:rsidRPr="00F91026">
        <w:rPr>
          <w:rFonts w:ascii="Arial" w:hAnsi="Arial" w:cs="Arial"/>
          <w:i/>
          <w:iCs/>
          <w:sz w:val="18"/>
          <w:szCs w:val="18"/>
          <w:lang w:val="es-ES"/>
        </w:rPr>
        <w:t>, fiscal y administrativa.</w:t>
      </w:r>
    </w:p>
    <w:p w14:paraId="345070A0" w14:textId="77777777" w:rsidR="00F91026" w:rsidRPr="00F91026" w:rsidRDefault="00F91026" w:rsidP="00F91026">
      <w:pPr>
        <w:widowControl w:val="0"/>
        <w:ind w:left="1440" w:right="-20"/>
        <w:jc w:val="both"/>
        <w:rPr>
          <w:rFonts w:ascii="Arial" w:hAnsi="Arial" w:cs="Arial"/>
          <w:i/>
          <w:iCs/>
          <w:sz w:val="18"/>
          <w:szCs w:val="18"/>
          <w:lang w:val="es-ES"/>
        </w:rPr>
      </w:pPr>
    </w:p>
    <w:p w14:paraId="0CFD8025"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De la interpretación de lo establecido en la cláusula antes referida, así como de la voluntad de las partes al celebrar el contrato en los términos en que manifestaron su intención de obligarse, se advierte que existe la voluntad de estas para que el comodatario, en este caso la asociación </w:t>
      </w:r>
      <w:proofErr w:type="spellStart"/>
      <w:r w:rsidRPr="00F91026">
        <w:rPr>
          <w:rFonts w:ascii="Arial" w:hAnsi="Arial" w:cs="Arial"/>
          <w:i/>
          <w:iCs/>
          <w:sz w:val="18"/>
          <w:szCs w:val="18"/>
          <w:lang w:val="es-ES"/>
        </w:rPr>
        <w:t>Treacher</w:t>
      </w:r>
      <w:proofErr w:type="spellEnd"/>
      <w:r w:rsidRPr="00F91026">
        <w:rPr>
          <w:rFonts w:ascii="Arial" w:hAnsi="Arial" w:cs="Arial"/>
          <w:i/>
          <w:iCs/>
          <w:sz w:val="18"/>
          <w:szCs w:val="18"/>
          <w:lang w:val="es-ES"/>
        </w:rPr>
        <w:t xml:space="preserve"> Collins México, A.C., pueda acudir ante el comodante para solicitar una prórroga o la novación del instrumento jurídico, siempre que dicha solicitud se realice con al menos 30 días naturales de anticipación a su vencimiento. </w:t>
      </w:r>
    </w:p>
    <w:p w14:paraId="7429D2FF" w14:textId="77777777" w:rsidR="00F91026" w:rsidRPr="00F91026" w:rsidRDefault="00F91026" w:rsidP="00F91026">
      <w:pPr>
        <w:widowControl w:val="0"/>
        <w:ind w:left="720" w:right="-20"/>
        <w:jc w:val="both"/>
        <w:rPr>
          <w:rFonts w:ascii="Arial" w:hAnsi="Arial" w:cs="Arial"/>
          <w:i/>
          <w:iCs/>
          <w:sz w:val="18"/>
          <w:szCs w:val="18"/>
          <w:lang w:val="es-ES"/>
        </w:rPr>
      </w:pPr>
    </w:p>
    <w:p w14:paraId="03906C63"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En este sentido, el plazo señalado establece un límite para la presentación de la solicitud, más no representa una restricción de que este puede acudir a presentarlo con mayor anticipación, tomando en cuenta las cargas administrativas que conlleva la resolución de la petición de renovación. En sustento de lo anterior, según la </w:t>
      </w:r>
      <w:hyperlink r:id="rId9" w:history="1">
        <w:r w:rsidRPr="00F91026">
          <w:rPr>
            <w:rStyle w:val="Hipervnculo"/>
            <w:rFonts w:ascii="Arial" w:hAnsi="Arial" w:cs="Arial"/>
            <w:i/>
            <w:iCs/>
            <w:sz w:val="18"/>
            <w:szCs w:val="18"/>
            <w:lang w:val="es-ES"/>
          </w:rPr>
          <w:t>Real Academia Española (RAE)</w:t>
        </w:r>
      </w:hyperlink>
      <w:r w:rsidRPr="00F91026">
        <w:rPr>
          <w:rFonts w:ascii="Arial" w:hAnsi="Arial" w:cs="Arial"/>
          <w:i/>
          <w:iCs/>
          <w:sz w:val="18"/>
          <w:szCs w:val="18"/>
          <w:lang w:val="es-ES"/>
        </w:rPr>
        <w:t>, "al menos" es una locución adverbial utilizada para establecer un límite mínimo.</w:t>
      </w:r>
    </w:p>
    <w:p w14:paraId="569ACD3B" w14:textId="77777777" w:rsidR="00F91026" w:rsidRPr="00F91026" w:rsidRDefault="00F91026" w:rsidP="00F91026">
      <w:pPr>
        <w:widowControl w:val="0"/>
        <w:ind w:left="720" w:right="-20"/>
        <w:jc w:val="both"/>
        <w:rPr>
          <w:rFonts w:ascii="Arial" w:hAnsi="Arial" w:cs="Arial"/>
          <w:i/>
          <w:iCs/>
          <w:sz w:val="18"/>
          <w:szCs w:val="18"/>
          <w:lang w:val="es-ES"/>
        </w:rPr>
      </w:pPr>
    </w:p>
    <w:p w14:paraId="0BC04447"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Aunado a ello, el </w:t>
      </w:r>
      <w:hyperlink r:id="rId10" w:history="1">
        <w:r w:rsidRPr="00F91026">
          <w:rPr>
            <w:rStyle w:val="Hipervnculo"/>
            <w:rFonts w:ascii="Arial" w:hAnsi="Arial" w:cs="Arial"/>
            <w:i/>
            <w:iCs/>
            <w:sz w:val="18"/>
            <w:szCs w:val="18"/>
            <w:lang w:val="es-ES"/>
          </w:rPr>
          <w:t>Reglamento del Acto y del Procedimiento Administrativo del Municipio de Guadalajara</w:t>
        </w:r>
      </w:hyperlink>
      <w:r w:rsidRPr="00F91026">
        <w:rPr>
          <w:rFonts w:ascii="Arial" w:hAnsi="Arial" w:cs="Arial"/>
          <w:i/>
          <w:iCs/>
          <w:sz w:val="18"/>
          <w:szCs w:val="18"/>
          <w:lang w:val="es-ES"/>
        </w:rPr>
        <w:t>, en su artículo 4, dispone la obligación de las autoridades administrativas de recibir las solicitudes o peticiones que sean presentadas por las y los administrados.</w:t>
      </w:r>
    </w:p>
    <w:p w14:paraId="6A080439" w14:textId="77777777" w:rsidR="00F91026" w:rsidRPr="00F91026" w:rsidRDefault="00F91026" w:rsidP="00F91026">
      <w:pPr>
        <w:widowControl w:val="0"/>
        <w:ind w:left="720" w:right="-20"/>
        <w:jc w:val="both"/>
        <w:rPr>
          <w:rFonts w:ascii="Arial" w:hAnsi="Arial" w:cs="Arial"/>
          <w:i/>
          <w:iCs/>
          <w:sz w:val="18"/>
          <w:szCs w:val="18"/>
          <w:lang w:val="es-ES"/>
        </w:rPr>
      </w:pPr>
    </w:p>
    <w:p w14:paraId="5096F3E5" w14:textId="59C665CD"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Es así que, se cuenta con elementos suficientes para atender la solicitud de la renovación del contrato de comodato; considerando que, en la experiencia operativa de los asuntos que se han turnado a las comisiones edilicias que ven el patrimonio (en la actual administración “Comisión Edilicia de Hacienda Pública y Patrimonio Municipal), depender de un plazo estricto de 30 días previos resulta insuficiente para la integración completa de los expedientes, cuando la disposición específica que “al menos” se puede tomar como un máximo en la diligencia procesal. </w:t>
      </w:r>
    </w:p>
    <w:p w14:paraId="4A177554" w14:textId="77777777" w:rsidR="00F91026" w:rsidRPr="00F91026" w:rsidRDefault="00F91026" w:rsidP="00F91026">
      <w:pPr>
        <w:widowControl w:val="0"/>
        <w:ind w:left="720" w:right="-20"/>
        <w:jc w:val="both"/>
        <w:rPr>
          <w:rFonts w:ascii="Arial" w:hAnsi="Arial" w:cs="Arial"/>
          <w:i/>
          <w:iCs/>
          <w:sz w:val="18"/>
          <w:szCs w:val="18"/>
          <w:lang w:val="es-ES"/>
        </w:rPr>
      </w:pPr>
    </w:p>
    <w:p w14:paraId="00FCE8E4" w14:textId="77777777" w:rsidR="00F91026" w:rsidRPr="00F91026" w:rsidRDefault="00F91026" w:rsidP="00F91026">
      <w:pPr>
        <w:widowControl w:val="0"/>
        <w:numPr>
          <w:ilvl w:val="0"/>
          <w:numId w:val="70"/>
        </w:numPr>
        <w:ind w:right="-20"/>
        <w:jc w:val="both"/>
        <w:rPr>
          <w:rFonts w:ascii="Arial" w:hAnsi="Arial" w:cs="Arial"/>
          <w:i/>
          <w:iCs/>
          <w:sz w:val="18"/>
          <w:szCs w:val="18"/>
          <w:lang w:val="es-ES"/>
        </w:rPr>
      </w:pPr>
      <w:r w:rsidRPr="00F91026">
        <w:rPr>
          <w:rFonts w:ascii="Arial" w:hAnsi="Arial" w:cs="Arial"/>
          <w:i/>
          <w:iCs/>
          <w:sz w:val="18"/>
          <w:szCs w:val="18"/>
          <w:lang w:val="es-ES"/>
        </w:rPr>
        <w:t>Por su parte, desde un enfoque patrimonial, resulta pertinente señalar que el inmueble materia de comodato se ubica en la calle Monte Aconcagua número 1319, en la colonia Postes Cuates de esta municipalidad, es de propiedad municipal, lo cual se acredita con la escritura pública número 1091, de fecha 17 de Julio de 1961, pasada ante la fe del Licenciado Arnulfo Villaseñor, correspondiéndole a su vez, y cuenta con cédula de registro número 1099 dentro del Registro Patrimonial de Bienes Municipales.</w:t>
      </w:r>
    </w:p>
    <w:p w14:paraId="017F3059" w14:textId="77777777" w:rsidR="00F91026" w:rsidRPr="00F91026" w:rsidRDefault="00F91026" w:rsidP="00F91026">
      <w:pPr>
        <w:widowControl w:val="0"/>
        <w:ind w:left="720" w:right="-20"/>
        <w:jc w:val="both"/>
        <w:rPr>
          <w:rFonts w:ascii="Arial" w:hAnsi="Arial" w:cs="Arial"/>
          <w:i/>
          <w:iCs/>
          <w:sz w:val="18"/>
          <w:szCs w:val="18"/>
          <w:lang w:val="es-ES"/>
        </w:rPr>
      </w:pPr>
    </w:p>
    <w:p w14:paraId="076E7EAF"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El inmueble municipal, que nos ocupa, no se encuentra dentro del catálogo de bienes declarados con valor arqueológico, histórico, artístico, ni ha sido declarado como reserva ecológica.</w:t>
      </w:r>
    </w:p>
    <w:p w14:paraId="34FEAEF7" w14:textId="77777777" w:rsidR="00F91026" w:rsidRPr="00F91026" w:rsidRDefault="00F91026" w:rsidP="00F91026">
      <w:pPr>
        <w:widowControl w:val="0"/>
        <w:ind w:left="720" w:right="-20"/>
        <w:jc w:val="both"/>
        <w:rPr>
          <w:rFonts w:ascii="Arial" w:hAnsi="Arial" w:cs="Arial"/>
          <w:i/>
          <w:iCs/>
          <w:sz w:val="18"/>
          <w:szCs w:val="18"/>
          <w:lang w:val="es-ES"/>
        </w:rPr>
      </w:pPr>
    </w:p>
    <w:p w14:paraId="298B0B73"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Mediante el decreto municipal número D 45/24/23, dicho predio fue declarado desincorporado del dominio público e incorporado al dominio privado del municipio, con la finalidad de celebrar respecto al mismo, un contrato de comodato, conforme al artículo 87 de la Ley del Gobierno y la Administración Pública Municipal del Estado de Jalisco.</w:t>
      </w:r>
    </w:p>
    <w:p w14:paraId="564313B7" w14:textId="77777777" w:rsidR="00F91026" w:rsidRPr="00F91026" w:rsidRDefault="00F91026" w:rsidP="00F91026">
      <w:pPr>
        <w:widowControl w:val="0"/>
        <w:ind w:left="720" w:right="-20"/>
        <w:jc w:val="both"/>
        <w:rPr>
          <w:rFonts w:ascii="Arial" w:hAnsi="Arial" w:cs="Arial"/>
          <w:i/>
          <w:iCs/>
          <w:sz w:val="18"/>
          <w:szCs w:val="18"/>
          <w:lang w:val="es-ES"/>
        </w:rPr>
      </w:pPr>
    </w:p>
    <w:p w14:paraId="6658449F"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Por lo anterior, esta iniciativa se encuentra ajustada a derecho; asimismo, se constituye como una medida para preservar el patrimonio y tener certeza de su debido resguardo, a través de la autorización para la renovación del instrumento jurídico propuesto.</w:t>
      </w:r>
    </w:p>
    <w:p w14:paraId="634D6C3D" w14:textId="77777777" w:rsidR="00F91026" w:rsidRPr="00F91026" w:rsidRDefault="00F91026" w:rsidP="00F91026">
      <w:pPr>
        <w:widowControl w:val="0"/>
        <w:ind w:left="720" w:right="-20"/>
        <w:jc w:val="both"/>
        <w:rPr>
          <w:rFonts w:ascii="Arial" w:hAnsi="Arial" w:cs="Arial"/>
          <w:i/>
          <w:iCs/>
          <w:sz w:val="18"/>
          <w:szCs w:val="18"/>
          <w:lang w:val="es-ES"/>
        </w:rPr>
      </w:pPr>
    </w:p>
    <w:p w14:paraId="2C3E5041" w14:textId="77777777" w:rsidR="00F91026" w:rsidRPr="00F91026" w:rsidRDefault="00F91026" w:rsidP="00F91026">
      <w:pPr>
        <w:widowControl w:val="0"/>
        <w:numPr>
          <w:ilvl w:val="0"/>
          <w:numId w:val="70"/>
        </w:numPr>
        <w:ind w:right="-20"/>
        <w:jc w:val="both"/>
        <w:rPr>
          <w:rFonts w:ascii="Arial" w:hAnsi="Arial" w:cs="Arial"/>
          <w:i/>
          <w:iCs/>
          <w:sz w:val="18"/>
          <w:szCs w:val="18"/>
          <w:lang w:val="es-ES"/>
        </w:rPr>
      </w:pPr>
      <w:proofErr w:type="spellStart"/>
      <w:r w:rsidRPr="00F91026">
        <w:rPr>
          <w:rFonts w:ascii="Arial" w:hAnsi="Arial" w:cs="Arial"/>
          <w:i/>
          <w:iCs/>
          <w:sz w:val="18"/>
          <w:szCs w:val="18"/>
          <w:lang w:val="es-ES"/>
        </w:rPr>
        <w:t>Treacher</w:t>
      </w:r>
      <w:proofErr w:type="spellEnd"/>
      <w:r w:rsidRPr="00F91026">
        <w:rPr>
          <w:rFonts w:ascii="Arial" w:hAnsi="Arial" w:cs="Arial"/>
          <w:i/>
          <w:iCs/>
          <w:sz w:val="18"/>
          <w:szCs w:val="18"/>
          <w:lang w:val="es-ES"/>
        </w:rPr>
        <w:t xml:space="preserve"> Collins México, A.C., es una asociación civil que entre sus principales funciones están: </w:t>
      </w:r>
    </w:p>
    <w:p w14:paraId="6D999D42" w14:textId="77777777" w:rsidR="00F91026" w:rsidRPr="00F91026" w:rsidRDefault="00F91026" w:rsidP="00F91026">
      <w:pPr>
        <w:widowControl w:val="0"/>
        <w:ind w:left="720" w:right="-20"/>
        <w:jc w:val="both"/>
        <w:rPr>
          <w:rFonts w:ascii="Arial" w:hAnsi="Arial" w:cs="Arial"/>
          <w:i/>
          <w:iCs/>
          <w:sz w:val="18"/>
          <w:szCs w:val="18"/>
          <w:lang w:val="es-ES"/>
        </w:rPr>
      </w:pPr>
    </w:p>
    <w:p w14:paraId="3932F067" w14:textId="77777777" w:rsidR="00F91026" w:rsidRPr="00F91026" w:rsidRDefault="00F91026" w:rsidP="00F91026">
      <w:pPr>
        <w:widowControl w:val="0"/>
        <w:numPr>
          <w:ilvl w:val="0"/>
          <w:numId w:val="71"/>
        </w:numPr>
        <w:ind w:right="-20"/>
        <w:jc w:val="both"/>
        <w:rPr>
          <w:rFonts w:ascii="Arial" w:hAnsi="Arial" w:cs="Arial"/>
          <w:i/>
          <w:iCs/>
          <w:sz w:val="18"/>
          <w:szCs w:val="18"/>
          <w:lang w:val="es-ES"/>
        </w:rPr>
      </w:pPr>
      <w:r w:rsidRPr="00F91026">
        <w:rPr>
          <w:rFonts w:ascii="Arial" w:hAnsi="Arial" w:cs="Arial"/>
          <w:i/>
          <w:iCs/>
          <w:sz w:val="18"/>
          <w:szCs w:val="18"/>
          <w:lang w:val="es-ES"/>
        </w:rPr>
        <w:t xml:space="preserve">Orientación médica, </w:t>
      </w:r>
    </w:p>
    <w:p w14:paraId="723D69F8" w14:textId="77777777" w:rsidR="00F91026" w:rsidRPr="00F91026" w:rsidRDefault="00F91026" w:rsidP="00F91026">
      <w:pPr>
        <w:widowControl w:val="0"/>
        <w:numPr>
          <w:ilvl w:val="0"/>
          <w:numId w:val="71"/>
        </w:numPr>
        <w:ind w:right="-20"/>
        <w:jc w:val="both"/>
        <w:rPr>
          <w:rFonts w:ascii="Arial" w:hAnsi="Arial" w:cs="Arial"/>
          <w:i/>
          <w:iCs/>
          <w:sz w:val="18"/>
          <w:szCs w:val="18"/>
          <w:lang w:val="es-ES"/>
        </w:rPr>
      </w:pPr>
      <w:r w:rsidRPr="00F91026">
        <w:rPr>
          <w:rFonts w:ascii="Arial" w:hAnsi="Arial" w:cs="Arial"/>
          <w:i/>
          <w:iCs/>
          <w:sz w:val="18"/>
          <w:szCs w:val="18"/>
          <w:lang w:val="es-ES"/>
        </w:rPr>
        <w:t xml:space="preserve">Vinculación con especialistas médicos de los Hospitales Civiles de Guadalajara (Fray Antonio Alcalde y Juan I. Menchaca), </w:t>
      </w:r>
    </w:p>
    <w:p w14:paraId="39174508" w14:textId="77777777" w:rsidR="00F91026" w:rsidRPr="00F91026" w:rsidRDefault="00F91026" w:rsidP="00F91026">
      <w:pPr>
        <w:widowControl w:val="0"/>
        <w:numPr>
          <w:ilvl w:val="0"/>
          <w:numId w:val="71"/>
        </w:numPr>
        <w:ind w:right="-20"/>
        <w:jc w:val="both"/>
        <w:rPr>
          <w:rFonts w:ascii="Arial" w:hAnsi="Arial" w:cs="Arial"/>
          <w:i/>
          <w:iCs/>
          <w:sz w:val="18"/>
          <w:szCs w:val="18"/>
          <w:lang w:val="es-ES"/>
        </w:rPr>
      </w:pPr>
      <w:r w:rsidRPr="00F91026">
        <w:rPr>
          <w:rFonts w:ascii="Arial" w:hAnsi="Arial" w:cs="Arial"/>
          <w:i/>
          <w:iCs/>
          <w:sz w:val="18"/>
          <w:szCs w:val="18"/>
          <w:lang w:val="es-ES"/>
        </w:rPr>
        <w:t xml:space="preserve">Acompañamiento en los diferentes procedimientos de los síndromes, </w:t>
      </w:r>
    </w:p>
    <w:p w14:paraId="4CC01A26" w14:textId="77777777" w:rsidR="00F91026" w:rsidRPr="00F91026" w:rsidRDefault="00F91026" w:rsidP="00F91026">
      <w:pPr>
        <w:widowControl w:val="0"/>
        <w:numPr>
          <w:ilvl w:val="0"/>
          <w:numId w:val="71"/>
        </w:numPr>
        <w:ind w:right="-20"/>
        <w:jc w:val="both"/>
        <w:rPr>
          <w:rFonts w:ascii="Arial" w:hAnsi="Arial" w:cs="Arial"/>
          <w:i/>
          <w:iCs/>
          <w:sz w:val="18"/>
          <w:szCs w:val="18"/>
          <w:lang w:val="es-ES"/>
        </w:rPr>
      </w:pPr>
      <w:r w:rsidRPr="00F91026">
        <w:rPr>
          <w:rFonts w:ascii="Arial" w:hAnsi="Arial" w:cs="Arial"/>
          <w:i/>
          <w:iCs/>
          <w:sz w:val="18"/>
          <w:szCs w:val="18"/>
          <w:lang w:val="es-ES"/>
        </w:rPr>
        <w:t xml:space="preserve">Albergue temporal para pacientes foráneos y sus familiares en la "Casa TCM", </w:t>
      </w:r>
    </w:p>
    <w:p w14:paraId="00B80045" w14:textId="77777777" w:rsidR="00F91026" w:rsidRPr="00F91026" w:rsidRDefault="00F91026" w:rsidP="00F91026">
      <w:pPr>
        <w:widowControl w:val="0"/>
        <w:numPr>
          <w:ilvl w:val="0"/>
          <w:numId w:val="71"/>
        </w:numPr>
        <w:ind w:right="-20"/>
        <w:jc w:val="both"/>
        <w:rPr>
          <w:rFonts w:ascii="Arial" w:hAnsi="Arial" w:cs="Arial"/>
          <w:i/>
          <w:iCs/>
          <w:sz w:val="18"/>
          <w:szCs w:val="18"/>
          <w:lang w:val="es-ES"/>
        </w:rPr>
      </w:pPr>
      <w:r w:rsidRPr="00F91026">
        <w:rPr>
          <w:rFonts w:ascii="Arial" w:hAnsi="Arial" w:cs="Arial"/>
          <w:i/>
          <w:iCs/>
          <w:sz w:val="18"/>
          <w:szCs w:val="18"/>
          <w:lang w:val="es-ES"/>
        </w:rPr>
        <w:t xml:space="preserve">Alimentación para los usuarios de su "Casa TCM", </w:t>
      </w:r>
    </w:p>
    <w:p w14:paraId="2DEF1017" w14:textId="77777777" w:rsidR="00F91026" w:rsidRPr="00F91026" w:rsidRDefault="00F91026" w:rsidP="00F91026">
      <w:pPr>
        <w:widowControl w:val="0"/>
        <w:numPr>
          <w:ilvl w:val="0"/>
          <w:numId w:val="71"/>
        </w:numPr>
        <w:ind w:right="-20"/>
        <w:jc w:val="both"/>
        <w:rPr>
          <w:rFonts w:ascii="Arial" w:hAnsi="Arial" w:cs="Arial"/>
          <w:i/>
          <w:iCs/>
          <w:sz w:val="18"/>
          <w:szCs w:val="18"/>
          <w:lang w:val="es-ES"/>
        </w:rPr>
      </w:pPr>
      <w:r w:rsidRPr="00F91026">
        <w:rPr>
          <w:rFonts w:ascii="Arial" w:hAnsi="Arial" w:cs="Arial"/>
          <w:i/>
          <w:iCs/>
          <w:sz w:val="18"/>
          <w:szCs w:val="18"/>
          <w:lang w:val="es-ES"/>
        </w:rPr>
        <w:t xml:space="preserve">Promoción Social de los síndromes atendidos, </w:t>
      </w:r>
    </w:p>
    <w:p w14:paraId="4748FE99" w14:textId="77777777" w:rsidR="00F91026" w:rsidRPr="00F91026" w:rsidRDefault="00F91026" w:rsidP="00F91026">
      <w:pPr>
        <w:widowControl w:val="0"/>
        <w:numPr>
          <w:ilvl w:val="0"/>
          <w:numId w:val="71"/>
        </w:numPr>
        <w:ind w:right="-20"/>
        <w:jc w:val="both"/>
        <w:rPr>
          <w:rFonts w:ascii="Arial" w:hAnsi="Arial" w:cs="Arial"/>
          <w:i/>
          <w:iCs/>
          <w:sz w:val="18"/>
          <w:szCs w:val="18"/>
          <w:lang w:val="es-ES"/>
        </w:rPr>
      </w:pPr>
      <w:r w:rsidRPr="00F91026">
        <w:rPr>
          <w:rFonts w:ascii="Arial" w:hAnsi="Arial" w:cs="Arial"/>
          <w:i/>
          <w:iCs/>
          <w:sz w:val="18"/>
          <w:szCs w:val="18"/>
          <w:lang w:val="es-ES"/>
        </w:rPr>
        <w:t xml:space="preserve">Recreación para sus usuarios, </w:t>
      </w:r>
    </w:p>
    <w:p w14:paraId="565C1A6C" w14:textId="77777777" w:rsidR="00F91026" w:rsidRPr="00F91026" w:rsidRDefault="00F91026" w:rsidP="00F91026">
      <w:pPr>
        <w:widowControl w:val="0"/>
        <w:numPr>
          <w:ilvl w:val="0"/>
          <w:numId w:val="71"/>
        </w:numPr>
        <w:ind w:right="-20"/>
        <w:jc w:val="both"/>
        <w:rPr>
          <w:rFonts w:ascii="Arial" w:hAnsi="Arial" w:cs="Arial"/>
          <w:i/>
          <w:iCs/>
          <w:sz w:val="18"/>
          <w:szCs w:val="18"/>
          <w:lang w:val="es-ES"/>
        </w:rPr>
      </w:pPr>
      <w:r w:rsidRPr="00F91026">
        <w:rPr>
          <w:rFonts w:ascii="Arial" w:hAnsi="Arial" w:cs="Arial"/>
          <w:i/>
          <w:iCs/>
          <w:sz w:val="18"/>
          <w:szCs w:val="18"/>
          <w:lang w:val="es-ES"/>
        </w:rPr>
        <w:t>Apoyo con insumos y equipo médico, y</w:t>
      </w:r>
    </w:p>
    <w:p w14:paraId="266E7382" w14:textId="77777777" w:rsidR="00F91026" w:rsidRPr="00F91026" w:rsidRDefault="00F91026" w:rsidP="00F91026">
      <w:pPr>
        <w:widowControl w:val="0"/>
        <w:numPr>
          <w:ilvl w:val="0"/>
          <w:numId w:val="71"/>
        </w:numPr>
        <w:ind w:right="-20"/>
        <w:jc w:val="both"/>
        <w:rPr>
          <w:rFonts w:ascii="Arial" w:hAnsi="Arial" w:cs="Arial"/>
          <w:i/>
          <w:iCs/>
          <w:sz w:val="18"/>
          <w:szCs w:val="18"/>
          <w:lang w:val="es-ES"/>
        </w:rPr>
      </w:pPr>
      <w:r w:rsidRPr="00F91026">
        <w:rPr>
          <w:rFonts w:ascii="Arial" w:hAnsi="Arial" w:cs="Arial"/>
          <w:i/>
          <w:iCs/>
          <w:sz w:val="18"/>
          <w:szCs w:val="18"/>
          <w:lang w:val="es-ES"/>
        </w:rPr>
        <w:t>Atención gratuita en las especialidades de psicología, nutrición, tanatología y de terapia de lenguaje.</w:t>
      </w:r>
    </w:p>
    <w:p w14:paraId="765206A2" w14:textId="77777777" w:rsidR="00F91026" w:rsidRPr="00F91026" w:rsidRDefault="00F91026" w:rsidP="00F91026">
      <w:pPr>
        <w:widowControl w:val="0"/>
        <w:ind w:left="720" w:right="-20"/>
        <w:jc w:val="both"/>
        <w:rPr>
          <w:rFonts w:ascii="Arial" w:hAnsi="Arial" w:cs="Arial"/>
          <w:i/>
          <w:iCs/>
          <w:sz w:val="18"/>
          <w:szCs w:val="18"/>
          <w:lang w:val="es-ES"/>
        </w:rPr>
      </w:pPr>
    </w:p>
    <w:p w14:paraId="43D56ED6"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Cuenta con 8 años de servicio ininterrumpido con la documentación que acredita sus fines sociales, además de ello, como asociación civil a nivel Nacional, atiende las necesidades médicas, físicas y sociales de los pacientes con malformaciones craneofaciales, contando con pacientes de 25 Estados de la República Mexicana y países latinoamericanos como Perú, Honduras, Colombia y San Antonio Texas.</w:t>
      </w:r>
    </w:p>
    <w:p w14:paraId="6E09D67D" w14:textId="77777777" w:rsidR="00F91026" w:rsidRPr="00F91026" w:rsidRDefault="00F91026" w:rsidP="00F91026">
      <w:pPr>
        <w:widowControl w:val="0"/>
        <w:ind w:left="720" w:right="-20"/>
        <w:jc w:val="both"/>
        <w:rPr>
          <w:rFonts w:ascii="Arial" w:hAnsi="Arial" w:cs="Arial"/>
          <w:i/>
          <w:iCs/>
          <w:sz w:val="18"/>
          <w:szCs w:val="18"/>
          <w:lang w:val="es-ES"/>
        </w:rPr>
      </w:pPr>
    </w:p>
    <w:p w14:paraId="0A7675F2"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De acuerdo a con la facultad de medicina de Stanford Medicine</w:t>
      </w:r>
      <w:r w:rsidRPr="00F91026">
        <w:rPr>
          <w:rFonts w:ascii="Arial" w:hAnsi="Arial" w:cs="Arial"/>
          <w:i/>
          <w:iCs/>
          <w:sz w:val="18"/>
          <w:szCs w:val="18"/>
          <w:vertAlign w:val="superscript"/>
          <w:lang w:val="es-ES"/>
        </w:rPr>
        <w:footnoteReference w:id="15"/>
      </w:r>
      <w:r w:rsidRPr="00F91026">
        <w:rPr>
          <w:rFonts w:ascii="Arial" w:hAnsi="Arial" w:cs="Arial"/>
          <w:i/>
          <w:iCs/>
          <w:sz w:val="18"/>
          <w:szCs w:val="18"/>
          <w:lang w:val="es-ES"/>
        </w:rPr>
        <w:t xml:space="preserve"> “las anomalías craneofaciales son un grupo variado de deformidades en el crecimiento de la cabeza y los huesos faciales. El término médico anomalía significa “irregularidad” o “diferente de lo normal”. Estas anomalías están presentes al nacer (son congénitas) y tienen muchas variaciones. Algunas son leves, y algunas son graves y requieren cirugía. Algunas están asociadas con anomalías en otras partes del cuerpo, que pueden ser graves”.</w:t>
      </w:r>
    </w:p>
    <w:p w14:paraId="7D977431" w14:textId="77777777" w:rsidR="00F91026" w:rsidRPr="00F91026" w:rsidRDefault="00F91026" w:rsidP="00F91026">
      <w:pPr>
        <w:widowControl w:val="0"/>
        <w:ind w:left="720" w:right="-20"/>
        <w:jc w:val="both"/>
        <w:rPr>
          <w:rFonts w:ascii="Arial" w:hAnsi="Arial" w:cs="Arial"/>
          <w:i/>
          <w:iCs/>
          <w:sz w:val="18"/>
          <w:szCs w:val="18"/>
          <w:lang w:val="es-ES"/>
        </w:rPr>
      </w:pPr>
    </w:p>
    <w:p w14:paraId="36516D3E"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Los síndromes y/o malformaciones craneofaciales que ve la asociación son:</w:t>
      </w:r>
    </w:p>
    <w:p w14:paraId="6CD8BDA9"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proofErr w:type="spellStart"/>
      <w:r w:rsidRPr="00F91026">
        <w:rPr>
          <w:rFonts w:ascii="Arial" w:hAnsi="Arial" w:cs="Arial"/>
          <w:i/>
          <w:iCs/>
          <w:sz w:val="18"/>
          <w:szCs w:val="18"/>
          <w:lang w:val="es-ES"/>
        </w:rPr>
        <w:t>Treacher</w:t>
      </w:r>
      <w:proofErr w:type="spellEnd"/>
      <w:r w:rsidRPr="00F91026">
        <w:rPr>
          <w:rFonts w:ascii="Arial" w:hAnsi="Arial" w:cs="Arial"/>
          <w:i/>
          <w:iCs/>
          <w:sz w:val="18"/>
          <w:szCs w:val="18"/>
          <w:lang w:val="es-ES"/>
        </w:rPr>
        <w:t xml:space="preserve"> Collins</w:t>
      </w:r>
    </w:p>
    <w:p w14:paraId="51F0E9F0"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Anquilosis</w:t>
      </w:r>
    </w:p>
    <w:p w14:paraId="224B8B9C"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Atresia Auditiva</w:t>
      </w:r>
    </w:p>
    <w:p w14:paraId="473796F8"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proofErr w:type="spellStart"/>
      <w:r w:rsidRPr="00F91026">
        <w:rPr>
          <w:rFonts w:ascii="Arial" w:hAnsi="Arial" w:cs="Arial"/>
          <w:i/>
          <w:iCs/>
          <w:sz w:val="18"/>
          <w:szCs w:val="18"/>
          <w:lang w:val="es-ES"/>
        </w:rPr>
        <w:t>Bosma</w:t>
      </w:r>
      <w:proofErr w:type="spellEnd"/>
    </w:p>
    <w:p w14:paraId="3AA783E2"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 xml:space="preserve">Displasia </w:t>
      </w:r>
      <w:proofErr w:type="spellStart"/>
      <w:r w:rsidRPr="00F91026">
        <w:rPr>
          <w:rFonts w:ascii="Arial" w:hAnsi="Arial" w:cs="Arial"/>
          <w:i/>
          <w:iCs/>
          <w:sz w:val="18"/>
          <w:szCs w:val="18"/>
          <w:lang w:val="es-ES"/>
        </w:rPr>
        <w:t>Frontonasal</w:t>
      </w:r>
      <w:proofErr w:type="spellEnd"/>
    </w:p>
    <w:p w14:paraId="477B3C22"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Displasia Mandibular</w:t>
      </w:r>
    </w:p>
    <w:p w14:paraId="5DBEC5AF"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proofErr w:type="spellStart"/>
      <w:r w:rsidRPr="00F91026">
        <w:rPr>
          <w:rFonts w:ascii="Arial" w:hAnsi="Arial" w:cs="Arial"/>
          <w:i/>
          <w:iCs/>
          <w:sz w:val="18"/>
          <w:szCs w:val="18"/>
          <w:lang w:val="es-ES"/>
        </w:rPr>
        <w:t>Goldenhar</w:t>
      </w:r>
      <w:proofErr w:type="spellEnd"/>
    </w:p>
    <w:p w14:paraId="7AB2A289"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Labio Paladar Hendido</w:t>
      </w:r>
    </w:p>
    <w:p w14:paraId="32126B6A"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proofErr w:type="spellStart"/>
      <w:r w:rsidRPr="00F91026">
        <w:rPr>
          <w:rFonts w:ascii="Arial" w:hAnsi="Arial" w:cs="Arial"/>
          <w:i/>
          <w:iCs/>
          <w:sz w:val="18"/>
          <w:szCs w:val="18"/>
          <w:lang w:val="es-ES"/>
        </w:rPr>
        <w:t>Microtia</w:t>
      </w:r>
      <w:proofErr w:type="spellEnd"/>
    </w:p>
    <w:p w14:paraId="07AF8EEA"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Micrognatia</w:t>
      </w:r>
    </w:p>
    <w:p w14:paraId="750A4C78"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Macrosomía Facial</w:t>
      </w:r>
    </w:p>
    <w:p w14:paraId="272490E8"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Miller</w:t>
      </w:r>
    </w:p>
    <w:p w14:paraId="40D7CAC1"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PCI</w:t>
      </w:r>
    </w:p>
    <w:p w14:paraId="318A29FA"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Pierre Robin</w:t>
      </w:r>
    </w:p>
    <w:p w14:paraId="1C7929D3"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 xml:space="preserve">Síndrome de </w:t>
      </w:r>
      <w:proofErr w:type="spellStart"/>
      <w:r w:rsidRPr="00F91026">
        <w:rPr>
          <w:rFonts w:ascii="Arial" w:hAnsi="Arial" w:cs="Arial"/>
          <w:i/>
          <w:iCs/>
          <w:sz w:val="18"/>
          <w:szCs w:val="18"/>
          <w:lang w:val="es-ES"/>
        </w:rPr>
        <w:t>Charge</w:t>
      </w:r>
      <w:proofErr w:type="spellEnd"/>
    </w:p>
    <w:p w14:paraId="6F463A7F"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 xml:space="preserve">Síndrome </w:t>
      </w:r>
      <w:proofErr w:type="spellStart"/>
      <w:r w:rsidRPr="00F91026">
        <w:rPr>
          <w:rFonts w:ascii="Arial" w:hAnsi="Arial" w:cs="Arial"/>
          <w:i/>
          <w:iCs/>
          <w:sz w:val="18"/>
          <w:szCs w:val="18"/>
          <w:lang w:val="es-ES"/>
        </w:rPr>
        <w:t>Nager</w:t>
      </w:r>
      <w:proofErr w:type="spellEnd"/>
    </w:p>
    <w:p w14:paraId="743F18D6"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Síndrome de West</w:t>
      </w:r>
    </w:p>
    <w:p w14:paraId="33A8CFF1" w14:textId="77777777" w:rsidR="00F91026" w:rsidRPr="00F91026" w:rsidRDefault="00F91026" w:rsidP="00F91026">
      <w:pPr>
        <w:widowControl w:val="0"/>
        <w:numPr>
          <w:ilvl w:val="0"/>
          <w:numId w:val="72"/>
        </w:numPr>
        <w:ind w:right="-20"/>
        <w:jc w:val="both"/>
        <w:rPr>
          <w:rFonts w:ascii="Arial" w:hAnsi="Arial" w:cs="Arial"/>
          <w:i/>
          <w:iCs/>
          <w:sz w:val="18"/>
          <w:szCs w:val="18"/>
          <w:lang w:val="es-ES"/>
        </w:rPr>
      </w:pPr>
      <w:r w:rsidRPr="00F91026">
        <w:rPr>
          <w:rFonts w:ascii="Arial" w:hAnsi="Arial" w:cs="Arial"/>
          <w:i/>
          <w:iCs/>
          <w:sz w:val="18"/>
          <w:szCs w:val="18"/>
          <w:lang w:val="es-ES"/>
        </w:rPr>
        <w:t>Síndrome de Williams.</w:t>
      </w:r>
    </w:p>
    <w:p w14:paraId="6E3E1050" w14:textId="77777777" w:rsidR="00F91026" w:rsidRPr="00F91026" w:rsidRDefault="00F91026" w:rsidP="00F91026">
      <w:pPr>
        <w:widowControl w:val="0"/>
        <w:ind w:left="1440" w:right="-20"/>
        <w:jc w:val="both"/>
        <w:rPr>
          <w:rFonts w:ascii="Arial" w:hAnsi="Arial" w:cs="Arial"/>
          <w:i/>
          <w:iCs/>
          <w:sz w:val="18"/>
          <w:szCs w:val="18"/>
          <w:lang w:val="es-ES"/>
        </w:rPr>
      </w:pPr>
    </w:p>
    <w:p w14:paraId="5E04BD01"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 xml:space="preserve">De manera breve, las diversas maneras de apoyar a las personas usuarias que transitan por las instalaciones en las que actualmente opera la asociación, encuentran un espacio que conoce de sus particularidades, que empatiza con cada necesidad, que abraza entre iguales sin discriminación, señalamientos o </w:t>
      </w:r>
      <w:proofErr w:type="spellStart"/>
      <w:r w:rsidRPr="00F91026">
        <w:rPr>
          <w:rFonts w:ascii="Arial" w:hAnsi="Arial" w:cs="Arial"/>
          <w:i/>
          <w:iCs/>
          <w:sz w:val="18"/>
          <w:szCs w:val="18"/>
          <w:lang w:val="es-ES"/>
        </w:rPr>
        <w:t>estimatizaciones</w:t>
      </w:r>
      <w:proofErr w:type="spellEnd"/>
      <w:r w:rsidRPr="00F91026">
        <w:rPr>
          <w:rFonts w:ascii="Arial" w:hAnsi="Arial" w:cs="Arial"/>
          <w:i/>
          <w:iCs/>
          <w:sz w:val="18"/>
          <w:szCs w:val="18"/>
          <w:lang w:val="es-ES"/>
        </w:rPr>
        <w:t xml:space="preserve"> las vivencias de cada persona.</w:t>
      </w:r>
    </w:p>
    <w:p w14:paraId="76D3B796" w14:textId="77777777" w:rsidR="00F91026" w:rsidRPr="00F91026" w:rsidRDefault="00F91026" w:rsidP="00F91026">
      <w:pPr>
        <w:widowControl w:val="0"/>
        <w:ind w:left="720" w:right="-20"/>
        <w:jc w:val="both"/>
        <w:rPr>
          <w:rFonts w:ascii="Arial" w:hAnsi="Arial" w:cs="Arial"/>
          <w:i/>
          <w:iCs/>
          <w:sz w:val="18"/>
          <w:szCs w:val="18"/>
          <w:lang w:val="es-ES"/>
        </w:rPr>
      </w:pPr>
    </w:p>
    <w:p w14:paraId="3336E8BC" w14:textId="77777777" w:rsidR="00F91026" w:rsidRPr="00F91026" w:rsidRDefault="00F91026" w:rsidP="00F91026">
      <w:pPr>
        <w:widowControl w:val="0"/>
        <w:numPr>
          <w:ilvl w:val="0"/>
          <w:numId w:val="70"/>
        </w:numPr>
        <w:ind w:right="-20"/>
        <w:jc w:val="both"/>
        <w:rPr>
          <w:rFonts w:ascii="Arial" w:hAnsi="Arial" w:cs="Arial"/>
          <w:i/>
          <w:iCs/>
          <w:sz w:val="18"/>
          <w:szCs w:val="18"/>
          <w:lang w:val="es-ES"/>
        </w:rPr>
      </w:pPr>
      <w:r w:rsidRPr="00F91026">
        <w:rPr>
          <w:rFonts w:ascii="Arial" w:hAnsi="Arial" w:cs="Arial"/>
          <w:i/>
          <w:iCs/>
          <w:sz w:val="18"/>
          <w:szCs w:val="18"/>
          <w:lang w:val="es-ES"/>
        </w:rPr>
        <w:t>El objetivo central es aprobar la renovación de la relación contractual entre el Municipio de Guadalajara y la asociación por un periodo de quince años a partir de su firma luego de que el actual contrato termine su vigencia, ello con la finalidad de que el proceso de integración del expediente, y la requisición de documentos para su debida actualización cumplan la suerte materialmente legislativa sin que repercuta en los plazos que por alguna situación pudieran generar algún vacío, esencialmente en los casos en los que se fenecen las obligaciones contractuales y posteriormente se reactivan con una considerable lapso de entre el cese y la renovación, por así decirlo, lo que genera incluso complicaciones tanto en la operatividad del particular como en el andamiaje administrativo del gobierno en turno.</w:t>
      </w:r>
    </w:p>
    <w:p w14:paraId="5C8B35DC" w14:textId="77777777" w:rsidR="00F91026" w:rsidRPr="00F91026" w:rsidRDefault="00F91026" w:rsidP="00F91026">
      <w:pPr>
        <w:widowControl w:val="0"/>
        <w:ind w:left="720" w:right="-20"/>
        <w:jc w:val="both"/>
        <w:rPr>
          <w:rFonts w:ascii="Arial" w:hAnsi="Arial" w:cs="Arial"/>
          <w:i/>
          <w:iCs/>
          <w:sz w:val="18"/>
          <w:szCs w:val="18"/>
          <w:lang w:val="es-ES"/>
        </w:rPr>
      </w:pPr>
    </w:p>
    <w:p w14:paraId="639E1049" w14:textId="77777777" w:rsidR="00F91026" w:rsidRPr="00F91026" w:rsidRDefault="00F91026" w:rsidP="00F91026">
      <w:pPr>
        <w:widowControl w:val="0"/>
        <w:ind w:left="720" w:right="-20"/>
        <w:jc w:val="both"/>
        <w:rPr>
          <w:rFonts w:ascii="Arial" w:hAnsi="Arial" w:cs="Arial"/>
          <w:i/>
          <w:iCs/>
          <w:sz w:val="18"/>
          <w:szCs w:val="18"/>
          <w:lang w:val="es-ES"/>
        </w:rPr>
      </w:pPr>
      <w:r w:rsidRPr="00F91026">
        <w:rPr>
          <w:rFonts w:ascii="Arial" w:hAnsi="Arial" w:cs="Arial"/>
          <w:i/>
          <w:iCs/>
          <w:sz w:val="18"/>
          <w:szCs w:val="18"/>
          <w:lang w:val="es-ES"/>
        </w:rPr>
        <w:t>A la par de ello, de conformidad al artículo 92 fracción I inciso c), la presente iniciativa cuenta con las siguientes repercusiones:</w:t>
      </w:r>
    </w:p>
    <w:p w14:paraId="41E3B8C8" w14:textId="77777777" w:rsidR="00F91026" w:rsidRPr="00F91026" w:rsidRDefault="00F91026" w:rsidP="00F91026">
      <w:pPr>
        <w:widowControl w:val="0"/>
        <w:ind w:left="720"/>
        <w:jc w:val="both"/>
        <w:rPr>
          <w:rFonts w:ascii="Arial" w:hAnsi="Arial" w:cs="Arial"/>
          <w:b/>
          <w:bCs/>
          <w:i/>
          <w:iCs/>
          <w:sz w:val="18"/>
          <w:szCs w:val="18"/>
          <w:lang w:val="es-ES"/>
        </w:rPr>
      </w:pPr>
    </w:p>
    <w:p w14:paraId="58349896" w14:textId="2B3C414A" w:rsidR="00F91026" w:rsidRDefault="00F91026" w:rsidP="00F91026">
      <w:pPr>
        <w:widowControl w:val="0"/>
        <w:ind w:left="720"/>
        <w:jc w:val="both"/>
        <w:rPr>
          <w:rFonts w:ascii="Arial" w:hAnsi="Arial" w:cs="Arial"/>
          <w:i/>
          <w:iCs/>
          <w:sz w:val="18"/>
          <w:szCs w:val="18"/>
          <w:lang w:val="es-ES"/>
        </w:rPr>
      </w:pPr>
      <w:r w:rsidRPr="00F91026">
        <w:rPr>
          <w:rFonts w:ascii="Arial" w:hAnsi="Arial" w:cs="Arial"/>
          <w:b/>
          <w:bCs/>
          <w:i/>
          <w:iCs/>
          <w:sz w:val="18"/>
          <w:szCs w:val="18"/>
          <w:lang w:val="es-ES"/>
        </w:rPr>
        <w:t>Repercusiones jurídicas</w:t>
      </w:r>
      <w:r w:rsidRPr="00F91026">
        <w:rPr>
          <w:rFonts w:ascii="Arial" w:hAnsi="Arial" w:cs="Arial"/>
          <w:i/>
          <w:iCs/>
          <w:sz w:val="18"/>
          <w:szCs w:val="18"/>
          <w:lang w:val="es-ES"/>
        </w:rPr>
        <w:t xml:space="preserve">: Las tendientes a instrumentar los actos jurídicos y la materialización de la relación jurídica entre las partes suscribientes, así como las que a su efecto se determinen para </w:t>
      </w:r>
      <w:proofErr w:type="spellStart"/>
      <w:r w:rsidRPr="00F91026">
        <w:rPr>
          <w:rFonts w:ascii="Arial" w:hAnsi="Arial" w:cs="Arial"/>
          <w:i/>
          <w:iCs/>
          <w:sz w:val="18"/>
          <w:szCs w:val="18"/>
          <w:lang w:val="es-ES"/>
        </w:rPr>
        <w:t>requisitar</w:t>
      </w:r>
      <w:proofErr w:type="spellEnd"/>
      <w:r w:rsidRPr="00F91026">
        <w:rPr>
          <w:rFonts w:ascii="Arial" w:hAnsi="Arial" w:cs="Arial"/>
          <w:i/>
          <w:iCs/>
          <w:sz w:val="18"/>
          <w:szCs w:val="18"/>
          <w:lang w:val="es-ES"/>
        </w:rPr>
        <w:t xml:space="preserve"> la documentación que las áreas consideren oportunas para su debida actualización. </w:t>
      </w:r>
    </w:p>
    <w:p w14:paraId="28C81677" w14:textId="77777777" w:rsidR="00F91026" w:rsidRPr="00F91026" w:rsidRDefault="00F91026" w:rsidP="00F91026">
      <w:pPr>
        <w:widowControl w:val="0"/>
        <w:ind w:left="720"/>
        <w:jc w:val="both"/>
        <w:rPr>
          <w:rFonts w:ascii="Arial" w:hAnsi="Arial" w:cs="Arial"/>
          <w:i/>
          <w:iCs/>
          <w:sz w:val="18"/>
          <w:szCs w:val="18"/>
          <w:lang w:val="es-ES"/>
        </w:rPr>
      </w:pPr>
    </w:p>
    <w:p w14:paraId="74CE9AB7" w14:textId="1F12AE1F" w:rsidR="00F91026" w:rsidRDefault="00F91026" w:rsidP="00F91026">
      <w:pPr>
        <w:widowControl w:val="0"/>
        <w:ind w:left="720"/>
        <w:jc w:val="both"/>
        <w:rPr>
          <w:rFonts w:ascii="Arial" w:hAnsi="Arial" w:cs="Arial"/>
          <w:i/>
          <w:iCs/>
          <w:sz w:val="18"/>
          <w:szCs w:val="18"/>
          <w:lang w:val="es-ES"/>
        </w:rPr>
      </w:pPr>
      <w:r w:rsidRPr="00F91026">
        <w:rPr>
          <w:rFonts w:ascii="Arial" w:hAnsi="Arial" w:cs="Arial"/>
          <w:b/>
          <w:bCs/>
          <w:i/>
          <w:iCs/>
          <w:sz w:val="18"/>
          <w:szCs w:val="18"/>
          <w:lang w:val="es-ES"/>
        </w:rPr>
        <w:t>Repercusiones presupuestales</w:t>
      </w:r>
      <w:r w:rsidRPr="00F91026">
        <w:rPr>
          <w:rFonts w:ascii="Arial" w:hAnsi="Arial" w:cs="Arial"/>
          <w:i/>
          <w:iCs/>
          <w:sz w:val="18"/>
          <w:szCs w:val="18"/>
          <w:lang w:val="es-ES"/>
        </w:rPr>
        <w:t>: Sin repercusiones presupuestales.</w:t>
      </w:r>
    </w:p>
    <w:p w14:paraId="2AAE9B67" w14:textId="77777777" w:rsidR="00F91026" w:rsidRPr="00F91026" w:rsidRDefault="00F91026" w:rsidP="00F91026">
      <w:pPr>
        <w:widowControl w:val="0"/>
        <w:ind w:left="720"/>
        <w:jc w:val="both"/>
        <w:rPr>
          <w:rFonts w:ascii="Arial" w:hAnsi="Arial" w:cs="Arial"/>
          <w:i/>
          <w:iCs/>
          <w:sz w:val="18"/>
          <w:szCs w:val="18"/>
          <w:lang w:val="es-ES"/>
        </w:rPr>
      </w:pPr>
    </w:p>
    <w:p w14:paraId="351251B9" w14:textId="078C847B" w:rsidR="00F91026" w:rsidRDefault="00F91026" w:rsidP="00F91026">
      <w:pPr>
        <w:widowControl w:val="0"/>
        <w:ind w:left="720"/>
        <w:jc w:val="both"/>
        <w:rPr>
          <w:rFonts w:ascii="Arial" w:hAnsi="Arial" w:cs="Arial"/>
          <w:i/>
          <w:iCs/>
          <w:sz w:val="18"/>
          <w:szCs w:val="18"/>
          <w:lang w:val="es-ES"/>
        </w:rPr>
      </w:pPr>
      <w:r w:rsidRPr="00F91026">
        <w:rPr>
          <w:rFonts w:ascii="Arial" w:hAnsi="Arial" w:cs="Arial"/>
          <w:b/>
          <w:bCs/>
          <w:i/>
          <w:iCs/>
          <w:sz w:val="18"/>
          <w:szCs w:val="18"/>
          <w:lang w:val="es-ES"/>
        </w:rPr>
        <w:t>Repercusiones laborales:</w:t>
      </w:r>
      <w:r w:rsidRPr="00F91026">
        <w:rPr>
          <w:rFonts w:ascii="Arial" w:hAnsi="Arial" w:cs="Arial"/>
          <w:i/>
          <w:iCs/>
          <w:sz w:val="18"/>
          <w:szCs w:val="18"/>
          <w:lang w:val="es-ES"/>
        </w:rPr>
        <w:t xml:space="preserve"> Sin repercusiones laborales.</w:t>
      </w:r>
    </w:p>
    <w:p w14:paraId="34C30FCB" w14:textId="77777777" w:rsidR="00F91026" w:rsidRPr="00F91026" w:rsidRDefault="00F91026" w:rsidP="00F91026">
      <w:pPr>
        <w:widowControl w:val="0"/>
        <w:ind w:left="720"/>
        <w:jc w:val="both"/>
        <w:rPr>
          <w:rFonts w:ascii="Arial" w:hAnsi="Arial" w:cs="Arial"/>
          <w:i/>
          <w:iCs/>
          <w:sz w:val="18"/>
          <w:szCs w:val="18"/>
          <w:lang w:val="es-ES"/>
        </w:rPr>
      </w:pPr>
    </w:p>
    <w:p w14:paraId="1AD5E7C6" w14:textId="41A1893A" w:rsidR="00F91026" w:rsidRPr="00F91026" w:rsidRDefault="00F91026" w:rsidP="00F91026">
      <w:pPr>
        <w:widowControl w:val="0"/>
        <w:ind w:left="720"/>
        <w:jc w:val="both"/>
        <w:rPr>
          <w:rFonts w:ascii="Arial" w:hAnsi="Arial" w:cs="Arial"/>
          <w:i/>
          <w:iCs/>
          <w:sz w:val="18"/>
          <w:szCs w:val="18"/>
          <w:lang w:val="es-ES"/>
        </w:rPr>
      </w:pPr>
      <w:r w:rsidRPr="00F91026">
        <w:rPr>
          <w:rFonts w:ascii="Arial" w:hAnsi="Arial" w:cs="Arial"/>
          <w:b/>
          <w:bCs/>
          <w:i/>
          <w:iCs/>
          <w:sz w:val="18"/>
          <w:szCs w:val="18"/>
          <w:lang w:val="es-ES"/>
        </w:rPr>
        <w:t>Repercusiones sociales:</w:t>
      </w:r>
      <w:r w:rsidRPr="00F91026">
        <w:rPr>
          <w:rFonts w:ascii="Arial" w:hAnsi="Arial" w:cs="Arial"/>
          <w:i/>
          <w:iCs/>
          <w:sz w:val="18"/>
          <w:szCs w:val="18"/>
          <w:lang w:val="es-ES"/>
        </w:rPr>
        <w:t xml:space="preserve"> Positivas toda vez que se contribuye a las expresiones de la sociedad civil organizada que a diario trabajan por sectores de la sociedad que no solo viven con un condición desfavorable en su desarrollo, sino que viven con los señalamientos de la sociedad, de la segregación, el cotilleo y la desinformación que se traduce en actitudes y conductas discriminatorias. Con la renovación de dicho instrumento, fortalecemos los tejidos sociales y respondemos a una de las exigencias de justicia social que dignamente representan a las personas con discapacidad y, o enfermedades raras.</w:t>
      </w:r>
    </w:p>
    <w:p w14:paraId="1B2947EF" w14:textId="77777777" w:rsidR="00F91026" w:rsidRPr="00F91026" w:rsidRDefault="00F91026" w:rsidP="00F91026">
      <w:pPr>
        <w:widowControl w:val="0"/>
        <w:ind w:left="720"/>
        <w:jc w:val="both"/>
        <w:rPr>
          <w:rFonts w:ascii="Arial" w:hAnsi="Arial" w:cs="Arial"/>
          <w:i/>
          <w:iCs/>
          <w:sz w:val="18"/>
          <w:szCs w:val="18"/>
          <w:lang w:val="es-ES"/>
        </w:rPr>
      </w:pPr>
    </w:p>
    <w:p w14:paraId="19B96DB9" w14:textId="77777777" w:rsidR="00F91026" w:rsidRPr="00F91026" w:rsidRDefault="00F91026" w:rsidP="00F91026">
      <w:pPr>
        <w:widowControl w:val="0"/>
        <w:ind w:left="720"/>
        <w:jc w:val="both"/>
        <w:rPr>
          <w:rFonts w:ascii="Arial" w:hAnsi="Arial" w:cs="Arial"/>
          <w:i/>
          <w:iCs/>
          <w:sz w:val="18"/>
          <w:szCs w:val="18"/>
          <w:lang w:val="es-ES"/>
        </w:rPr>
      </w:pPr>
      <w:r w:rsidRPr="00F91026">
        <w:rPr>
          <w:rFonts w:ascii="Arial" w:hAnsi="Arial" w:cs="Arial"/>
          <w:i/>
          <w:iCs/>
          <w:sz w:val="18"/>
          <w:szCs w:val="18"/>
          <w:lang w:val="es-ES"/>
        </w:rPr>
        <w:t>La propuesta contenida en la presente iniciativa busca prevenir los supuestos en los que puedan existir vacíos legales en tanto los derechos humanos de las personas con discapacidad se vean comprometidos por los procesos administrativos que en algunos casos limitan la pronta resolución de solicitudes y peticiones concretas, aunado a eso, promover la vigencia por un lapso considerable responde a una atención congruente con el compromiso de las políticas sociales e inclusivas que los entes gubernamentales han adoptado como parte de sus visiones en la toma de decisiones.</w:t>
      </w:r>
    </w:p>
    <w:p w14:paraId="79B31A23" w14:textId="77777777" w:rsidR="00F91026" w:rsidRPr="00F91026" w:rsidRDefault="00F91026" w:rsidP="00F91026">
      <w:pPr>
        <w:widowControl w:val="0"/>
        <w:ind w:left="720"/>
        <w:jc w:val="both"/>
        <w:rPr>
          <w:rFonts w:ascii="Arial" w:hAnsi="Arial" w:cs="Arial"/>
          <w:i/>
          <w:iCs/>
          <w:sz w:val="18"/>
          <w:szCs w:val="18"/>
          <w:lang w:val="es-ES"/>
        </w:rPr>
      </w:pPr>
    </w:p>
    <w:p w14:paraId="503E2280" w14:textId="3A419F8F" w:rsidR="00F91026" w:rsidRPr="00F91026" w:rsidRDefault="00F91026" w:rsidP="00F91026">
      <w:pPr>
        <w:widowControl w:val="0"/>
        <w:jc w:val="both"/>
        <w:rPr>
          <w:rFonts w:ascii="Arial" w:hAnsi="Arial" w:cs="Arial"/>
          <w:i/>
          <w:iCs/>
          <w:sz w:val="18"/>
          <w:szCs w:val="18"/>
          <w:lang w:val="es-ES"/>
        </w:rPr>
      </w:pPr>
      <w:r w:rsidRPr="00F91026">
        <w:rPr>
          <w:rFonts w:ascii="Arial" w:hAnsi="Arial" w:cs="Arial"/>
          <w:i/>
          <w:iCs/>
          <w:sz w:val="18"/>
          <w:szCs w:val="18"/>
          <w:lang w:val="es-ES"/>
        </w:rPr>
        <w:t xml:space="preserve">En mérito de lo antes expuesto y </w:t>
      </w:r>
      <w:r w:rsidRPr="00F91026">
        <w:rPr>
          <w:rFonts w:ascii="Arial" w:hAnsi="Arial" w:cs="Arial"/>
          <w:b/>
          <w:bCs/>
          <w:i/>
          <w:iCs/>
          <w:sz w:val="18"/>
          <w:szCs w:val="18"/>
          <w:lang w:val="es-ES"/>
        </w:rPr>
        <w:t>con fundamento</w:t>
      </w:r>
      <w:r w:rsidRPr="00F91026">
        <w:rPr>
          <w:rFonts w:ascii="Arial" w:hAnsi="Arial" w:cs="Arial"/>
          <w:i/>
          <w:iCs/>
          <w:sz w:val="18"/>
          <w:szCs w:val="18"/>
          <w:lang w:val="es-ES"/>
        </w:rPr>
        <w:t xml:space="preserve"> en los artículos 115 fracciones I y II de la Constitución Política de los Estados Unidos Mexicanos; 73 fracciones I y II, y 77 fracción II de la Constitución Política del Estado de Jalisco; 36 fracción I, 37 fracción IX, 38 fracción II, 40 fracción II, 41 fracción II, 52 fracción II y 53 fracción VII de la Ley del Gobierno y la Administración Pública Municipal del Estado de Jalisco; así como los artículos 88, 90 párrafo primero, 91 fracción II, y 92 del Código de Gobierno del Municipio de Guadalajara, someto a la consideración de este Ayuntamiento la presente iniciativa con turno a comisión, misma que contiene los siguientes puntos de:</w:t>
      </w:r>
    </w:p>
    <w:p w14:paraId="7ABE773E" w14:textId="77777777" w:rsidR="00F91026" w:rsidRPr="00F91026" w:rsidRDefault="00F91026" w:rsidP="00F91026">
      <w:pPr>
        <w:widowControl w:val="0"/>
        <w:jc w:val="center"/>
        <w:rPr>
          <w:rFonts w:ascii="Arial" w:hAnsi="Arial" w:cs="Arial"/>
          <w:b/>
          <w:bCs/>
          <w:i/>
          <w:iCs/>
          <w:sz w:val="18"/>
          <w:szCs w:val="18"/>
          <w:lang w:val="es-ES"/>
        </w:rPr>
      </w:pPr>
      <w:r w:rsidRPr="00F91026">
        <w:rPr>
          <w:rFonts w:ascii="Arial" w:hAnsi="Arial" w:cs="Arial"/>
          <w:b/>
          <w:bCs/>
          <w:i/>
          <w:iCs/>
          <w:sz w:val="18"/>
          <w:szCs w:val="18"/>
          <w:lang w:val="es-ES"/>
        </w:rPr>
        <w:t>DECRETO</w:t>
      </w:r>
    </w:p>
    <w:p w14:paraId="77F17131" w14:textId="77777777" w:rsidR="00F91026" w:rsidRPr="00F91026" w:rsidRDefault="00F91026" w:rsidP="00F91026">
      <w:pPr>
        <w:widowControl w:val="0"/>
        <w:jc w:val="both"/>
        <w:rPr>
          <w:rFonts w:ascii="Arial" w:hAnsi="Arial" w:cs="Arial"/>
          <w:i/>
          <w:iCs/>
          <w:sz w:val="18"/>
          <w:szCs w:val="18"/>
          <w:lang w:val="es-ES"/>
        </w:rPr>
      </w:pPr>
    </w:p>
    <w:p w14:paraId="049065C2" w14:textId="77777777" w:rsidR="00F91026" w:rsidRPr="00F91026" w:rsidRDefault="00F91026" w:rsidP="00F91026">
      <w:pPr>
        <w:widowControl w:val="0"/>
        <w:jc w:val="both"/>
        <w:rPr>
          <w:rFonts w:ascii="Arial" w:hAnsi="Arial" w:cs="Arial"/>
          <w:i/>
          <w:iCs/>
          <w:sz w:val="18"/>
          <w:szCs w:val="18"/>
          <w:lang w:val="es-ES"/>
        </w:rPr>
      </w:pPr>
      <w:r w:rsidRPr="00F91026">
        <w:rPr>
          <w:rFonts w:ascii="Arial" w:hAnsi="Arial" w:cs="Arial"/>
          <w:b/>
          <w:bCs/>
          <w:i/>
          <w:iCs/>
          <w:sz w:val="18"/>
          <w:szCs w:val="18"/>
          <w:lang w:val="es-ES"/>
        </w:rPr>
        <w:t xml:space="preserve">Primero. </w:t>
      </w:r>
      <w:r w:rsidRPr="00F91026">
        <w:rPr>
          <w:rFonts w:ascii="Arial" w:hAnsi="Arial" w:cs="Arial"/>
          <w:i/>
          <w:iCs/>
          <w:sz w:val="18"/>
          <w:szCs w:val="18"/>
          <w:lang w:val="es-ES"/>
        </w:rPr>
        <w:t xml:space="preserve">Se aprueba renovar el contrato de comodato entre este Municipio y la Asociación </w:t>
      </w:r>
      <w:proofErr w:type="spellStart"/>
      <w:r w:rsidRPr="00F91026">
        <w:rPr>
          <w:rFonts w:ascii="Arial" w:hAnsi="Arial" w:cs="Arial"/>
          <w:i/>
          <w:iCs/>
          <w:sz w:val="18"/>
          <w:szCs w:val="18"/>
          <w:lang w:val="es-ES"/>
        </w:rPr>
        <w:t>Treacher</w:t>
      </w:r>
      <w:proofErr w:type="spellEnd"/>
      <w:r w:rsidRPr="00F91026">
        <w:rPr>
          <w:rFonts w:ascii="Arial" w:hAnsi="Arial" w:cs="Arial"/>
          <w:i/>
          <w:iCs/>
          <w:sz w:val="18"/>
          <w:szCs w:val="18"/>
          <w:lang w:val="es-ES"/>
        </w:rPr>
        <w:t xml:space="preserve"> Collins México A.C. respecto del bien inmueble propiedad municipal ubicado en la calle Monte Aconcagua número 1319, en la colonia Postes Cuates, de esta ciudad, con una extensión superficial de 590.89 metros cuadrados, con las siguientes medidas y linderos:</w:t>
      </w:r>
    </w:p>
    <w:p w14:paraId="329C67D1" w14:textId="77777777" w:rsidR="00F91026" w:rsidRPr="00F91026" w:rsidRDefault="00F91026" w:rsidP="00F91026">
      <w:pPr>
        <w:widowControl w:val="0"/>
        <w:jc w:val="both"/>
        <w:rPr>
          <w:rFonts w:ascii="Arial" w:hAnsi="Arial" w:cs="Arial"/>
          <w:i/>
          <w:iCs/>
          <w:sz w:val="18"/>
          <w:szCs w:val="18"/>
          <w:lang w:val="es-ES"/>
        </w:rPr>
      </w:pPr>
    </w:p>
    <w:tbl>
      <w:tblPr>
        <w:tblW w:w="8340" w:type="dxa"/>
        <w:tblInd w:w="4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95"/>
        <w:gridCol w:w="6345"/>
      </w:tblGrid>
      <w:tr w:rsidR="00F91026" w:rsidRPr="00F91026" w14:paraId="710EE567" w14:textId="77777777" w:rsidTr="00F91026">
        <w:trPr>
          <w:trHeight w:val="255"/>
        </w:trPr>
        <w:tc>
          <w:tcPr>
            <w:tcW w:w="19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5479A70" w14:textId="77777777" w:rsidR="00F91026" w:rsidRPr="00F91026" w:rsidRDefault="00F91026" w:rsidP="00F91026">
            <w:pPr>
              <w:widowControl w:val="0"/>
              <w:ind w:left="141"/>
              <w:jc w:val="both"/>
              <w:rPr>
                <w:rFonts w:ascii="Arial" w:hAnsi="Arial" w:cs="Arial"/>
                <w:b/>
                <w:bCs/>
                <w:i/>
                <w:iCs/>
                <w:sz w:val="18"/>
                <w:szCs w:val="18"/>
                <w:lang w:val="es-ES"/>
              </w:rPr>
            </w:pPr>
            <w:r w:rsidRPr="00F91026">
              <w:rPr>
                <w:rFonts w:ascii="Arial" w:hAnsi="Arial" w:cs="Arial"/>
                <w:b/>
                <w:bCs/>
                <w:i/>
                <w:iCs/>
                <w:sz w:val="18"/>
                <w:szCs w:val="18"/>
                <w:lang w:val="es-ES"/>
              </w:rPr>
              <w:t xml:space="preserve">Al Noreste: </w:t>
            </w:r>
          </w:p>
        </w:tc>
        <w:tc>
          <w:tcPr>
            <w:tcW w:w="63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FC888A" w14:textId="77777777" w:rsidR="00F91026" w:rsidRPr="00F91026" w:rsidRDefault="00F91026" w:rsidP="00F91026">
            <w:pPr>
              <w:widowControl w:val="0"/>
              <w:ind w:left="141"/>
              <w:jc w:val="both"/>
              <w:rPr>
                <w:rFonts w:ascii="Arial" w:hAnsi="Arial" w:cs="Arial"/>
                <w:i/>
                <w:iCs/>
                <w:sz w:val="18"/>
                <w:szCs w:val="18"/>
                <w:lang w:val="es-ES"/>
              </w:rPr>
            </w:pPr>
            <w:r w:rsidRPr="00F91026">
              <w:rPr>
                <w:rFonts w:ascii="Arial" w:hAnsi="Arial" w:cs="Arial"/>
                <w:i/>
                <w:iCs/>
                <w:sz w:val="18"/>
                <w:szCs w:val="18"/>
                <w:lang w:val="es-ES"/>
              </w:rPr>
              <w:t>En 35.65 metros, para terminar al sur en 0.43 metros, lindando con la calle Puerto de San Blas.</w:t>
            </w:r>
          </w:p>
        </w:tc>
      </w:tr>
      <w:tr w:rsidR="00F91026" w:rsidRPr="00F91026" w14:paraId="5C2826BE" w14:textId="77777777" w:rsidTr="00F91026">
        <w:tc>
          <w:tcPr>
            <w:tcW w:w="19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383A75D" w14:textId="77777777" w:rsidR="00F91026" w:rsidRPr="00F91026" w:rsidRDefault="00F91026" w:rsidP="00F91026">
            <w:pPr>
              <w:widowControl w:val="0"/>
              <w:ind w:left="141"/>
              <w:jc w:val="both"/>
              <w:rPr>
                <w:rFonts w:ascii="Arial" w:hAnsi="Arial" w:cs="Arial"/>
                <w:b/>
                <w:bCs/>
                <w:i/>
                <w:iCs/>
                <w:sz w:val="18"/>
                <w:szCs w:val="18"/>
                <w:lang w:val="es-ES"/>
              </w:rPr>
            </w:pPr>
            <w:r w:rsidRPr="00F91026">
              <w:rPr>
                <w:rFonts w:ascii="Arial" w:hAnsi="Arial" w:cs="Arial"/>
                <w:b/>
                <w:bCs/>
                <w:i/>
                <w:iCs/>
                <w:sz w:val="18"/>
                <w:szCs w:val="18"/>
                <w:lang w:val="es-ES"/>
              </w:rPr>
              <w:t>Al Sureste:</w:t>
            </w:r>
          </w:p>
        </w:tc>
        <w:tc>
          <w:tcPr>
            <w:tcW w:w="63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CB879DE" w14:textId="77777777" w:rsidR="00F91026" w:rsidRPr="00F91026" w:rsidRDefault="00F91026" w:rsidP="00F91026">
            <w:pPr>
              <w:widowControl w:val="0"/>
              <w:ind w:left="141"/>
              <w:jc w:val="both"/>
              <w:rPr>
                <w:rFonts w:ascii="Arial" w:hAnsi="Arial" w:cs="Arial"/>
                <w:i/>
                <w:iCs/>
                <w:sz w:val="18"/>
                <w:szCs w:val="18"/>
                <w:lang w:val="es-ES"/>
              </w:rPr>
            </w:pPr>
            <w:r w:rsidRPr="00F91026">
              <w:rPr>
                <w:rFonts w:ascii="Arial" w:hAnsi="Arial" w:cs="Arial"/>
                <w:i/>
                <w:iCs/>
                <w:sz w:val="18"/>
                <w:szCs w:val="18"/>
                <w:lang w:val="es-ES"/>
              </w:rPr>
              <w:t xml:space="preserve">En 52.75 metros, lindando con la calle Monte Aconcagua. </w:t>
            </w:r>
          </w:p>
        </w:tc>
      </w:tr>
      <w:tr w:rsidR="00F91026" w:rsidRPr="00F91026" w14:paraId="2DD2C927" w14:textId="77777777" w:rsidTr="00F91026">
        <w:tc>
          <w:tcPr>
            <w:tcW w:w="19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B6332D9" w14:textId="77777777" w:rsidR="00F91026" w:rsidRPr="00F91026" w:rsidRDefault="00F91026" w:rsidP="00F91026">
            <w:pPr>
              <w:widowControl w:val="0"/>
              <w:ind w:left="141"/>
              <w:jc w:val="both"/>
              <w:rPr>
                <w:rFonts w:ascii="Arial" w:hAnsi="Arial" w:cs="Arial"/>
                <w:b/>
                <w:bCs/>
                <w:i/>
                <w:iCs/>
                <w:sz w:val="18"/>
                <w:szCs w:val="18"/>
                <w:lang w:val="es-ES"/>
              </w:rPr>
            </w:pPr>
            <w:r w:rsidRPr="00F91026">
              <w:rPr>
                <w:rFonts w:ascii="Arial" w:hAnsi="Arial" w:cs="Arial"/>
                <w:b/>
                <w:bCs/>
                <w:i/>
                <w:iCs/>
                <w:sz w:val="18"/>
                <w:szCs w:val="18"/>
                <w:lang w:val="es-ES"/>
              </w:rPr>
              <w:t>Al Noroeste:</w:t>
            </w:r>
          </w:p>
        </w:tc>
        <w:tc>
          <w:tcPr>
            <w:tcW w:w="63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7A270EA" w14:textId="77777777" w:rsidR="00F91026" w:rsidRPr="00F91026" w:rsidRDefault="00F91026" w:rsidP="00F91026">
            <w:pPr>
              <w:widowControl w:val="0"/>
              <w:ind w:left="141"/>
              <w:jc w:val="both"/>
              <w:rPr>
                <w:rFonts w:ascii="Arial" w:hAnsi="Arial" w:cs="Arial"/>
                <w:i/>
                <w:iCs/>
                <w:sz w:val="18"/>
                <w:szCs w:val="18"/>
                <w:lang w:val="es-ES"/>
              </w:rPr>
            </w:pPr>
            <w:r w:rsidRPr="00F91026">
              <w:rPr>
                <w:rFonts w:ascii="Arial" w:hAnsi="Arial" w:cs="Arial"/>
                <w:i/>
                <w:iCs/>
                <w:sz w:val="18"/>
                <w:szCs w:val="18"/>
                <w:lang w:val="es-ES"/>
              </w:rPr>
              <w:t xml:space="preserve">De norte a sur en 6.96 metros, para terminar al suroeste en 22.65 metros, lindando con propiedad particular. </w:t>
            </w:r>
          </w:p>
        </w:tc>
      </w:tr>
      <w:tr w:rsidR="00F91026" w:rsidRPr="00F91026" w14:paraId="759ED109" w14:textId="77777777" w:rsidTr="00F91026">
        <w:tc>
          <w:tcPr>
            <w:tcW w:w="19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A7BB8A9" w14:textId="77777777" w:rsidR="00F91026" w:rsidRPr="00F91026" w:rsidRDefault="00F91026" w:rsidP="00F91026">
            <w:pPr>
              <w:widowControl w:val="0"/>
              <w:ind w:left="141"/>
              <w:jc w:val="both"/>
              <w:rPr>
                <w:rFonts w:ascii="Arial" w:hAnsi="Arial" w:cs="Arial"/>
                <w:b/>
                <w:bCs/>
                <w:i/>
                <w:iCs/>
                <w:sz w:val="18"/>
                <w:szCs w:val="18"/>
                <w:lang w:val="es-ES"/>
              </w:rPr>
            </w:pPr>
            <w:r w:rsidRPr="00F91026">
              <w:rPr>
                <w:rFonts w:ascii="Arial" w:hAnsi="Arial" w:cs="Arial"/>
                <w:b/>
                <w:bCs/>
                <w:i/>
                <w:iCs/>
                <w:sz w:val="18"/>
                <w:szCs w:val="18"/>
                <w:lang w:val="es-ES"/>
              </w:rPr>
              <w:t>Al Suroeste:</w:t>
            </w:r>
          </w:p>
        </w:tc>
        <w:tc>
          <w:tcPr>
            <w:tcW w:w="63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767D68E" w14:textId="77777777" w:rsidR="00F91026" w:rsidRPr="00F91026" w:rsidRDefault="00F91026" w:rsidP="00F91026">
            <w:pPr>
              <w:widowControl w:val="0"/>
              <w:ind w:left="141"/>
              <w:jc w:val="both"/>
              <w:rPr>
                <w:rFonts w:ascii="Arial" w:hAnsi="Arial" w:cs="Arial"/>
                <w:i/>
                <w:iCs/>
                <w:sz w:val="18"/>
                <w:szCs w:val="18"/>
                <w:lang w:val="es-ES"/>
              </w:rPr>
            </w:pPr>
            <w:r w:rsidRPr="00F91026">
              <w:rPr>
                <w:rFonts w:ascii="Arial" w:hAnsi="Arial" w:cs="Arial"/>
                <w:i/>
                <w:iCs/>
                <w:sz w:val="18"/>
                <w:szCs w:val="18"/>
                <w:lang w:val="es-ES"/>
              </w:rPr>
              <w:t>En 12.77 metros, lindando con propiedad particular.</w:t>
            </w:r>
          </w:p>
        </w:tc>
      </w:tr>
    </w:tbl>
    <w:p w14:paraId="68C64319" w14:textId="77777777" w:rsidR="00F91026" w:rsidRPr="00F91026" w:rsidRDefault="00F91026" w:rsidP="00F91026">
      <w:pPr>
        <w:widowControl w:val="0"/>
        <w:jc w:val="both"/>
        <w:rPr>
          <w:rFonts w:ascii="Arial" w:hAnsi="Arial" w:cs="Arial"/>
          <w:i/>
          <w:iCs/>
          <w:sz w:val="18"/>
          <w:szCs w:val="18"/>
          <w:lang w:val="es-ES"/>
        </w:rPr>
      </w:pPr>
    </w:p>
    <w:p w14:paraId="1909079A" w14:textId="77777777" w:rsidR="00F91026" w:rsidRPr="00F91026" w:rsidRDefault="00F91026" w:rsidP="00F91026">
      <w:pPr>
        <w:widowControl w:val="0"/>
        <w:jc w:val="both"/>
        <w:rPr>
          <w:rFonts w:ascii="Arial" w:hAnsi="Arial" w:cs="Arial"/>
          <w:i/>
          <w:iCs/>
          <w:sz w:val="18"/>
          <w:szCs w:val="18"/>
          <w:lang w:val="es-ES"/>
        </w:rPr>
      </w:pPr>
      <w:r w:rsidRPr="00F91026">
        <w:rPr>
          <w:rFonts w:ascii="Arial" w:hAnsi="Arial" w:cs="Arial"/>
          <w:i/>
          <w:iCs/>
          <w:sz w:val="18"/>
          <w:szCs w:val="18"/>
          <w:lang w:val="es-ES"/>
        </w:rPr>
        <w:t>Dicho instrumento jurídico tendrá una vigencia de quince años contados a partir de la conclusión del anterior.</w:t>
      </w:r>
    </w:p>
    <w:p w14:paraId="0A75598B" w14:textId="77777777" w:rsidR="00F91026" w:rsidRPr="00F91026" w:rsidRDefault="00F91026" w:rsidP="00F91026">
      <w:pPr>
        <w:widowControl w:val="0"/>
        <w:jc w:val="both"/>
        <w:rPr>
          <w:rFonts w:ascii="Arial" w:hAnsi="Arial" w:cs="Arial"/>
          <w:i/>
          <w:iCs/>
          <w:sz w:val="18"/>
          <w:szCs w:val="18"/>
          <w:lang w:val="es-ES"/>
        </w:rPr>
      </w:pPr>
    </w:p>
    <w:p w14:paraId="52F8DE9F" w14:textId="24D496B1" w:rsidR="00F91026" w:rsidRPr="00F91026" w:rsidRDefault="00F91026" w:rsidP="00F91026">
      <w:pPr>
        <w:widowControl w:val="0"/>
        <w:jc w:val="both"/>
        <w:rPr>
          <w:rFonts w:ascii="Arial" w:hAnsi="Arial" w:cs="Arial"/>
          <w:i/>
          <w:iCs/>
          <w:sz w:val="18"/>
          <w:szCs w:val="18"/>
          <w:lang w:val="es-ES"/>
        </w:rPr>
      </w:pPr>
      <w:r w:rsidRPr="00F91026">
        <w:rPr>
          <w:rFonts w:ascii="Arial" w:hAnsi="Arial" w:cs="Arial"/>
          <w:b/>
          <w:bCs/>
          <w:i/>
          <w:iCs/>
          <w:sz w:val="18"/>
          <w:szCs w:val="18"/>
          <w:lang w:val="es-ES"/>
        </w:rPr>
        <w:t>Segundo.</w:t>
      </w:r>
      <w:r w:rsidRPr="00F91026">
        <w:rPr>
          <w:rFonts w:ascii="Arial" w:hAnsi="Arial" w:cs="Arial"/>
          <w:i/>
          <w:iCs/>
          <w:sz w:val="18"/>
          <w:szCs w:val="18"/>
          <w:lang w:val="es-ES"/>
        </w:rPr>
        <w:t xml:space="preserve"> Se instruye a la Sindicatura, para que a través de la Dirección General Jurídica, elabore el contrato de comodato respecto del bien inmueble descrito en el punto Primero del presente decreto y se suscriba una vez entre en vigor el mismo, el cual además de la normatividad aplicable, debe cumplir con las siguientes condiciones: </w:t>
      </w:r>
    </w:p>
    <w:p w14:paraId="30814B49" w14:textId="77777777" w:rsidR="00F91026" w:rsidRPr="00F91026" w:rsidRDefault="00F91026" w:rsidP="00F91026">
      <w:pPr>
        <w:widowControl w:val="0"/>
        <w:jc w:val="both"/>
        <w:rPr>
          <w:rFonts w:ascii="Arial" w:hAnsi="Arial" w:cs="Arial"/>
          <w:i/>
          <w:iCs/>
          <w:sz w:val="18"/>
          <w:szCs w:val="18"/>
          <w:lang w:val="es-ES"/>
        </w:rPr>
      </w:pPr>
    </w:p>
    <w:p w14:paraId="6B31FAF8" w14:textId="77777777" w:rsidR="00F91026" w:rsidRPr="00F91026" w:rsidRDefault="00F91026" w:rsidP="00F91026">
      <w:pPr>
        <w:widowControl w:val="0"/>
        <w:numPr>
          <w:ilvl w:val="0"/>
          <w:numId w:val="73"/>
        </w:numPr>
        <w:jc w:val="both"/>
        <w:rPr>
          <w:rFonts w:ascii="Arial" w:hAnsi="Arial" w:cs="Arial"/>
          <w:i/>
          <w:iCs/>
          <w:sz w:val="18"/>
          <w:szCs w:val="18"/>
          <w:lang w:val="es-ES"/>
        </w:rPr>
      </w:pPr>
      <w:r w:rsidRPr="00F91026">
        <w:rPr>
          <w:rFonts w:ascii="Arial" w:hAnsi="Arial" w:cs="Arial"/>
          <w:i/>
          <w:iCs/>
          <w:sz w:val="18"/>
          <w:szCs w:val="18"/>
          <w:lang w:val="es-ES"/>
        </w:rPr>
        <w:t>La duración del contrato por un término de 15 quince años, contados a partir de la conclusión del anterior, en los términos del artículo 36, fracciones I y V de la Ley del Gobierno y la Administración Pública Municipal del Estado de Jalisco;</w:t>
      </w:r>
    </w:p>
    <w:p w14:paraId="7775F8EC" w14:textId="0AA5BC20" w:rsidR="00F91026" w:rsidRPr="00F91026" w:rsidRDefault="00F91026" w:rsidP="00F91026">
      <w:pPr>
        <w:widowControl w:val="0"/>
        <w:numPr>
          <w:ilvl w:val="0"/>
          <w:numId w:val="73"/>
        </w:numPr>
        <w:jc w:val="both"/>
        <w:rPr>
          <w:rFonts w:ascii="Arial" w:hAnsi="Arial" w:cs="Arial"/>
          <w:i/>
          <w:iCs/>
          <w:sz w:val="18"/>
          <w:szCs w:val="18"/>
          <w:lang w:val="es-ES"/>
        </w:rPr>
      </w:pPr>
      <w:r w:rsidRPr="00F91026">
        <w:rPr>
          <w:rFonts w:ascii="Arial" w:hAnsi="Arial" w:cs="Arial"/>
          <w:i/>
          <w:iCs/>
          <w:sz w:val="18"/>
          <w:szCs w:val="18"/>
          <w:lang w:val="es-ES"/>
        </w:rPr>
        <w:t xml:space="preserve">En el contrato debe incluirse la obligación del Comodatario para efectuar los acondicionamientos necesarios para la mejor operatividad del bien inmueble, sin costo para el municipio, vigilando en todo momento el cumplimiento de las normas que sean aplicables, así como también proporcionar el mantenimiento que sea necesario para su funcionamiento evitando su deterioro; </w:t>
      </w:r>
    </w:p>
    <w:p w14:paraId="03DB6741" w14:textId="77777777" w:rsidR="00F91026" w:rsidRPr="00F91026" w:rsidRDefault="00F91026" w:rsidP="00F91026">
      <w:pPr>
        <w:widowControl w:val="0"/>
        <w:numPr>
          <w:ilvl w:val="0"/>
          <w:numId w:val="73"/>
        </w:numPr>
        <w:jc w:val="both"/>
        <w:rPr>
          <w:rFonts w:ascii="Arial" w:hAnsi="Arial" w:cs="Arial"/>
          <w:i/>
          <w:iCs/>
          <w:sz w:val="18"/>
          <w:szCs w:val="18"/>
          <w:lang w:val="es-ES"/>
        </w:rPr>
      </w:pPr>
      <w:r w:rsidRPr="00F91026">
        <w:rPr>
          <w:rFonts w:ascii="Arial" w:hAnsi="Arial" w:cs="Arial"/>
          <w:i/>
          <w:iCs/>
          <w:sz w:val="18"/>
          <w:szCs w:val="18"/>
          <w:lang w:val="es-ES"/>
        </w:rPr>
        <w:t>Las acciones de mejora que involucren modificaciones a la estructura del inmueble, deberán contar con la validación de la Dirección de Obras Públicas y en su caso, contar con la documentación que acredite la legalidad para su efecto;</w:t>
      </w:r>
    </w:p>
    <w:p w14:paraId="1314E349" w14:textId="6FC08C6A" w:rsidR="00F91026" w:rsidRPr="00F91026" w:rsidRDefault="00F91026" w:rsidP="00F91026">
      <w:pPr>
        <w:widowControl w:val="0"/>
        <w:numPr>
          <w:ilvl w:val="0"/>
          <w:numId w:val="73"/>
        </w:numPr>
        <w:jc w:val="both"/>
        <w:rPr>
          <w:rFonts w:ascii="Arial" w:hAnsi="Arial" w:cs="Arial"/>
          <w:i/>
          <w:iCs/>
          <w:sz w:val="18"/>
          <w:szCs w:val="18"/>
          <w:lang w:val="es-ES"/>
        </w:rPr>
      </w:pPr>
      <w:r w:rsidRPr="00F91026">
        <w:rPr>
          <w:rFonts w:ascii="Arial" w:hAnsi="Arial" w:cs="Arial"/>
          <w:i/>
          <w:iCs/>
          <w:sz w:val="18"/>
          <w:szCs w:val="18"/>
          <w:lang w:val="es-ES"/>
        </w:rPr>
        <w:t xml:space="preserve">El bien inmueble entregado en comodato, deberá ser destinado en su integridad para las actividades propias Asociación </w:t>
      </w:r>
      <w:proofErr w:type="spellStart"/>
      <w:r w:rsidRPr="00F91026">
        <w:rPr>
          <w:rFonts w:ascii="Arial" w:hAnsi="Arial" w:cs="Arial"/>
          <w:i/>
          <w:iCs/>
          <w:sz w:val="18"/>
          <w:szCs w:val="18"/>
          <w:lang w:val="es-ES"/>
        </w:rPr>
        <w:t>Treacher</w:t>
      </w:r>
      <w:proofErr w:type="spellEnd"/>
      <w:r w:rsidRPr="00F91026">
        <w:rPr>
          <w:rFonts w:ascii="Arial" w:hAnsi="Arial" w:cs="Arial"/>
          <w:i/>
          <w:iCs/>
          <w:sz w:val="18"/>
          <w:szCs w:val="18"/>
          <w:lang w:val="es-ES"/>
        </w:rPr>
        <w:t xml:space="preserve"> Collins México A.C.; </w:t>
      </w:r>
    </w:p>
    <w:p w14:paraId="2360239D" w14:textId="48D7BAD0" w:rsidR="00F91026" w:rsidRPr="00F91026" w:rsidRDefault="00F91026" w:rsidP="00F91026">
      <w:pPr>
        <w:widowControl w:val="0"/>
        <w:numPr>
          <w:ilvl w:val="0"/>
          <w:numId w:val="73"/>
        </w:numPr>
        <w:jc w:val="both"/>
        <w:rPr>
          <w:rFonts w:ascii="Arial" w:hAnsi="Arial" w:cs="Arial"/>
          <w:i/>
          <w:iCs/>
          <w:sz w:val="18"/>
          <w:szCs w:val="18"/>
          <w:lang w:val="es-ES"/>
        </w:rPr>
      </w:pPr>
      <w:r w:rsidRPr="00F91026">
        <w:rPr>
          <w:rFonts w:ascii="Arial" w:hAnsi="Arial" w:cs="Arial"/>
          <w:i/>
          <w:iCs/>
          <w:sz w:val="18"/>
          <w:szCs w:val="18"/>
          <w:lang w:val="es-ES"/>
        </w:rPr>
        <w:t xml:space="preserve">En caso de que el Comodatario destine el bien inmueble para fines distintos a los señalados en el presente decreto, el mismo deberá regresar al resguardo de la autoridad municipal; </w:t>
      </w:r>
    </w:p>
    <w:p w14:paraId="3A430B70" w14:textId="1726A497" w:rsidR="00F91026" w:rsidRPr="00F91026" w:rsidRDefault="00F91026" w:rsidP="00F91026">
      <w:pPr>
        <w:widowControl w:val="0"/>
        <w:numPr>
          <w:ilvl w:val="0"/>
          <w:numId w:val="73"/>
        </w:numPr>
        <w:jc w:val="both"/>
        <w:rPr>
          <w:rFonts w:ascii="Arial" w:hAnsi="Arial" w:cs="Arial"/>
          <w:i/>
          <w:iCs/>
          <w:sz w:val="18"/>
          <w:szCs w:val="18"/>
          <w:lang w:val="es-ES"/>
        </w:rPr>
      </w:pPr>
      <w:r w:rsidRPr="00F91026">
        <w:rPr>
          <w:rFonts w:ascii="Arial" w:hAnsi="Arial" w:cs="Arial"/>
          <w:i/>
          <w:iCs/>
          <w:sz w:val="18"/>
          <w:szCs w:val="18"/>
          <w:lang w:val="es-ES"/>
        </w:rPr>
        <w:t xml:space="preserve">El municipio queda exento de cualquier responsabilidad o relación de tipo penal, civil, administrativa o laboral, con algún acontecimiento que sucedan al interior del espacio del bien inmueble en comodato, o que tengan relación directa con la ocupación de dicho espacio; y </w:t>
      </w:r>
    </w:p>
    <w:p w14:paraId="391A9384" w14:textId="77777777" w:rsidR="00F91026" w:rsidRPr="00F91026" w:rsidRDefault="00F91026" w:rsidP="00F91026">
      <w:pPr>
        <w:widowControl w:val="0"/>
        <w:numPr>
          <w:ilvl w:val="0"/>
          <w:numId w:val="73"/>
        </w:numPr>
        <w:jc w:val="both"/>
        <w:rPr>
          <w:rFonts w:ascii="Arial" w:hAnsi="Arial" w:cs="Arial"/>
          <w:i/>
          <w:iCs/>
          <w:sz w:val="18"/>
          <w:szCs w:val="18"/>
          <w:lang w:val="es-ES"/>
        </w:rPr>
      </w:pPr>
      <w:r w:rsidRPr="00F91026">
        <w:rPr>
          <w:rFonts w:ascii="Arial" w:hAnsi="Arial" w:cs="Arial"/>
          <w:i/>
          <w:iCs/>
          <w:sz w:val="18"/>
          <w:szCs w:val="18"/>
          <w:lang w:val="es-ES"/>
        </w:rPr>
        <w:t xml:space="preserve">Los gastos, impuestos y derechos que fueran procedentes de los bienes inmuebles y las obligaciones laborales, correrán por cuenta del comodatario, quedando exento el Municipio de cualquier obligación por estos conceptos, incluyendo los que genere el suministro a las instalaciones de servicios tales como energía eléctrica, agua, servicio telefónico, así como aquellos que requiera contratar el comodatario debiendo estar al corriente de sus obligaciones de índole jurídica, fiscal y administrativa. </w:t>
      </w:r>
    </w:p>
    <w:p w14:paraId="4B9A01E6" w14:textId="77777777" w:rsidR="00F91026" w:rsidRPr="00F91026" w:rsidRDefault="00F91026" w:rsidP="00F91026">
      <w:pPr>
        <w:widowControl w:val="0"/>
        <w:jc w:val="both"/>
        <w:rPr>
          <w:rFonts w:ascii="Arial" w:hAnsi="Arial" w:cs="Arial"/>
          <w:i/>
          <w:iCs/>
          <w:sz w:val="18"/>
          <w:szCs w:val="18"/>
          <w:lang w:val="es-ES"/>
        </w:rPr>
      </w:pPr>
    </w:p>
    <w:p w14:paraId="6E47B150" w14:textId="77777777" w:rsidR="00F91026" w:rsidRPr="00F91026" w:rsidRDefault="00F91026" w:rsidP="00F91026">
      <w:pPr>
        <w:widowControl w:val="0"/>
        <w:ind w:hanging="2"/>
        <w:jc w:val="both"/>
        <w:rPr>
          <w:rFonts w:ascii="Arial" w:hAnsi="Arial" w:cs="Arial"/>
          <w:i/>
          <w:iCs/>
          <w:sz w:val="18"/>
          <w:szCs w:val="18"/>
          <w:lang w:val="es-ES"/>
        </w:rPr>
      </w:pPr>
      <w:r w:rsidRPr="00F91026">
        <w:rPr>
          <w:rFonts w:ascii="Arial" w:hAnsi="Arial" w:cs="Arial"/>
          <w:b/>
          <w:bCs/>
          <w:i/>
          <w:iCs/>
          <w:sz w:val="18"/>
          <w:szCs w:val="18"/>
          <w:lang w:val="es-ES"/>
        </w:rPr>
        <w:t>Tercero.</w:t>
      </w:r>
      <w:r w:rsidRPr="00F91026">
        <w:rPr>
          <w:rFonts w:ascii="Arial" w:hAnsi="Arial" w:cs="Arial"/>
          <w:i/>
          <w:iCs/>
          <w:sz w:val="18"/>
          <w:szCs w:val="18"/>
          <w:lang w:val="es-ES"/>
        </w:rPr>
        <w:t xml:space="preserve"> Se instruye a la Dirección de Patrimonio, para que inscriba las anotaciones correspondientes en el Registro de Bienes Municipales y demás acciones administrativas correspondientes.</w:t>
      </w:r>
    </w:p>
    <w:p w14:paraId="4F6A4552" w14:textId="77777777" w:rsidR="00F91026" w:rsidRPr="00F91026" w:rsidRDefault="00F91026" w:rsidP="00F91026">
      <w:pPr>
        <w:widowControl w:val="0"/>
        <w:ind w:hanging="2"/>
        <w:jc w:val="both"/>
        <w:rPr>
          <w:rFonts w:ascii="Arial" w:hAnsi="Arial" w:cs="Arial"/>
          <w:i/>
          <w:iCs/>
          <w:sz w:val="18"/>
          <w:szCs w:val="18"/>
          <w:lang w:val="es-ES"/>
        </w:rPr>
      </w:pPr>
    </w:p>
    <w:p w14:paraId="3AF22CFC" w14:textId="77777777" w:rsidR="00F91026" w:rsidRPr="00F91026" w:rsidRDefault="00F91026" w:rsidP="00F91026">
      <w:pPr>
        <w:widowControl w:val="0"/>
        <w:ind w:hanging="2"/>
        <w:jc w:val="both"/>
        <w:rPr>
          <w:rFonts w:ascii="Arial" w:hAnsi="Arial" w:cs="Arial"/>
          <w:b/>
          <w:bCs/>
          <w:i/>
          <w:iCs/>
          <w:sz w:val="18"/>
          <w:szCs w:val="18"/>
          <w:lang w:val="es-ES"/>
        </w:rPr>
      </w:pPr>
      <w:r w:rsidRPr="00F91026">
        <w:rPr>
          <w:rFonts w:ascii="Arial" w:hAnsi="Arial" w:cs="Arial"/>
          <w:b/>
          <w:bCs/>
          <w:i/>
          <w:iCs/>
          <w:sz w:val="18"/>
          <w:szCs w:val="18"/>
          <w:lang w:val="es-ES"/>
        </w:rPr>
        <w:t xml:space="preserve">Cuarto. </w:t>
      </w:r>
      <w:r w:rsidRPr="00F91026">
        <w:rPr>
          <w:rFonts w:ascii="Arial" w:hAnsi="Arial" w:cs="Arial"/>
          <w:i/>
          <w:iCs/>
          <w:sz w:val="18"/>
          <w:szCs w:val="18"/>
          <w:lang w:val="es-ES"/>
        </w:rPr>
        <w:t>Suscríbase la documentación inherente por parte de la Presidenta Municipal, Secretario General y Síndico, todos de este Ayuntamiento, para realizar el contrato de comodato y dar cumplimiento al presente decreto, de conformidad a sus atribuciones.</w:t>
      </w:r>
    </w:p>
    <w:p w14:paraId="77B4A359" w14:textId="77777777" w:rsidR="00F91026" w:rsidRPr="00F91026" w:rsidRDefault="00F91026" w:rsidP="00F91026">
      <w:pPr>
        <w:widowControl w:val="0"/>
        <w:ind w:hanging="2"/>
        <w:jc w:val="both"/>
        <w:rPr>
          <w:rFonts w:ascii="Arial" w:hAnsi="Arial" w:cs="Arial"/>
          <w:i/>
          <w:iCs/>
          <w:sz w:val="18"/>
          <w:szCs w:val="18"/>
          <w:lang w:val="es-ES"/>
        </w:rPr>
      </w:pPr>
    </w:p>
    <w:p w14:paraId="67EB8B6F" w14:textId="77777777" w:rsidR="00F91026" w:rsidRPr="00F91026" w:rsidRDefault="00F91026" w:rsidP="00F91026">
      <w:pPr>
        <w:widowControl w:val="0"/>
        <w:ind w:hanging="2"/>
        <w:jc w:val="center"/>
        <w:rPr>
          <w:rFonts w:ascii="Arial" w:hAnsi="Arial" w:cs="Arial"/>
          <w:b/>
          <w:bCs/>
          <w:i/>
          <w:iCs/>
          <w:sz w:val="18"/>
          <w:szCs w:val="18"/>
          <w:lang w:val="es-ES"/>
        </w:rPr>
      </w:pPr>
      <w:r w:rsidRPr="00F91026">
        <w:rPr>
          <w:rFonts w:ascii="Arial" w:hAnsi="Arial" w:cs="Arial"/>
          <w:b/>
          <w:bCs/>
          <w:i/>
          <w:iCs/>
          <w:sz w:val="18"/>
          <w:szCs w:val="18"/>
          <w:lang w:val="es-ES"/>
        </w:rPr>
        <w:t>Artículos Transitorios</w:t>
      </w:r>
    </w:p>
    <w:p w14:paraId="52511623" w14:textId="77777777" w:rsidR="00F91026" w:rsidRPr="00F91026" w:rsidRDefault="00F91026" w:rsidP="00F91026">
      <w:pPr>
        <w:widowControl w:val="0"/>
        <w:ind w:hanging="2"/>
        <w:jc w:val="center"/>
        <w:rPr>
          <w:rFonts w:ascii="Arial" w:hAnsi="Arial" w:cs="Arial"/>
          <w:b/>
          <w:bCs/>
          <w:i/>
          <w:iCs/>
          <w:sz w:val="18"/>
          <w:szCs w:val="18"/>
          <w:lang w:val="es-ES"/>
        </w:rPr>
      </w:pPr>
    </w:p>
    <w:p w14:paraId="0BCB1D60" w14:textId="77777777" w:rsidR="00F91026" w:rsidRPr="00F91026" w:rsidRDefault="00F91026" w:rsidP="00F91026">
      <w:pPr>
        <w:widowControl w:val="0"/>
        <w:ind w:hanging="2"/>
        <w:jc w:val="both"/>
        <w:rPr>
          <w:rFonts w:ascii="Arial" w:hAnsi="Arial" w:cs="Arial"/>
          <w:i/>
          <w:iCs/>
          <w:sz w:val="18"/>
          <w:szCs w:val="18"/>
          <w:lang w:val="es-ES"/>
        </w:rPr>
      </w:pPr>
      <w:r w:rsidRPr="00F91026">
        <w:rPr>
          <w:rFonts w:ascii="Arial" w:hAnsi="Arial" w:cs="Arial"/>
          <w:b/>
          <w:bCs/>
          <w:i/>
          <w:iCs/>
          <w:sz w:val="18"/>
          <w:szCs w:val="18"/>
          <w:lang w:val="es-ES"/>
        </w:rPr>
        <w:t>Primero.</w:t>
      </w:r>
      <w:r w:rsidRPr="00F91026">
        <w:rPr>
          <w:rFonts w:ascii="Arial" w:hAnsi="Arial" w:cs="Arial"/>
          <w:i/>
          <w:iCs/>
          <w:sz w:val="18"/>
          <w:szCs w:val="18"/>
          <w:lang w:val="es-ES"/>
        </w:rPr>
        <w:t xml:space="preserve"> Publíquese el presente decreto en la Gaceta Municipal de Guadalajara.</w:t>
      </w:r>
    </w:p>
    <w:p w14:paraId="0A32AB7E" w14:textId="77777777" w:rsidR="00F91026" w:rsidRPr="00F91026" w:rsidRDefault="00F91026" w:rsidP="00F91026">
      <w:pPr>
        <w:widowControl w:val="0"/>
        <w:ind w:hanging="2"/>
        <w:jc w:val="both"/>
        <w:rPr>
          <w:rFonts w:ascii="Arial" w:hAnsi="Arial" w:cs="Arial"/>
          <w:i/>
          <w:iCs/>
          <w:sz w:val="18"/>
          <w:szCs w:val="18"/>
          <w:lang w:val="es-ES"/>
        </w:rPr>
      </w:pPr>
    </w:p>
    <w:p w14:paraId="54E9BC6A" w14:textId="77777777" w:rsidR="00F91026" w:rsidRPr="00F91026" w:rsidRDefault="00F91026" w:rsidP="00F91026">
      <w:pPr>
        <w:widowControl w:val="0"/>
        <w:ind w:hanging="2"/>
        <w:jc w:val="both"/>
        <w:rPr>
          <w:rFonts w:ascii="Arial" w:hAnsi="Arial" w:cs="Arial"/>
          <w:i/>
          <w:iCs/>
          <w:sz w:val="18"/>
          <w:szCs w:val="18"/>
          <w:lang w:val="es-ES"/>
        </w:rPr>
      </w:pPr>
      <w:r w:rsidRPr="00F91026">
        <w:rPr>
          <w:rFonts w:ascii="Arial" w:hAnsi="Arial" w:cs="Arial"/>
          <w:b/>
          <w:bCs/>
          <w:i/>
          <w:iCs/>
          <w:sz w:val="18"/>
          <w:szCs w:val="18"/>
          <w:lang w:val="es-ES"/>
        </w:rPr>
        <w:t>Segundo.</w:t>
      </w:r>
      <w:r w:rsidRPr="00F91026">
        <w:rPr>
          <w:rFonts w:ascii="Arial" w:hAnsi="Arial" w:cs="Arial"/>
          <w:i/>
          <w:iCs/>
          <w:sz w:val="18"/>
          <w:szCs w:val="18"/>
          <w:lang w:val="es-ES"/>
        </w:rPr>
        <w:t xml:space="preserve"> Este decreto entrará en vigor el día 23 de noviembre de 2026, previa publicación en la Gaceta Municipal de Guadalajara.</w:t>
      </w:r>
    </w:p>
    <w:p w14:paraId="25EE1ED4" w14:textId="77777777" w:rsidR="00F91026" w:rsidRPr="00F91026" w:rsidRDefault="00F91026" w:rsidP="00F91026">
      <w:pPr>
        <w:widowControl w:val="0"/>
        <w:ind w:hanging="2"/>
        <w:jc w:val="both"/>
        <w:rPr>
          <w:rFonts w:ascii="Arial" w:hAnsi="Arial" w:cs="Arial"/>
          <w:i/>
          <w:iCs/>
          <w:sz w:val="18"/>
          <w:szCs w:val="18"/>
          <w:lang w:val="es-ES"/>
        </w:rPr>
      </w:pPr>
    </w:p>
    <w:p w14:paraId="3B216935" w14:textId="77777777" w:rsidR="00F91026" w:rsidRPr="00F91026" w:rsidRDefault="00F91026" w:rsidP="00F91026">
      <w:pPr>
        <w:widowControl w:val="0"/>
        <w:ind w:hanging="2"/>
        <w:jc w:val="both"/>
        <w:rPr>
          <w:rFonts w:ascii="Arial" w:hAnsi="Arial" w:cs="Arial"/>
          <w:i/>
          <w:iCs/>
          <w:sz w:val="18"/>
          <w:szCs w:val="18"/>
          <w:lang w:val="es-ES"/>
        </w:rPr>
      </w:pPr>
      <w:r w:rsidRPr="00F91026">
        <w:rPr>
          <w:rFonts w:ascii="Arial" w:hAnsi="Arial" w:cs="Arial"/>
          <w:b/>
          <w:bCs/>
          <w:i/>
          <w:iCs/>
          <w:sz w:val="18"/>
          <w:szCs w:val="18"/>
          <w:lang w:val="es-ES"/>
        </w:rPr>
        <w:t xml:space="preserve">Tercero. </w:t>
      </w:r>
      <w:r w:rsidRPr="00F91026">
        <w:rPr>
          <w:rFonts w:ascii="Arial" w:hAnsi="Arial" w:cs="Arial"/>
          <w:i/>
          <w:iCs/>
          <w:sz w:val="18"/>
          <w:szCs w:val="18"/>
          <w:lang w:val="es-ES"/>
        </w:rPr>
        <w:t xml:space="preserve">Notifíquese a la Dirección de Patrimonio, Sindicatura y Contraloría Ciudadana para las acciones a que haya lugar. </w:t>
      </w:r>
    </w:p>
    <w:p w14:paraId="0BCDE6F5" w14:textId="77777777" w:rsidR="00F91026" w:rsidRPr="00F91026" w:rsidRDefault="00F91026" w:rsidP="00F91026">
      <w:pPr>
        <w:widowControl w:val="0"/>
        <w:ind w:hanging="2"/>
        <w:jc w:val="both"/>
        <w:rPr>
          <w:rFonts w:ascii="Arial" w:hAnsi="Arial" w:cs="Arial"/>
          <w:b/>
          <w:bCs/>
          <w:i/>
          <w:iCs/>
          <w:sz w:val="18"/>
          <w:szCs w:val="18"/>
          <w:lang w:val="es-ES"/>
        </w:rPr>
      </w:pPr>
    </w:p>
    <w:p w14:paraId="7E49CC0D" w14:textId="34A9A6F1" w:rsidR="00F91026" w:rsidRDefault="00F91026" w:rsidP="009E4348">
      <w:pPr>
        <w:widowControl w:val="0"/>
        <w:ind w:hanging="2"/>
        <w:jc w:val="both"/>
        <w:rPr>
          <w:rFonts w:ascii="Arial" w:hAnsi="Arial" w:cs="Arial"/>
          <w:i/>
          <w:iCs/>
          <w:sz w:val="18"/>
          <w:szCs w:val="18"/>
          <w:lang w:val="es-ES"/>
        </w:rPr>
      </w:pPr>
      <w:r w:rsidRPr="00F91026">
        <w:rPr>
          <w:rFonts w:ascii="Arial" w:hAnsi="Arial" w:cs="Arial"/>
          <w:b/>
          <w:bCs/>
          <w:i/>
          <w:iCs/>
          <w:sz w:val="18"/>
          <w:szCs w:val="18"/>
          <w:lang w:val="es-ES"/>
        </w:rPr>
        <w:t xml:space="preserve">Cuarto. </w:t>
      </w:r>
      <w:r w:rsidRPr="00F91026">
        <w:rPr>
          <w:rFonts w:ascii="Arial" w:hAnsi="Arial" w:cs="Arial"/>
          <w:i/>
          <w:iCs/>
          <w:sz w:val="18"/>
          <w:szCs w:val="18"/>
          <w:lang w:val="es-ES"/>
        </w:rPr>
        <w:t xml:space="preserve">Notifíquese el presente decreto por conducto de su representante legal a la Asociación </w:t>
      </w:r>
      <w:proofErr w:type="spellStart"/>
      <w:r w:rsidRPr="00F91026">
        <w:rPr>
          <w:rFonts w:ascii="Arial" w:hAnsi="Arial" w:cs="Arial"/>
          <w:i/>
          <w:iCs/>
          <w:sz w:val="18"/>
          <w:szCs w:val="18"/>
          <w:lang w:val="es-ES"/>
        </w:rPr>
        <w:t>Treacher</w:t>
      </w:r>
      <w:proofErr w:type="spellEnd"/>
      <w:r w:rsidRPr="00F91026">
        <w:rPr>
          <w:rFonts w:ascii="Arial" w:hAnsi="Arial" w:cs="Arial"/>
          <w:i/>
          <w:iCs/>
          <w:sz w:val="18"/>
          <w:szCs w:val="18"/>
          <w:lang w:val="es-ES"/>
        </w:rPr>
        <w:t xml:space="preserve"> Collins México A.C., para los efectos correspondientes.</w:t>
      </w:r>
      <w:r>
        <w:rPr>
          <w:rFonts w:ascii="Arial" w:hAnsi="Arial" w:cs="Arial"/>
          <w:i/>
          <w:iCs/>
          <w:sz w:val="18"/>
          <w:szCs w:val="18"/>
          <w:lang w:val="es-ES"/>
        </w:rPr>
        <w:t>”</w:t>
      </w:r>
      <w:r w:rsidRPr="00F91026">
        <w:rPr>
          <w:rFonts w:ascii="Arial" w:hAnsi="Arial" w:cs="Arial"/>
          <w:i/>
          <w:iCs/>
          <w:sz w:val="18"/>
          <w:szCs w:val="18"/>
          <w:lang w:val="es-ES"/>
        </w:rPr>
        <w:t xml:space="preserve"> </w:t>
      </w:r>
    </w:p>
    <w:p w14:paraId="6B763D98" w14:textId="77777777" w:rsidR="009E4348" w:rsidRPr="009E4348" w:rsidRDefault="009E4348" w:rsidP="009E4348">
      <w:pPr>
        <w:widowControl w:val="0"/>
        <w:ind w:hanging="2"/>
        <w:jc w:val="both"/>
        <w:rPr>
          <w:rFonts w:ascii="Arial" w:hAnsi="Arial" w:cs="Arial"/>
          <w:i/>
          <w:iCs/>
          <w:sz w:val="18"/>
          <w:szCs w:val="18"/>
          <w:lang w:val="es-ES"/>
        </w:rPr>
      </w:pPr>
    </w:p>
    <w:p w14:paraId="520EBD4F" w14:textId="4DE75A4C" w:rsidR="007212F5" w:rsidRPr="000114CB" w:rsidRDefault="007212F5" w:rsidP="000114CB">
      <w:pPr>
        <w:jc w:val="both"/>
        <w:rPr>
          <w:rFonts w:ascii="Arial" w:eastAsia="Calibri" w:hAnsi="Arial" w:cs="Arial"/>
          <w:sz w:val="24"/>
          <w:szCs w:val="24"/>
        </w:rPr>
      </w:pPr>
      <w:r w:rsidRPr="000114CB">
        <w:rPr>
          <w:rFonts w:ascii="Arial" w:eastAsia="Calibri" w:hAnsi="Arial" w:cs="Arial"/>
          <w:b/>
          <w:bCs/>
          <w:sz w:val="24"/>
          <w:szCs w:val="24"/>
        </w:rPr>
        <w:t xml:space="preserve">La Presidenta Municipal: </w:t>
      </w:r>
      <w:r w:rsidRPr="000114CB">
        <w:rPr>
          <w:rFonts w:ascii="Arial" w:eastAsia="Calibri" w:hAnsi="Arial" w:cs="Arial"/>
          <w:sz w:val="24"/>
          <w:szCs w:val="24"/>
        </w:rPr>
        <w:t>Muchas gracias. Se propone sea turnada a la Comisión Edilicia de Hacienda Pública y Patrimonio Municipal, preguntando si alguien desea hacer uso de la palabra. No observando quien desee hacer uso de la palabra, en votación económica les consulto si lo aprueban, quienes estén por la afirmativa favor de manifestarlo levantando su mano. Aprobado.</w:t>
      </w:r>
    </w:p>
    <w:p w14:paraId="3AFC7AC0" w14:textId="77777777" w:rsidR="00F43430" w:rsidRPr="000114CB" w:rsidRDefault="00F43430" w:rsidP="000114CB">
      <w:pPr>
        <w:jc w:val="both"/>
        <w:rPr>
          <w:rFonts w:ascii="Arial" w:hAnsi="Arial" w:cs="Arial"/>
          <w:sz w:val="24"/>
          <w:szCs w:val="24"/>
        </w:rPr>
      </w:pPr>
    </w:p>
    <w:p w14:paraId="2900CCBD" w14:textId="309782E0" w:rsidR="007212F5"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A </w:t>
      </w:r>
      <w:r w:rsidR="00055137" w:rsidRPr="000114CB">
        <w:rPr>
          <w:rFonts w:ascii="Arial" w:eastAsia="Calibri" w:hAnsi="Arial" w:cs="Arial"/>
          <w:sz w:val="24"/>
          <w:szCs w:val="24"/>
        </w:rPr>
        <w:t>continuación,</w:t>
      </w:r>
      <w:r w:rsidRPr="000114CB">
        <w:rPr>
          <w:rFonts w:ascii="Arial" w:eastAsia="Calibri" w:hAnsi="Arial" w:cs="Arial"/>
          <w:sz w:val="24"/>
          <w:szCs w:val="24"/>
        </w:rPr>
        <w:t xml:space="preserve"> se le concede el uso de la voz al </w:t>
      </w:r>
      <w:r w:rsidR="004558F7">
        <w:rPr>
          <w:rFonts w:ascii="Arial" w:eastAsia="Calibri" w:hAnsi="Arial" w:cs="Arial"/>
          <w:sz w:val="24"/>
          <w:szCs w:val="24"/>
        </w:rPr>
        <w:t>r</w:t>
      </w:r>
      <w:r w:rsidRPr="000114CB">
        <w:rPr>
          <w:rFonts w:ascii="Arial" w:eastAsia="Calibri" w:hAnsi="Arial" w:cs="Arial"/>
          <w:sz w:val="24"/>
          <w:szCs w:val="24"/>
        </w:rPr>
        <w:t xml:space="preserve">egidor Juan Alberto Salinas. </w:t>
      </w:r>
    </w:p>
    <w:p w14:paraId="0D35FD96" w14:textId="77777777" w:rsidR="007212F5" w:rsidRPr="000114CB" w:rsidRDefault="007212F5" w:rsidP="000114CB">
      <w:pPr>
        <w:jc w:val="both"/>
        <w:rPr>
          <w:rFonts w:ascii="Arial" w:eastAsia="Calibri" w:hAnsi="Arial" w:cs="Arial"/>
          <w:b/>
          <w:bCs/>
          <w:sz w:val="24"/>
          <w:szCs w:val="24"/>
        </w:rPr>
      </w:pPr>
    </w:p>
    <w:p w14:paraId="1337EC32" w14:textId="7B243D60" w:rsidR="007212F5" w:rsidRPr="000114CB" w:rsidRDefault="007212F5" w:rsidP="000114CB">
      <w:pPr>
        <w:jc w:val="both"/>
        <w:rPr>
          <w:rFonts w:ascii="Arial" w:eastAsia="Calibri" w:hAnsi="Arial" w:cs="Arial"/>
          <w:sz w:val="24"/>
          <w:szCs w:val="24"/>
        </w:rPr>
      </w:pPr>
      <w:r w:rsidRPr="000114CB">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0114CB">
        <w:rPr>
          <w:rFonts w:ascii="Arial" w:eastAsia="Calibri" w:hAnsi="Arial" w:cs="Arial"/>
          <w:b/>
          <w:bCs/>
          <w:sz w:val="24"/>
          <w:szCs w:val="24"/>
        </w:rPr>
        <w:t xml:space="preserve">as: </w:t>
      </w:r>
      <w:r w:rsidR="00F43430" w:rsidRPr="000114CB">
        <w:rPr>
          <w:rFonts w:ascii="Arial" w:eastAsia="Calibri" w:hAnsi="Arial" w:cs="Arial"/>
          <w:sz w:val="24"/>
          <w:szCs w:val="24"/>
        </w:rPr>
        <w:t>Con</w:t>
      </w:r>
      <w:r w:rsidRPr="000114CB">
        <w:rPr>
          <w:rFonts w:ascii="Arial" w:eastAsia="Calibri" w:hAnsi="Arial" w:cs="Arial"/>
          <w:sz w:val="24"/>
          <w:szCs w:val="24"/>
        </w:rPr>
        <w:t xml:space="preserve"> </w:t>
      </w:r>
      <w:r w:rsidR="00F43430" w:rsidRPr="000114CB">
        <w:rPr>
          <w:rFonts w:ascii="Arial" w:eastAsia="Calibri" w:hAnsi="Arial" w:cs="Arial"/>
          <w:sz w:val="24"/>
          <w:szCs w:val="24"/>
        </w:rPr>
        <w:t>su</w:t>
      </w:r>
      <w:r w:rsidRPr="000114CB">
        <w:rPr>
          <w:rFonts w:ascii="Arial" w:eastAsia="Calibri" w:hAnsi="Arial" w:cs="Arial"/>
          <w:sz w:val="24"/>
          <w:szCs w:val="24"/>
        </w:rPr>
        <w:t xml:space="preserve"> </w:t>
      </w:r>
      <w:r w:rsidR="00F43430" w:rsidRPr="000114CB">
        <w:rPr>
          <w:rFonts w:ascii="Arial" w:eastAsia="Calibri" w:hAnsi="Arial" w:cs="Arial"/>
          <w:sz w:val="24"/>
          <w:szCs w:val="24"/>
        </w:rPr>
        <w:t xml:space="preserve">venia Presidenta, el día de hoy voy a presentar diversas iniciativas. </w:t>
      </w:r>
    </w:p>
    <w:p w14:paraId="666F4C88" w14:textId="77777777" w:rsidR="007212F5" w:rsidRPr="000114CB" w:rsidRDefault="007212F5" w:rsidP="000114CB">
      <w:pPr>
        <w:jc w:val="both"/>
        <w:rPr>
          <w:rFonts w:ascii="Arial" w:eastAsia="Calibri" w:hAnsi="Arial" w:cs="Arial"/>
          <w:sz w:val="24"/>
          <w:szCs w:val="24"/>
        </w:rPr>
      </w:pPr>
    </w:p>
    <w:p w14:paraId="02FDD8B8" w14:textId="28D74250" w:rsidR="00F43430" w:rsidRPr="000114CB" w:rsidRDefault="00F43430" w:rsidP="000114CB">
      <w:pPr>
        <w:jc w:val="both"/>
        <w:rPr>
          <w:rFonts w:ascii="Arial" w:hAnsi="Arial" w:cs="Arial"/>
          <w:sz w:val="24"/>
          <w:szCs w:val="24"/>
        </w:rPr>
      </w:pPr>
      <w:r w:rsidRPr="000114CB">
        <w:rPr>
          <w:rFonts w:ascii="Arial" w:eastAsia="Calibri" w:hAnsi="Arial" w:cs="Arial"/>
          <w:sz w:val="24"/>
          <w:szCs w:val="24"/>
        </w:rPr>
        <w:t xml:space="preserve">La primera, </w:t>
      </w:r>
      <w:r w:rsidR="004558F7">
        <w:rPr>
          <w:rFonts w:ascii="Arial" w:eastAsia="Calibri" w:hAnsi="Arial" w:cs="Arial"/>
          <w:sz w:val="24"/>
          <w:szCs w:val="24"/>
        </w:rPr>
        <w:t xml:space="preserve">acorde a </w:t>
      </w:r>
      <w:r w:rsidRPr="000114CB">
        <w:rPr>
          <w:rFonts w:ascii="Arial" w:eastAsia="Calibri" w:hAnsi="Arial" w:cs="Arial"/>
          <w:sz w:val="24"/>
          <w:szCs w:val="24"/>
        </w:rPr>
        <w:t>la lista que amablemente circul</w:t>
      </w:r>
      <w:r w:rsidR="00055137" w:rsidRPr="000114CB">
        <w:rPr>
          <w:rFonts w:ascii="Arial" w:eastAsia="Calibri" w:hAnsi="Arial" w:cs="Arial"/>
          <w:sz w:val="24"/>
          <w:szCs w:val="24"/>
        </w:rPr>
        <w:t>é</w:t>
      </w:r>
      <w:r w:rsidRPr="000114CB">
        <w:rPr>
          <w:rFonts w:ascii="Arial" w:eastAsia="Calibri" w:hAnsi="Arial" w:cs="Arial"/>
          <w:sz w:val="24"/>
          <w:szCs w:val="24"/>
        </w:rPr>
        <w:t xml:space="preserve"> en la Secretaría General, la primera tiene una denominación diferente y el contenido será distinto, nada más para que tengan esa relación.</w:t>
      </w:r>
    </w:p>
    <w:p w14:paraId="276CE337" w14:textId="792D1B6D" w:rsidR="00055137"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La primera iniciativa es una que tiene un objeto muy sencillo. El día de ayer se da a conocer en diversos medios de comunicación el fallo por 300 millones de pesos a una empresa para la preproducción, producción y postproducción del </w:t>
      </w:r>
      <w:proofErr w:type="spellStart"/>
      <w:r w:rsidRPr="000114CB">
        <w:rPr>
          <w:rFonts w:ascii="Arial" w:eastAsia="Calibri" w:hAnsi="Arial" w:cs="Arial"/>
          <w:sz w:val="24"/>
          <w:szCs w:val="24"/>
        </w:rPr>
        <w:t>denominadísimo</w:t>
      </w:r>
      <w:proofErr w:type="spellEnd"/>
      <w:r w:rsidRPr="000114CB">
        <w:rPr>
          <w:rFonts w:ascii="Arial" w:eastAsia="Calibri" w:hAnsi="Arial" w:cs="Arial"/>
          <w:sz w:val="24"/>
          <w:szCs w:val="24"/>
        </w:rPr>
        <w:t xml:space="preserve"> FIFA Fan</w:t>
      </w:r>
      <w:r w:rsidR="00D24B32">
        <w:rPr>
          <w:rFonts w:ascii="Arial" w:eastAsia="Calibri" w:hAnsi="Arial" w:cs="Arial"/>
          <w:sz w:val="24"/>
          <w:szCs w:val="24"/>
        </w:rPr>
        <w:t xml:space="preserve"> </w:t>
      </w:r>
      <w:proofErr w:type="spellStart"/>
      <w:r w:rsidRPr="000114CB">
        <w:rPr>
          <w:rFonts w:ascii="Arial" w:eastAsia="Calibri" w:hAnsi="Arial" w:cs="Arial"/>
          <w:sz w:val="24"/>
          <w:szCs w:val="24"/>
        </w:rPr>
        <w:t>Fest</w:t>
      </w:r>
      <w:proofErr w:type="spellEnd"/>
      <w:r w:rsidRPr="000114CB">
        <w:rPr>
          <w:rFonts w:ascii="Arial" w:eastAsia="Calibri" w:hAnsi="Arial" w:cs="Arial"/>
          <w:sz w:val="24"/>
          <w:szCs w:val="24"/>
        </w:rPr>
        <w:t xml:space="preserve">. Estos eventos organizados con el fin de democratizar el acceso a los </w:t>
      </w:r>
      <w:r w:rsidR="004558F7">
        <w:rPr>
          <w:rFonts w:ascii="Arial" w:eastAsia="Calibri" w:hAnsi="Arial" w:cs="Arial"/>
          <w:sz w:val="24"/>
          <w:szCs w:val="24"/>
        </w:rPr>
        <w:t>j</w:t>
      </w:r>
      <w:r w:rsidRPr="000114CB">
        <w:rPr>
          <w:rFonts w:ascii="Arial" w:eastAsia="Calibri" w:hAnsi="Arial" w:cs="Arial"/>
          <w:sz w:val="24"/>
          <w:szCs w:val="24"/>
        </w:rPr>
        <w:t>uegos del Mundial en distintas ciudades sede</w:t>
      </w:r>
      <w:r w:rsidR="00055137" w:rsidRPr="000114CB">
        <w:rPr>
          <w:rFonts w:ascii="Arial" w:eastAsia="Calibri" w:hAnsi="Arial" w:cs="Arial"/>
          <w:sz w:val="24"/>
          <w:szCs w:val="24"/>
        </w:rPr>
        <w:t>,</w:t>
      </w:r>
      <w:r w:rsidRPr="000114CB">
        <w:rPr>
          <w:rFonts w:ascii="Arial" w:eastAsia="Calibri" w:hAnsi="Arial" w:cs="Arial"/>
          <w:sz w:val="24"/>
          <w:szCs w:val="24"/>
        </w:rPr>
        <w:t xml:space="preserve"> es algo que ha generado hasta este momento incertidumbre.</w:t>
      </w:r>
      <w:r w:rsidR="00055137" w:rsidRPr="000114CB">
        <w:rPr>
          <w:rFonts w:ascii="Arial" w:eastAsia="Calibri" w:hAnsi="Arial" w:cs="Arial"/>
          <w:sz w:val="24"/>
          <w:szCs w:val="24"/>
        </w:rPr>
        <w:t xml:space="preserve"> </w:t>
      </w:r>
      <w:r w:rsidRPr="000114CB">
        <w:rPr>
          <w:rFonts w:ascii="Arial" w:eastAsia="Calibri" w:hAnsi="Arial" w:cs="Arial"/>
          <w:sz w:val="24"/>
          <w:szCs w:val="24"/>
        </w:rPr>
        <w:t>Voy a colocarlo en el sentido más optimista de lo que</w:t>
      </w:r>
      <w:r w:rsidR="00055137" w:rsidRPr="000114CB">
        <w:rPr>
          <w:rFonts w:ascii="Arial" w:eastAsia="Calibri" w:hAnsi="Arial" w:cs="Arial"/>
          <w:sz w:val="24"/>
          <w:szCs w:val="24"/>
        </w:rPr>
        <w:t xml:space="preserve">, </w:t>
      </w:r>
      <w:r w:rsidRPr="000114CB">
        <w:rPr>
          <w:rFonts w:ascii="Arial" w:eastAsia="Calibri" w:hAnsi="Arial" w:cs="Arial"/>
          <w:sz w:val="24"/>
          <w:szCs w:val="24"/>
        </w:rPr>
        <w:t>tengan la certeza</w:t>
      </w:r>
      <w:r w:rsidR="00055137" w:rsidRPr="000114CB">
        <w:rPr>
          <w:rFonts w:ascii="Arial" w:eastAsia="Calibri" w:hAnsi="Arial" w:cs="Arial"/>
          <w:sz w:val="24"/>
          <w:szCs w:val="24"/>
        </w:rPr>
        <w:t>, s</w:t>
      </w:r>
      <w:r w:rsidRPr="000114CB">
        <w:rPr>
          <w:rFonts w:ascii="Arial" w:eastAsia="Calibri" w:hAnsi="Arial" w:cs="Arial"/>
          <w:sz w:val="24"/>
          <w:szCs w:val="24"/>
        </w:rPr>
        <w:t xml:space="preserve">erá una investigación que haré al margen de cualquier circunstancia. </w:t>
      </w:r>
    </w:p>
    <w:p w14:paraId="467D752C" w14:textId="77777777" w:rsidR="00055137" w:rsidRPr="000114CB" w:rsidRDefault="00055137" w:rsidP="000114CB">
      <w:pPr>
        <w:jc w:val="both"/>
        <w:rPr>
          <w:rFonts w:ascii="Arial" w:eastAsia="Calibri" w:hAnsi="Arial" w:cs="Arial"/>
          <w:sz w:val="24"/>
          <w:szCs w:val="24"/>
        </w:rPr>
      </w:pPr>
    </w:p>
    <w:p w14:paraId="77F84AF5" w14:textId="5424E21C" w:rsidR="00F43430"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El costo, según se anticipaba en algunas ciudades, podía llegar a ascender hasta un millón de dólares en algunos criterios por día.</w:t>
      </w:r>
      <w:r w:rsidR="00055137" w:rsidRPr="000114CB">
        <w:rPr>
          <w:rFonts w:ascii="Arial" w:eastAsia="Calibri" w:hAnsi="Arial" w:cs="Arial"/>
          <w:sz w:val="24"/>
          <w:szCs w:val="24"/>
        </w:rPr>
        <w:t xml:space="preserve"> </w:t>
      </w:r>
      <w:r w:rsidRPr="000114CB">
        <w:rPr>
          <w:rFonts w:ascii="Arial" w:eastAsia="Calibri" w:hAnsi="Arial" w:cs="Arial"/>
          <w:sz w:val="24"/>
          <w:szCs w:val="24"/>
        </w:rPr>
        <w:t>Aquí en la ciudad, hasta este momento, el único parámetro que tenemos público y aún no se conoce en el resto de las ciudades, el único parámetro de los costos es esta licitación que concluye con el fallo de 300 millones de pesos</w:t>
      </w:r>
      <w:r w:rsidR="00055137" w:rsidRPr="000114CB">
        <w:rPr>
          <w:rFonts w:ascii="Arial" w:eastAsia="Calibri" w:hAnsi="Arial" w:cs="Arial"/>
          <w:sz w:val="24"/>
          <w:szCs w:val="24"/>
        </w:rPr>
        <w:t>, y</w:t>
      </w:r>
      <w:r w:rsidRPr="000114CB">
        <w:rPr>
          <w:rFonts w:ascii="Arial" w:eastAsia="Calibri" w:hAnsi="Arial" w:cs="Arial"/>
          <w:sz w:val="24"/>
          <w:szCs w:val="24"/>
        </w:rPr>
        <w:t xml:space="preserve"> es importante verificar, al margen de lo que se identifica también en las bases, el que hubiera sido una licitación con una competencia real, comparecen solamente dos participantes, uno de un tamaño considerable como empresa y otra empresa con capacidades institucionales y operativas, al parecer a decir de la propia licitación, menores</w:t>
      </w:r>
      <w:r w:rsidR="00055137" w:rsidRPr="000114CB">
        <w:rPr>
          <w:rFonts w:ascii="Arial" w:eastAsia="Calibri" w:hAnsi="Arial" w:cs="Arial"/>
          <w:sz w:val="24"/>
          <w:szCs w:val="24"/>
        </w:rPr>
        <w:t>, po</w:t>
      </w:r>
      <w:r w:rsidRPr="000114CB">
        <w:rPr>
          <w:rFonts w:ascii="Arial" w:eastAsia="Calibri" w:hAnsi="Arial" w:cs="Arial"/>
          <w:sz w:val="24"/>
          <w:szCs w:val="24"/>
        </w:rPr>
        <w:t>r lo cual, solamente quedó un solo participante para analizar con 300 millones de pesos</w:t>
      </w:r>
      <w:r w:rsidR="00055137" w:rsidRPr="000114CB">
        <w:rPr>
          <w:rFonts w:ascii="Arial" w:eastAsia="Calibri" w:hAnsi="Arial" w:cs="Arial"/>
          <w:sz w:val="24"/>
          <w:szCs w:val="24"/>
        </w:rPr>
        <w:t>,</w:t>
      </w:r>
      <w:r w:rsidRPr="000114CB">
        <w:rPr>
          <w:rFonts w:ascii="Arial" w:eastAsia="Calibri" w:hAnsi="Arial" w:cs="Arial"/>
          <w:sz w:val="24"/>
          <w:szCs w:val="24"/>
        </w:rPr>
        <w:t xml:space="preserve"> </w:t>
      </w:r>
      <w:r w:rsidR="000114CB">
        <w:rPr>
          <w:rFonts w:ascii="Arial" w:eastAsia="Calibri" w:hAnsi="Arial" w:cs="Arial"/>
          <w:sz w:val="24"/>
          <w:szCs w:val="24"/>
        </w:rPr>
        <w:t>IVA</w:t>
      </w:r>
      <w:r w:rsidRPr="000114CB">
        <w:rPr>
          <w:rFonts w:ascii="Arial" w:eastAsia="Calibri" w:hAnsi="Arial" w:cs="Arial"/>
          <w:sz w:val="24"/>
          <w:szCs w:val="24"/>
        </w:rPr>
        <w:t xml:space="preserve"> incluido.</w:t>
      </w:r>
    </w:p>
    <w:p w14:paraId="0B609B9C" w14:textId="77777777" w:rsidR="00F43430" w:rsidRPr="000114CB" w:rsidRDefault="00F43430" w:rsidP="000114CB">
      <w:pPr>
        <w:jc w:val="both"/>
        <w:rPr>
          <w:rFonts w:ascii="Arial" w:hAnsi="Arial" w:cs="Arial"/>
          <w:sz w:val="24"/>
          <w:szCs w:val="24"/>
        </w:rPr>
      </w:pPr>
    </w:p>
    <w:p w14:paraId="143E53DE" w14:textId="65D911F3" w:rsidR="00F43430" w:rsidRPr="000114CB" w:rsidRDefault="00F43430" w:rsidP="000114CB">
      <w:pPr>
        <w:jc w:val="both"/>
        <w:rPr>
          <w:rFonts w:ascii="Arial" w:hAnsi="Arial" w:cs="Arial"/>
          <w:sz w:val="24"/>
          <w:szCs w:val="24"/>
        </w:rPr>
      </w:pPr>
      <w:r w:rsidRPr="000114CB">
        <w:rPr>
          <w:rFonts w:ascii="Arial" w:eastAsia="Calibri" w:hAnsi="Arial" w:cs="Arial"/>
          <w:sz w:val="24"/>
          <w:szCs w:val="24"/>
        </w:rPr>
        <w:t>Para colocar el tamaño, el fin de semana había una manifestación que decía</w:t>
      </w:r>
      <w:r w:rsidR="00055137" w:rsidRPr="000114CB">
        <w:rPr>
          <w:rFonts w:ascii="Arial" w:eastAsia="Calibri" w:hAnsi="Arial" w:cs="Arial"/>
          <w:sz w:val="24"/>
          <w:szCs w:val="24"/>
        </w:rPr>
        <w:t>,</w:t>
      </w:r>
      <w:r w:rsidRPr="000114CB">
        <w:rPr>
          <w:rFonts w:ascii="Arial" w:eastAsia="Calibri" w:hAnsi="Arial" w:cs="Arial"/>
          <w:sz w:val="24"/>
          <w:szCs w:val="24"/>
        </w:rPr>
        <w:t xml:space="preserve"> más agua menos FIFA</w:t>
      </w:r>
      <w:r w:rsidR="00055137" w:rsidRPr="000114CB">
        <w:rPr>
          <w:rFonts w:ascii="Arial" w:eastAsia="Calibri" w:hAnsi="Arial" w:cs="Arial"/>
          <w:sz w:val="24"/>
          <w:szCs w:val="24"/>
        </w:rPr>
        <w:t>,</w:t>
      </w:r>
      <w:r w:rsidRPr="000114CB">
        <w:rPr>
          <w:rFonts w:ascii="Arial" w:eastAsia="Calibri" w:hAnsi="Arial" w:cs="Arial"/>
          <w:sz w:val="24"/>
          <w:szCs w:val="24"/>
        </w:rPr>
        <w:t xml:space="preserve"> y creo que es un reclamo popular que hay que escuchar. Si lo colocamos en relieve, más o menos para que lo puedan situar a decir de lo que señalaba el exdirector del </w:t>
      </w:r>
      <w:r w:rsidR="00055137" w:rsidRPr="000114CB">
        <w:rPr>
          <w:rFonts w:ascii="Arial" w:eastAsia="Calibri" w:hAnsi="Arial" w:cs="Arial"/>
          <w:sz w:val="24"/>
          <w:szCs w:val="24"/>
        </w:rPr>
        <w:t>S</w:t>
      </w:r>
      <w:r w:rsidRPr="000114CB">
        <w:rPr>
          <w:rFonts w:ascii="Arial" w:eastAsia="Calibri" w:hAnsi="Arial" w:cs="Arial"/>
          <w:sz w:val="24"/>
          <w:szCs w:val="24"/>
        </w:rPr>
        <w:t>IAPA, en los costos que está publicitado más o menos son 15 millones de metros cúbicos de agua, lo que va a costar la organización de lo que no son 39 días de mundial en la ciudad. Solamente tenemos un número muy reducido de juegos del gran total.</w:t>
      </w:r>
    </w:p>
    <w:p w14:paraId="362414DC" w14:textId="77777777" w:rsidR="00F43430" w:rsidRPr="000114CB" w:rsidRDefault="00F43430" w:rsidP="000114CB">
      <w:pPr>
        <w:jc w:val="both"/>
        <w:rPr>
          <w:rFonts w:ascii="Arial" w:hAnsi="Arial" w:cs="Arial"/>
          <w:sz w:val="24"/>
          <w:szCs w:val="24"/>
        </w:rPr>
      </w:pPr>
    </w:p>
    <w:p w14:paraId="00715F4D" w14:textId="77777777" w:rsidR="00055137"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Entonces</w:t>
      </w:r>
      <w:r w:rsidR="00055137" w:rsidRPr="000114CB">
        <w:rPr>
          <w:rFonts w:ascii="Arial" w:eastAsia="Calibri" w:hAnsi="Arial" w:cs="Arial"/>
          <w:sz w:val="24"/>
          <w:szCs w:val="24"/>
        </w:rPr>
        <w:t>,</w:t>
      </w:r>
      <w:r w:rsidRPr="000114CB">
        <w:rPr>
          <w:rFonts w:ascii="Arial" w:eastAsia="Calibri" w:hAnsi="Arial" w:cs="Arial"/>
          <w:sz w:val="24"/>
          <w:szCs w:val="24"/>
        </w:rPr>
        <w:t xml:space="preserve"> es importante verificar el uso de los recursos porque Guadalajara ya estuvo manchada con el uso discrecional de los recursos durante los Juegos Panamericanos. Es importante que se haga un escrutinio parejo, por si tienen la tentación de señalar las otras ciudades sede, parejo, porque el recurso de los tapatíos se debe de cuidar y 300 millones de pesos solamente de operación no es un tema menor. </w:t>
      </w:r>
    </w:p>
    <w:p w14:paraId="794ECB61" w14:textId="77777777" w:rsidR="00055137" w:rsidRPr="000114CB" w:rsidRDefault="00055137" w:rsidP="000114CB">
      <w:pPr>
        <w:jc w:val="both"/>
        <w:rPr>
          <w:rFonts w:ascii="Arial" w:eastAsia="Calibri" w:hAnsi="Arial" w:cs="Arial"/>
          <w:sz w:val="24"/>
          <w:szCs w:val="24"/>
        </w:rPr>
      </w:pPr>
    </w:p>
    <w:p w14:paraId="21411204" w14:textId="1D05C98B" w:rsidR="00F43430" w:rsidRPr="000114CB" w:rsidRDefault="00F43430" w:rsidP="000114CB">
      <w:pPr>
        <w:jc w:val="both"/>
        <w:rPr>
          <w:rFonts w:ascii="Arial" w:hAnsi="Arial" w:cs="Arial"/>
          <w:sz w:val="24"/>
          <w:szCs w:val="24"/>
        </w:rPr>
      </w:pPr>
      <w:r w:rsidRPr="000114CB">
        <w:rPr>
          <w:rFonts w:ascii="Arial" w:eastAsia="Calibri" w:hAnsi="Arial" w:cs="Arial"/>
          <w:sz w:val="24"/>
          <w:szCs w:val="24"/>
        </w:rPr>
        <w:t xml:space="preserve">Hay que sacarle el recurso invertido por una obra de pésima calidad en Plaza Liberación, hay que sumarle lo que está pendiente en la inauguración en la parte de atrás de </w:t>
      </w:r>
      <w:r w:rsidR="004558F7">
        <w:rPr>
          <w:rFonts w:ascii="Arial" w:eastAsia="Calibri" w:hAnsi="Arial" w:cs="Arial"/>
          <w:sz w:val="24"/>
          <w:szCs w:val="24"/>
        </w:rPr>
        <w:t>P</w:t>
      </w:r>
      <w:r w:rsidRPr="000114CB">
        <w:rPr>
          <w:rFonts w:ascii="Arial" w:eastAsia="Calibri" w:hAnsi="Arial" w:cs="Arial"/>
          <w:sz w:val="24"/>
          <w:szCs w:val="24"/>
        </w:rPr>
        <w:t xml:space="preserve">laza </w:t>
      </w:r>
      <w:r w:rsidR="004558F7">
        <w:rPr>
          <w:rFonts w:ascii="Arial" w:eastAsia="Calibri" w:hAnsi="Arial" w:cs="Arial"/>
          <w:sz w:val="24"/>
          <w:szCs w:val="24"/>
        </w:rPr>
        <w:t>F</w:t>
      </w:r>
      <w:r w:rsidRPr="000114CB">
        <w:rPr>
          <w:rFonts w:ascii="Arial" w:eastAsia="Calibri" w:hAnsi="Arial" w:cs="Arial"/>
          <w:sz w:val="24"/>
          <w:szCs w:val="24"/>
        </w:rPr>
        <w:t>undadores y todo el resto de las obras como la del Parque Revolución que misteriosamente en unos pocos días hicieron más de lo que hicieron en varios meses a pesar de que ya había un fallo y una modificación al fallo por más de 28 millones de pesos para la remodelación de este espacio.</w:t>
      </w:r>
    </w:p>
    <w:p w14:paraId="00BBEB73" w14:textId="77777777" w:rsidR="00F43430" w:rsidRPr="000114CB" w:rsidRDefault="00F43430" w:rsidP="000114CB">
      <w:pPr>
        <w:jc w:val="both"/>
        <w:rPr>
          <w:rFonts w:ascii="Arial" w:hAnsi="Arial" w:cs="Arial"/>
          <w:sz w:val="24"/>
          <w:szCs w:val="24"/>
        </w:rPr>
      </w:pPr>
      <w:r w:rsidRPr="000114CB">
        <w:rPr>
          <w:rFonts w:ascii="Arial" w:eastAsia="Calibri" w:hAnsi="Arial" w:cs="Arial"/>
          <w:sz w:val="24"/>
          <w:szCs w:val="24"/>
        </w:rPr>
        <w:t>Falta Avenida Chapultepec y falta todo el resto de las obras. Quién sabe cuántas versiones más van a ser necesarias de garantía de la Minerva para que por fin dejen algo medianamente decente. Por cierto, costó 70 millones de pesos.</w:t>
      </w:r>
    </w:p>
    <w:p w14:paraId="44445645" w14:textId="77777777" w:rsidR="00F43430" w:rsidRPr="000114CB" w:rsidRDefault="00F43430" w:rsidP="000114CB">
      <w:pPr>
        <w:jc w:val="both"/>
        <w:rPr>
          <w:rFonts w:ascii="Arial" w:hAnsi="Arial" w:cs="Arial"/>
          <w:sz w:val="24"/>
          <w:szCs w:val="24"/>
        </w:rPr>
      </w:pPr>
    </w:p>
    <w:p w14:paraId="75BAF582" w14:textId="77777777" w:rsidR="00055137"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Entonces</w:t>
      </w:r>
      <w:r w:rsidR="00055137" w:rsidRPr="000114CB">
        <w:rPr>
          <w:rFonts w:ascii="Arial" w:eastAsia="Calibri" w:hAnsi="Arial" w:cs="Arial"/>
          <w:sz w:val="24"/>
          <w:szCs w:val="24"/>
        </w:rPr>
        <w:t>,</w:t>
      </w:r>
      <w:r w:rsidRPr="000114CB">
        <w:rPr>
          <w:rFonts w:ascii="Arial" w:eastAsia="Calibri" w:hAnsi="Arial" w:cs="Arial"/>
          <w:sz w:val="24"/>
          <w:szCs w:val="24"/>
        </w:rPr>
        <w:t xml:space="preserve"> es una primera etapa del análisis y control que debe de hacer este municipio para verificar que el gasto se realice de manera correcta en la ciudad. </w:t>
      </w:r>
    </w:p>
    <w:p w14:paraId="092AE179" w14:textId="48658D33" w:rsidR="00055137" w:rsidRPr="007F7DBA" w:rsidRDefault="00055137" w:rsidP="007F7DBA">
      <w:pPr>
        <w:rPr>
          <w:rFonts w:ascii="Arial" w:eastAsia="Calibri" w:hAnsi="Arial" w:cs="Arial"/>
          <w:i/>
          <w:iCs/>
          <w:sz w:val="18"/>
          <w:szCs w:val="18"/>
        </w:rPr>
      </w:pPr>
    </w:p>
    <w:p w14:paraId="7367342C" w14:textId="1DCAB17E" w:rsidR="007F7DBA" w:rsidRPr="007F7DBA" w:rsidRDefault="007F7DBA" w:rsidP="007F7DBA">
      <w:pPr>
        <w:rPr>
          <w:rFonts w:ascii="Arial" w:eastAsia="Calibri" w:hAnsi="Arial" w:cs="Arial"/>
          <w:i/>
          <w:iCs/>
          <w:sz w:val="18"/>
          <w:szCs w:val="18"/>
        </w:rPr>
      </w:pPr>
      <w:r>
        <w:rPr>
          <w:rFonts w:ascii="Arial" w:eastAsia="Calibri" w:hAnsi="Arial" w:cs="Arial"/>
          <w:i/>
          <w:iCs/>
          <w:sz w:val="18"/>
          <w:szCs w:val="18"/>
        </w:rPr>
        <w:t>“</w:t>
      </w:r>
      <w:r w:rsidRPr="007F7DBA">
        <w:rPr>
          <w:rFonts w:ascii="Arial" w:eastAsia="Helvetica Neue" w:hAnsi="Arial" w:cs="Arial"/>
          <w:b/>
          <w:bCs/>
          <w:i/>
          <w:iCs/>
          <w:sz w:val="18"/>
          <w:szCs w:val="18"/>
        </w:rPr>
        <w:t>AYUNTAMIENTO DE GUADALAJARA</w:t>
      </w:r>
    </w:p>
    <w:p w14:paraId="5949603D" w14:textId="77777777"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PRESENTE</w:t>
      </w:r>
    </w:p>
    <w:p w14:paraId="6EFDDF7F" w14:textId="77777777" w:rsidR="007F7DBA" w:rsidRPr="007F7DBA" w:rsidRDefault="007F7DBA" w:rsidP="007F7DBA">
      <w:pPr>
        <w:jc w:val="both"/>
        <w:rPr>
          <w:rFonts w:ascii="Arial" w:eastAsia="Helvetica Neue" w:hAnsi="Arial" w:cs="Arial"/>
          <w:i/>
          <w:iCs/>
          <w:sz w:val="18"/>
          <w:szCs w:val="18"/>
        </w:rPr>
      </w:pPr>
    </w:p>
    <w:p w14:paraId="1C73F516" w14:textId="77777777"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Quien suscribe, Juan Alberto Salinas Macías, Regidor del H. Ayuntamiento Constitucional de Guadalajara, Jalisco, con fundamento en lo dispuesto por los artículos 115 de la Constitución Política de los Estados Unidos Mexicanos; 77 y 88 de la Constitución Política del Estado de Jalisco; 46, 87, 88, 89 y 92 del Código de Gobierno del Municipio de Guadalajara; y demás disposiciones jurídicas aplicables, someto a la elevada consideración de este Honorable Ayuntamiento la presente Iniciativa de Acuerdo con Turno a Comisión, al tenor de la siguiente:</w:t>
      </w:r>
    </w:p>
    <w:p w14:paraId="278E20D7" w14:textId="77777777" w:rsidR="007F7DBA" w:rsidRPr="007F7DBA" w:rsidRDefault="007F7DBA" w:rsidP="007F7DBA">
      <w:pPr>
        <w:jc w:val="center"/>
        <w:rPr>
          <w:rFonts w:ascii="Arial" w:eastAsia="Helvetica Neue" w:hAnsi="Arial" w:cs="Arial"/>
          <w:b/>
          <w:bCs/>
          <w:i/>
          <w:iCs/>
          <w:sz w:val="18"/>
          <w:szCs w:val="18"/>
          <w:u w:val="single"/>
        </w:rPr>
      </w:pPr>
      <w:r w:rsidRPr="007F7DBA">
        <w:rPr>
          <w:rFonts w:ascii="Arial" w:eastAsia="Helvetica Neue" w:hAnsi="Arial" w:cs="Arial"/>
          <w:b/>
          <w:bCs/>
          <w:i/>
          <w:iCs/>
          <w:sz w:val="18"/>
          <w:szCs w:val="18"/>
          <w:u w:val="single"/>
        </w:rPr>
        <w:t>EXPOSICIÓN DE MOTIVOS</w:t>
      </w:r>
    </w:p>
    <w:p w14:paraId="128E9566" w14:textId="77777777"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I. MARCO NORMATIVO</w:t>
      </w:r>
    </w:p>
    <w:p w14:paraId="030633DD" w14:textId="0407FF53"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El artículo 6° de la Constitución Política de los Estados Unidos Mexicanos garantiza el derecho de acceso a la información pública como derecho humano fundamental. En su párrafo primero establece que toda persona tiene derecho a la libre manifestación de ideas, y en sus fracciones subsecuentes desarrolla el principio de máxima publicidad: toda información en posesión de cualquier autoridad es pública, salvo las excepciones que expresamente señale la ley. Este principio obliga a los entes públicos a favorecer la apertura y a documentar debidamente el ejercicio de los recursos bajo su responsabilidad.</w:t>
      </w:r>
    </w:p>
    <w:p w14:paraId="41DAD0BE" w14:textId="77777777" w:rsidR="007F7DBA" w:rsidRPr="007F7DBA" w:rsidRDefault="007F7DBA" w:rsidP="007F7DBA">
      <w:pPr>
        <w:jc w:val="both"/>
        <w:rPr>
          <w:rFonts w:ascii="Arial" w:eastAsia="Helvetica Neue" w:hAnsi="Arial" w:cs="Arial"/>
          <w:i/>
          <w:iCs/>
          <w:sz w:val="18"/>
          <w:szCs w:val="18"/>
        </w:rPr>
      </w:pPr>
    </w:p>
    <w:p w14:paraId="2000558B" w14:textId="0286EEB5"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El artículo 108 constitucional define el concepto de servidores públicos y establece el régimen de responsabilidades al que están sujetos quienes desempeñen cargo, empleo o comisión en los poderes, organismos e instituciones del Estado, incluyendo los ayuntamientos. En correspondencia, el artículo 109 dispone que el Congreso de la Unión y las Legislaturas locales expedirán leyes de responsabilidades de los servidores públicos que sancionen, entre otras conductas, el uso indebido de recursos públicos.</w:t>
      </w:r>
    </w:p>
    <w:p w14:paraId="0D803587" w14:textId="77777777" w:rsidR="007F7DBA" w:rsidRPr="007F7DBA" w:rsidRDefault="007F7DBA" w:rsidP="007F7DBA">
      <w:pPr>
        <w:jc w:val="both"/>
        <w:rPr>
          <w:rFonts w:ascii="Arial" w:eastAsia="Helvetica Neue" w:hAnsi="Arial" w:cs="Arial"/>
          <w:i/>
          <w:iCs/>
          <w:sz w:val="18"/>
          <w:szCs w:val="18"/>
        </w:rPr>
      </w:pPr>
    </w:p>
    <w:p w14:paraId="47DE6813" w14:textId="0A923020"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El artículo 113 de la Carta Magna, en su texto vigente, establece el Sistema Nacional Anticorrupción como instancia de coordinación entre los órdenes de gobierno para prevenir, detectar y sancionar faltas administrativas y hechos de corrupción. Sus principios rectores —legalidad, objetividad, profesionalismo, honradez, lealtad, imparcialidad, eficiencia, eficacia, equidad, transparencia y economía— son plenamente aplicables al ejercicio del gasto público municipal.</w:t>
      </w:r>
    </w:p>
    <w:p w14:paraId="254CE8F5" w14:textId="77777777" w:rsidR="007F7DBA" w:rsidRPr="007F7DBA" w:rsidRDefault="007F7DBA" w:rsidP="007F7DBA">
      <w:pPr>
        <w:jc w:val="both"/>
        <w:rPr>
          <w:rFonts w:ascii="Arial" w:eastAsia="Helvetica Neue" w:hAnsi="Arial" w:cs="Arial"/>
          <w:i/>
          <w:iCs/>
          <w:sz w:val="18"/>
          <w:szCs w:val="18"/>
        </w:rPr>
      </w:pPr>
    </w:p>
    <w:p w14:paraId="3A4B82AF" w14:textId="1291D4BA"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El artículo 115 constitucional consagra la autonomía municipal, reconoce a los ayuntamientos como órganos de gobierno con personalidad jurídica y patrimonio propios, y les confiere la facultad de aprobar y administrar su hacienda. Corresponde al Ayuntamiento fiscalizar el destino de los recursos públicos municipales y vigilar que las erogaciones con cargo al presupuesto de egresos aprobado se realicen con sujeción a los principios de eficiencia, eficacia, economía, transparencia y honradez.</w:t>
      </w:r>
    </w:p>
    <w:p w14:paraId="7F9A8F40" w14:textId="77777777" w:rsidR="007F7DBA" w:rsidRPr="007F7DBA" w:rsidRDefault="007F7DBA" w:rsidP="007F7DBA">
      <w:pPr>
        <w:jc w:val="both"/>
        <w:rPr>
          <w:rFonts w:ascii="Arial" w:eastAsia="Helvetica Neue" w:hAnsi="Arial" w:cs="Arial"/>
          <w:i/>
          <w:iCs/>
          <w:sz w:val="18"/>
          <w:szCs w:val="18"/>
        </w:rPr>
      </w:pPr>
    </w:p>
    <w:p w14:paraId="7DE14EFC" w14:textId="6776867B"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El artículo 134 de la Constitución Federal dispone que los recursos económicos de que dispongan la Federación, las entidades federativas, los municipios y los organismos constitucionales autónomos se administrarán con eficiencia, eficacia, economía, transparencia y honradez, para satisfacer los objetivos a los que estén destinados. Asimismo, establece la obligación de asegurar al Estado las mejores condiciones disponibles en cuanto a precio, calidad, financiamiento, oportunidad y demás circunstancias pertinentes, así como de documentar el proceso de adquisición mediante los procedimientos que señalen las leyes aplicables.</w:t>
      </w:r>
    </w:p>
    <w:p w14:paraId="4911FCD1" w14:textId="77777777" w:rsidR="007F7DBA" w:rsidRPr="007F7DBA" w:rsidRDefault="007F7DBA" w:rsidP="007F7DBA">
      <w:pPr>
        <w:jc w:val="both"/>
        <w:rPr>
          <w:rFonts w:ascii="Arial" w:eastAsia="Helvetica Neue" w:hAnsi="Arial" w:cs="Arial"/>
          <w:i/>
          <w:iCs/>
          <w:sz w:val="18"/>
          <w:szCs w:val="18"/>
        </w:rPr>
      </w:pPr>
    </w:p>
    <w:p w14:paraId="47A00A77" w14:textId="521CB97D"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La Convención de las Naciones Unidas contra la Corrupción (UNCAC), ratificada por México, establece en su artículo 5° la obligación de los Estados Parte de elaborar y aplicar políticas eficaces y coordinadas en materia de prevención de la corrupción. Su artículo 9° impone la creación de sistemas apropiados de contratación pública fundados en principios de transparencia, competencia y objetividad. El artículo 10 exige que los órganos públicos aumenten la transparencia en su funcionamiento y proporcionen al público información oportuna sobre los procedimientos de adopción de decisiones.</w:t>
      </w:r>
    </w:p>
    <w:p w14:paraId="3304C8E7" w14:textId="77777777" w:rsidR="007F7DBA" w:rsidRPr="007F7DBA" w:rsidRDefault="007F7DBA" w:rsidP="007F7DBA">
      <w:pPr>
        <w:jc w:val="both"/>
        <w:rPr>
          <w:rFonts w:ascii="Arial" w:eastAsia="Helvetica Neue" w:hAnsi="Arial" w:cs="Arial"/>
          <w:i/>
          <w:iCs/>
          <w:sz w:val="18"/>
          <w:szCs w:val="18"/>
        </w:rPr>
      </w:pPr>
    </w:p>
    <w:p w14:paraId="61BE46E1" w14:textId="599C0D40"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La Convención Interamericana contra la Corrupción (CICC), primer instrumento internacional anticorrupción en el mundo, de la que México es Estado Parte, establece en su artículo III las medidas preventivas que los Estados deben adoptar, entre ellas la publicidad, equidad y eficiencia en la gestión de los bienes y recursos del Estado, y el seguimiento a la aplicación de los recursos públicos para impedir que quienes los gestionan obtengan beneficios ilegítimos.</w:t>
      </w:r>
    </w:p>
    <w:p w14:paraId="52B52717" w14:textId="77777777" w:rsidR="007F7DBA" w:rsidRPr="007F7DBA" w:rsidRDefault="007F7DBA" w:rsidP="007F7DBA">
      <w:pPr>
        <w:jc w:val="both"/>
        <w:rPr>
          <w:rFonts w:ascii="Arial" w:eastAsia="Helvetica Neue" w:hAnsi="Arial" w:cs="Arial"/>
          <w:i/>
          <w:iCs/>
          <w:sz w:val="18"/>
          <w:szCs w:val="18"/>
        </w:rPr>
      </w:pPr>
    </w:p>
    <w:p w14:paraId="5BB202CC" w14:textId="0AA98B34"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El Pacto Internacional de Derechos Civiles y Políticos (PIDCP), en su artículo 19, reconoce el derecho a buscar, recibir y difundir información de toda índole, condición esencial para que la ciudadanía pueda ejercer un control democrático efectivo sobre las instituciones que administran recursos públicos.</w:t>
      </w:r>
    </w:p>
    <w:p w14:paraId="254E084F" w14:textId="77777777" w:rsidR="007F7DBA" w:rsidRPr="007F7DBA" w:rsidRDefault="007F7DBA" w:rsidP="007F7DBA">
      <w:pPr>
        <w:jc w:val="both"/>
        <w:rPr>
          <w:rFonts w:ascii="Arial" w:eastAsia="Helvetica Neue" w:hAnsi="Arial" w:cs="Arial"/>
          <w:i/>
          <w:iCs/>
          <w:sz w:val="18"/>
          <w:szCs w:val="18"/>
        </w:rPr>
      </w:pPr>
    </w:p>
    <w:p w14:paraId="57223CE0" w14:textId="3DA17DF0"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La Agenda 2030 para el Desarrollo Sostenible, adoptada por México en 2015, establece en su Objetivo de Desarrollo Sostenible 16 la meta de crear instituciones eficaces, responsables y transparentes a todos los niveles, garantizando el acceso público a la información y protegiendo las libertades fundamentales. En su meta 16.6 los Estados se comprometen a crear instituciones eficaces y transparentes, y en la 16.10 a garantizar el acceso a la información pública.</w:t>
      </w:r>
    </w:p>
    <w:p w14:paraId="776945B6" w14:textId="77777777" w:rsidR="007F7DBA" w:rsidRPr="007F7DBA" w:rsidRDefault="007F7DBA" w:rsidP="007F7DBA">
      <w:pPr>
        <w:jc w:val="both"/>
        <w:rPr>
          <w:rFonts w:ascii="Arial" w:eastAsia="Helvetica Neue" w:hAnsi="Arial" w:cs="Arial"/>
          <w:i/>
          <w:iCs/>
          <w:sz w:val="18"/>
          <w:szCs w:val="18"/>
        </w:rPr>
      </w:pPr>
    </w:p>
    <w:p w14:paraId="57864560" w14:textId="1CA45C0B"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La Constitución Política del Estado de Jalisco, en su artículo 77, reconoce la hacienda municipal como parte integrante del patrimonio del municipio y establece que su administración corresponde al Ayuntamiento. El artículo 88 dispone que los ayuntamientos tienen facultades normativas y de gestión para el cumplimiento de sus atribuciones, incluyendo la fiscalización de los recursos que administran.</w:t>
      </w:r>
    </w:p>
    <w:p w14:paraId="686BCE76" w14:textId="77777777" w:rsidR="007F7DBA" w:rsidRPr="007F7DBA" w:rsidRDefault="007F7DBA" w:rsidP="007F7DBA">
      <w:pPr>
        <w:jc w:val="both"/>
        <w:rPr>
          <w:rFonts w:ascii="Arial" w:eastAsia="Helvetica Neue" w:hAnsi="Arial" w:cs="Arial"/>
          <w:i/>
          <w:iCs/>
          <w:sz w:val="18"/>
          <w:szCs w:val="18"/>
        </w:rPr>
      </w:pPr>
    </w:p>
    <w:p w14:paraId="55205235" w14:textId="0ADC751D"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La Ley General de Transparencia y Acceso a la Información Pública (LGTAIP), publicada en el Diario Oficial de la Federación el 20 de marzo de 2025, en sus artículos 1° y 2° reafirma que toda información en posesión de los sujetos obligados es pública, y que los ayuntamientos son sujetos obligados en los términos de dicha ley. El artículo 65 establece las obligaciones de transparencia que incluyen la publicación de los contratos de obras, adquisiciones y servicios, así como las partidas presupuestales a los que se imputan. El artículo 76 dispone que los fideicomisos y fondos públicos deben publicar el monto total, uso y destino del patrimonio fideicomitido, distinguiendo las aportaciones por fuente de recursos.</w:t>
      </w:r>
    </w:p>
    <w:p w14:paraId="468590C2" w14:textId="77777777" w:rsidR="007F7DBA" w:rsidRPr="007F7DBA" w:rsidRDefault="007F7DBA" w:rsidP="007F7DBA">
      <w:pPr>
        <w:jc w:val="both"/>
        <w:rPr>
          <w:rFonts w:ascii="Arial" w:eastAsia="Helvetica Neue" w:hAnsi="Arial" w:cs="Arial"/>
          <w:i/>
          <w:iCs/>
          <w:sz w:val="18"/>
          <w:szCs w:val="18"/>
        </w:rPr>
      </w:pPr>
    </w:p>
    <w:p w14:paraId="53FEAF64" w14:textId="0D0F374C"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La Ley de Compras Gubernamentales, Enajenaciones y Contratación de Servicios del Estado de Jalisco y sus Municipios (LCGECS) establece los principios que deben regir las adquisiciones del sector público estatal y municipal: legalidad, transparencia, economía, imparcialidad, competencia y honradez. Su artículo 1° señala que las disposiciones de la ley son de orden público e interés social, y su artículo 4° establece que en el ejercicio del gasto se deberán obtener las mejores condiciones disponibles para el Estado en cuanto a precio, calidad y oportunidad.</w:t>
      </w:r>
    </w:p>
    <w:p w14:paraId="1BC929C4" w14:textId="77777777" w:rsidR="007F7DBA" w:rsidRPr="007F7DBA" w:rsidRDefault="007F7DBA" w:rsidP="007F7DBA">
      <w:pPr>
        <w:jc w:val="both"/>
        <w:rPr>
          <w:rFonts w:ascii="Arial" w:eastAsia="Helvetica Neue" w:hAnsi="Arial" w:cs="Arial"/>
          <w:i/>
          <w:iCs/>
          <w:sz w:val="18"/>
          <w:szCs w:val="18"/>
        </w:rPr>
      </w:pPr>
    </w:p>
    <w:p w14:paraId="6C9B7DFF" w14:textId="0F53FECD"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El Código de Gobierno del Municipio de Guadalajara (CGMG), en sus artículos 46, 87, 88 y 89, otorga a los regidores la facultad de presentar iniciativas ante el Ayuntamiento y de solicitar informes a las dependencias municipales. El artículo 92, fracción I, inciso c), exige que toda iniciativa exprese las repercusiones jurídicas, presupuestales, laborales y sociales que generaría su aprobación. El artículo 46 faculta al Ayuntamiento para instruir a sus dependencias la rendición de informes detallados sobre asuntos de interés público.</w:t>
      </w:r>
    </w:p>
    <w:p w14:paraId="2462B399" w14:textId="77777777" w:rsidR="007F7DBA" w:rsidRPr="007F7DBA" w:rsidRDefault="007F7DBA" w:rsidP="007F7DBA">
      <w:pPr>
        <w:jc w:val="both"/>
        <w:rPr>
          <w:rFonts w:ascii="Arial" w:eastAsia="Helvetica Neue" w:hAnsi="Arial" w:cs="Arial"/>
          <w:i/>
          <w:iCs/>
          <w:sz w:val="18"/>
          <w:szCs w:val="18"/>
        </w:rPr>
      </w:pPr>
    </w:p>
    <w:p w14:paraId="243D8458" w14:textId="7990C61A" w:rsidR="007F7DBA" w:rsidRDefault="007F7DBA"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II. ANTECEDENTES Y CONTEXTO</w:t>
      </w:r>
    </w:p>
    <w:p w14:paraId="420CC543" w14:textId="77777777" w:rsidR="007F7DBA" w:rsidRPr="007F7DBA" w:rsidRDefault="007F7DBA" w:rsidP="007F7DBA">
      <w:pPr>
        <w:jc w:val="both"/>
        <w:rPr>
          <w:rFonts w:ascii="Arial" w:eastAsia="Helvetica Neue" w:hAnsi="Arial" w:cs="Arial"/>
          <w:i/>
          <w:iCs/>
          <w:sz w:val="18"/>
          <w:szCs w:val="18"/>
        </w:rPr>
      </w:pPr>
    </w:p>
    <w:sdt>
      <w:sdtPr>
        <w:rPr>
          <w:rFonts w:ascii="Arial" w:hAnsi="Arial" w:cs="Arial"/>
          <w:i/>
          <w:iCs/>
          <w:sz w:val="18"/>
          <w:szCs w:val="18"/>
        </w:rPr>
        <w:tag w:val="goog_rdk_0"/>
        <w:id w:val="-590368235"/>
      </w:sdtPr>
      <w:sdtEndPr/>
      <w:sdtContent>
        <w:p w14:paraId="3D9A12E3" w14:textId="77777777" w:rsidR="007F7DBA" w:rsidRDefault="007F7DBA" w:rsidP="007F7DBA">
          <w:pPr>
            <w:jc w:val="both"/>
            <w:rPr>
              <w:rFonts w:ascii="Arial" w:eastAsia="Arial Unicode MS" w:hAnsi="Arial" w:cs="Arial"/>
              <w:i/>
              <w:iCs/>
              <w:sz w:val="18"/>
              <w:szCs w:val="18"/>
            </w:rPr>
          </w:pPr>
          <w:r w:rsidRPr="007F7DBA">
            <w:rPr>
              <w:rFonts w:ascii="Arial" w:eastAsia="Arial Unicode MS" w:hAnsi="Arial" w:cs="Arial"/>
              <w:i/>
              <w:iCs/>
              <w:sz w:val="18"/>
              <w:szCs w:val="18"/>
            </w:rPr>
            <w:t>Con motivo de la celebración de la Copa Mundial de la FIFA 2026, cuya sede incluye a la Zona Metropolitana de Guadalajara como ciudad anfitriona, el Gobierno del Estado de Jalisco constituyó el Fideicomiso Mundial Jalisco 2026, organismo público descentralizado creado para coordinar y ejecutar las acciones de preparación y operación de los eventos vinculados al torneo, incluyendo el denominado FIFA Fan Festival™ Guadalajara 2026.</w:t>
          </w:r>
        </w:p>
        <w:p w14:paraId="670ADC3D" w14:textId="388E13CB" w:rsidR="007F7DBA" w:rsidRPr="007F7DBA" w:rsidRDefault="000E4EA9" w:rsidP="007F7DBA">
          <w:pPr>
            <w:jc w:val="both"/>
            <w:rPr>
              <w:rFonts w:ascii="Arial" w:eastAsia="Helvetica Neue" w:hAnsi="Arial" w:cs="Arial"/>
              <w:i/>
              <w:iCs/>
              <w:sz w:val="18"/>
              <w:szCs w:val="18"/>
            </w:rPr>
          </w:pPr>
        </w:p>
      </w:sdtContent>
    </w:sdt>
    <w:p w14:paraId="26AFF9D0" w14:textId="2B8237CF"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El 17 de marzo de 2026, el Comité de Adquisiciones de la Administración Pública Centralizada del Poder Ejecutivo del Estado de Jalisco emitió el Fallo de Adjudicación correspondiente a la Licitación Pública Nacional LPN 026/2026, por el objeto "Servicio Integral de Producción y Ejecución del FIFA Fan Festival Guadalajara 2026", requerido por el Fideicomiso Mundial Jalisco 2026. Dicho proceso fue adjudicado a un solo proveedor —Operación y Comercialización Ideas Creativas S.A. de C.V.— por la cantidad de $300'000,000.00 (Trescientos Millones de Pesos 00/100 M.N.) IVA incluido.</w:t>
      </w:r>
    </w:p>
    <w:p w14:paraId="3DA3BF4A" w14:textId="77777777" w:rsidR="007F7DBA" w:rsidRPr="007F7DBA" w:rsidRDefault="007F7DBA" w:rsidP="007F7DBA">
      <w:pPr>
        <w:jc w:val="both"/>
        <w:rPr>
          <w:rFonts w:ascii="Arial" w:eastAsia="Helvetica Neue" w:hAnsi="Arial" w:cs="Arial"/>
          <w:i/>
          <w:iCs/>
          <w:sz w:val="18"/>
          <w:szCs w:val="18"/>
        </w:rPr>
      </w:pPr>
    </w:p>
    <w:p w14:paraId="480F5862" w14:textId="4DEE5CFA"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La magnitud de la cifra adjudicada, solo por el concepto de producción y ejecución del Fan Festival, representa un gasto de notable envergadura que, en el marco del convenio de colaboración suscrito entre el Fideicomiso Mundial Jalisco 2026 y la Secretaría de Administración del Estado, podría implicar participación de recursos de diversas fuentes, incluyendo —directa o indirectamente— aportaciones de los gobiernos municipales de la zona metropolitana, entre ellos el Ayuntamiento de Guadalajara.</w:t>
      </w:r>
    </w:p>
    <w:p w14:paraId="4C71B1F2" w14:textId="77777777" w:rsidR="007F7DBA" w:rsidRPr="007F7DBA" w:rsidRDefault="007F7DBA" w:rsidP="007F7DBA">
      <w:pPr>
        <w:jc w:val="both"/>
        <w:rPr>
          <w:rFonts w:ascii="Arial" w:eastAsia="Helvetica Neue" w:hAnsi="Arial" w:cs="Arial"/>
          <w:i/>
          <w:iCs/>
          <w:sz w:val="18"/>
          <w:szCs w:val="18"/>
        </w:rPr>
      </w:pPr>
    </w:p>
    <w:p w14:paraId="0FBE8DCF" w14:textId="40C4638F"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En este contexto, resulta indispensable que el H. Ayuntamiento de Guadalajara cuente con información precisa, puntual y documentada sobre: (i) el monto total de las aportaciones económicas que el Municipio de Guadalajara realizará —o ya realizó— al Fideicomiso Mundial Jalisco 2026 y a cualquier otro organismo o fondo vinculado con la Copa Mundial FIFA 2026 y el Fan Festival; (ii) la correspondencia de dichas aportaciones con las partidas etiquetadas en el Presupuesto de Egresos del Municipio de Guadalajara para el ejercicio fiscal 2026; y (iii) la justificación técnica y financiera de los costos asumidos por el Municipio, considerando que el fallo LPN 026/2026 acredita que el costo del solo servicio de producción del Fan Festival asciende a trescientos millones de pesos únicamente a cargo del gobierno estatal vía el fideicomiso.</w:t>
      </w:r>
    </w:p>
    <w:p w14:paraId="492C4C33" w14:textId="77777777" w:rsidR="007F7DBA" w:rsidRPr="007F7DBA" w:rsidRDefault="007F7DBA" w:rsidP="007F7DBA">
      <w:pPr>
        <w:jc w:val="both"/>
        <w:rPr>
          <w:rFonts w:ascii="Arial" w:eastAsia="Helvetica Neue" w:hAnsi="Arial" w:cs="Arial"/>
          <w:i/>
          <w:iCs/>
          <w:sz w:val="18"/>
          <w:szCs w:val="18"/>
        </w:rPr>
      </w:pPr>
    </w:p>
    <w:p w14:paraId="1C52E863" w14:textId="437425E8"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La transparencia en el manejo de estos recursos no es una cuestión discrecional, sino una obligación constitucional y convencional. Los principios de máxima publicidad, rendición de cuentas y eficiencia en el gasto público exigen que el órgano colegiado de gobierno municipal —el Ayuntamiento— cuente con información suficiente para ejercer sus funciones de fiscalización y para responder ante la ciudadanía de Guadalajara.</w:t>
      </w:r>
    </w:p>
    <w:p w14:paraId="59DF05E7" w14:textId="77777777" w:rsidR="007F7DBA" w:rsidRPr="007F7DBA" w:rsidRDefault="007F7DBA" w:rsidP="007F7DBA">
      <w:pPr>
        <w:jc w:val="both"/>
        <w:rPr>
          <w:rFonts w:ascii="Arial" w:eastAsia="Helvetica Neue" w:hAnsi="Arial" w:cs="Arial"/>
          <w:i/>
          <w:iCs/>
          <w:sz w:val="18"/>
          <w:szCs w:val="18"/>
        </w:rPr>
      </w:pPr>
    </w:p>
    <w:p w14:paraId="33A9DB8F" w14:textId="5BF259D7" w:rsidR="007F7DBA" w:rsidRDefault="007F7DBA"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III. REPERCUSIONES</w:t>
      </w:r>
    </w:p>
    <w:p w14:paraId="7B6D6EA9" w14:textId="77777777" w:rsidR="007F7DBA" w:rsidRPr="007F7DBA" w:rsidRDefault="007F7DBA" w:rsidP="007F7DBA">
      <w:pPr>
        <w:jc w:val="both"/>
        <w:rPr>
          <w:rFonts w:ascii="Arial" w:eastAsia="Helvetica Neue" w:hAnsi="Arial" w:cs="Arial"/>
          <w:i/>
          <w:iCs/>
          <w:sz w:val="18"/>
          <w:szCs w:val="18"/>
        </w:rPr>
      </w:pPr>
    </w:p>
    <w:p w14:paraId="1658BC44" w14:textId="6AB76B05"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En cumplimiento de lo establecido en el artículo 92, fracción I, inciso c), del Código de Gobierno del Municipio de Guadalajara, se exponen las repercusiones que generaría la aprobación de la presente iniciativa:</w:t>
      </w:r>
    </w:p>
    <w:p w14:paraId="19918ADE" w14:textId="77777777" w:rsidR="007F7DBA" w:rsidRPr="007F7DBA" w:rsidRDefault="007F7DBA" w:rsidP="007F7DBA">
      <w:pPr>
        <w:jc w:val="both"/>
        <w:rPr>
          <w:rFonts w:ascii="Arial" w:eastAsia="Helvetica Neue" w:hAnsi="Arial" w:cs="Arial"/>
          <w:i/>
          <w:iCs/>
          <w:sz w:val="18"/>
          <w:szCs w:val="18"/>
        </w:rPr>
      </w:pPr>
    </w:p>
    <w:p w14:paraId="653B42D6" w14:textId="7F891746" w:rsidR="007F7DBA" w:rsidRDefault="007F7DBA" w:rsidP="007F7DBA">
      <w:pPr>
        <w:numPr>
          <w:ilvl w:val="0"/>
          <w:numId w:val="83"/>
        </w:numPr>
        <w:jc w:val="both"/>
        <w:rPr>
          <w:rFonts w:ascii="Arial" w:eastAsia="Helvetica Neue" w:hAnsi="Arial" w:cs="Arial"/>
          <w:i/>
          <w:iCs/>
          <w:color w:val="000000"/>
          <w:sz w:val="18"/>
          <w:szCs w:val="18"/>
        </w:rPr>
      </w:pPr>
      <w:r w:rsidRPr="007F7DBA">
        <w:rPr>
          <w:rFonts w:ascii="Arial" w:eastAsia="Helvetica Neue" w:hAnsi="Arial" w:cs="Arial"/>
          <w:b/>
          <w:bCs/>
          <w:i/>
          <w:iCs/>
          <w:color w:val="000000"/>
          <w:sz w:val="18"/>
          <w:szCs w:val="18"/>
        </w:rPr>
        <w:t xml:space="preserve">Jurídicas: </w:t>
      </w:r>
      <w:r w:rsidRPr="007F7DBA">
        <w:rPr>
          <w:rFonts w:ascii="Arial" w:eastAsia="Helvetica Neue" w:hAnsi="Arial" w:cs="Arial"/>
          <w:i/>
          <w:iCs/>
          <w:color w:val="000000"/>
          <w:sz w:val="18"/>
          <w:szCs w:val="18"/>
        </w:rPr>
        <w:t>La aprobación de la presente iniciativa fortalece el ejercicio de las facultades de fiscalización que corresponden al Ayuntamiento conforme a los artículos 115 y 134 constitucionales y el CGMG. No implica modificación alguna al marco normativo municipal, sino el ejercicio de las atribuciones ya conferidas a este órgano de gobierno para solicitar información y rendición de cuentas a las dependencias competentes.</w:t>
      </w:r>
    </w:p>
    <w:p w14:paraId="494ED436" w14:textId="77777777" w:rsidR="007F7DBA" w:rsidRPr="007F7DBA" w:rsidRDefault="007F7DBA" w:rsidP="007F7DBA">
      <w:pPr>
        <w:ind w:left="720"/>
        <w:jc w:val="both"/>
        <w:rPr>
          <w:rFonts w:ascii="Arial" w:eastAsia="Helvetica Neue" w:hAnsi="Arial" w:cs="Arial"/>
          <w:i/>
          <w:iCs/>
          <w:color w:val="000000"/>
          <w:sz w:val="18"/>
          <w:szCs w:val="18"/>
        </w:rPr>
      </w:pPr>
    </w:p>
    <w:p w14:paraId="2D7FE62F" w14:textId="702FF827" w:rsidR="007F7DBA" w:rsidRDefault="007F7DBA" w:rsidP="007F7DBA">
      <w:pPr>
        <w:numPr>
          <w:ilvl w:val="0"/>
          <w:numId w:val="83"/>
        </w:numPr>
        <w:jc w:val="both"/>
        <w:rPr>
          <w:rFonts w:ascii="Arial" w:eastAsia="Helvetica Neue" w:hAnsi="Arial" w:cs="Arial"/>
          <w:i/>
          <w:iCs/>
          <w:color w:val="000000"/>
          <w:sz w:val="18"/>
          <w:szCs w:val="18"/>
        </w:rPr>
      </w:pPr>
      <w:r w:rsidRPr="007F7DBA">
        <w:rPr>
          <w:rFonts w:ascii="Arial" w:eastAsia="Helvetica Neue" w:hAnsi="Arial" w:cs="Arial"/>
          <w:b/>
          <w:bCs/>
          <w:i/>
          <w:iCs/>
          <w:color w:val="000000"/>
          <w:sz w:val="18"/>
          <w:szCs w:val="18"/>
        </w:rPr>
        <w:t xml:space="preserve">Presupuestales: </w:t>
      </w:r>
      <w:r w:rsidRPr="007F7DBA">
        <w:rPr>
          <w:rFonts w:ascii="Arial" w:eastAsia="Helvetica Neue" w:hAnsi="Arial" w:cs="Arial"/>
          <w:i/>
          <w:iCs/>
          <w:color w:val="000000"/>
          <w:sz w:val="18"/>
          <w:szCs w:val="18"/>
        </w:rPr>
        <w:t>La iniciativa no genera erogación adicional de recursos municipales. La elaboración del informe solicitado corresponde a funciones inherentes a la Tesorería Municipal, la Coordinación General de Administración e Innovación Gubernamental y demás dependencias competentes, sin requerir partida presupuestal específica ni contratación externa.</w:t>
      </w:r>
    </w:p>
    <w:p w14:paraId="7B4FD684" w14:textId="77777777" w:rsidR="007F7DBA" w:rsidRPr="007F7DBA" w:rsidRDefault="007F7DBA" w:rsidP="007F7DBA">
      <w:pPr>
        <w:jc w:val="both"/>
        <w:rPr>
          <w:rFonts w:ascii="Arial" w:eastAsia="Helvetica Neue" w:hAnsi="Arial" w:cs="Arial"/>
          <w:i/>
          <w:iCs/>
          <w:color w:val="000000"/>
          <w:sz w:val="18"/>
          <w:szCs w:val="18"/>
        </w:rPr>
      </w:pPr>
    </w:p>
    <w:p w14:paraId="1EAE55C5" w14:textId="41107600" w:rsidR="007F7DBA" w:rsidRDefault="007F7DBA" w:rsidP="007F7DBA">
      <w:pPr>
        <w:numPr>
          <w:ilvl w:val="0"/>
          <w:numId w:val="83"/>
        </w:numPr>
        <w:jc w:val="both"/>
        <w:rPr>
          <w:rFonts w:ascii="Arial" w:eastAsia="Helvetica Neue" w:hAnsi="Arial" w:cs="Arial"/>
          <w:i/>
          <w:iCs/>
          <w:color w:val="000000"/>
          <w:sz w:val="18"/>
          <w:szCs w:val="18"/>
        </w:rPr>
      </w:pPr>
      <w:r w:rsidRPr="007F7DBA">
        <w:rPr>
          <w:rFonts w:ascii="Arial" w:eastAsia="Helvetica Neue" w:hAnsi="Arial" w:cs="Arial"/>
          <w:b/>
          <w:bCs/>
          <w:i/>
          <w:iCs/>
          <w:color w:val="000000"/>
          <w:sz w:val="18"/>
          <w:szCs w:val="18"/>
        </w:rPr>
        <w:t xml:space="preserve">Laborales: </w:t>
      </w:r>
      <w:r w:rsidRPr="007F7DBA">
        <w:rPr>
          <w:rFonts w:ascii="Arial" w:eastAsia="Helvetica Neue" w:hAnsi="Arial" w:cs="Arial"/>
          <w:i/>
          <w:iCs/>
          <w:color w:val="000000"/>
          <w:sz w:val="18"/>
          <w:szCs w:val="18"/>
        </w:rPr>
        <w:t>No se contemplan consecuencias laborales derivadas de la aprobación de la presente iniciativa, toda vez que el informe será elaborado por el personal adscrito a las dependencias municipales en el ejercicio ordinario de sus funciones.</w:t>
      </w:r>
    </w:p>
    <w:p w14:paraId="2F8BC328" w14:textId="77777777" w:rsidR="007F7DBA" w:rsidRPr="007F7DBA" w:rsidRDefault="007F7DBA" w:rsidP="007F7DBA">
      <w:pPr>
        <w:jc w:val="both"/>
        <w:rPr>
          <w:rFonts w:ascii="Arial" w:eastAsia="Helvetica Neue" w:hAnsi="Arial" w:cs="Arial"/>
          <w:i/>
          <w:iCs/>
          <w:color w:val="000000"/>
          <w:sz w:val="18"/>
          <w:szCs w:val="18"/>
        </w:rPr>
      </w:pPr>
    </w:p>
    <w:p w14:paraId="211D1EFD" w14:textId="3933152C" w:rsidR="007F7DBA" w:rsidRDefault="007F7DBA" w:rsidP="007F7DBA">
      <w:pPr>
        <w:numPr>
          <w:ilvl w:val="0"/>
          <w:numId w:val="83"/>
        </w:numPr>
        <w:jc w:val="both"/>
        <w:rPr>
          <w:rFonts w:ascii="Arial" w:eastAsia="Helvetica Neue" w:hAnsi="Arial" w:cs="Arial"/>
          <w:i/>
          <w:iCs/>
          <w:color w:val="000000"/>
          <w:sz w:val="18"/>
          <w:szCs w:val="18"/>
        </w:rPr>
      </w:pPr>
      <w:r w:rsidRPr="007F7DBA">
        <w:rPr>
          <w:rFonts w:ascii="Arial" w:eastAsia="Helvetica Neue" w:hAnsi="Arial" w:cs="Arial"/>
          <w:b/>
          <w:bCs/>
          <w:i/>
          <w:iCs/>
          <w:color w:val="000000"/>
          <w:sz w:val="18"/>
          <w:szCs w:val="18"/>
        </w:rPr>
        <w:t xml:space="preserve">Sociales: </w:t>
      </w:r>
      <w:r w:rsidRPr="007F7DBA">
        <w:rPr>
          <w:rFonts w:ascii="Arial" w:eastAsia="Helvetica Neue" w:hAnsi="Arial" w:cs="Arial"/>
          <w:i/>
          <w:iCs/>
          <w:color w:val="000000"/>
          <w:sz w:val="18"/>
          <w:szCs w:val="18"/>
        </w:rPr>
        <w:t>La iniciativa tiene un impacto social positivo, toda vez que el conocimiento puntual del monto de las aportaciones municipales al FIFA Fan Festival y su sustento técnico y financiero fortalece la confianza ciudadana en las instituciones, garantiza el derecho de la población a conocer el destino de los recursos públicos y contribuye a la consolidación de una cultura de transparencia y rendición de cuentas en el gobierno local.</w:t>
      </w:r>
    </w:p>
    <w:p w14:paraId="77C0196A" w14:textId="77777777" w:rsidR="007F7DBA" w:rsidRPr="007F7DBA" w:rsidRDefault="007F7DBA" w:rsidP="007F7DBA">
      <w:pPr>
        <w:jc w:val="both"/>
        <w:rPr>
          <w:rFonts w:ascii="Arial" w:eastAsia="Helvetica Neue" w:hAnsi="Arial" w:cs="Arial"/>
          <w:i/>
          <w:iCs/>
          <w:color w:val="000000"/>
          <w:sz w:val="18"/>
          <w:szCs w:val="18"/>
        </w:rPr>
      </w:pPr>
    </w:p>
    <w:p w14:paraId="753AA121" w14:textId="3C2A8212"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Por lo anteriormente expuesto y fundado, y con base en el marco constitucional, convencional y normativo antes descrito, someto a la consideración de este Honorable Ayuntamiento el siguiente:</w:t>
      </w:r>
    </w:p>
    <w:p w14:paraId="45CCC34E" w14:textId="77777777" w:rsidR="007F7DBA" w:rsidRPr="007F7DBA" w:rsidRDefault="007F7DBA" w:rsidP="007F7DBA">
      <w:pPr>
        <w:jc w:val="both"/>
        <w:rPr>
          <w:rFonts w:ascii="Arial" w:eastAsia="Helvetica Neue" w:hAnsi="Arial" w:cs="Arial"/>
          <w:i/>
          <w:iCs/>
          <w:sz w:val="18"/>
          <w:szCs w:val="18"/>
        </w:rPr>
      </w:pPr>
    </w:p>
    <w:p w14:paraId="65446B4B" w14:textId="77777777" w:rsidR="007F7DBA" w:rsidRPr="007F7DBA" w:rsidRDefault="007F7DBA" w:rsidP="007F7DBA">
      <w:pPr>
        <w:jc w:val="center"/>
        <w:rPr>
          <w:rFonts w:ascii="Arial" w:eastAsia="Helvetica Neue" w:hAnsi="Arial" w:cs="Arial"/>
          <w:i/>
          <w:iCs/>
          <w:sz w:val="18"/>
          <w:szCs w:val="18"/>
        </w:rPr>
      </w:pPr>
      <w:r w:rsidRPr="007F7DBA">
        <w:rPr>
          <w:rFonts w:ascii="Arial" w:eastAsia="Helvetica Neue" w:hAnsi="Arial" w:cs="Arial"/>
          <w:b/>
          <w:bCs/>
          <w:i/>
          <w:iCs/>
          <w:sz w:val="18"/>
          <w:szCs w:val="18"/>
          <w:u w:val="single"/>
        </w:rPr>
        <w:t>ACUERDO</w:t>
      </w:r>
    </w:p>
    <w:p w14:paraId="0CD50347" w14:textId="77777777" w:rsidR="007F7DBA" w:rsidRPr="007F7DBA" w:rsidRDefault="007F7DBA" w:rsidP="007F7DBA">
      <w:pPr>
        <w:jc w:val="both"/>
        <w:rPr>
          <w:rFonts w:ascii="Arial" w:eastAsia="Helvetica Neue" w:hAnsi="Arial" w:cs="Arial"/>
          <w:i/>
          <w:iCs/>
          <w:sz w:val="18"/>
          <w:szCs w:val="18"/>
        </w:rPr>
      </w:pPr>
    </w:p>
    <w:p w14:paraId="62EB64E7" w14:textId="5B6D6E36" w:rsid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PRIMERO.- </w:t>
      </w:r>
      <w:r w:rsidRPr="007F7DBA">
        <w:rPr>
          <w:rFonts w:ascii="Arial" w:eastAsia="Helvetica Neue" w:hAnsi="Arial" w:cs="Arial"/>
          <w:i/>
          <w:iCs/>
          <w:sz w:val="18"/>
          <w:szCs w:val="18"/>
        </w:rPr>
        <w:t>Se instruye a la Tesorería Municipal, la Coordinación General de Administración e Innovación Gubernamental y las demás dependencias competentes, rinda un informe detallado ante el Pleno del H. Ayuntamiento de Guadalajara en el que se especifique lo siguiente:</w:t>
      </w:r>
    </w:p>
    <w:p w14:paraId="1029F685" w14:textId="77777777" w:rsidR="007F7DBA" w:rsidRPr="007F7DBA" w:rsidRDefault="007F7DBA" w:rsidP="007F7DBA">
      <w:pPr>
        <w:jc w:val="both"/>
        <w:rPr>
          <w:rFonts w:ascii="Arial" w:eastAsia="Helvetica Neue" w:hAnsi="Arial" w:cs="Arial"/>
          <w:i/>
          <w:iCs/>
          <w:sz w:val="18"/>
          <w:szCs w:val="18"/>
        </w:rPr>
      </w:pPr>
    </w:p>
    <w:p w14:paraId="7B8ACEE7" w14:textId="77777777" w:rsidR="007F7DBA" w:rsidRPr="007F7DBA" w:rsidRDefault="000E4EA9" w:rsidP="007F7DBA">
      <w:pPr>
        <w:numPr>
          <w:ilvl w:val="0"/>
          <w:numId w:val="84"/>
        </w:numPr>
        <w:jc w:val="both"/>
        <w:rPr>
          <w:rFonts w:ascii="Arial" w:eastAsia="Helvetica Neue" w:hAnsi="Arial" w:cs="Arial"/>
          <w:i/>
          <w:iCs/>
          <w:color w:val="000000"/>
          <w:sz w:val="18"/>
          <w:szCs w:val="18"/>
        </w:rPr>
      </w:pPr>
      <w:sdt>
        <w:sdtPr>
          <w:rPr>
            <w:rFonts w:ascii="Arial" w:hAnsi="Arial" w:cs="Arial"/>
            <w:i/>
            <w:iCs/>
            <w:sz w:val="18"/>
            <w:szCs w:val="18"/>
          </w:rPr>
          <w:tag w:val="goog_rdk_1"/>
          <w:id w:val="1347808734"/>
        </w:sdtPr>
        <w:sdtEndPr/>
        <w:sdtContent>
          <w:r w:rsidR="007F7DBA" w:rsidRPr="007F7DBA">
            <w:rPr>
              <w:rFonts w:ascii="Arial" w:eastAsia="Arial Unicode MS" w:hAnsi="Arial" w:cs="Arial"/>
              <w:i/>
              <w:iCs/>
              <w:color w:val="000000"/>
              <w:sz w:val="18"/>
              <w:szCs w:val="18"/>
            </w:rPr>
            <w:t>El monto total de las aportaciones económicas, en cualquier modalidad —transferencias, convenios, participaciones, fideicomisos o cualquier otro instrumento— que el Municipio de Guadalajara realiza o tiene programado realizar al Fideicomiso Mundial Jalisco 2026 y a cualquier otro organismo, fondo o fideicomiso vinculado con la Copa Mundial FIFA 2026 y el FIFA Fan Festival™ Guadalajara 2026.</w:t>
          </w:r>
        </w:sdtContent>
      </w:sdt>
    </w:p>
    <w:p w14:paraId="17305DB8" w14:textId="77777777" w:rsidR="007F7DBA" w:rsidRPr="007F7DBA" w:rsidRDefault="007F7DBA" w:rsidP="007F7DBA">
      <w:pPr>
        <w:numPr>
          <w:ilvl w:val="0"/>
          <w:numId w:val="84"/>
        </w:numPr>
        <w:jc w:val="both"/>
        <w:rPr>
          <w:rFonts w:ascii="Arial" w:eastAsia="Helvetica Neue" w:hAnsi="Arial" w:cs="Arial"/>
          <w:i/>
          <w:iCs/>
          <w:color w:val="000000"/>
          <w:sz w:val="18"/>
          <w:szCs w:val="18"/>
        </w:rPr>
      </w:pPr>
      <w:r w:rsidRPr="007F7DBA">
        <w:rPr>
          <w:rFonts w:ascii="Arial" w:eastAsia="Helvetica Neue" w:hAnsi="Arial" w:cs="Arial"/>
          <w:i/>
          <w:iCs/>
          <w:color w:val="000000"/>
          <w:sz w:val="18"/>
          <w:szCs w:val="18"/>
        </w:rPr>
        <w:t>La identificación de las partidas presupuestales del Presupuesto de Egresos del Municipio de Guadalajara para el ejercicio fiscal 2026 en las que se encuentran etiquetados dichos recursos, con indicación del monto aprobado, el monto comprometido a la fecha y cualquier modificación presupuestal que se haya realizado.</w:t>
      </w:r>
    </w:p>
    <w:p w14:paraId="3588219A" w14:textId="77777777" w:rsidR="007F7DBA" w:rsidRPr="007F7DBA" w:rsidRDefault="007F7DBA" w:rsidP="007F7DBA">
      <w:pPr>
        <w:numPr>
          <w:ilvl w:val="0"/>
          <w:numId w:val="84"/>
        </w:numPr>
        <w:jc w:val="both"/>
        <w:rPr>
          <w:rFonts w:ascii="Arial" w:eastAsia="Helvetica Neue" w:hAnsi="Arial" w:cs="Arial"/>
          <w:i/>
          <w:iCs/>
          <w:color w:val="000000"/>
          <w:sz w:val="18"/>
          <w:szCs w:val="18"/>
        </w:rPr>
      </w:pPr>
      <w:r w:rsidRPr="007F7DBA">
        <w:rPr>
          <w:rFonts w:ascii="Arial" w:eastAsia="Helvetica Neue" w:hAnsi="Arial" w:cs="Arial"/>
          <w:i/>
          <w:iCs/>
          <w:color w:val="000000"/>
          <w:sz w:val="18"/>
          <w:szCs w:val="18"/>
        </w:rPr>
        <w:t>La justificación técnica y financiera de las aportaciones municipales comprometidas, considerando que solo el servicio de producción y ejecución del Fan Festival fue adjudicado por el gobierno del estado, vía el Fideicomiso Mundial Jalisco 2026, por la cantidad de $300'000,000.00 (Trescientos Millones de Pesos 00/100 M.N.) IVA incluido, mediante la Licitación Pública Nacional LPN 026/2026, con fallo emitido el 17 de marzo de 2026.</w:t>
      </w:r>
    </w:p>
    <w:p w14:paraId="427DEEE8" w14:textId="77777777" w:rsidR="007F7DBA" w:rsidRPr="007F7DBA" w:rsidRDefault="007F7DBA" w:rsidP="007F7DBA">
      <w:pPr>
        <w:numPr>
          <w:ilvl w:val="0"/>
          <w:numId w:val="84"/>
        </w:numPr>
        <w:jc w:val="both"/>
        <w:rPr>
          <w:rFonts w:ascii="Arial" w:eastAsia="Helvetica Neue" w:hAnsi="Arial" w:cs="Arial"/>
          <w:i/>
          <w:iCs/>
          <w:color w:val="000000"/>
          <w:sz w:val="18"/>
          <w:szCs w:val="18"/>
        </w:rPr>
      </w:pPr>
      <w:r w:rsidRPr="007F7DBA">
        <w:rPr>
          <w:rFonts w:ascii="Arial" w:eastAsia="Helvetica Neue" w:hAnsi="Arial" w:cs="Arial"/>
          <w:i/>
          <w:iCs/>
          <w:color w:val="000000"/>
          <w:sz w:val="18"/>
          <w:szCs w:val="18"/>
        </w:rPr>
        <w:t>Un desglose de las fuentes de financiamiento de las aportaciones municipales, con indicación de si provienen de ingresos propios, participaciones federales, fondos de aportaciones, deuda pública o cualquier otra fuente.</w:t>
      </w:r>
    </w:p>
    <w:p w14:paraId="74430B93" w14:textId="34E30B2F" w:rsidR="007F7DBA" w:rsidRDefault="007F7DBA" w:rsidP="007F7DBA">
      <w:pPr>
        <w:numPr>
          <w:ilvl w:val="0"/>
          <w:numId w:val="84"/>
        </w:numPr>
        <w:jc w:val="both"/>
        <w:rPr>
          <w:rFonts w:ascii="Arial" w:eastAsia="Helvetica Neue" w:hAnsi="Arial" w:cs="Arial"/>
          <w:i/>
          <w:iCs/>
          <w:color w:val="000000"/>
          <w:sz w:val="18"/>
          <w:szCs w:val="18"/>
        </w:rPr>
      </w:pPr>
      <w:r w:rsidRPr="007F7DBA">
        <w:rPr>
          <w:rFonts w:ascii="Arial" w:eastAsia="Helvetica Neue" w:hAnsi="Arial" w:cs="Arial"/>
          <w:i/>
          <w:iCs/>
          <w:color w:val="000000"/>
          <w:sz w:val="18"/>
          <w:szCs w:val="18"/>
        </w:rPr>
        <w:t>La relación entre las aportaciones del Municipio de Guadalajara y las de los demás entes públicos participantes (gobierno federal, gobierno del estado, otros municipios de la zona metropolitana), con la finalidad de tener un panorama completo de la estructura de financiamiento del evento.</w:t>
      </w:r>
    </w:p>
    <w:p w14:paraId="0530CCC4" w14:textId="77777777" w:rsidR="007F7DBA" w:rsidRPr="007F7DBA" w:rsidRDefault="007F7DBA" w:rsidP="007F7DBA">
      <w:pPr>
        <w:ind w:left="720"/>
        <w:jc w:val="both"/>
        <w:rPr>
          <w:rFonts w:ascii="Arial" w:eastAsia="Helvetica Neue" w:hAnsi="Arial" w:cs="Arial"/>
          <w:i/>
          <w:iCs/>
          <w:color w:val="000000"/>
          <w:sz w:val="18"/>
          <w:szCs w:val="18"/>
        </w:rPr>
      </w:pPr>
    </w:p>
    <w:p w14:paraId="4B2009AD" w14:textId="78F1B083"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SEGUNDO.- </w:t>
      </w:r>
      <w:r w:rsidRPr="007F7DBA">
        <w:rPr>
          <w:rFonts w:ascii="Arial" w:eastAsia="Helvetica Neue" w:hAnsi="Arial" w:cs="Arial"/>
          <w:i/>
          <w:iCs/>
          <w:sz w:val="18"/>
          <w:szCs w:val="18"/>
        </w:rPr>
        <w:t>El informe señalado en el resolutivo anterior deberá presentarse ante el Pleno del H. Ayuntamiento de Guadalajara en un plazo no mayor a treinta días hábiles contados a partir de la aprobación del presente acuerdo, y deberá incorporar soporte documental que acredite cada uno de los extremos informados.</w:t>
      </w:r>
      <w:r>
        <w:rPr>
          <w:rFonts w:ascii="Arial" w:eastAsia="Helvetica Neue" w:hAnsi="Arial" w:cs="Arial"/>
          <w:i/>
          <w:iCs/>
          <w:sz w:val="18"/>
          <w:szCs w:val="18"/>
        </w:rPr>
        <w:t>”</w:t>
      </w:r>
    </w:p>
    <w:p w14:paraId="47E8C8A0" w14:textId="77777777" w:rsidR="00055137" w:rsidRPr="007F7DBA" w:rsidRDefault="00055137" w:rsidP="007F7DBA">
      <w:pPr>
        <w:jc w:val="both"/>
        <w:rPr>
          <w:rFonts w:ascii="Arial" w:hAnsi="Arial" w:cs="Arial"/>
          <w:b/>
          <w:bCs/>
          <w:i/>
          <w:iCs/>
          <w:color w:val="FF0000"/>
          <w:sz w:val="18"/>
          <w:szCs w:val="18"/>
        </w:rPr>
      </w:pPr>
    </w:p>
    <w:p w14:paraId="73FF30FB" w14:textId="215774CF" w:rsidR="00055137" w:rsidRPr="000114CB" w:rsidRDefault="00055137" w:rsidP="000114CB">
      <w:pPr>
        <w:jc w:val="both"/>
        <w:rPr>
          <w:rFonts w:ascii="Arial" w:eastAsia="Calibri" w:hAnsi="Arial" w:cs="Arial"/>
          <w:sz w:val="24"/>
          <w:szCs w:val="24"/>
        </w:rPr>
      </w:pPr>
      <w:r w:rsidRPr="000114CB">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0114CB">
        <w:rPr>
          <w:rFonts w:ascii="Arial" w:eastAsia="Calibri" w:hAnsi="Arial" w:cs="Arial"/>
          <w:b/>
          <w:bCs/>
          <w:sz w:val="24"/>
          <w:szCs w:val="24"/>
        </w:rPr>
        <w:t xml:space="preserve">as: </w:t>
      </w:r>
      <w:r w:rsidR="00F43430" w:rsidRPr="000114CB">
        <w:rPr>
          <w:rFonts w:ascii="Arial" w:eastAsia="Calibri" w:hAnsi="Arial" w:cs="Arial"/>
          <w:sz w:val="24"/>
          <w:szCs w:val="24"/>
        </w:rPr>
        <w:t>Otra iniciativa</w:t>
      </w:r>
      <w:r w:rsidRPr="000114CB">
        <w:rPr>
          <w:rFonts w:ascii="Arial" w:eastAsia="Calibri" w:hAnsi="Arial" w:cs="Arial"/>
          <w:sz w:val="24"/>
          <w:szCs w:val="24"/>
        </w:rPr>
        <w:t>,</w:t>
      </w:r>
      <w:r w:rsidR="00F43430" w:rsidRPr="000114CB">
        <w:rPr>
          <w:rFonts w:ascii="Arial" w:eastAsia="Calibri" w:hAnsi="Arial" w:cs="Arial"/>
          <w:sz w:val="24"/>
          <w:szCs w:val="24"/>
        </w:rPr>
        <w:t xml:space="preserve"> tiene como objeto el analizar como </w:t>
      </w:r>
      <w:r w:rsidRPr="000114CB">
        <w:rPr>
          <w:rFonts w:ascii="Arial" w:eastAsia="Calibri" w:hAnsi="Arial" w:cs="Arial"/>
          <w:sz w:val="24"/>
          <w:szCs w:val="24"/>
        </w:rPr>
        <w:t>A</w:t>
      </w:r>
      <w:r w:rsidR="00F43430" w:rsidRPr="000114CB">
        <w:rPr>
          <w:rFonts w:ascii="Arial" w:eastAsia="Calibri" w:hAnsi="Arial" w:cs="Arial"/>
          <w:sz w:val="24"/>
          <w:szCs w:val="24"/>
        </w:rPr>
        <w:t xml:space="preserve">yuntamiento cuál va a ser la posición que se adopta con respecto a la calidad del agua. </w:t>
      </w:r>
    </w:p>
    <w:p w14:paraId="4AD2B28A" w14:textId="77777777" w:rsidR="00055137" w:rsidRPr="000114CB" w:rsidRDefault="00055137" w:rsidP="000114CB">
      <w:pPr>
        <w:jc w:val="both"/>
        <w:rPr>
          <w:rFonts w:ascii="Arial" w:eastAsia="Calibri" w:hAnsi="Arial" w:cs="Arial"/>
          <w:sz w:val="24"/>
          <w:szCs w:val="24"/>
        </w:rPr>
      </w:pPr>
    </w:p>
    <w:p w14:paraId="0CAE7774" w14:textId="2007158E" w:rsidR="00F43430" w:rsidRPr="000114CB" w:rsidRDefault="00F43430" w:rsidP="000114CB">
      <w:pPr>
        <w:jc w:val="both"/>
        <w:rPr>
          <w:rFonts w:ascii="Arial" w:hAnsi="Arial" w:cs="Arial"/>
          <w:sz w:val="24"/>
          <w:szCs w:val="24"/>
        </w:rPr>
      </w:pPr>
      <w:r w:rsidRPr="000114CB">
        <w:rPr>
          <w:rFonts w:ascii="Arial" w:eastAsia="Calibri" w:hAnsi="Arial" w:cs="Arial"/>
          <w:sz w:val="24"/>
          <w:szCs w:val="24"/>
        </w:rPr>
        <w:t>Vendrá un análisis a partir de la iniciativa con carácter de dictamen enlistada con el número 15 bis de una parte que puede al final del día estar involucrada en atender este problema.</w:t>
      </w:r>
    </w:p>
    <w:p w14:paraId="1C2948AD" w14:textId="77777777" w:rsidR="00F43430" w:rsidRPr="000114CB" w:rsidRDefault="00F43430" w:rsidP="000114CB">
      <w:pPr>
        <w:jc w:val="both"/>
        <w:rPr>
          <w:rFonts w:ascii="Arial" w:hAnsi="Arial" w:cs="Arial"/>
          <w:sz w:val="24"/>
          <w:szCs w:val="24"/>
        </w:rPr>
      </w:pPr>
    </w:p>
    <w:p w14:paraId="6E99B5D5" w14:textId="77777777" w:rsidR="00055137"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Pero el problema es mucho mayor y a decir de las declaraciones de los funcionarios estatales, mientras no exista una correlación, es decir, mientras no incremente el número de personas enfermas a nivel estomacal por la calidad del agua, luego entonces no tenemos un problema</w:t>
      </w:r>
      <w:r w:rsidR="00055137" w:rsidRPr="000114CB">
        <w:rPr>
          <w:rFonts w:ascii="Arial" w:eastAsia="Calibri" w:hAnsi="Arial" w:cs="Arial"/>
          <w:sz w:val="24"/>
          <w:szCs w:val="24"/>
        </w:rPr>
        <w:t>; s</w:t>
      </w:r>
      <w:r w:rsidRPr="000114CB">
        <w:rPr>
          <w:rFonts w:ascii="Arial" w:eastAsia="Calibri" w:hAnsi="Arial" w:cs="Arial"/>
          <w:sz w:val="24"/>
          <w:szCs w:val="24"/>
        </w:rPr>
        <w:t xml:space="preserve">in embargo, la Organización Mundial de la Salud dice que el análisis de la calidad del agua, entre otras cosas, tiene que tener un componente del cuidado de la piel, del cuidado de los órganos que no se manifiestan únicamente con vómito o diarrea, que es lo que está analizando la autoridad estatal. </w:t>
      </w:r>
    </w:p>
    <w:p w14:paraId="00D4CB65" w14:textId="77777777" w:rsidR="00055137" w:rsidRPr="000114CB" w:rsidRDefault="00055137" w:rsidP="000114CB">
      <w:pPr>
        <w:jc w:val="both"/>
        <w:rPr>
          <w:rFonts w:ascii="Arial" w:eastAsia="Calibri" w:hAnsi="Arial" w:cs="Arial"/>
          <w:sz w:val="24"/>
          <w:szCs w:val="24"/>
        </w:rPr>
      </w:pPr>
    </w:p>
    <w:p w14:paraId="76D5DCC7" w14:textId="4D02F77E" w:rsidR="00F43430" w:rsidRPr="000114CB" w:rsidRDefault="00F43430" w:rsidP="000114CB">
      <w:pPr>
        <w:jc w:val="both"/>
        <w:rPr>
          <w:rFonts w:ascii="Arial" w:hAnsi="Arial" w:cs="Arial"/>
          <w:sz w:val="24"/>
          <w:szCs w:val="24"/>
        </w:rPr>
      </w:pPr>
      <w:r w:rsidRPr="000114CB">
        <w:rPr>
          <w:rFonts w:ascii="Arial" w:eastAsia="Calibri" w:hAnsi="Arial" w:cs="Arial"/>
          <w:sz w:val="24"/>
          <w:szCs w:val="24"/>
        </w:rPr>
        <w:t xml:space="preserve">Entonces es una iniciativa que tiene un objeto muy sencillo, garantizar la atención médica para todas las personas que presenten un problema que no esté vinculado bajo un efecto gastrointestinal, pero también sea la consecuencia de la mala calidad del agua que provee el </w:t>
      </w:r>
      <w:r w:rsidR="00055137" w:rsidRPr="000114CB">
        <w:rPr>
          <w:rFonts w:ascii="Arial" w:eastAsia="Calibri" w:hAnsi="Arial" w:cs="Arial"/>
          <w:sz w:val="24"/>
          <w:szCs w:val="24"/>
        </w:rPr>
        <w:t>S</w:t>
      </w:r>
      <w:r w:rsidRPr="000114CB">
        <w:rPr>
          <w:rFonts w:ascii="Arial" w:eastAsia="Calibri" w:hAnsi="Arial" w:cs="Arial"/>
          <w:sz w:val="24"/>
          <w:szCs w:val="24"/>
        </w:rPr>
        <w:t>IAPA y que se atienda de manera integral el derecho a la salud.</w:t>
      </w:r>
    </w:p>
    <w:p w14:paraId="0583A686" w14:textId="05DD696E" w:rsidR="00F43430" w:rsidRPr="007F7DBA" w:rsidRDefault="00F43430" w:rsidP="007F7DBA">
      <w:pPr>
        <w:rPr>
          <w:rFonts w:ascii="Arial" w:hAnsi="Arial" w:cs="Arial"/>
          <w:i/>
          <w:iCs/>
          <w:sz w:val="18"/>
          <w:szCs w:val="18"/>
        </w:rPr>
      </w:pPr>
    </w:p>
    <w:p w14:paraId="7915847D" w14:textId="37533A30" w:rsidR="00D24B32" w:rsidRPr="007F7DBA" w:rsidRDefault="007F7DBA" w:rsidP="007F7DBA">
      <w:pPr>
        <w:jc w:val="both"/>
        <w:rPr>
          <w:rFonts w:ascii="Arial" w:eastAsia="Helvetica Neue" w:hAnsi="Arial" w:cs="Arial"/>
          <w:i/>
          <w:iCs/>
          <w:sz w:val="18"/>
          <w:szCs w:val="18"/>
        </w:rPr>
      </w:pPr>
      <w:r>
        <w:rPr>
          <w:rFonts w:ascii="Arial" w:eastAsia="Helvetica Neue" w:hAnsi="Arial" w:cs="Arial"/>
          <w:b/>
          <w:bCs/>
          <w:i/>
          <w:iCs/>
          <w:sz w:val="18"/>
          <w:szCs w:val="18"/>
        </w:rPr>
        <w:t>“</w:t>
      </w:r>
      <w:r w:rsidR="00D24B32" w:rsidRPr="007F7DBA">
        <w:rPr>
          <w:rFonts w:ascii="Arial" w:eastAsia="Helvetica Neue" w:hAnsi="Arial" w:cs="Arial"/>
          <w:b/>
          <w:bCs/>
          <w:i/>
          <w:iCs/>
          <w:sz w:val="18"/>
          <w:szCs w:val="18"/>
        </w:rPr>
        <w:t>AYUNTAMIENTO DE GUADALAJARA</w:t>
      </w:r>
    </w:p>
    <w:p w14:paraId="4988AC04" w14:textId="0EEC1005" w:rsidR="00D24B32" w:rsidRDefault="00D24B32"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PRESENTE</w:t>
      </w:r>
    </w:p>
    <w:p w14:paraId="112F4C5D" w14:textId="77777777" w:rsidR="007F7DBA" w:rsidRPr="007F7DBA" w:rsidRDefault="007F7DBA" w:rsidP="007F7DBA">
      <w:pPr>
        <w:jc w:val="both"/>
        <w:rPr>
          <w:rFonts w:ascii="Arial" w:eastAsia="Helvetica Neue" w:hAnsi="Arial" w:cs="Arial"/>
          <w:i/>
          <w:iCs/>
          <w:sz w:val="18"/>
          <w:szCs w:val="18"/>
        </w:rPr>
      </w:pPr>
    </w:p>
    <w:p w14:paraId="1B3BF1FE" w14:textId="5E913645"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Quienes suscriben, las regidoras Teresa Naranjo Arias, Mariana Fernández Ramírez, José María Martínez </w:t>
      </w:r>
      <w:proofErr w:type="spellStart"/>
      <w:r w:rsidRPr="007F7DBA">
        <w:rPr>
          <w:rFonts w:ascii="Arial" w:eastAsia="Helvetica Neue" w:hAnsi="Arial" w:cs="Arial"/>
          <w:i/>
          <w:iCs/>
          <w:sz w:val="18"/>
          <w:szCs w:val="18"/>
        </w:rPr>
        <w:t>Martínez</w:t>
      </w:r>
      <w:proofErr w:type="spellEnd"/>
      <w:r w:rsidRPr="007F7DBA">
        <w:rPr>
          <w:rFonts w:ascii="Arial" w:eastAsia="Helvetica Neue" w:hAnsi="Arial" w:cs="Arial"/>
          <w:i/>
          <w:iCs/>
          <w:sz w:val="18"/>
          <w:szCs w:val="18"/>
        </w:rPr>
        <w:t xml:space="preserve"> y Juan Alberto Salinas Macías, en ejercicio de nuestras atribuciones y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90, 91 y 92 y demás relativos aplicables del Código de Gobierno Municipal de Guadalajara, elevamos a la consideración de este Honorable Órgano Colegiado, la presente </w:t>
      </w:r>
      <w:r w:rsidRPr="007F7DBA">
        <w:rPr>
          <w:rFonts w:ascii="Arial" w:eastAsia="Helvetica Neue" w:hAnsi="Arial" w:cs="Arial"/>
          <w:b/>
          <w:bCs/>
          <w:i/>
          <w:iCs/>
          <w:sz w:val="18"/>
          <w:szCs w:val="18"/>
        </w:rPr>
        <w:t xml:space="preserve">INICIATIVA DE ACUERDO CON TURNO A COMISIÓN </w:t>
      </w:r>
      <w:r w:rsidRPr="007F7DBA">
        <w:rPr>
          <w:rFonts w:ascii="Arial" w:eastAsia="Helvetica Neue" w:hAnsi="Arial" w:cs="Arial"/>
          <w:i/>
          <w:iCs/>
          <w:sz w:val="18"/>
          <w:szCs w:val="18"/>
        </w:rPr>
        <w:t xml:space="preserve">mediante la cual se exhorta respetuosamente al </w:t>
      </w:r>
      <w:r w:rsidRPr="007F7DBA">
        <w:rPr>
          <w:rFonts w:ascii="Arial" w:eastAsia="Helvetica Neue" w:hAnsi="Arial" w:cs="Arial"/>
          <w:b/>
          <w:bCs/>
          <w:i/>
          <w:iCs/>
          <w:sz w:val="18"/>
          <w:szCs w:val="18"/>
        </w:rPr>
        <w:t>Organismo Público Descentralizado Servicios de Salud Jalisco (OPD SSH)</w:t>
      </w:r>
      <w:r w:rsidRPr="007F7DBA">
        <w:rPr>
          <w:rFonts w:ascii="Arial" w:eastAsia="Helvetica Neue" w:hAnsi="Arial" w:cs="Arial"/>
          <w:i/>
          <w:iCs/>
          <w:sz w:val="18"/>
          <w:szCs w:val="18"/>
        </w:rPr>
        <w:t xml:space="preserve"> para que establezca una </w:t>
      </w:r>
      <w:r w:rsidRPr="007F7DBA">
        <w:rPr>
          <w:rFonts w:ascii="Arial" w:eastAsia="Helvetica Neue" w:hAnsi="Arial" w:cs="Arial"/>
          <w:b/>
          <w:bCs/>
          <w:i/>
          <w:iCs/>
          <w:sz w:val="18"/>
          <w:szCs w:val="18"/>
        </w:rPr>
        <w:t>política integral de atención a la salud de las personas afectadas por problemas de calidad del agua</w:t>
      </w:r>
      <w:r w:rsidRPr="007F7DBA">
        <w:rPr>
          <w:rFonts w:ascii="Arial" w:eastAsia="Helvetica Neue" w:hAnsi="Arial" w:cs="Arial"/>
          <w:i/>
          <w:iCs/>
          <w:sz w:val="18"/>
          <w:szCs w:val="18"/>
        </w:rPr>
        <w:t>, de conformidad con lo siguiente:</w:t>
      </w:r>
    </w:p>
    <w:p w14:paraId="03DBCE89" w14:textId="77777777" w:rsidR="007F7DBA" w:rsidRPr="007F7DBA" w:rsidRDefault="007F7DBA" w:rsidP="007F7DBA">
      <w:pPr>
        <w:jc w:val="both"/>
        <w:rPr>
          <w:rFonts w:ascii="Arial" w:eastAsia="Helvetica Neue" w:hAnsi="Arial" w:cs="Arial"/>
          <w:i/>
          <w:iCs/>
          <w:sz w:val="18"/>
          <w:szCs w:val="18"/>
        </w:rPr>
      </w:pPr>
    </w:p>
    <w:p w14:paraId="65BF5D43" w14:textId="77777777" w:rsidR="00D24B32" w:rsidRPr="007F7DBA" w:rsidRDefault="00D24B32" w:rsidP="007F7DBA">
      <w:pPr>
        <w:jc w:val="center"/>
        <w:rPr>
          <w:rFonts w:ascii="Arial" w:eastAsia="Helvetica Neue" w:hAnsi="Arial" w:cs="Arial"/>
          <w:i/>
          <w:iCs/>
          <w:sz w:val="18"/>
          <w:szCs w:val="18"/>
        </w:rPr>
      </w:pPr>
      <w:r w:rsidRPr="007F7DBA">
        <w:rPr>
          <w:rFonts w:ascii="Arial" w:eastAsia="Helvetica Neue" w:hAnsi="Arial" w:cs="Arial"/>
          <w:b/>
          <w:bCs/>
          <w:i/>
          <w:iCs/>
          <w:smallCaps/>
          <w:sz w:val="18"/>
          <w:szCs w:val="18"/>
        </w:rPr>
        <w:t>EXPOSICIÓN DE MOTIVOS</w:t>
      </w:r>
    </w:p>
    <w:p w14:paraId="7969B1D2" w14:textId="228F0C9A" w:rsidR="00D24B32" w:rsidRDefault="00D24B32"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 xml:space="preserve">I. Marco Normativo </w:t>
      </w:r>
    </w:p>
    <w:p w14:paraId="64E33793" w14:textId="77777777" w:rsidR="007F7DBA" w:rsidRPr="007F7DBA" w:rsidRDefault="007F7DBA" w:rsidP="007F7DBA">
      <w:pPr>
        <w:jc w:val="both"/>
        <w:rPr>
          <w:rFonts w:ascii="Arial" w:eastAsia="Helvetica Neue" w:hAnsi="Arial" w:cs="Arial"/>
          <w:i/>
          <w:iCs/>
          <w:sz w:val="18"/>
          <w:szCs w:val="18"/>
        </w:rPr>
      </w:pPr>
    </w:p>
    <w:p w14:paraId="66D7C75D" w14:textId="2145CAD4"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El artículo 1° de la </w:t>
      </w:r>
      <w:r w:rsidRPr="007F7DBA">
        <w:rPr>
          <w:rFonts w:ascii="Arial" w:eastAsia="Helvetica Neue" w:hAnsi="Arial" w:cs="Arial"/>
          <w:b/>
          <w:bCs/>
          <w:i/>
          <w:iCs/>
          <w:sz w:val="18"/>
          <w:szCs w:val="18"/>
        </w:rPr>
        <w:t>Constitución Política de los Estados Unidos Mexicanos (CPEUM)</w:t>
      </w:r>
      <w:r w:rsidRPr="007F7DBA">
        <w:rPr>
          <w:rFonts w:ascii="Arial" w:eastAsia="Helvetica Neue" w:hAnsi="Arial" w:cs="Arial"/>
          <w:i/>
          <w:iCs/>
          <w:sz w:val="18"/>
          <w:szCs w:val="18"/>
        </w:rPr>
        <w:t xml:space="preserve"> establece que todas las personas gozarán de los derechos humanos reconocidos en la Constitución y en los tratados internacionales de los que el Estado mexicano sea parte, y que las autoridades, en el ámbito de sus competencias, tienen la obligación de promover, respetar, proteger y garantizar los derechos humanos conforme a los principios de universalidad, interdependencia, indivisibilidad y progresividad.</w:t>
      </w:r>
    </w:p>
    <w:p w14:paraId="5507B12D" w14:textId="77777777" w:rsidR="007F7DBA" w:rsidRPr="007F7DBA" w:rsidRDefault="007F7DBA" w:rsidP="007F7DBA">
      <w:pPr>
        <w:jc w:val="both"/>
        <w:rPr>
          <w:rFonts w:ascii="Arial" w:eastAsia="Helvetica Neue" w:hAnsi="Arial" w:cs="Arial"/>
          <w:i/>
          <w:iCs/>
          <w:sz w:val="18"/>
          <w:szCs w:val="18"/>
        </w:rPr>
      </w:pPr>
    </w:p>
    <w:p w14:paraId="7F082135" w14:textId="2324E3FD"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El párrafo tercero del artículo 4° constitucional reconoce expresamente el </w:t>
      </w:r>
      <w:r w:rsidRPr="007F7DBA">
        <w:rPr>
          <w:rFonts w:ascii="Arial" w:eastAsia="Helvetica Neue" w:hAnsi="Arial" w:cs="Arial"/>
          <w:b/>
          <w:bCs/>
          <w:i/>
          <w:iCs/>
          <w:sz w:val="18"/>
          <w:szCs w:val="18"/>
        </w:rPr>
        <w:t>derecho de toda persona a la protección de la salud</w:t>
      </w:r>
      <w:r w:rsidRPr="007F7DBA">
        <w:rPr>
          <w:rFonts w:ascii="Arial" w:eastAsia="Helvetica Neue" w:hAnsi="Arial" w:cs="Arial"/>
          <w:i/>
          <w:iCs/>
          <w:sz w:val="18"/>
          <w:szCs w:val="18"/>
        </w:rPr>
        <w:t xml:space="preserve">, ordenando que la Ley definirá las bases y modalidades para el acceso a los servicios de salud y establecerá la concurrencia de la Federación y las entidades federativas en materia de salubridad general. El mismo artículo, en su párrafo sexto, eleva a rango constitucional el </w:t>
      </w:r>
      <w:r w:rsidRPr="007F7DBA">
        <w:rPr>
          <w:rFonts w:ascii="Arial" w:eastAsia="Helvetica Neue" w:hAnsi="Arial" w:cs="Arial"/>
          <w:b/>
          <w:bCs/>
          <w:i/>
          <w:iCs/>
          <w:sz w:val="18"/>
          <w:szCs w:val="18"/>
        </w:rPr>
        <w:t>derecho de toda persona al acceso, disposición y saneamiento de agua para consumo personal y doméstico en forma suficiente, salubre, aceptable y asequible</w:t>
      </w:r>
      <w:r w:rsidRPr="007F7DBA">
        <w:rPr>
          <w:rFonts w:ascii="Arial" w:eastAsia="Helvetica Neue" w:hAnsi="Arial" w:cs="Arial"/>
          <w:i/>
          <w:iCs/>
          <w:sz w:val="18"/>
          <w:szCs w:val="18"/>
        </w:rPr>
        <w:t>, mandatando que el Estado garantizará ese derecho y la ley definirá las bases, apoyos y modalidades para el acceso equitativo y sustentable de los recursos hídricos.</w:t>
      </w:r>
    </w:p>
    <w:p w14:paraId="594B362D" w14:textId="77777777" w:rsidR="007F7DBA" w:rsidRPr="007F7DBA" w:rsidRDefault="007F7DBA" w:rsidP="007F7DBA">
      <w:pPr>
        <w:jc w:val="both"/>
        <w:rPr>
          <w:rFonts w:ascii="Arial" w:eastAsia="Helvetica Neue" w:hAnsi="Arial" w:cs="Arial"/>
          <w:i/>
          <w:iCs/>
          <w:sz w:val="18"/>
          <w:szCs w:val="18"/>
        </w:rPr>
      </w:pPr>
    </w:p>
    <w:p w14:paraId="75EEFA11" w14:textId="356A5150"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El artículo 115 constitucional otorga a los municipios competencias en materia de agua potable, drenaje, alcantarillado y saneamiento, lo que determina que la problemática de la calidad del agua tiene una dimensión directamente vinculada a las responsabilidades del ámbito municipal y estatal. A su vez, el artículo 133 consagra el principio de supremacía constitucional y la incorporación de los tratados internacionales al orden jurídico nacional.</w:t>
      </w:r>
    </w:p>
    <w:p w14:paraId="4ABE324B" w14:textId="77777777" w:rsidR="007F7DBA" w:rsidRPr="007F7DBA" w:rsidRDefault="007F7DBA" w:rsidP="007F7DBA">
      <w:pPr>
        <w:jc w:val="both"/>
        <w:rPr>
          <w:rFonts w:ascii="Arial" w:eastAsia="Helvetica Neue" w:hAnsi="Arial" w:cs="Arial"/>
          <w:i/>
          <w:iCs/>
          <w:sz w:val="18"/>
          <w:szCs w:val="18"/>
        </w:rPr>
      </w:pPr>
    </w:p>
    <w:p w14:paraId="6BFC5C47" w14:textId="7D9C44FA"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El </w:t>
      </w:r>
      <w:r w:rsidRPr="007F7DBA">
        <w:rPr>
          <w:rFonts w:ascii="Arial" w:eastAsia="Helvetica Neue" w:hAnsi="Arial" w:cs="Arial"/>
          <w:b/>
          <w:bCs/>
          <w:i/>
          <w:iCs/>
          <w:sz w:val="18"/>
          <w:szCs w:val="18"/>
        </w:rPr>
        <w:t>Pacto Internacional de Derechos Económicos, Sociales y Culturales (PIDESC)</w:t>
      </w:r>
      <w:r w:rsidRPr="007F7DBA">
        <w:rPr>
          <w:rFonts w:ascii="Arial" w:eastAsia="Helvetica Neue" w:hAnsi="Arial" w:cs="Arial"/>
          <w:i/>
          <w:iCs/>
          <w:sz w:val="18"/>
          <w:szCs w:val="18"/>
        </w:rPr>
        <w:t>, ratificado por México, establece en su artículo 12 el derecho de toda persona al disfrute del más alto nivel posible de salud física y mental. Entre las medidas que los Estados parte deben adoptar figuran el mejoramiento de la higiene del medio ambiente, la prevención y el tratamiento de enfermedades endémicas y de otra índole, y la creación de condiciones que aseguren a todos asistencia médica y servicios médicos en caso de enfermedad.</w:t>
      </w:r>
    </w:p>
    <w:p w14:paraId="6F0F33F0" w14:textId="77777777" w:rsidR="007F7DBA" w:rsidRPr="007F7DBA" w:rsidRDefault="007F7DBA" w:rsidP="007F7DBA">
      <w:pPr>
        <w:jc w:val="both"/>
        <w:rPr>
          <w:rFonts w:ascii="Arial" w:eastAsia="Helvetica Neue" w:hAnsi="Arial" w:cs="Arial"/>
          <w:i/>
          <w:iCs/>
          <w:sz w:val="18"/>
          <w:szCs w:val="18"/>
        </w:rPr>
      </w:pPr>
    </w:p>
    <w:p w14:paraId="4B6D049B" w14:textId="3548679D"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La </w:t>
      </w:r>
      <w:r w:rsidRPr="007F7DBA">
        <w:rPr>
          <w:rFonts w:ascii="Arial" w:eastAsia="Helvetica Neue" w:hAnsi="Arial" w:cs="Arial"/>
          <w:b/>
          <w:bCs/>
          <w:i/>
          <w:iCs/>
          <w:sz w:val="18"/>
          <w:szCs w:val="18"/>
        </w:rPr>
        <w:t>Observación General No. 14 del Comité de Derechos Económicos, Sociales y Culturales (CDESC)</w:t>
      </w:r>
      <w:r w:rsidRPr="007F7DBA">
        <w:rPr>
          <w:rFonts w:ascii="Arial" w:eastAsia="Helvetica Neue" w:hAnsi="Arial" w:cs="Arial"/>
          <w:i/>
          <w:iCs/>
          <w:sz w:val="18"/>
          <w:szCs w:val="18"/>
        </w:rPr>
        <w:t xml:space="preserve"> sobre el derecho al disfrute del más alto nivel posible de salud señala que este derecho comprende cuatro elementos interrelacionados: disponibilidad, accesibilidad, aceptabilidad y calidad. Asimismo, define que los determinantes básicos de la salud incluyen el acceso a agua limpia potable y a condiciones sanitarias adecuadas, y que la contaminación ambiental, incluida la hídrica, constituye una violación al derecho a la salud cuando el Estado no adopta medidas preventivas y correctivas.</w:t>
      </w:r>
    </w:p>
    <w:p w14:paraId="35BBBB64" w14:textId="77777777" w:rsidR="007F7DBA" w:rsidRPr="007F7DBA" w:rsidRDefault="007F7DBA" w:rsidP="007F7DBA">
      <w:pPr>
        <w:jc w:val="both"/>
        <w:rPr>
          <w:rFonts w:ascii="Arial" w:eastAsia="Helvetica Neue" w:hAnsi="Arial" w:cs="Arial"/>
          <w:i/>
          <w:iCs/>
          <w:sz w:val="18"/>
          <w:szCs w:val="18"/>
        </w:rPr>
      </w:pPr>
    </w:p>
    <w:p w14:paraId="30568F0B" w14:textId="7E10BE7F"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La </w:t>
      </w:r>
      <w:r w:rsidRPr="007F7DBA">
        <w:rPr>
          <w:rFonts w:ascii="Arial" w:eastAsia="Helvetica Neue" w:hAnsi="Arial" w:cs="Arial"/>
          <w:b/>
          <w:bCs/>
          <w:i/>
          <w:iCs/>
          <w:sz w:val="18"/>
          <w:szCs w:val="18"/>
        </w:rPr>
        <w:t>Observación General No. 15 del CDESC</w:t>
      </w:r>
      <w:r w:rsidRPr="007F7DBA">
        <w:rPr>
          <w:rFonts w:ascii="Arial" w:eastAsia="Helvetica Neue" w:hAnsi="Arial" w:cs="Arial"/>
          <w:i/>
          <w:iCs/>
          <w:sz w:val="18"/>
          <w:szCs w:val="18"/>
        </w:rPr>
        <w:t xml:space="preserve"> sobre el derecho al agua precisa que este recurso debe reunir las condiciones de suficiencia, salubridad, aceptabilidad, accesibilidad física y económica. El Estado tiene la obligación inmediata de garantizar que el agua no ponga en riesgo la salud humana, lo que implica la adopción de medidas para prevenir, tratar y remediar enfermedades vinculadas a la contaminación hídrica.</w:t>
      </w:r>
    </w:p>
    <w:p w14:paraId="6368FFCD" w14:textId="77777777" w:rsidR="007F7DBA" w:rsidRPr="007F7DBA" w:rsidRDefault="007F7DBA" w:rsidP="007F7DBA">
      <w:pPr>
        <w:jc w:val="both"/>
        <w:rPr>
          <w:rFonts w:ascii="Arial" w:eastAsia="Helvetica Neue" w:hAnsi="Arial" w:cs="Arial"/>
          <w:i/>
          <w:iCs/>
          <w:sz w:val="18"/>
          <w:szCs w:val="18"/>
        </w:rPr>
      </w:pPr>
    </w:p>
    <w:p w14:paraId="03BA5F95" w14:textId="4E2A4A71"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La </w:t>
      </w:r>
      <w:r w:rsidRPr="007F7DBA">
        <w:rPr>
          <w:rFonts w:ascii="Arial" w:eastAsia="Helvetica Neue" w:hAnsi="Arial" w:cs="Arial"/>
          <w:b/>
          <w:bCs/>
          <w:i/>
          <w:iCs/>
          <w:sz w:val="18"/>
          <w:szCs w:val="18"/>
        </w:rPr>
        <w:t>Convención Americana sobre Derechos Humanos (CADH)</w:t>
      </w:r>
      <w:r w:rsidRPr="007F7DBA">
        <w:rPr>
          <w:rFonts w:ascii="Arial" w:eastAsia="Helvetica Neue" w:hAnsi="Arial" w:cs="Arial"/>
          <w:i/>
          <w:iCs/>
          <w:sz w:val="18"/>
          <w:szCs w:val="18"/>
        </w:rPr>
        <w:t xml:space="preserve"> y su artículo 26 imponen a los Estados la obligación de adoptar providencias para lograr progresivamente la plena efectividad de los derechos que se derivan de las normas económicas, sociales y culturales, entre los que se incluye el derecho a la salud en los términos del Protocolo de San Salvador, instrumento que México ha ratificado y que en su artículo 10 reconoce el derecho a la salud como un bien público.</w:t>
      </w:r>
    </w:p>
    <w:p w14:paraId="4776AB44" w14:textId="77777777" w:rsidR="007F7DBA" w:rsidRPr="007F7DBA" w:rsidRDefault="007F7DBA" w:rsidP="007F7DBA">
      <w:pPr>
        <w:jc w:val="both"/>
        <w:rPr>
          <w:rFonts w:ascii="Arial" w:eastAsia="Helvetica Neue" w:hAnsi="Arial" w:cs="Arial"/>
          <w:i/>
          <w:iCs/>
          <w:sz w:val="18"/>
          <w:szCs w:val="18"/>
        </w:rPr>
      </w:pPr>
    </w:p>
    <w:p w14:paraId="1FF18EA7" w14:textId="2E951DDB"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La </w:t>
      </w:r>
      <w:r w:rsidRPr="007F7DBA">
        <w:rPr>
          <w:rFonts w:ascii="Arial" w:eastAsia="Helvetica Neue" w:hAnsi="Arial" w:cs="Arial"/>
          <w:b/>
          <w:bCs/>
          <w:i/>
          <w:iCs/>
          <w:sz w:val="18"/>
          <w:szCs w:val="18"/>
        </w:rPr>
        <w:t>Agenda 2030 para el Desarrollo Sostenible</w:t>
      </w:r>
      <w:r w:rsidRPr="007F7DBA">
        <w:rPr>
          <w:rFonts w:ascii="Arial" w:eastAsia="Helvetica Neue" w:hAnsi="Arial" w:cs="Arial"/>
          <w:i/>
          <w:iCs/>
          <w:sz w:val="18"/>
          <w:szCs w:val="18"/>
        </w:rPr>
        <w:t xml:space="preserve">, adoptada por la Asamblea General de la Organización de las Naciones Unidas mediante la Resolución A/RES/70/1, establece el </w:t>
      </w:r>
      <w:r w:rsidRPr="007F7DBA">
        <w:rPr>
          <w:rFonts w:ascii="Arial" w:eastAsia="Helvetica Neue" w:hAnsi="Arial" w:cs="Arial"/>
          <w:b/>
          <w:bCs/>
          <w:i/>
          <w:iCs/>
          <w:sz w:val="18"/>
          <w:szCs w:val="18"/>
        </w:rPr>
        <w:t>Objetivo de Desarrollo Sostenible 3</w:t>
      </w:r>
      <w:r w:rsidRPr="007F7DBA">
        <w:rPr>
          <w:rFonts w:ascii="Arial" w:eastAsia="Helvetica Neue" w:hAnsi="Arial" w:cs="Arial"/>
          <w:i/>
          <w:iCs/>
          <w:sz w:val="18"/>
          <w:szCs w:val="18"/>
        </w:rPr>
        <w:t xml:space="preserve"> (Salud y Bienestar), cuya meta 3.9 busca reducir considerablemente el número de muertes y enfermedades causadas por la contaminación del agua; y el </w:t>
      </w:r>
      <w:r w:rsidRPr="007F7DBA">
        <w:rPr>
          <w:rFonts w:ascii="Arial" w:eastAsia="Helvetica Neue" w:hAnsi="Arial" w:cs="Arial"/>
          <w:b/>
          <w:bCs/>
          <w:i/>
          <w:iCs/>
          <w:sz w:val="18"/>
          <w:szCs w:val="18"/>
        </w:rPr>
        <w:t>ODS 6</w:t>
      </w:r>
      <w:r w:rsidRPr="007F7DBA">
        <w:rPr>
          <w:rFonts w:ascii="Arial" w:eastAsia="Helvetica Neue" w:hAnsi="Arial" w:cs="Arial"/>
          <w:i/>
          <w:iCs/>
          <w:sz w:val="18"/>
          <w:szCs w:val="18"/>
        </w:rPr>
        <w:t xml:space="preserve"> (Agua Limpia y Saneamiento), cuya meta 6.3 se propone mejorar la calidad del agua reduciendo la contaminación y aumentando el tratamiento y la reutilización segura.</w:t>
      </w:r>
    </w:p>
    <w:p w14:paraId="29A71F58" w14:textId="77777777" w:rsidR="007F7DBA" w:rsidRPr="007F7DBA" w:rsidRDefault="007F7DBA" w:rsidP="007F7DBA">
      <w:pPr>
        <w:jc w:val="both"/>
        <w:rPr>
          <w:rFonts w:ascii="Arial" w:eastAsia="Helvetica Neue" w:hAnsi="Arial" w:cs="Arial"/>
          <w:i/>
          <w:iCs/>
          <w:sz w:val="18"/>
          <w:szCs w:val="18"/>
        </w:rPr>
      </w:pPr>
    </w:p>
    <w:p w14:paraId="10FA6700" w14:textId="0B6A4312"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El </w:t>
      </w:r>
      <w:r w:rsidRPr="007F7DBA">
        <w:rPr>
          <w:rFonts w:ascii="Arial" w:eastAsia="Helvetica Neue" w:hAnsi="Arial" w:cs="Arial"/>
          <w:b/>
          <w:bCs/>
          <w:i/>
          <w:iCs/>
          <w:sz w:val="18"/>
          <w:szCs w:val="18"/>
        </w:rPr>
        <w:t>Marco de Sendai para la Reducción del Riesgo de Desastres 2015-2030</w:t>
      </w:r>
      <w:r w:rsidRPr="007F7DBA">
        <w:rPr>
          <w:rFonts w:ascii="Arial" w:eastAsia="Helvetica Neue" w:hAnsi="Arial" w:cs="Arial"/>
          <w:i/>
          <w:iCs/>
          <w:sz w:val="18"/>
          <w:szCs w:val="18"/>
        </w:rPr>
        <w:t xml:space="preserve"> reconoce que la degradación de la calidad del agua constituye un factor de riesgo que puede derivar en emergencias sanitarias y afectaciones a la salud pública, por lo que exige de los Estados la adopción de políticas preventivas que integren la vigilancia hídrica en sus sistemas nacionales de salud.</w:t>
      </w:r>
    </w:p>
    <w:p w14:paraId="069BC3B0" w14:textId="77777777" w:rsidR="007F7DBA" w:rsidRPr="007F7DBA" w:rsidRDefault="007F7DBA" w:rsidP="007F7DBA">
      <w:pPr>
        <w:jc w:val="both"/>
        <w:rPr>
          <w:rFonts w:ascii="Arial" w:eastAsia="Helvetica Neue" w:hAnsi="Arial" w:cs="Arial"/>
          <w:i/>
          <w:iCs/>
          <w:sz w:val="18"/>
          <w:szCs w:val="18"/>
        </w:rPr>
      </w:pPr>
    </w:p>
    <w:p w14:paraId="714E25AB" w14:textId="20AEE89E"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La </w:t>
      </w:r>
      <w:r w:rsidRPr="007F7DBA">
        <w:rPr>
          <w:rFonts w:ascii="Arial" w:eastAsia="Helvetica Neue" w:hAnsi="Arial" w:cs="Arial"/>
          <w:b/>
          <w:bCs/>
          <w:i/>
          <w:iCs/>
          <w:sz w:val="18"/>
          <w:szCs w:val="18"/>
        </w:rPr>
        <w:t>Constitución Política del Estado de Jalisco</w:t>
      </w:r>
      <w:r w:rsidRPr="007F7DBA">
        <w:rPr>
          <w:rFonts w:ascii="Arial" w:eastAsia="Helvetica Neue" w:hAnsi="Arial" w:cs="Arial"/>
          <w:i/>
          <w:iCs/>
          <w:sz w:val="18"/>
          <w:szCs w:val="18"/>
        </w:rPr>
        <w:t xml:space="preserve"> reconoce en sus artículos 4° y 15 el derecho a la salud y la obligación del Estado de establecer las condiciones para su pleno ejercicio, debiendo garantizar la prestación de servicios de salud accesibles, oportunos y de calidad para toda la población.</w:t>
      </w:r>
    </w:p>
    <w:p w14:paraId="711EB948" w14:textId="77777777" w:rsidR="007F7DBA" w:rsidRPr="007F7DBA" w:rsidRDefault="007F7DBA" w:rsidP="007F7DBA">
      <w:pPr>
        <w:jc w:val="both"/>
        <w:rPr>
          <w:rFonts w:ascii="Arial" w:eastAsia="Helvetica Neue" w:hAnsi="Arial" w:cs="Arial"/>
          <w:i/>
          <w:iCs/>
          <w:sz w:val="18"/>
          <w:szCs w:val="18"/>
        </w:rPr>
      </w:pPr>
    </w:p>
    <w:p w14:paraId="5E07F393" w14:textId="42B6EEBA"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La </w:t>
      </w:r>
      <w:r w:rsidRPr="007F7DBA">
        <w:rPr>
          <w:rFonts w:ascii="Arial" w:eastAsia="Helvetica Neue" w:hAnsi="Arial" w:cs="Arial"/>
          <w:b/>
          <w:bCs/>
          <w:i/>
          <w:iCs/>
          <w:sz w:val="18"/>
          <w:szCs w:val="18"/>
        </w:rPr>
        <w:t>Ley de Salud del Estado de Jalisco</w:t>
      </w:r>
      <w:r w:rsidRPr="007F7DBA">
        <w:rPr>
          <w:rFonts w:ascii="Arial" w:eastAsia="Helvetica Neue" w:hAnsi="Arial" w:cs="Arial"/>
          <w:i/>
          <w:iCs/>
          <w:sz w:val="18"/>
          <w:szCs w:val="18"/>
        </w:rPr>
        <w:t xml:space="preserve"> establece en su artículo 2° que es materia de salubridad local la coordinación, evaluación y seguimiento de los servicios de salud prestados en el estado, así como la vigilancia epidemiológica, la prevención y el control de enfermedades, y la protección de la salud ambiental. Su artículo 5° determina que las acciones del sector salud en Jalisco deben orientarse a la protección de la salud individual y colectiva.</w:t>
      </w:r>
    </w:p>
    <w:p w14:paraId="7EF11AE0" w14:textId="77777777" w:rsidR="007F7DBA" w:rsidRPr="007F7DBA" w:rsidRDefault="007F7DBA" w:rsidP="007F7DBA">
      <w:pPr>
        <w:jc w:val="both"/>
        <w:rPr>
          <w:rFonts w:ascii="Arial" w:eastAsia="Helvetica Neue" w:hAnsi="Arial" w:cs="Arial"/>
          <w:i/>
          <w:iCs/>
          <w:sz w:val="18"/>
          <w:szCs w:val="18"/>
        </w:rPr>
      </w:pPr>
    </w:p>
    <w:p w14:paraId="69D5B103" w14:textId="77777777" w:rsidR="007F7DBA"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La </w:t>
      </w:r>
      <w:r w:rsidRPr="007F7DBA">
        <w:rPr>
          <w:rFonts w:ascii="Arial" w:eastAsia="Helvetica Neue" w:hAnsi="Arial" w:cs="Arial"/>
          <w:b/>
          <w:bCs/>
          <w:i/>
          <w:iCs/>
          <w:sz w:val="18"/>
          <w:szCs w:val="18"/>
        </w:rPr>
        <w:t>Ley Orgánica del Organismo Público Descentralizado Servicios de Salud Jalisco</w:t>
      </w:r>
      <w:r w:rsidRPr="007F7DBA">
        <w:rPr>
          <w:rFonts w:ascii="Arial" w:eastAsia="Helvetica Neue" w:hAnsi="Arial" w:cs="Arial"/>
          <w:i/>
          <w:iCs/>
          <w:sz w:val="18"/>
          <w:szCs w:val="18"/>
        </w:rPr>
        <w:t xml:space="preserve"> define como objeto del OPD SSH la prestación de servicios de salud a la población no derechohabiente, estableciendo entre sus atribuciones la formulación y ejecución de programas de salud pública, la vigilancia epidemiológica y la coordinación con otras dependencias del sector ambiental y hídrico para proteger la salud de la población</w:t>
      </w:r>
    </w:p>
    <w:p w14:paraId="72184250" w14:textId="2EC8D665" w:rsidR="00D24B32" w:rsidRPr="007F7DBA"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w:t>
      </w:r>
    </w:p>
    <w:p w14:paraId="27B4F731" w14:textId="45F4B581"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La </w:t>
      </w:r>
      <w:r w:rsidRPr="007F7DBA">
        <w:rPr>
          <w:rFonts w:ascii="Arial" w:eastAsia="Helvetica Neue" w:hAnsi="Arial" w:cs="Arial"/>
          <w:b/>
          <w:bCs/>
          <w:i/>
          <w:iCs/>
          <w:sz w:val="18"/>
          <w:szCs w:val="18"/>
        </w:rPr>
        <w:t>Ley Estatal del Equilibrio Ecológico y la Protección al Ambiente del Estado de Jalisco</w:t>
      </w:r>
      <w:r w:rsidRPr="007F7DBA">
        <w:rPr>
          <w:rFonts w:ascii="Arial" w:eastAsia="Helvetica Neue" w:hAnsi="Arial" w:cs="Arial"/>
          <w:i/>
          <w:iCs/>
          <w:sz w:val="18"/>
          <w:szCs w:val="18"/>
        </w:rPr>
        <w:t xml:space="preserve"> establece los mecanismos de vigilancia y control de la calidad del agua, e impone a las autoridades estatales la obligación de adoptar medidas correctivas ante situaciones de riesgo ambiental que comprometan la salud pública.</w:t>
      </w:r>
    </w:p>
    <w:p w14:paraId="57E3E18A" w14:textId="77777777" w:rsidR="007F7DBA" w:rsidRPr="007F7DBA" w:rsidRDefault="007F7DBA" w:rsidP="007F7DBA">
      <w:pPr>
        <w:jc w:val="both"/>
        <w:rPr>
          <w:rFonts w:ascii="Arial" w:eastAsia="Helvetica Neue" w:hAnsi="Arial" w:cs="Arial"/>
          <w:b/>
          <w:bCs/>
          <w:i/>
          <w:iCs/>
          <w:sz w:val="18"/>
          <w:szCs w:val="18"/>
        </w:rPr>
      </w:pPr>
    </w:p>
    <w:p w14:paraId="647BDDA7" w14:textId="5C505681"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En el ámbito municipal, el artículo 92 del </w:t>
      </w:r>
      <w:r w:rsidRPr="007F7DBA">
        <w:rPr>
          <w:rFonts w:ascii="Arial" w:eastAsia="Helvetica Neue" w:hAnsi="Arial" w:cs="Arial"/>
          <w:b/>
          <w:bCs/>
          <w:i/>
          <w:iCs/>
          <w:sz w:val="18"/>
          <w:szCs w:val="18"/>
        </w:rPr>
        <w:t>Código de Gobierno del Municipio de Guadalajara (CGMG)</w:t>
      </w:r>
      <w:r w:rsidRPr="007F7DBA">
        <w:rPr>
          <w:rFonts w:ascii="Arial" w:eastAsia="Helvetica Neue" w:hAnsi="Arial" w:cs="Arial"/>
          <w:i/>
          <w:iCs/>
          <w:sz w:val="18"/>
          <w:szCs w:val="18"/>
        </w:rPr>
        <w:t xml:space="preserve"> faculta al Ayuntamiento para emitir acuerdos y exhortos dirigidos a otras entidades gubernamentales en materias que incidan en el bienestar de la ciudadanía, particularmente en aquellas relacionadas con la salud pública y el medio ambiente.</w:t>
      </w:r>
    </w:p>
    <w:p w14:paraId="111377DF" w14:textId="77777777" w:rsidR="007F7DBA" w:rsidRPr="007F7DBA" w:rsidRDefault="007F7DBA" w:rsidP="007F7DBA">
      <w:pPr>
        <w:jc w:val="both"/>
        <w:rPr>
          <w:rFonts w:ascii="Arial" w:eastAsia="Helvetica Neue" w:hAnsi="Arial" w:cs="Arial"/>
          <w:i/>
          <w:iCs/>
          <w:sz w:val="18"/>
          <w:szCs w:val="18"/>
        </w:rPr>
      </w:pPr>
    </w:p>
    <w:p w14:paraId="7EF33B1D" w14:textId="32EA53CB" w:rsidR="00D24B32" w:rsidRDefault="00D24B32"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II. Antecedentes y Contexto</w:t>
      </w:r>
    </w:p>
    <w:p w14:paraId="629D6BE9" w14:textId="77777777" w:rsidR="007F7DBA" w:rsidRPr="007F7DBA" w:rsidRDefault="007F7DBA" w:rsidP="007F7DBA">
      <w:pPr>
        <w:jc w:val="both"/>
        <w:rPr>
          <w:rFonts w:ascii="Arial" w:eastAsia="Helvetica Neue" w:hAnsi="Arial" w:cs="Arial"/>
          <w:i/>
          <w:iCs/>
          <w:sz w:val="18"/>
          <w:szCs w:val="18"/>
        </w:rPr>
      </w:pPr>
    </w:p>
    <w:p w14:paraId="542FB382" w14:textId="48A3D45C"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El acceso al agua de calidad adecuada constituye uno de los determinantes fundamentales de la salud pública. Sin embargo, en diversas regiones del Estado de Jalisco —incluyendo zonas del Área Metropolitana de Guadalajara— persisten problemas documentados de contaminación hídrica derivados de la presencia de arsénico, flúor, nitratos, metales pesados, plaguicidas y agentes microbiológicos en fuentes de abastecimiento, ya sean superficiales o subterráneas.</w:t>
      </w:r>
    </w:p>
    <w:p w14:paraId="45065253" w14:textId="12464E0E"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El río Santiago y sus afluentes, en particular, han sido objeto de señalamientos reiterados por parte de organismos nacionales e internacionales debido a los altos niveles de contaminantes industriales y residuales que comprometen la salud de las poblaciones ribereñas. Estudios epidemiológicos han vinculado la exposición crónica a agua contaminada con el incremento de enfermedades gastrointestinales, dermatológicas, renales, endocrinas y oncológicas en poblaciones vulnerables, incluidas comunidades indígenas, niñas, niños y adultos mayores.</w:t>
      </w:r>
    </w:p>
    <w:p w14:paraId="2E2D2C61" w14:textId="77777777" w:rsidR="007F7DBA" w:rsidRPr="007F7DBA" w:rsidRDefault="007F7DBA" w:rsidP="007F7DBA">
      <w:pPr>
        <w:jc w:val="both"/>
        <w:rPr>
          <w:rFonts w:ascii="Arial" w:eastAsia="Helvetica Neue" w:hAnsi="Arial" w:cs="Arial"/>
          <w:i/>
          <w:iCs/>
          <w:sz w:val="18"/>
          <w:szCs w:val="18"/>
        </w:rPr>
      </w:pPr>
    </w:p>
    <w:p w14:paraId="1E911AAA" w14:textId="160C4F0C"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A pesar de la magnitud del problema, no existe en el Estado de Jalisco una política pública institucionalizada y articulada que garantice la detección oportuna, el diagnóstico, el tratamiento y el seguimiento integral de las personas que padecen enfermedades directamente vinculadas a la exposición a agua de mala calidad. Las respuestas institucionales han sido fragmentadas, reactivas y con escasa articulación entre los sectores ambiental, hídrico y sanitario.</w:t>
      </w:r>
    </w:p>
    <w:p w14:paraId="71412F9C" w14:textId="77777777" w:rsidR="007F7DBA" w:rsidRPr="007F7DBA" w:rsidRDefault="007F7DBA" w:rsidP="007F7DBA">
      <w:pPr>
        <w:jc w:val="both"/>
        <w:rPr>
          <w:rFonts w:ascii="Arial" w:eastAsia="Helvetica Neue" w:hAnsi="Arial" w:cs="Arial"/>
          <w:i/>
          <w:iCs/>
          <w:sz w:val="18"/>
          <w:szCs w:val="18"/>
        </w:rPr>
      </w:pPr>
    </w:p>
    <w:p w14:paraId="3FB89D70" w14:textId="77777777" w:rsidR="00D24B32" w:rsidRPr="007F7DBA"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El OPD Servicios de Salud Jalisco, como el organismo responsable de la prestación de servicios de salud en el estado para la población sin seguridad social, se encuentra en la posición institucional idónea para articular una respuesta sanitaria coherente, preventiva y terapéutica frente a este problema estructural. En este sentido, la presente iniciativa busca que dicho organismo establezca una política integral que comprenda acciones de vigilancia epidemiológica, atención clínica especializada, capacitación del personal de salud y coordinación intersectorial.</w:t>
      </w:r>
    </w:p>
    <w:p w14:paraId="287C9593" w14:textId="77777777" w:rsidR="00D24B32" w:rsidRPr="007F7DBA" w:rsidRDefault="00D24B32" w:rsidP="007F7DBA">
      <w:pPr>
        <w:jc w:val="both"/>
        <w:rPr>
          <w:rFonts w:ascii="Arial" w:eastAsia="Helvetica Neue" w:hAnsi="Arial" w:cs="Arial"/>
          <w:i/>
          <w:iCs/>
          <w:sz w:val="18"/>
          <w:szCs w:val="18"/>
        </w:rPr>
      </w:pPr>
    </w:p>
    <w:p w14:paraId="4E82F19B" w14:textId="6CCC72F9" w:rsidR="00D24B32" w:rsidRDefault="00D24B32"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III. Argumentación Sustantiva</w:t>
      </w:r>
    </w:p>
    <w:p w14:paraId="7A63ABAC" w14:textId="77777777" w:rsidR="007F7DBA" w:rsidRPr="007F7DBA" w:rsidRDefault="007F7DBA" w:rsidP="007F7DBA">
      <w:pPr>
        <w:jc w:val="both"/>
        <w:rPr>
          <w:rFonts w:ascii="Arial" w:eastAsia="Helvetica Neue" w:hAnsi="Arial" w:cs="Arial"/>
          <w:i/>
          <w:iCs/>
          <w:sz w:val="18"/>
          <w:szCs w:val="18"/>
        </w:rPr>
      </w:pPr>
    </w:p>
    <w:p w14:paraId="107BB2E9" w14:textId="5B8199E4"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La contaminación hídrica es reconocida a nivel global como un grave problema de salud pública que afecta desproporcionadamente a las poblaciones en situación de pobreza, a las comunidades rurales e indígenas y a los grupos en mayor situación de vulnerabilidad. En Jalisco, la problemática del río Santiago, los acuíferos sobreexplotados y la distribución de agua con parámetros por encima de las normas oficiales mexicanas aplicables (NOM-127-SSA1-2021) representan un riesgo sanitario que demanda una respuesta institucional articulada.</w:t>
      </w:r>
    </w:p>
    <w:p w14:paraId="15F9B159" w14:textId="77777777" w:rsidR="007F7DBA" w:rsidRPr="007F7DBA" w:rsidRDefault="007F7DBA" w:rsidP="007F7DBA">
      <w:pPr>
        <w:jc w:val="both"/>
        <w:rPr>
          <w:rFonts w:ascii="Arial" w:eastAsia="Helvetica Neue" w:hAnsi="Arial" w:cs="Arial"/>
          <w:i/>
          <w:iCs/>
          <w:sz w:val="18"/>
          <w:szCs w:val="18"/>
        </w:rPr>
      </w:pPr>
    </w:p>
    <w:p w14:paraId="748B41D3" w14:textId="27155DEE"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La ausencia de una política integral genera que las personas afectadas por enfermedades vinculadas a la calidad del agua sean atendidas de manera reactiva y fragmentada, sin que exista un protocolo estandarizado de detección, diagnóstico diferencial, tratamiento y seguimiento. Esto agrava el impacto en la salud individual y colectiva, incrementa los costos de atención a largo plazo y perpetúa las desigualdades sanitarias estructurales.</w:t>
      </w:r>
    </w:p>
    <w:p w14:paraId="79C12895" w14:textId="77777777" w:rsidR="007F7DBA" w:rsidRPr="007F7DBA" w:rsidRDefault="007F7DBA" w:rsidP="007F7DBA">
      <w:pPr>
        <w:jc w:val="both"/>
        <w:rPr>
          <w:rFonts w:ascii="Arial" w:eastAsia="Helvetica Neue" w:hAnsi="Arial" w:cs="Arial"/>
          <w:i/>
          <w:iCs/>
          <w:sz w:val="18"/>
          <w:szCs w:val="18"/>
        </w:rPr>
      </w:pPr>
    </w:p>
    <w:p w14:paraId="1D6929CD" w14:textId="023ED405"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Una política integral de atención debe contemplar, cuando menos: la capacitación del personal de salud en el reconocimiento de enfermedades de origen hídrico; la implementación de protocolos clínicos basados en evidencia para el diagnóstico y tratamiento de patologías asociadas a contaminantes específicos del agua; el establecimiento de un sistema de vigilancia epidemiológica activa vinculado al monitoreo de la calidad del agua; la coordinación con la Comisión Estatal del Agua (CEA), la Secretaría de Medio Ambiente y Desarrollo Territorial (SEMADET) y el Sistema Intermunicipal de los Servicios de Agua Potable y Alcantarillado (SIAPA); así como la generación de información pública que permita a la ciudadanía conocer los riesgos y ejercer sus derechos.</w:t>
      </w:r>
    </w:p>
    <w:p w14:paraId="3F5868E8" w14:textId="77777777" w:rsidR="007F7DBA" w:rsidRPr="007F7DBA" w:rsidRDefault="007F7DBA" w:rsidP="007F7DBA">
      <w:pPr>
        <w:jc w:val="both"/>
        <w:rPr>
          <w:rFonts w:ascii="Arial" w:eastAsia="Helvetica Neue" w:hAnsi="Arial" w:cs="Arial"/>
          <w:i/>
          <w:iCs/>
          <w:sz w:val="18"/>
          <w:szCs w:val="18"/>
        </w:rPr>
      </w:pPr>
    </w:p>
    <w:p w14:paraId="6675518C" w14:textId="3DBD62C0"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Este Honorable Ayuntamiento de Guadalajara, en ejercicio de su función de representación ciudadana y en cumplimiento de su obligación de promover el bienestar de la población, tiene facultades y responsabilidad de exhortar a las autoridades estatales competentes para que actúen en consecuencia con las obligaciones constitucionales e internacionales del Estado mexicano en materia de salud y calidad del agua.</w:t>
      </w:r>
    </w:p>
    <w:p w14:paraId="258241C2" w14:textId="77777777" w:rsidR="007F7DBA" w:rsidRPr="007F7DBA" w:rsidRDefault="007F7DBA" w:rsidP="007F7DBA">
      <w:pPr>
        <w:jc w:val="both"/>
        <w:rPr>
          <w:rFonts w:ascii="Arial" w:eastAsia="Helvetica Neue" w:hAnsi="Arial" w:cs="Arial"/>
          <w:i/>
          <w:iCs/>
          <w:sz w:val="18"/>
          <w:szCs w:val="18"/>
        </w:rPr>
      </w:pPr>
    </w:p>
    <w:p w14:paraId="3DC64AEA" w14:textId="1121796F" w:rsidR="00D24B32" w:rsidRDefault="00D24B32" w:rsidP="007F7DBA">
      <w:pPr>
        <w:jc w:val="both"/>
        <w:rPr>
          <w:rFonts w:ascii="Arial" w:eastAsia="Helvetica Neue" w:hAnsi="Arial" w:cs="Arial"/>
          <w:b/>
          <w:bCs/>
          <w:i/>
          <w:iCs/>
          <w:smallCaps/>
          <w:sz w:val="18"/>
          <w:szCs w:val="18"/>
        </w:rPr>
      </w:pPr>
      <w:r w:rsidRPr="007F7DBA">
        <w:rPr>
          <w:rFonts w:ascii="Arial" w:eastAsia="Helvetica Neue" w:hAnsi="Arial" w:cs="Arial"/>
          <w:b/>
          <w:bCs/>
          <w:i/>
          <w:iCs/>
          <w:smallCaps/>
          <w:sz w:val="18"/>
          <w:szCs w:val="18"/>
        </w:rPr>
        <w:t>REPERCUSIONES</w:t>
      </w:r>
    </w:p>
    <w:p w14:paraId="4C3C5584" w14:textId="77777777" w:rsidR="007F7DBA" w:rsidRPr="007F7DBA" w:rsidRDefault="007F7DBA" w:rsidP="007F7DBA">
      <w:pPr>
        <w:jc w:val="both"/>
        <w:rPr>
          <w:rFonts w:ascii="Arial" w:eastAsia="Helvetica Neue" w:hAnsi="Arial" w:cs="Arial"/>
          <w:i/>
          <w:iCs/>
          <w:sz w:val="18"/>
          <w:szCs w:val="18"/>
        </w:rPr>
      </w:pPr>
    </w:p>
    <w:p w14:paraId="1DACC733" w14:textId="77777777" w:rsidR="007F7DBA"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En cumplimiento a lo establecido en el artículo 92, fracción I, inciso c) del Código de Gobierno del Municipio de Guadalajara, se señalan las siguientes repercusiones que se generarían con la aprobación de la presente iniciativa</w:t>
      </w:r>
    </w:p>
    <w:p w14:paraId="7B34D1CA" w14:textId="41A979A7" w:rsidR="00D24B32" w:rsidRPr="007F7DBA"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w:t>
      </w:r>
    </w:p>
    <w:p w14:paraId="346129F8" w14:textId="0862A69A" w:rsidR="00D24B32" w:rsidRPr="007F7DBA" w:rsidRDefault="00D24B32" w:rsidP="007F7DBA">
      <w:pPr>
        <w:numPr>
          <w:ilvl w:val="0"/>
          <w:numId w:val="74"/>
        </w:numPr>
        <w:jc w:val="both"/>
        <w:rPr>
          <w:rFonts w:ascii="Arial" w:eastAsia="Arial" w:hAnsi="Arial" w:cs="Arial"/>
          <w:i/>
          <w:iCs/>
          <w:sz w:val="18"/>
          <w:szCs w:val="18"/>
        </w:rPr>
      </w:pPr>
      <w:r w:rsidRPr="007F7DBA">
        <w:rPr>
          <w:rFonts w:ascii="Arial" w:eastAsia="Helvetica Neue" w:hAnsi="Arial" w:cs="Arial"/>
          <w:b/>
          <w:bCs/>
          <w:i/>
          <w:iCs/>
          <w:color w:val="000000"/>
          <w:sz w:val="18"/>
          <w:szCs w:val="18"/>
        </w:rPr>
        <w:t xml:space="preserve">Jurídicas: </w:t>
      </w:r>
      <w:r w:rsidRPr="007F7DBA">
        <w:rPr>
          <w:rFonts w:ascii="Arial" w:eastAsia="Helvetica Neue" w:hAnsi="Arial" w:cs="Arial"/>
          <w:i/>
          <w:iCs/>
          <w:color w:val="000000"/>
          <w:sz w:val="18"/>
          <w:szCs w:val="18"/>
        </w:rPr>
        <w:t>La presente iniciativa no modifica el ordenamiento jurídico municipal ni crea nuevas obligaciones para particulares. Se circunscribe al ejercicio de la facultad de exhorto que asiste a este Ayuntamiento conforme a los artículos 41, fracción II y 87, fracción I de la LGAPMEJ, y al artículo 92 del CGMG, por lo que no genera repercusiones jurídicas de carácter directo para el Municipio de Guadalajara.</w:t>
      </w:r>
    </w:p>
    <w:p w14:paraId="4B9E28D4" w14:textId="77777777" w:rsidR="007F7DBA" w:rsidRPr="007F7DBA" w:rsidRDefault="007F7DBA" w:rsidP="007F7DBA">
      <w:pPr>
        <w:ind w:left="720"/>
        <w:jc w:val="both"/>
        <w:rPr>
          <w:rFonts w:ascii="Arial" w:eastAsia="Arial" w:hAnsi="Arial" w:cs="Arial"/>
          <w:i/>
          <w:iCs/>
          <w:sz w:val="18"/>
          <w:szCs w:val="18"/>
        </w:rPr>
      </w:pPr>
    </w:p>
    <w:p w14:paraId="0E93E50A" w14:textId="0D91206A" w:rsidR="00D24B32" w:rsidRPr="007F7DBA" w:rsidRDefault="00D24B32" w:rsidP="007F7DBA">
      <w:pPr>
        <w:numPr>
          <w:ilvl w:val="0"/>
          <w:numId w:val="74"/>
        </w:numPr>
        <w:jc w:val="both"/>
        <w:rPr>
          <w:rFonts w:ascii="Arial" w:hAnsi="Arial" w:cs="Arial"/>
          <w:i/>
          <w:iCs/>
          <w:sz w:val="18"/>
          <w:szCs w:val="18"/>
        </w:rPr>
      </w:pPr>
      <w:r w:rsidRPr="007F7DBA">
        <w:rPr>
          <w:rFonts w:ascii="Arial" w:eastAsia="Helvetica Neue" w:hAnsi="Arial" w:cs="Arial"/>
          <w:b/>
          <w:bCs/>
          <w:i/>
          <w:iCs/>
          <w:color w:val="000000"/>
          <w:sz w:val="18"/>
          <w:szCs w:val="18"/>
        </w:rPr>
        <w:t xml:space="preserve">Presupuestales: </w:t>
      </w:r>
      <w:r w:rsidRPr="007F7DBA">
        <w:rPr>
          <w:rFonts w:ascii="Arial" w:eastAsia="Helvetica Neue" w:hAnsi="Arial" w:cs="Arial"/>
          <w:i/>
          <w:iCs/>
          <w:color w:val="000000"/>
          <w:sz w:val="18"/>
          <w:szCs w:val="18"/>
        </w:rPr>
        <w:t>La aprobación del presente acuerdo no implica erogación de recursos municipales, toda vez que el exhorto se dirige al OPD Servicios de Salud Jalisco, organismo que cuenta con su propio presupuesto estatal. El seguimiento y la comunicación derivados de la implementación del acuerdo podrán realizarse con los recursos ordinarios asignados a esta Regiduría.</w:t>
      </w:r>
    </w:p>
    <w:p w14:paraId="13953C5B" w14:textId="77777777" w:rsidR="007F7DBA" w:rsidRPr="007F7DBA" w:rsidRDefault="007F7DBA" w:rsidP="007F7DBA">
      <w:pPr>
        <w:jc w:val="both"/>
        <w:rPr>
          <w:rFonts w:ascii="Arial" w:hAnsi="Arial" w:cs="Arial"/>
          <w:i/>
          <w:iCs/>
          <w:sz w:val="18"/>
          <w:szCs w:val="18"/>
        </w:rPr>
      </w:pPr>
    </w:p>
    <w:p w14:paraId="5AC67138" w14:textId="0B11DAFD" w:rsidR="00D24B32" w:rsidRPr="007F7DBA" w:rsidRDefault="00D24B32" w:rsidP="007F7DBA">
      <w:pPr>
        <w:numPr>
          <w:ilvl w:val="0"/>
          <w:numId w:val="74"/>
        </w:numPr>
        <w:jc w:val="both"/>
        <w:rPr>
          <w:rFonts w:ascii="Arial" w:hAnsi="Arial" w:cs="Arial"/>
          <w:i/>
          <w:iCs/>
          <w:sz w:val="18"/>
          <w:szCs w:val="18"/>
        </w:rPr>
      </w:pPr>
      <w:r w:rsidRPr="007F7DBA">
        <w:rPr>
          <w:rFonts w:ascii="Arial" w:eastAsia="Helvetica Neue" w:hAnsi="Arial" w:cs="Arial"/>
          <w:b/>
          <w:bCs/>
          <w:i/>
          <w:iCs/>
          <w:color w:val="000000"/>
          <w:sz w:val="18"/>
          <w:szCs w:val="18"/>
        </w:rPr>
        <w:t xml:space="preserve">Laborales: </w:t>
      </w:r>
      <w:r w:rsidRPr="007F7DBA">
        <w:rPr>
          <w:rFonts w:ascii="Arial" w:eastAsia="Helvetica Neue" w:hAnsi="Arial" w:cs="Arial"/>
          <w:i/>
          <w:iCs/>
          <w:color w:val="000000"/>
          <w:sz w:val="18"/>
          <w:szCs w:val="18"/>
        </w:rPr>
        <w:t>La presente iniciativa no contempla la creación de nuevas plazas, contrataciones adicionales ni modificaciones a las condiciones laborales del personal del Ayuntamiento de Guadalajara</w:t>
      </w:r>
      <w:r w:rsidR="007F7DBA">
        <w:rPr>
          <w:rFonts w:ascii="Arial" w:eastAsia="Helvetica Neue" w:hAnsi="Arial" w:cs="Arial"/>
          <w:i/>
          <w:iCs/>
          <w:color w:val="000000"/>
          <w:sz w:val="18"/>
          <w:szCs w:val="18"/>
        </w:rPr>
        <w:t>.</w:t>
      </w:r>
    </w:p>
    <w:p w14:paraId="36C547CC" w14:textId="77777777" w:rsidR="007F7DBA" w:rsidRPr="007F7DBA" w:rsidRDefault="007F7DBA" w:rsidP="007F7DBA">
      <w:pPr>
        <w:jc w:val="both"/>
        <w:rPr>
          <w:rFonts w:ascii="Arial" w:hAnsi="Arial" w:cs="Arial"/>
          <w:i/>
          <w:iCs/>
          <w:sz w:val="18"/>
          <w:szCs w:val="18"/>
        </w:rPr>
      </w:pPr>
    </w:p>
    <w:p w14:paraId="2E81E3A2" w14:textId="6360A686" w:rsidR="00D24B32" w:rsidRPr="009E4348" w:rsidRDefault="00D24B32" w:rsidP="008976AC">
      <w:pPr>
        <w:numPr>
          <w:ilvl w:val="0"/>
          <w:numId w:val="74"/>
        </w:numPr>
        <w:jc w:val="both"/>
        <w:rPr>
          <w:rFonts w:ascii="Arial" w:eastAsia="Helvetica Neue" w:hAnsi="Arial" w:cs="Arial"/>
          <w:i/>
          <w:iCs/>
          <w:sz w:val="18"/>
          <w:szCs w:val="18"/>
        </w:rPr>
      </w:pPr>
      <w:r w:rsidRPr="009E4348">
        <w:rPr>
          <w:rFonts w:ascii="Arial" w:eastAsia="Helvetica Neue" w:hAnsi="Arial" w:cs="Arial"/>
          <w:b/>
          <w:bCs/>
          <w:i/>
          <w:iCs/>
          <w:color w:val="000000"/>
          <w:sz w:val="18"/>
          <w:szCs w:val="18"/>
        </w:rPr>
        <w:t xml:space="preserve">Sociales: </w:t>
      </w:r>
      <w:r w:rsidRPr="009E4348">
        <w:rPr>
          <w:rFonts w:ascii="Arial" w:eastAsia="Helvetica Neue" w:hAnsi="Arial" w:cs="Arial"/>
          <w:i/>
          <w:iCs/>
          <w:color w:val="000000"/>
          <w:sz w:val="18"/>
          <w:szCs w:val="18"/>
        </w:rPr>
        <w:t>La aprobación de este acuerdo tendrá un impacto social positivo al impulsar la creación de una política pública orientada a proteger la salud de las personas expuestas a riesgos derivados de la calidad del agua, particularmente los grupos en mayor situación de vulnerabilidad. Contribuirá asimismo a fortalecer la articulación intersectorial entre las autoridades sanitarias, ambientales e hídricas del Estado de Jalisco, en beneficio de la ciudadanía jalisciense.</w:t>
      </w:r>
    </w:p>
    <w:p w14:paraId="0DE15596" w14:textId="77777777" w:rsidR="009E4348" w:rsidRPr="009E4348" w:rsidRDefault="009E4348" w:rsidP="009E4348">
      <w:pPr>
        <w:jc w:val="both"/>
        <w:rPr>
          <w:rFonts w:ascii="Arial" w:eastAsia="Helvetica Neue" w:hAnsi="Arial" w:cs="Arial"/>
          <w:i/>
          <w:iCs/>
          <w:sz w:val="18"/>
          <w:szCs w:val="18"/>
        </w:rPr>
      </w:pPr>
    </w:p>
    <w:p w14:paraId="48068722" w14:textId="77777777" w:rsidR="00D24B32" w:rsidRPr="007F7DBA"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Por lo anteriormente expuesto y fundado, someto a la elevada consideración de este Honorable Pleno del Ayuntamiento de Guadalajara la presente Iniciativa de Acuerdo con Turno a Comisión, para su análisis, dictaminación y aprobación.</w:t>
      </w:r>
    </w:p>
    <w:p w14:paraId="5ED23D3F" w14:textId="470AC98B" w:rsidR="00D24B32" w:rsidRDefault="00D24B32" w:rsidP="007F7DBA">
      <w:pPr>
        <w:jc w:val="center"/>
        <w:rPr>
          <w:rFonts w:ascii="Arial" w:eastAsia="Helvetica Neue" w:hAnsi="Arial" w:cs="Arial"/>
          <w:b/>
          <w:bCs/>
          <w:i/>
          <w:iCs/>
          <w:smallCaps/>
          <w:sz w:val="18"/>
          <w:szCs w:val="18"/>
        </w:rPr>
      </w:pPr>
      <w:r w:rsidRPr="007F7DBA">
        <w:rPr>
          <w:rFonts w:ascii="Arial" w:eastAsia="Helvetica Neue" w:hAnsi="Arial" w:cs="Arial"/>
          <w:b/>
          <w:bCs/>
          <w:i/>
          <w:iCs/>
          <w:smallCaps/>
          <w:sz w:val="18"/>
          <w:szCs w:val="18"/>
        </w:rPr>
        <w:t>ACUERDO CON TURNO A COMISIÓN</w:t>
      </w:r>
    </w:p>
    <w:p w14:paraId="3CC130B8" w14:textId="77777777" w:rsidR="007F7DBA" w:rsidRPr="007F7DBA" w:rsidRDefault="007F7DBA" w:rsidP="007F7DBA">
      <w:pPr>
        <w:rPr>
          <w:rFonts w:ascii="Arial" w:eastAsia="Helvetica Neue" w:hAnsi="Arial" w:cs="Arial"/>
          <w:i/>
          <w:iCs/>
          <w:sz w:val="18"/>
          <w:szCs w:val="18"/>
        </w:rPr>
      </w:pPr>
    </w:p>
    <w:p w14:paraId="428470A7" w14:textId="5A76D4BD" w:rsidR="00D24B32" w:rsidRDefault="00D24B32"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PRIMERO.- SE EXHORTA </w:t>
      </w:r>
      <w:r w:rsidRPr="007F7DBA">
        <w:rPr>
          <w:rFonts w:ascii="Arial" w:eastAsia="Helvetica Neue" w:hAnsi="Arial" w:cs="Arial"/>
          <w:i/>
          <w:iCs/>
          <w:sz w:val="18"/>
          <w:szCs w:val="18"/>
        </w:rPr>
        <w:t>al Organismo Público Descentralizado Servicios de Salud Jalisco (OPD SSH) para que, en el ámbito de sus atribuciones y en coordinación con las dependencias competentes en materia ambiental e hídrica, establezca una política integral de atención a la salud de las personas afectadas por problemas de calidad del agua, que comprenda acciones de vigilancia epidemiológica activa, protocolos clínicos de diagnóstico y tratamiento de enfermedades de origen hídrico, capacitación del personal de salud en la materia, y mecanismos de información a la ciudadanía sobre los riesgos sanitarios asociados a la contaminación del agua.</w:t>
      </w:r>
    </w:p>
    <w:p w14:paraId="1BCC44F5" w14:textId="77777777" w:rsidR="007F7DBA" w:rsidRPr="007F7DBA" w:rsidRDefault="007F7DBA" w:rsidP="007F7DBA">
      <w:pPr>
        <w:jc w:val="both"/>
        <w:rPr>
          <w:rFonts w:ascii="Arial" w:eastAsia="Helvetica Neue" w:hAnsi="Arial" w:cs="Arial"/>
          <w:i/>
          <w:iCs/>
          <w:sz w:val="18"/>
          <w:szCs w:val="18"/>
        </w:rPr>
      </w:pPr>
    </w:p>
    <w:p w14:paraId="6DE29D8B" w14:textId="067E2CDF" w:rsidR="00D24B32" w:rsidRDefault="00D24B32"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SEGUNDO.- SOLICÍTESE </w:t>
      </w:r>
      <w:r w:rsidRPr="007F7DBA">
        <w:rPr>
          <w:rFonts w:ascii="Arial" w:eastAsia="Helvetica Neue" w:hAnsi="Arial" w:cs="Arial"/>
          <w:i/>
          <w:iCs/>
          <w:sz w:val="18"/>
          <w:szCs w:val="18"/>
        </w:rPr>
        <w:t>al OPD Servicios de Salud Jalisco que, dentro de un plazo no mayor a noventa días naturales contados a partir de la notificación del presente acuerdo, informe a este Honorable Ayuntamiento de Guadalajara sobre las acciones concretas que se implementen en cumplimiento del resolutivo anterior, así como sobre los indicadores de seguimiento y evaluación que se adopten para medir el impacto de la política integral referida.</w:t>
      </w:r>
    </w:p>
    <w:p w14:paraId="318C0D87" w14:textId="77777777" w:rsidR="007F7DBA" w:rsidRPr="007F7DBA" w:rsidRDefault="007F7DBA" w:rsidP="007F7DBA">
      <w:pPr>
        <w:jc w:val="both"/>
        <w:rPr>
          <w:rFonts w:ascii="Arial" w:eastAsia="Helvetica Neue" w:hAnsi="Arial" w:cs="Arial"/>
          <w:i/>
          <w:iCs/>
          <w:sz w:val="18"/>
          <w:szCs w:val="18"/>
        </w:rPr>
      </w:pPr>
    </w:p>
    <w:p w14:paraId="29C2C666" w14:textId="391034F7" w:rsidR="00D24B32" w:rsidRPr="007F7DBA" w:rsidRDefault="00D24B32"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TERCERO.- SE INSTRUYE </w:t>
      </w:r>
      <w:r w:rsidRPr="007F7DBA">
        <w:rPr>
          <w:rFonts w:ascii="Arial" w:eastAsia="Helvetica Neue" w:hAnsi="Arial" w:cs="Arial"/>
          <w:i/>
          <w:iCs/>
          <w:sz w:val="18"/>
          <w:szCs w:val="18"/>
        </w:rPr>
        <w:t>a la Secretaría General del Ayuntamiento para que notifique el contenido del presente acuerdo al Director General del OPD Servicios de Salud Jalisco, a la Secretaría de Salud del Estado de Jalisco, a la Secretaría de Medio Ambiente y Desarrollo Territorial (SEMADET) y a la Comisión Estatal del Agua (CEA Jalisco), a efecto de que tomen conocimiento del mismo y coadyuven, en el ámbito de sus respectivas competencias, en la implementación de la política integral aquí solicitada.</w:t>
      </w:r>
      <w:r w:rsidR="007F7DBA">
        <w:rPr>
          <w:rFonts w:ascii="Arial" w:eastAsia="Helvetica Neue" w:hAnsi="Arial" w:cs="Arial"/>
          <w:i/>
          <w:iCs/>
          <w:sz w:val="18"/>
          <w:szCs w:val="18"/>
        </w:rPr>
        <w:t>”</w:t>
      </w:r>
    </w:p>
    <w:p w14:paraId="23E610D2" w14:textId="77777777" w:rsidR="00055137" w:rsidRPr="007F7DBA" w:rsidRDefault="00055137" w:rsidP="007F7DBA">
      <w:pPr>
        <w:rPr>
          <w:rFonts w:ascii="Arial" w:eastAsia="Calibri" w:hAnsi="Arial" w:cs="Arial"/>
          <w:b/>
          <w:bCs/>
          <w:i/>
          <w:iCs/>
          <w:sz w:val="18"/>
          <w:szCs w:val="18"/>
        </w:rPr>
      </w:pPr>
    </w:p>
    <w:p w14:paraId="21FEABED" w14:textId="443EACA5" w:rsidR="00055137" w:rsidRPr="000114CB" w:rsidRDefault="00055137" w:rsidP="000114CB">
      <w:pPr>
        <w:jc w:val="both"/>
        <w:rPr>
          <w:rFonts w:ascii="Arial" w:eastAsia="Calibri" w:hAnsi="Arial" w:cs="Arial"/>
          <w:sz w:val="24"/>
          <w:szCs w:val="24"/>
        </w:rPr>
      </w:pPr>
      <w:r w:rsidRPr="000114CB">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0114CB">
        <w:rPr>
          <w:rFonts w:ascii="Arial" w:eastAsia="Calibri" w:hAnsi="Arial" w:cs="Arial"/>
          <w:b/>
          <w:bCs/>
          <w:sz w:val="24"/>
          <w:szCs w:val="24"/>
        </w:rPr>
        <w:t xml:space="preserve">as: </w:t>
      </w:r>
      <w:r w:rsidR="00F43430" w:rsidRPr="000114CB">
        <w:rPr>
          <w:rFonts w:ascii="Arial" w:eastAsia="Calibri" w:hAnsi="Arial" w:cs="Arial"/>
          <w:sz w:val="24"/>
          <w:szCs w:val="24"/>
        </w:rPr>
        <w:t xml:space="preserve">Otra iniciativa también que presento tiene un objeto en este momento de carácter de urgente, pero también en un ejercicio de planificación cíclica, porque el </w:t>
      </w:r>
      <w:r w:rsidRPr="000114CB">
        <w:rPr>
          <w:rFonts w:ascii="Arial" w:eastAsia="Calibri" w:hAnsi="Arial" w:cs="Arial"/>
          <w:sz w:val="24"/>
          <w:szCs w:val="24"/>
        </w:rPr>
        <w:t>S</w:t>
      </w:r>
      <w:r w:rsidR="00F43430" w:rsidRPr="000114CB">
        <w:rPr>
          <w:rFonts w:ascii="Arial" w:eastAsia="Calibri" w:hAnsi="Arial" w:cs="Arial"/>
          <w:sz w:val="24"/>
          <w:szCs w:val="24"/>
        </w:rPr>
        <w:t>IAPA es tan inoperante que todo lo malo se va a repetir</w:t>
      </w:r>
      <w:r w:rsidRPr="000114CB">
        <w:rPr>
          <w:rFonts w:ascii="Arial" w:eastAsia="Calibri" w:hAnsi="Arial" w:cs="Arial"/>
          <w:sz w:val="24"/>
          <w:szCs w:val="24"/>
        </w:rPr>
        <w:t>, y</w:t>
      </w:r>
      <w:r w:rsidR="00F43430" w:rsidRPr="000114CB">
        <w:rPr>
          <w:rFonts w:ascii="Arial" w:eastAsia="Calibri" w:hAnsi="Arial" w:cs="Arial"/>
          <w:sz w:val="24"/>
          <w:szCs w:val="24"/>
        </w:rPr>
        <w:t xml:space="preserve"> es con relación a las pipas. </w:t>
      </w:r>
    </w:p>
    <w:p w14:paraId="6EE16D1D" w14:textId="77777777" w:rsidR="00055137" w:rsidRPr="000114CB" w:rsidRDefault="00055137" w:rsidP="000114CB">
      <w:pPr>
        <w:jc w:val="both"/>
        <w:rPr>
          <w:rFonts w:ascii="Arial" w:eastAsia="Calibri" w:hAnsi="Arial" w:cs="Arial"/>
          <w:sz w:val="24"/>
          <w:szCs w:val="24"/>
        </w:rPr>
      </w:pPr>
    </w:p>
    <w:p w14:paraId="26980945" w14:textId="1C3B914D" w:rsidR="00F43430"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Si en este momento el abasto del agua en diversas colonias de la ciudad es precario y si llega, es lamentable la calidad del agua, a decir de la data disponible, pues se tiene que proveer agua potable en los hogares del pueblo tapatío, particularmente en aquellos hogares que presentan una mayor incidencia en agua de mala calidad, que particularmente se identifican en el </w:t>
      </w:r>
      <w:r w:rsidR="004558F7">
        <w:rPr>
          <w:rFonts w:ascii="Arial" w:eastAsia="Calibri" w:hAnsi="Arial" w:cs="Arial"/>
          <w:sz w:val="24"/>
          <w:szCs w:val="24"/>
        </w:rPr>
        <w:t>O</w:t>
      </w:r>
      <w:r w:rsidRPr="000114CB">
        <w:rPr>
          <w:rFonts w:ascii="Arial" w:eastAsia="Calibri" w:hAnsi="Arial" w:cs="Arial"/>
          <w:sz w:val="24"/>
          <w:szCs w:val="24"/>
        </w:rPr>
        <w:t>riente de la ciudad.</w:t>
      </w:r>
    </w:p>
    <w:p w14:paraId="31A86473" w14:textId="77777777" w:rsidR="00F43430" w:rsidRPr="000114CB" w:rsidRDefault="00F43430" w:rsidP="000114CB">
      <w:pPr>
        <w:jc w:val="both"/>
        <w:rPr>
          <w:rFonts w:ascii="Arial" w:hAnsi="Arial" w:cs="Arial"/>
          <w:sz w:val="24"/>
          <w:szCs w:val="24"/>
        </w:rPr>
      </w:pPr>
    </w:p>
    <w:p w14:paraId="7BB3D386" w14:textId="39D1746C" w:rsidR="00055137"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Y es importante que se les provea de agua ahorita que </w:t>
      </w:r>
      <w:r w:rsidR="004558F7">
        <w:rPr>
          <w:rFonts w:ascii="Arial" w:eastAsia="Calibri" w:hAnsi="Arial" w:cs="Arial"/>
          <w:sz w:val="24"/>
          <w:szCs w:val="24"/>
        </w:rPr>
        <w:t>está</w:t>
      </w:r>
      <w:r w:rsidRPr="000114CB">
        <w:rPr>
          <w:rFonts w:ascii="Arial" w:eastAsia="Calibri" w:hAnsi="Arial" w:cs="Arial"/>
          <w:sz w:val="24"/>
          <w:szCs w:val="24"/>
        </w:rPr>
        <w:t xml:space="preserve"> el problema, pero nos vamos a ver seguramente hasta dentro de un mes que va a estar el estiaje a todo lo que </w:t>
      </w:r>
      <w:r w:rsidR="004558F7">
        <w:rPr>
          <w:rFonts w:ascii="Arial" w:eastAsia="Calibri" w:hAnsi="Arial" w:cs="Arial"/>
          <w:sz w:val="24"/>
          <w:szCs w:val="24"/>
        </w:rPr>
        <w:t>d</w:t>
      </w:r>
      <w:r w:rsidRPr="000114CB">
        <w:rPr>
          <w:rFonts w:ascii="Arial" w:eastAsia="Calibri" w:hAnsi="Arial" w:cs="Arial"/>
          <w:sz w:val="24"/>
          <w:szCs w:val="24"/>
        </w:rPr>
        <w:t xml:space="preserve">a y va a ser necesario también el </w:t>
      </w:r>
      <w:r w:rsidR="004558F7" w:rsidRPr="000114CB">
        <w:rPr>
          <w:rFonts w:ascii="Arial" w:eastAsia="Calibri" w:hAnsi="Arial" w:cs="Arial"/>
          <w:sz w:val="24"/>
          <w:szCs w:val="24"/>
        </w:rPr>
        <w:t>prever</w:t>
      </w:r>
      <w:r w:rsidRPr="000114CB">
        <w:rPr>
          <w:rFonts w:ascii="Arial" w:eastAsia="Calibri" w:hAnsi="Arial" w:cs="Arial"/>
          <w:sz w:val="24"/>
          <w:szCs w:val="24"/>
        </w:rPr>
        <w:t xml:space="preserve"> después </w:t>
      </w:r>
      <w:r w:rsidR="004558F7">
        <w:rPr>
          <w:rFonts w:ascii="Arial" w:eastAsia="Calibri" w:hAnsi="Arial" w:cs="Arial"/>
          <w:sz w:val="24"/>
          <w:szCs w:val="24"/>
        </w:rPr>
        <w:t>l</w:t>
      </w:r>
      <w:r w:rsidRPr="000114CB">
        <w:rPr>
          <w:rFonts w:ascii="Arial" w:eastAsia="Calibri" w:hAnsi="Arial" w:cs="Arial"/>
          <w:sz w:val="24"/>
          <w:szCs w:val="24"/>
        </w:rPr>
        <w:t xml:space="preserve">os recortes </w:t>
      </w:r>
      <w:r w:rsidR="004558F7">
        <w:rPr>
          <w:rFonts w:ascii="Arial" w:eastAsia="Calibri" w:hAnsi="Arial" w:cs="Arial"/>
          <w:sz w:val="24"/>
          <w:szCs w:val="24"/>
        </w:rPr>
        <w:t>d</w:t>
      </w:r>
      <w:r w:rsidRPr="000114CB">
        <w:rPr>
          <w:rFonts w:ascii="Arial" w:eastAsia="Calibri" w:hAnsi="Arial" w:cs="Arial"/>
          <w:sz w:val="24"/>
          <w:szCs w:val="24"/>
        </w:rPr>
        <w:t xml:space="preserve">el agua, porque en ese momento va a ser la lamentable infraestructura sumado con los cierres y tandeos que va a realizar el </w:t>
      </w:r>
      <w:r w:rsidR="00055137" w:rsidRPr="000114CB">
        <w:rPr>
          <w:rFonts w:ascii="Arial" w:eastAsia="Calibri" w:hAnsi="Arial" w:cs="Arial"/>
          <w:sz w:val="24"/>
          <w:szCs w:val="24"/>
        </w:rPr>
        <w:t>S</w:t>
      </w:r>
      <w:r w:rsidRPr="000114CB">
        <w:rPr>
          <w:rFonts w:ascii="Arial" w:eastAsia="Calibri" w:hAnsi="Arial" w:cs="Arial"/>
          <w:sz w:val="24"/>
          <w:szCs w:val="24"/>
        </w:rPr>
        <w:t xml:space="preserve">IAPA. Hay que anticiparnos y por eso la razón de esta iniciativa. </w:t>
      </w:r>
    </w:p>
    <w:p w14:paraId="30E30AAD" w14:textId="77777777" w:rsidR="00055137" w:rsidRPr="007F7DBA" w:rsidRDefault="00055137" w:rsidP="007F7DBA">
      <w:pPr>
        <w:rPr>
          <w:rFonts w:ascii="Arial" w:eastAsia="Calibri" w:hAnsi="Arial" w:cs="Arial"/>
          <w:i/>
          <w:iCs/>
          <w:sz w:val="18"/>
          <w:szCs w:val="18"/>
        </w:rPr>
      </w:pPr>
    </w:p>
    <w:p w14:paraId="3AA909AC" w14:textId="09F253BC" w:rsidR="00D24B32" w:rsidRPr="007F7DBA" w:rsidRDefault="007F7DBA" w:rsidP="007F7DBA">
      <w:pPr>
        <w:jc w:val="both"/>
        <w:rPr>
          <w:rFonts w:ascii="Arial" w:eastAsia="Helvetica Neue" w:hAnsi="Arial" w:cs="Arial"/>
          <w:i/>
          <w:iCs/>
          <w:sz w:val="18"/>
          <w:szCs w:val="18"/>
        </w:rPr>
      </w:pPr>
      <w:r>
        <w:rPr>
          <w:rFonts w:ascii="Arial" w:eastAsia="Helvetica Neue" w:hAnsi="Arial" w:cs="Arial"/>
          <w:b/>
          <w:bCs/>
          <w:i/>
          <w:iCs/>
          <w:sz w:val="18"/>
          <w:szCs w:val="18"/>
        </w:rPr>
        <w:t>“</w:t>
      </w:r>
      <w:r w:rsidR="00D24B32" w:rsidRPr="007F7DBA">
        <w:rPr>
          <w:rFonts w:ascii="Arial" w:eastAsia="Helvetica Neue" w:hAnsi="Arial" w:cs="Arial"/>
          <w:b/>
          <w:bCs/>
          <w:i/>
          <w:iCs/>
          <w:sz w:val="18"/>
          <w:szCs w:val="18"/>
        </w:rPr>
        <w:t>AYUNTAMIENTO DE GUADALAJARA</w:t>
      </w:r>
    </w:p>
    <w:p w14:paraId="01E4CF60" w14:textId="540529B1" w:rsidR="00D24B32" w:rsidRDefault="00D24B32"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PRESENTE</w:t>
      </w:r>
    </w:p>
    <w:p w14:paraId="651D5061" w14:textId="77777777" w:rsidR="003B0264" w:rsidRPr="007F7DBA" w:rsidRDefault="003B0264" w:rsidP="007F7DBA">
      <w:pPr>
        <w:jc w:val="both"/>
        <w:rPr>
          <w:rFonts w:ascii="Arial" w:eastAsia="Helvetica Neue" w:hAnsi="Arial" w:cs="Arial"/>
          <w:i/>
          <w:iCs/>
          <w:sz w:val="18"/>
          <w:szCs w:val="18"/>
        </w:rPr>
      </w:pPr>
    </w:p>
    <w:p w14:paraId="41F438B8" w14:textId="30A1745A"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Quien suscribe, las regidoras Teresa Naranjo Arias, Mariana Fernández Ramírez, José María Martínez </w:t>
      </w:r>
      <w:proofErr w:type="spellStart"/>
      <w:r w:rsidRPr="007F7DBA">
        <w:rPr>
          <w:rFonts w:ascii="Arial" w:eastAsia="Helvetica Neue" w:hAnsi="Arial" w:cs="Arial"/>
          <w:i/>
          <w:iCs/>
          <w:sz w:val="18"/>
          <w:szCs w:val="18"/>
        </w:rPr>
        <w:t>Martínez</w:t>
      </w:r>
      <w:proofErr w:type="spellEnd"/>
      <w:r w:rsidRPr="007F7DBA">
        <w:rPr>
          <w:rFonts w:ascii="Arial" w:eastAsia="Helvetica Neue" w:hAnsi="Arial" w:cs="Arial"/>
          <w:i/>
          <w:iCs/>
          <w:sz w:val="18"/>
          <w:szCs w:val="18"/>
        </w:rPr>
        <w:t xml:space="preserve"> y Juan Alberto Salinas Macías, integrantes del Ayuntamiento Constitucional de Guadalajara, con fundamento en las facultades que me confieren los artículos 41, fracción II y 50, fracción I de la Ley del Gobierno y la Administración Pública Municipal del Estado de Jalisco (LGAPMEJ); 90, 91 y 92 del Código de Gobierno del Municipio de Guadalajara (CGMG), presento la siguiente </w:t>
      </w:r>
      <w:r w:rsidRPr="007F7DBA">
        <w:rPr>
          <w:rFonts w:ascii="Arial" w:eastAsia="Helvetica Neue" w:hAnsi="Arial" w:cs="Arial"/>
          <w:b/>
          <w:bCs/>
          <w:i/>
          <w:iCs/>
          <w:sz w:val="18"/>
          <w:szCs w:val="18"/>
        </w:rPr>
        <w:t>Iniciativa de Acuerdo con Turno a Comisión</w:t>
      </w:r>
      <w:r w:rsidRPr="007F7DBA">
        <w:rPr>
          <w:rFonts w:ascii="Arial" w:eastAsia="Helvetica Neue" w:hAnsi="Arial" w:cs="Arial"/>
          <w:i/>
          <w:iCs/>
          <w:sz w:val="18"/>
          <w:szCs w:val="18"/>
        </w:rPr>
        <w:t xml:space="preserve"> que tiene por objeto instruir al Sistema Intermunicipal de los Servicios de Agua Potable y Alcantarillado (SIAPA) para que implemente la ampliación a un programa emergente de distribución de agua potable mediante pipas en las colonias del municipio de Guadalajara que registran mayor incidencia de reportes de agua turbia o de mala calidad, de conformidad con la siguiente:</w:t>
      </w:r>
    </w:p>
    <w:p w14:paraId="3CF975BD" w14:textId="77777777" w:rsidR="003B0264" w:rsidRPr="007F7DBA" w:rsidRDefault="003B0264" w:rsidP="007F7DBA">
      <w:pPr>
        <w:jc w:val="both"/>
        <w:rPr>
          <w:rFonts w:ascii="Arial" w:eastAsia="Helvetica Neue" w:hAnsi="Arial" w:cs="Arial"/>
          <w:i/>
          <w:iCs/>
          <w:sz w:val="18"/>
          <w:szCs w:val="18"/>
        </w:rPr>
      </w:pPr>
    </w:p>
    <w:p w14:paraId="5130B014" w14:textId="77777777" w:rsidR="00D24B32" w:rsidRPr="007F7DBA" w:rsidRDefault="00D24B32" w:rsidP="007F7DBA">
      <w:pPr>
        <w:jc w:val="center"/>
        <w:rPr>
          <w:rFonts w:ascii="Arial" w:eastAsia="Helvetica Neue" w:hAnsi="Arial" w:cs="Arial"/>
          <w:i/>
          <w:iCs/>
          <w:sz w:val="18"/>
          <w:szCs w:val="18"/>
        </w:rPr>
      </w:pPr>
      <w:r w:rsidRPr="007F7DBA">
        <w:rPr>
          <w:rFonts w:ascii="Arial" w:eastAsia="Helvetica Neue" w:hAnsi="Arial" w:cs="Arial"/>
          <w:b/>
          <w:bCs/>
          <w:i/>
          <w:iCs/>
          <w:sz w:val="18"/>
          <w:szCs w:val="18"/>
        </w:rPr>
        <w:t>EXPOSICIÓN DE MOTIVOS</w:t>
      </w:r>
    </w:p>
    <w:p w14:paraId="53DFD9D0" w14:textId="4926B3B8" w:rsidR="00D24B32" w:rsidRDefault="00D24B32" w:rsidP="007F7DBA">
      <w:pPr>
        <w:jc w:val="both"/>
        <w:rPr>
          <w:rFonts w:ascii="Arial" w:eastAsia="Helvetica Neue" w:hAnsi="Arial" w:cs="Arial"/>
          <w:b/>
          <w:bCs/>
          <w:i/>
          <w:iCs/>
          <w:sz w:val="18"/>
          <w:szCs w:val="18"/>
          <w:u w:val="single"/>
        </w:rPr>
      </w:pPr>
      <w:r w:rsidRPr="007F7DBA">
        <w:rPr>
          <w:rFonts w:ascii="Arial" w:eastAsia="Helvetica Neue" w:hAnsi="Arial" w:cs="Arial"/>
          <w:b/>
          <w:bCs/>
          <w:i/>
          <w:iCs/>
          <w:sz w:val="18"/>
          <w:szCs w:val="18"/>
          <w:u w:val="single"/>
        </w:rPr>
        <w:t>I. Fundamento normativo</w:t>
      </w:r>
    </w:p>
    <w:p w14:paraId="6CC96E6F" w14:textId="77777777" w:rsidR="003B0264" w:rsidRPr="007F7DBA" w:rsidRDefault="003B0264" w:rsidP="007F7DBA">
      <w:pPr>
        <w:jc w:val="both"/>
        <w:rPr>
          <w:rFonts w:ascii="Arial" w:eastAsia="Helvetica Neue" w:hAnsi="Arial" w:cs="Arial"/>
          <w:i/>
          <w:iCs/>
          <w:sz w:val="18"/>
          <w:szCs w:val="18"/>
        </w:rPr>
      </w:pPr>
    </w:p>
    <w:p w14:paraId="4DB3E5A4" w14:textId="4E8D2CBC"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La Constitución Política de los Estados Unidos Mexicanos (CPEUM) reconoce expresamente el derecho humano al agua al establecer que toda persona tiene derecho al acceso, disposición y saneamiento de agua para consumo personal y doméstico en forma suficiente, salubre, aceptable y asequible.</w:t>
      </w:r>
      <w:r w:rsidRPr="007F7DBA">
        <w:rPr>
          <w:rFonts w:ascii="Arial" w:eastAsia="Helvetica Neue" w:hAnsi="Arial" w:cs="Arial"/>
          <w:i/>
          <w:iCs/>
          <w:sz w:val="18"/>
          <w:szCs w:val="18"/>
          <w:vertAlign w:val="superscript"/>
        </w:rPr>
        <w:footnoteReference w:id="16"/>
      </w:r>
      <w:r w:rsidRPr="007F7DBA">
        <w:rPr>
          <w:rFonts w:ascii="Arial" w:eastAsia="Helvetica Neue" w:hAnsi="Arial" w:cs="Arial"/>
          <w:i/>
          <w:iCs/>
          <w:sz w:val="18"/>
          <w:szCs w:val="18"/>
        </w:rPr>
        <w:t xml:space="preserve"> El Estado garantizará este derecho y la ley definirá las bases, apoyos y modalidades para el acceso y uso equitativo y sustentable de los recursos hídricos.</w:t>
      </w:r>
    </w:p>
    <w:p w14:paraId="18F9FC72" w14:textId="77777777" w:rsidR="003B0264" w:rsidRPr="007F7DBA" w:rsidRDefault="003B0264" w:rsidP="007F7DBA">
      <w:pPr>
        <w:jc w:val="both"/>
        <w:rPr>
          <w:rFonts w:ascii="Arial" w:eastAsia="Helvetica Neue" w:hAnsi="Arial" w:cs="Arial"/>
          <w:i/>
          <w:iCs/>
          <w:sz w:val="18"/>
          <w:szCs w:val="18"/>
        </w:rPr>
      </w:pPr>
    </w:p>
    <w:p w14:paraId="097D9FB2" w14:textId="49565437"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A nivel constitucional, se reconoce que todas las personas gozarán de los derechos humanos reconocidos en la Constitución y en los tratados internacionales de los que el Estado Mexicano sea parte, y que las autoridades, en el ámbito de sus competencias, tienen la obligación de promover, respetar, proteger y garantizar los derechos humanos de conformidad con los principios de universalidad, interdependencia, indivisibilidad y progresividad.</w:t>
      </w:r>
      <w:r w:rsidRPr="007F7DBA">
        <w:rPr>
          <w:rFonts w:ascii="Arial" w:eastAsia="Helvetica Neue" w:hAnsi="Arial" w:cs="Arial"/>
          <w:i/>
          <w:iCs/>
          <w:sz w:val="18"/>
          <w:szCs w:val="18"/>
          <w:vertAlign w:val="superscript"/>
        </w:rPr>
        <w:footnoteReference w:id="17"/>
      </w:r>
    </w:p>
    <w:p w14:paraId="0FE9A1AB" w14:textId="77777777" w:rsidR="003B0264" w:rsidRPr="007F7DBA" w:rsidRDefault="003B0264" w:rsidP="007F7DBA">
      <w:pPr>
        <w:jc w:val="both"/>
        <w:rPr>
          <w:rFonts w:ascii="Arial" w:eastAsia="Helvetica Neue" w:hAnsi="Arial" w:cs="Arial"/>
          <w:i/>
          <w:iCs/>
          <w:sz w:val="18"/>
          <w:szCs w:val="18"/>
        </w:rPr>
      </w:pPr>
    </w:p>
    <w:p w14:paraId="33641E58" w14:textId="10EBCEE0"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En la CPEUM establece que corresponde a los municipios, en los términos de las leyes federales y estatales, la prestación de los servicios de agua potable, drenaje, alcantarillado, tratamiento y disposición de sus aguas residuales.</w:t>
      </w:r>
      <w:r w:rsidRPr="007F7DBA">
        <w:rPr>
          <w:rFonts w:ascii="Arial" w:eastAsia="Helvetica Neue" w:hAnsi="Arial" w:cs="Arial"/>
          <w:i/>
          <w:iCs/>
          <w:sz w:val="18"/>
          <w:szCs w:val="18"/>
          <w:vertAlign w:val="superscript"/>
        </w:rPr>
        <w:footnoteReference w:id="18"/>
      </w:r>
      <w:r w:rsidRPr="007F7DBA">
        <w:rPr>
          <w:rFonts w:ascii="Arial" w:eastAsia="Helvetica Neue" w:hAnsi="Arial" w:cs="Arial"/>
          <w:i/>
          <w:iCs/>
          <w:sz w:val="18"/>
          <w:szCs w:val="18"/>
        </w:rPr>
        <w:t xml:space="preserve"> En consecuencia, el Ayuntamiento de Guadalajara tiene competencia directa para adoptar medidas que garanticen el acceso efectivo a agua de calidad para la población bajo su jurisdicción.</w:t>
      </w:r>
    </w:p>
    <w:p w14:paraId="416C323B" w14:textId="77777777" w:rsidR="003B0264" w:rsidRPr="007F7DBA" w:rsidRDefault="003B0264" w:rsidP="007F7DBA">
      <w:pPr>
        <w:jc w:val="both"/>
        <w:rPr>
          <w:rFonts w:ascii="Arial" w:eastAsia="Helvetica Neue" w:hAnsi="Arial" w:cs="Arial"/>
          <w:i/>
          <w:iCs/>
          <w:sz w:val="18"/>
          <w:szCs w:val="18"/>
        </w:rPr>
      </w:pPr>
    </w:p>
    <w:p w14:paraId="22ECF607" w14:textId="6ECFC684"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A nivel internacional, el Estado mexicano reconoce, a través de su práctica estatal estos derechos. Particularmente, en el Pacto Internacional de Derechos Económicos, Sociales y Culturales (PIDESC), ratificado por México en 1981, establece el derecho de toda persona a un nivel de vida adecuado, incluido el acceso a alimentación y agua suficiente.</w:t>
      </w:r>
      <w:r w:rsidRPr="007F7DBA">
        <w:rPr>
          <w:rFonts w:ascii="Arial" w:eastAsia="Helvetica Neue" w:hAnsi="Arial" w:cs="Arial"/>
          <w:i/>
          <w:iCs/>
          <w:sz w:val="18"/>
          <w:szCs w:val="18"/>
          <w:vertAlign w:val="superscript"/>
        </w:rPr>
        <w:footnoteReference w:id="19"/>
      </w:r>
      <w:r w:rsidRPr="007F7DBA">
        <w:rPr>
          <w:rFonts w:ascii="Arial" w:eastAsia="Helvetica Neue" w:hAnsi="Arial" w:cs="Arial"/>
          <w:i/>
          <w:iCs/>
          <w:sz w:val="18"/>
          <w:szCs w:val="18"/>
        </w:rPr>
        <w:t xml:space="preserve"> De igual forma, el derecho al más alto nivel posible de salud física y mental, lo que incluye la mejora de la higiene ambiental.</w:t>
      </w:r>
      <w:r w:rsidRPr="007F7DBA">
        <w:rPr>
          <w:rFonts w:ascii="Arial" w:eastAsia="Helvetica Neue" w:hAnsi="Arial" w:cs="Arial"/>
          <w:i/>
          <w:iCs/>
          <w:sz w:val="18"/>
          <w:szCs w:val="18"/>
          <w:vertAlign w:val="superscript"/>
        </w:rPr>
        <w:footnoteReference w:id="20"/>
      </w:r>
    </w:p>
    <w:p w14:paraId="33FFA1ED" w14:textId="77777777" w:rsidR="003B0264" w:rsidRPr="007F7DBA" w:rsidRDefault="003B0264" w:rsidP="007F7DBA">
      <w:pPr>
        <w:jc w:val="both"/>
        <w:rPr>
          <w:rFonts w:ascii="Arial" w:eastAsia="Helvetica Neue" w:hAnsi="Arial" w:cs="Arial"/>
          <w:i/>
          <w:iCs/>
          <w:sz w:val="18"/>
          <w:szCs w:val="18"/>
        </w:rPr>
      </w:pPr>
    </w:p>
    <w:p w14:paraId="77A73F22" w14:textId="70F3D131"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La Observación General No. 15 del Comité de Derechos Económicos, Sociales y Culturales (Comité DESC) desarrolla el contenido normativo del derecho al agua, señalando que éste entraña tanto libertades como derechos, y que el agua debe ser: (a) suficiente para satisfacer las necesidades personales y domésticas; (b) salubre, libre de microorganismos, sustancias químicas y riesgos radiológicos que constituyan una amenaza para la salud; (c) aceptable en términos de color, olor y sabor; (d) accesible física y económicamente; y (e) no discriminatoria. La Observación General establece asimismo que los Estados Partes tienen la obligación inmediata de garantizar el acceso a la cantidad mínima esencial de agua que sea suficiente para prevenir la muerte por deshidratación, reducir el riesgo de enfermedades relacionadas con el agua y satisfacer las necesidades básicas de cocina, higiene personal y doméstica.</w:t>
      </w:r>
    </w:p>
    <w:p w14:paraId="54AD4BAC" w14:textId="77777777" w:rsidR="003B0264" w:rsidRPr="007F7DBA" w:rsidRDefault="003B0264" w:rsidP="007F7DBA">
      <w:pPr>
        <w:jc w:val="both"/>
        <w:rPr>
          <w:rFonts w:ascii="Arial" w:eastAsia="Helvetica Neue" w:hAnsi="Arial" w:cs="Arial"/>
          <w:i/>
          <w:iCs/>
          <w:sz w:val="18"/>
          <w:szCs w:val="18"/>
        </w:rPr>
      </w:pPr>
    </w:p>
    <w:p w14:paraId="662DFE53" w14:textId="173CDD87"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La Resolución A/64/292 de la Asamblea General de las Naciones Unidas reconoce explícitamente el derecho humano al agua potable y al saneamiento como derecho esencial para el pleno disfrute de la vida y de todos los derechos humanos, exhortando a los Estados y a las organizaciones internacionales a proporcionar recursos financieros, aumentar las capacidades y transferir tecnología para garantizar el acceso a agua potable segura, limpia, accesible y asequible para todos.</w:t>
      </w:r>
    </w:p>
    <w:p w14:paraId="150B47EE" w14:textId="77777777" w:rsidR="003B0264" w:rsidRPr="007F7DBA" w:rsidRDefault="003B0264" w:rsidP="007F7DBA">
      <w:pPr>
        <w:jc w:val="both"/>
        <w:rPr>
          <w:rFonts w:ascii="Arial" w:eastAsia="Helvetica Neue" w:hAnsi="Arial" w:cs="Arial"/>
          <w:i/>
          <w:iCs/>
          <w:sz w:val="18"/>
          <w:szCs w:val="18"/>
        </w:rPr>
      </w:pPr>
    </w:p>
    <w:p w14:paraId="0D82A37A" w14:textId="6CD33EAA"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La Agenda 2030 para el Desarrollo Sostenible, adoptada por la Asamblea General de las Naciones Unidas mediante la Resolución A/RES/70/1 y suscrita por México, establece en su Objetivo de Desarrollo Sostenible 6, la meta de garantizar la disponibilidad y la gestión sostenible del agua y el saneamiento para todos.</w:t>
      </w:r>
      <w:r w:rsidRPr="007F7DBA">
        <w:rPr>
          <w:rFonts w:ascii="Arial" w:eastAsia="Helvetica Neue" w:hAnsi="Arial" w:cs="Arial"/>
          <w:i/>
          <w:iCs/>
          <w:sz w:val="18"/>
          <w:szCs w:val="18"/>
          <w:vertAlign w:val="superscript"/>
        </w:rPr>
        <w:footnoteReference w:id="21"/>
      </w:r>
      <w:r w:rsidRPr="007F7DBA">
        <w:rPr>
          <w:rFonts w:ascii="Arial" w:eastAsia="Helvetica Neue" w:hAnsi="Arial" w:cs="Arial"/>
          <w:i/>
          <w:iCs/>
          <w:sz w:val="18"/>
          <w:szCs w:val="18"/>
        </w:rPr>
        <w:t xml:space="preserve"> La meta 6.1 prevé específicamente lograr para 2030 el acceso universal y equitativo al agua potable a un precio asequible, mientras que la meta 6.3 busca mejorar la calidad del agua reduciendo la contaminación. El municipio de Guadalajara, como parte del Estado mexicano, tiene la responsabilidad de contribuir al cumplimiento de estos compromisos en su ámbito de competencia.</w:t>
      </w:r>
      <w:r w:rsidRPr="007F7DBA">
        <w:rPr>
          <w:rFonts w:ascii="Arial" w:eastAsia="Helvetica Neue" w:hAnsi="Arial" w:cs="Arial"/>
          <w:i/>
          <w:iCs/>
          <w:sz w:val="18"/>
          <w:szCs w:val="18"/>
          <w:vertAlign w:val="superscript"/>
        </w:rPr>
        <w:footnoteReference w:id="22"/>
      </w:r>
    </w:p>
    <w:p w14:paraId="7F17EB5A" w14:textId="77777777" w:rsidR="003B0264" w:rsidRPr="007F7DBA" w:rsidRDefault="003B0264" w:rsidP="007F7DBA">
      <w:pPr>
        <w:jc w:val="both"/>
        <w:rPr>
          <w:rFonts w:ascii="Arial" w:eastAsia="Helvetica Neue" w:hAnsi="Arial" w:cs="Arial"/>
          <w:i/>
          <w:iCs/>
          <w:sz w:val="18"/>
          <w:szCs w:val="18"/>
        </w:rPr>
      </w:pPr>
    </w:p>
    <w:p w14:paraId="67C63352" w14:textId="67475429"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La Constitución Política del Estado de Jalisco reconoce el derecho de toda persona al acceso al agua en cantidad y calidad suficiente para satisfacer sus necesidades básicas, y establece la obligación del Estado de garantizar este derecho.</w:t>
      </w:r>
      <w:r w:rsidRPr="007F7DBA">
        <w:rPr>
          <w:rFonts w:ascii="Arial" w:eastAsia="Helvetica Neue" w:hAnsi="Arial" w:cs="Arial"/>
          <w:i/>
          <w:iCs/>
          <w:sz w:val="18"/>
          <w:szCs w:val="18"/>
          <w:vertAlign w:val="superscript"/>
        </w:rPr>
        <w:footnoteReference w:id="23"/>
      </w:r>
      <w:r w:rsidRPr="007F7DBA">
        <w:rPr>
          <w:rFonts w:ascii="Arial" w:eastAsia="Helvetica Neue" w:hAnsi="Arial" w:cs="Arial"/>
          <w:i/>
          <w:iCs/>
          <w:sz w:val="18"/>
          <w:szCs w:val="18"/>
        </w:rPr>
        <w:t xml:space="preserve"> </w:t>
      </w:r>
    </w:p>
    <w:p w14:paraId="367497A4" w14:textId="77777777" w:rsidR="003B0264" w:rsidRPr="007F7DBA" w:rsidRDefault="003B0264" w:rsidP="007F7DBA">
      <w:pPr>
        <w:jc w:val="both"/>
        <w:rPr>
          <w:rFonts w:ascii="Arial" w:eastAsia="Helvetica Neue" w:hAnsi="Arial" w:cs="Arial"/>
          <w:i/>
          <w:iCs/>
          <w:sz w:val="18"/>
          <w:szCs w:val="18"/>
        </w:rPr>
      </w:pPr>
    </w:p>
    <w:p w14:paraId="39ABACE0" w14:textId="77777777" w:rsidR="00D24B32" w:rsidRPr="007F7DBA" w:rsidRDefault="00D24B32" w:rsidP="007F7DBA">
      <w:pPr>
        <w:jc w:val="both"/>
        <w:rPr>
          <w:rFonts w:ascii="Arial" w:eastAsia="Helvetica Neue" w:hAnsi="Arial" w:cs="Arial"/>
          <w:i/>
          <w:iCs/>
          <w:sz w:val="18"/>
          <w:szCs w:val="18"/>
        </w:rPr>
      </w:pPr>
      <w:r w:rsidRPr="007F7DBA">
        <w:rPr>
          <w:rFonts w:ascii="Arial" w:eastAsia="Helvetica Neue" w:hAnsi="Arial" w:cs="Arial"/>
          <w:b/>
          <w:bCs/>
          <w:i/>
          <w:iCs/>
          <w:sz w:val="18"/>
          <w:szCs w:val="18"/>
          <w:u w:val="single"/>
        </w:rPr>
        <w:t>II. Antecedentes y Contexto</w:t>
      </w:r>
    </w:p>
    <w:p w14:paraId="0A13F049" w14:textId="40850554"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El Sistema Intermunicipal de los Servicios de Agua Potable y Alcantarillado (SIAPA) opera cuatro plantas potabilizadoras en el Área Metropolitana de Guadalajara (AMG): Miravalle (#1), Las Huertas (#2), San Gaspar (#3) y Toluquilla (#4). A pesar de esta infraestructura, los datos obtenidos mediante solicitud de acceso a la información revelan una problemática estructural y persistente en la calidad del agua distribuida.</w:t>
      </w:r>
    </w:p>
    <w:p w14:paraId="00D565FB" w14:textId="77777777" w:rsidR="003B0264" w:rsidRPr="007F7DBA" w:rsidRDefault="003B0264" w:rsidP="007F7DBA">
      <w:pPr>
        <w:jc w:val="both"/>
        <w:rPr>
          <w:rFonts w:ascii="Arial" w:eastAsia="Helvetica Neue" w:hAnsi="Arial" w:cs="Arial"/>
          <w:i/>
          <w:iCs/>
          <w:sz w:val="18"/>
          <w:szCs w:val="18"/>
        </w:rPr>
      </w:pPr>
    </w:p>
    <w:p w14:paraId="39F5CB01" w14:textId="15B611D9"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Con base en información pública y cartografía oficial elaborada por el Mtro. Carlos Ruiz con datos del SIAPA, el Instituto Nacional de Estadística y Geografía (INEGI) y la Comisión Estatal del Agua (CEA), se documentaron los siguientes reportes de colonias con agua turbia o sucia en el periodo 2025-2026:</w:t>
      </w:r>
    </w:p>
    <w:p w14:paraId="04D76623" w14:textId="77777777" w:rsidR="003B0264" w:rsidRPr="007F7DBA" w:rsidRDefault="003B0264" w:rsidP="007F7DBA">
      <w:pPr>
        <w:jc w:val="both"/>
        <w:rPr>
          <w:rFonts w:ascii="Arial" w:eastAsia="Helvetica Neue" w:hAnsi="Arial" w:cs="Arial"/>
          <w:i/>
          <w:iCs/>
          <w:sz w:val="18"/>
          <w:szCs w:val="18"/>
        </w:rPr>
      </w:pPr>
    </w:p>
    <w:p w14:paraId="2579BED4" w14:textId="77777777" w:rsidR="00D24B32" w:rsidRPr="007F7DBA" w:rsidRDefault="00D24B32" w:rsidP="007F7DBA">
      <w:pPr>
        <w:numPr>
          <w:ilvl w:val="0"/>
          <w:numId w:val="75"/>
        </w:numPr>
        <w:jc w:val="both"/>
        <w:rPr>
          <w:rFonts w:ascii="Arial" w:eastAsia="Helvetica Neue" w:hAnsi="Arial" w:cs="Arial"/>
          <w:i/>
          <w:iCs/>
          <w:color w:val="000000"/>
          <w:sz w:val="18"/>
          <w:szCs w:val="18"/>
        </w:rPr>
      </w:pPr>
      <w:r w:rsidRPr="007F7DBA">
        <w:rPr>
          <w:rFonts w:ascii="Arial" w:eastAsia="Helvetica Neue" w:hAnsi="Arial" w:cs="Arial"/>
          <w:i/>
          <w:iCs/>
          <w:color w:val="000000"/>
          <w:sz w:val="18"/>
          <w:szCs w:val="18"/>
        </w:rPr>
        <w:t>Enero-febrero-marzo de 2025: 103 reportes de primer incidencia.</w:t>
      </w:r>
    </w:p>
    <w:p w14:paraId="4A9AA035" w14:textId="77777777" w:rsidR="00D24B32" w:rsidRPr="007F7DBA" w:rsidRDefault="00D24B32" w:rsidP="007F7DBA">
      <w:pPr>
        <w:numPr>
          <w:ilvl w:val="0"/>
          <w:numId w:val="75"/>
        </w:numPr>
        <w:jc w:val="both"/>
        <w:rPr>
          <w:rFonts w:ascii="Arial" w:eastAsia="Helvetica Neue" w:hAnsi="Arial" w:cs="Arial"/>
          <w:i/>
          <w:iCs/>
          <w:color w:val="000000"/>
          <w:sz w:val="18"/>
          <w:szCs w:val="18"/>
        </w:rPr>
      </w:pPr>
      <w:r w:rsidRPr="007F7DBA">
        <w:rPr>
          <w:rFonts w:ascii="Arial" w:eastAsia="Helvetica Neue" w:hAnsi="Arial" w:cs="Arial"/>
          <w:i/>
          <w:iCs/>
          <w:color w:val="000000"/>
          <w:sz w:val="18"/>
          <w:szCs w:val="18"/>
        </w:rPr>
        <w:t>Abril-mayo-junio de 2025: 79 reportes.</w:t>
      </w:r>
    </w:p>
    <w:p w14:paraId="2900FF40" w14:textId="77777777" w:rsidR="00D24B32" w:rsidRPr="007F7DBA" w:rsidRDefault="00D24B32" w:rsidP="007F7DBA">
      <w:pPr>
        <w:numPr>
          <w:ilvl w:val="0"/>
          <w:numId w:val="75"/>
        </w:numPr>
        <w:jc w:val="both"/>
        <w:rPr>
          <w:rFonts w:ascii="Arial" w:eastAsia="Helvetica Neue" w:hAnsi="Arial" w:cs="Arial"/>
          <w:i/>
          <w:iCs/>
          <w:color w:val="000000"/>
          <w:sz w:val="18"/>
          <w:szCs w:val="18"/>
        </w:rPr>
      </w:pPr>
      <w:r w:rsidRPr="007F7DBA">
        <w:rPr>
          <w:rFonts w:ascii="Arial" w:eastAsia="Helvetica Neue" w:hAnsi="Arial" w:cs="Arial"/>
          <w:i/>
          <w:iCs/>
          <w:color w:val="000000"/>
          <w:sz w:val="18"/>
          <w:szCs w:val="18"/>
        </w:rPr>
        <w:t>Julio-agosto-septiembre de 2025: 68 reportes.</w:t>
      </w:r>
    </w:p>
    <w:p w14:paraId="264D069B" w14:textId="77777777" w:rsidR="00D24B32" w:rsidRPr="007F7DBA" w:rsidRDefault="00D24B32" w:rsidP="007F7DBA">
      <w:pPr>
        <w:numPr>
          <w:ilvl w:val="0"/>
          <w:numId w:val="75"/>
        </w:numPr>
        <w:jc w:val="both"/>
        <w:rPr>
          <w:rFonts w:ascii="Arial" w:eastAsia="Helvetica Neue" w:hAnsi="Arial" w:cs="Arial"/>
          <w:i/>
          <w:iCs/>
          <w:color w:val="000000"/>
          <w:sz w:val="18"/>
          <w:szCs w:val="18"/>
        </w:rPr>
      </w:pPr>
      <w:r w:rsidRPr="007F7DBA">
        <w:rPr>
          <w:rFonts w:ascii="Arial" w:eastAsia="Helvetica Neue" w:hAnsi="Arial" w:cs="Arial"/>
          <w:i/>
          <w:iCs/>
          <w:color w:val="000000"/>
          <w:sz w:val="18"/>
          <w:szCs w:val="18"/>
        </w:rPr>
        <w:t>Octubre-noviembre-diciembre de 2025: 54 reportes.</w:t>
      </w:r>
    </w:p>
    <w:p w14:paraId="74031F4E" w14:textId="56760373" w:rsidR="00D24B32" w:rsidRDefault="00D24B32" w:rsidP="007F7DBA">
      <w:pPr>
        <w:numPr>
          <w:ilvl w:val="0"/>
          <w:numId w:val="75"/>
        </w:numPr>
        <w:jc w:val="both"/>
        <w:rPr>
          <w:rFonts w:ascii="Arial" w:eastAsia="Helvetica Neue" w:hAnsi="Arial" w:cs="Arial"/>
          <w:i/>
          <w:iCs/>
          <w:color w:val="000000"/>
          <w:sz w:val="18"/>
          <w:szCs w:val="18"/>
        </w:rPr>
      </w:pPr>
      <w:r w:rsidRPr="007F7DBA">
        <w:rPr>
          <w:rFonts w:ascii="Arial" w:eastAsia="Helvetica Neue" w:hAnsi="Arial" w:cs="Arial"/>
          <w:i/>
          <w:iCs/>
          <w:color w:val="000000"/>
          <w:sz w:val="18"/>
          <w:szCs w:val="18"/>
        </w:rPr>
        <w:t>Enero de 2026: 9 reportes adicionales.</w:t>
      </w:r>
    </w:p>
    <w:p w14:paraId="086F33DA" w14:textId="77777777" w:rsidR="003B0264" w:rsidRPr="007F7DBA" w:rsidRDefault="003B0264" w:rsidP="003B0264">
      <w:pPr>
        <w:ind w:left="720"/>
        <w:jc w:val="both"/>
        <w:rPr>
          <w:rFonts w:ascii="Arial" w:eastAsia="Helvetica Neue" w:hAnsi="Arial" w:cs="Arial"/>
          <w:i/>
          <w:iCs/>
          <w:color w:val="000000"/>
          <w:sz w:val="18"/>
          <w:szCs w:val="18"/>
        </w:rPr>
      </w:pPr>
    </w:p>
    <w:p w14:paraId="36D4D99D" w14:textId="2D24DE8E"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Lo anterior, a decir de publicaciones que se han realizado por académicos que reflejan la representación gráfica de los 313 registros de primer incidencia de agua de mala calidad distribuidos en múltiples colonias de Guadalajara y municipios del AMG durante un periodo de apenas trece meses, con mayor concentración en la parte central y poniente del municipio de Guadalajara. El agua turbia o sucia es indicativa de presencia de partículas en suspensión, posible contaminación microbiológica o química, y deterioro en los procesos de potabilización o en la red de suministro y distribución. Consumir agua de estas características representa un riesgo real para la salud pública, especialmente para niñas y niños, personas adultas mayores, mujeres embarazadas y personas con condiciones de salud preexistentes.</w:t>
      </w:r>
    </w:p>
    <w:p w14:paraId="7A7AB570" w14:textId="77777777" w:rsidR="003B0264" w:rsidRPr="007F7DBA" w:rsidRDefault="003B0264" w:rsidP="007F7DBA">
      <w:pPr>
        <w:jc w:val="both"/>
        <w:rPr>
          <w:rFonts w:ascii="Arial" w:eastAsia="Helvetica Neue" w:hAnsi="Arial" w:cs="Arial"/>
          <w:i/>
          <w:iCs/>
          <w:sz w:val="18"/>
          <w:szCs w:val="18"/>
        </w:rPr>
      </w:pPr>
    </w:p>
    <w:p w14:paraId="1EAD33A1" w14:textId="4B4A87C6"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Ante la incapacidad probada del SIAPA de garantizar agua de calidad a través de la red convencional en todas las colonias afectadas, resulta imperativo que el organismo operador adopte medidas compensatorias inmediatas. La distribución de agua potable de calidad garantizada mediante pipas representa una medida urgente que el Ayuntamiento de Guadalajara está facultado y constitucionalmente obligado a impulsar en cumplimiento de sus obligaciones constitucionales e internacionales en materia de derecho humano al agua. La adopción de este acuerdo no sustituye la obligación estructural del SIAPA de mejorar la calidad del agua en la red de distribución, sino que constituye una respuesta emergente frente a una situación que afecta la salud y la dignidad de miles de personas en el municipio.</w:t>
      </w:r>
    </w:p>
    <w:p w14:paraId="05479B90" w14:textId="77777777" w:rsidR="00B106B0" w:rsidRPr="007F7DBA" w:rsidRDefault="00B106B0" w:rsidP="007F7DBA">
      <w:pPr>
        <w:jc w:val="both"/>
        <w:rPr>
          <w:rFonts w:ascii="Arial" w:eastAsia="Helvetica Neue" w:hAnsi="Arial" w:cs="Arial"/>
          <w:i/>
          <w:iCs/>
          <w:sz w:val="18"/>
          <w:szCs w:val="18"/>
        </w:rPr>
      </w:pPr>
    </w:p>
    <w:p w14:paraId="75A267EC" w14:textId="77777777" w:rsidR="00D24B32" w:rsidRPr="007F7DBA" w:rsidRDefault="00D24B32" w:rsidP="007F7DBA">
      <w:pPr>
        <w:jc w:val="both"/>
        <w:rPr>
          <w:rFonts w:ascii="Arial" w:eastAsia="Helvetica Neue" w:hAnsi="Arial" w:cs="Arial"/>
          <w:i/>
          <w:iCs/>
          <w:sz w:val="18"/>
          <w:szCs w:val="18"/>
        </w:rPr>
      </w:pPr>
      <w:r w:rsidRPr="007F7DBA">
        <w:rPr>
          <w:rFonts w:ascii="Arial" w:eastAsia="Helvetica Neue" w:hAnsi="Arial" w:cs="Arial"/>
          <w:b/>
          <w:bCs/>
          <w:i/>
          <w:iCs/>
          <w:sz w:val="18"/>
          <w:szCs w:val="18"/>
          <w:u w:val="single"/>
        </w:rPr>
        <w:t>III. REPERCUSIONES</w:t>
      </w:r>
    </w:p>
    <w:p w14:paraId="7279D107" w14:textId="2727949E" w:rsidR="00D24B32"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En estricto cumplimiento de lo establecido en el artículo 92, fracción I, inciso c), del Código de Gobierno del Municipio de Guadalajara, se especifican las siguientes repercusiones que se generarían con la aprobación de la presente iniciativa:</w:t>
      </w:r>
    </w:p>
    <w:p w14:paraId="347D38CE" w14:textId="77777777" w:rsidR="00B106B0" w:rsidRPr="007F7DBA" w:rsidRDefault="00B106B0" w:rsidP="007F7DBA">
      <w:pPr>
        <w:jc w:val="both"/>
        <w:rPr>
          <w:rFonts w:ascii="Arial" w:eastAsia="Helvetica Neue" w:hAnsi="Arial" w:cs="Arial"/>
          <w:i/>
          <w:iCs/>
          <w:sz w:val="18"/>
          <w:szCs w:val="18"/>
        </w:rPr>
      </w:pPr>
    </w:p>
    <w:p w14:paraId="4654E2F8" w14:textId="42F914A5" w:rsidR="00D24B32" w:rsidRDefault="00D24B32" w:rsidP="007F7DBA">
      <w:pPr>
        <w:numPr>
          <w:ilvl w:val="0"/>
          <w:numId w:val="76"/>
        </w:numPr>
        <w:jc w:val="both"/>
        <w:rPr>
          <w:rFonts w:ascii="Arial" w:eastAsia="Helvetica Neue" w:hAnsi="Arial" w:cs="Arial"/>
          <w:i/>
          <w:iCs/>
          <w:color w:val="000000"/>
          <w:sz w:val="18"/>
          <w:szCs w:val="18"/>
        </w:rPr>
      </w:pPr>
      <w:r w:rsidRPr="007F7DBA">
        <w:rPr>
          <w:rFonts w:ascii="Arial" w:eastAsia="Helvetica Neue" w:hAnsi="Arial" w:cs="Arial"/>
          <w:b/>
          <w:bCs/>
          <w:i/>
          <w:iCs/>
          <w:color w:val="000000"/>
          <w:sz w:val="18"/>
          <w:szCs w:val="18"/>
        </w:rPr>
        <w:t xml:space="preserve">Jurídicas: </w:t>
      </w:r>
      <w:r w:rsidRPr="007F7DBA">
        <w:rPr>
          <w:rFonts w:ascii="Arial" w:eastAsia="Helvetica Neue" w:hAnsi="Arial" w:cs="Arial"/>
          <w:i/>
          <w:iCs/>
          <w:color w:val="000000"/>
          <w:sz w:val="18"/>
          <w:szCs w:val="18"/>
        </w:rPr>
        <w:t>La iniciativa no modifica el marco normativo vigente ni crea nuevas obligaciones para particulares. Se circunscribe a instruir al organismo operador para que ejerza las atribuciones que ya le competen en materia de prestación del servicio de agua potable, en cumplimiento de las obligaciones constitucionales e internacionales del Estado mexicano en materia de derecho humano al agua.</w:t>
      </w:r>
    </w:p>
    <w:p w14:paraId="6899E7AA" w14:textId="77777777" w:rsidR="00B106B0" w:rsidRPr="007F7DBA" w:rsidRDefault="00B106B0" w:rsidP="00B106B0">
      <w:pPr>
        <w:ind w:left="720"/>
        <w:jc w:val="both"/>
        <w:rPr>
          <w:rFonts w:ascii="Arial" w:eastAsia="Helvetica Neue" w:hAnsi="Arial" w:cs="Arial"/>
          <w:i/>
          <w:iCs/>
          <w:color w:val="000000"/>
          <w:sz w:val="18"/>
          <w:szCs w:val="18"/>
        </w:rPr>
      </w:pPr>
    </w:p>
    <w:p w14:paraId="41940D73" w14:textId="735949E8" w:rsidR="00D24B32" w:rsidRDefault="00D24B32" w:rsidP="007F7DBA">
      <w:pPr>
        <w:numPr>
          <w:ilvl w:val="0"/>
          <w:numId w:val="76"/>
        </w:numPr>
        <w:jc w:val="both"/>
        <w:rPr>
          <w:rFonts w:ascii="Arial" w:eastAsia="Helvetica Neue" w:hAnsi="Arial" w:cs="Arial"/>
          <w:i/>
          <w:iCs/>
          <w:color w:val="000000"/>
          <w:sz w:val="18"/>
          <w:szCs w:val="18"/>
        </w:rPr>
      </w:pPr>
      <w:r w:rsidRPr="007F7DBA">
        <w:rPr>
          <w:rFonts w:ascii="Arial" w:eastAsia="Helvetica Neue" w:hAnsi="Arial" w:cs="Arial"/>
          <w:b/>
          <w:bCs/>
          <w:i/>
          <w:iCs/>
          <w:color w:val="000000"/>
          <w:sz w:val="18"/>
          <w:szCs w:val="18"/>
        </w:rPr>
        <w:t xml:space="preserve">Presupuestales: </w:t>
      </w:r>
      <w:r w:rsidRPr="007F7DBA">
        <w:rPr>
          <w:rFonts w:ascii="Arial" w:eastAsia="Helvetica Neue" w:hAnsi="Arial" w:cs="Arial"/>
          <w:i/>
          <w:iCs/>
          <w:color w:val="000000"/>
          <w:sz w:val="18"/>
          <w:szCs w:val="18"/>
        </w:rPr>
        <w:t>La implementación del programa de distribución de agua mediante pipas podrá realizarse con cargo al presupuesto operativo del SIAPA para el ejercicio fiscal vigente, en el rubro de prestación subsidios.</w:t>
      </w:r>
    </w:p>
    <w:p w14:paraId="437551BA" w14:textId="77777777" w:rsidR="00B106B0" w:rsidRPr="007F7DBA" w:rsidRDefault="00B106B0" w:rsidP="00B106B0">
      <w:pPr>
        <w:jc w:val="both"/>
        <w:rPr>
          <w:rFonts w:ascii="Arial" w:eastAsia="Helvetica Neue" w:hAnsi="Arial" w:cs="Arial"/>
          <w:i/>
          <w:iCs/>
          <w:color w:val="000000"/>
          <w:sz w:val="18"/>
          <w:szCs w:val="18"/>
        </w:rPr>
      </w:pPr>
    </w:p>
    <w:p w14:paraId="67D4C7F2" w14:textId="05F42B15" w:rsidR="00D24B32" w:rsidRDefault="00D24B32" w:rsidP="007F7DBA">
      <w:pPr>
        <w:numPr>
          <w:ilvl w:val="0"/>
          <w:numId w:val="76"/>
        </w:numPr>
        <w:jc w:val="both"/>
        <w:rPr>
          <w:rFonts w:ascii="Arial" w:eastAsia="Helvetica Neue" w:hAnsi="Arial" w:cs="Arial"/>
          <w:i/>
          <w:iCs/>
          <w:color w:val="000000"/>
          <w:sz w:val="18"/>
          <w:szCs w:val="18"/>
        </w:rPr>
      </w:pPr>
      <w:r w:rsidRPr="007F7DBA">
        <w:rPr>
          <w:rFonts w:ascii="Arial" w:eastAsia="Helvetica Neue" w:hAnsi="Arial" w:cs="Arial"/>
          <w:b/>
          <w:bCs/>
          <w:i/>
          <w:iCs/>
          <w:color w:val="000000"/>
          <w:sz w:val="18"/>
          <w:szCs w:val="18"/>
        </w:rPr>
        <w:t xml:space="preserve">Laborales: </w:t>
      </w:r>
      <w:r w:rsidRPr="007F7DBA">
        <w:rPr>
          <w:rFonts w:ascii="Arial" w:eastAsia="Helvetica Neue" w:hAnsi="Arial" w:cs="Arial"/>
          <w:i/>
          <w:iCs/>
          <w:color w:val="000000"/>
          <w:sz w:val="18"/>
          <w:szCs w:val="18"/>
        </w:rPr>
        <w:t>No se contempla la creación de nuevas plazas ni contrataciones adicionales, toda vez que la operación de pipas de agua potable se realizará con el personal y el equipo con que ya cuenta el SIAPA para sus funciones ordinarias.</w:t>
      </w:r>
    </w:p>
    <w:p w14:paraId="03256B39" w14:textId="77777777" w:rsidR="00B106B0" w:rsidRPr="007F7DBA" w:rsidRDefault="00B106B0" w:rsidP="00B106B0">
      <w:pPr>
        <w:jc w:val="both"/>
        <w:rPr>
          <w:rFonts w:ascii="Arial" w:eastAsia="Helvetica Neue" w:hAnsi="Arial" w:cs="Arial"/>
          <w:i/>
          <w:iCs/>
          <w:color w:val="000000"/>
          <w:sz w:val="18"/>
          <w:szCs w:val="18"/>
        </w:rPr>
      </w:pPr>
    </w:p>
    <w:p w14:paraId="69078094" w14:textId="03C1A3E3" w:rsidR="00D24B32" w:rsidRDefault="00D24B32" w:rsidP="007F7DBA">
      <w:pPr>
        <w:numPr>
          <w:ilvl w:val="0"/>
          <w:numId w:val="76"/>
        </w:numPr>
        <w:jc w:val="both"/>
        <w:rPr>
          <w:rFonts w:ascii="Arial" w:eastAsia="Helvetica Neue" w:hAnsi="Arial" w:cs="Arial"/>
          <w:i/>
          <w:iCs/>
          <w:color w:val="000000"/>
          <w:sz w:val="18"/>
          <w:szCs w:val="18"/>
        </w:rPr>
      </w:pPr>
      <w:r w:rsidRPr="007F7DBA">
        <w:rPr>
          <w:rFonts w:ascii="Arial" w:eastAsia="Helvetica Neue" w:hAnsi="Arial" w:cs="Arial"/>
          <w:b/>
          <w:bCs/>
          <w:i/>
          <w:iCs/>
          <w:color w:val="000000"/>
          <w:sz w:val="18"/>
          <w:szCs w:val="18"/>
        </w:rPr>
        <w:t xml:space="preserve">Sociales: </w:t>
      </w:r>
      <w:r w:rsidRPr="007F7DBA">
        <w:rPr>
          <w:rFonts w:ascii="Arial" w:eastAsia="Helvetica Neue" w:hAnsi="Arial" w:cs="Arial"/>
          <w:i/>
          <w:iCs/>
          <w:color w:val="000000"/>
          <w:sz w:val="18"/>
          <w:szCs w:val="18"/>
        </w:rPr>
        <w:t>La aprobación de esta iniciativa tendrá un impacto social positivo directo, al garantizar el acceso a agua potable de calidad a las personas que habitan en las colonias con mayor incidencia de reportes de agua turbia o sucia. Ello contribuirá a prevenir enfermedades gastrointestinales y otras afecciones derivadas del consumo de agua contaminada, con beneficio especial para los grupos de mayor vulnerabilidad.</w:t>
      </w:r>
    </w:p>
    <w:p w14:paraId="36B8E041" w14:textId="77777777" w:rsidR="00B106B0" w:rsidRPr="007F7DBA" w:rsidRDefault="00B106B0" w:rsidP="00B106B0">
      <w:pPr>
        <w:jc w:val="both"/>
        <w:rPr>
          <w:rFonts w:ascii="Arial" w:eastAsia="Helvetica Neue" w:hAnsi="Arial" w:cs="Arial"/>
          <w:i/>
          <w:iCs/>
          <w:color w:val="000000"/>
          <w:sz w:val="18"/>
          <w:szCs w:val="18"/>
        </w:rPr>
      </w:pPr>
    </w:p>
    <w:p w14:paraId="5FDC9CA8" w14:textId="77777777" w:rsidR="00D24B32" w:rsidRPr="007F7DBA" w:rsidRDefault="00D24B32" w:rsidP="007F7DBA">
      <w:pPr>
        <w:jc w:val="both"/>
        <w:rPr>
          <w:rFonts w:ascii="Arial" w:eastAsia="Helvetica Neue" w:hAnsi="Arial" w:cs="Arial"/>
          <w:i/>
          <w:iCs/>
          <w:sz w:val="18"/>
          <w:szCs w:val="18"/>
        </w:rPr>
      </w:pPr>
      <w:r w:rsidRPr="007F7DBA">
        <w:rPr>
          <w:rFonts w:ascii="Arial" w:eastAsia="Helvetica Neue" w:hAnsi="Arial" w:cs="Arial"/>
          <w:i/>
          <w:iCs/>
          <w:sz w:val="18"/>
          <w:szCs w:val="18"/>
        </w:rPr>
        <w:t>Por lo anteriormente expuesto y fundado, someto a la elevada consideración de este Honorable Ayuntamiento el siguiente:</w:t>
      </w:r>
    </w:p>
    <w:p w14:paraId="2D72D2A4" w14:textId="62560286" w:rsidR="00D24B32" w:rsidRDefault="00D24B32" w:rsidP="007F7DBA">
      <w:pPr>
        <w:jc w:val="center"/>
        <w:rPr>
          <w:rFonts w:ascii="Arial" w:eastAsia="Helvetica Neue" w:hAnsi="Arial" w:cs="Arial"/>
          <w:b/>
          <w:bCs/>
          <w:i/>
          <w:iCs/>
          <w:sz w:val="18"/>
          <w:szCs w:val="18"/>
        </w:rPr>
      </w:pPr>
      <w:r w:rsidRPr="007F7DBA">
        <w:rPr>
          <w:rFonts w:ascii="Arial" w:eastAsia="Helvetica Neue" w:hAnsi="Arial" w:cs="Arial"/>
          <w:b/>
          <w:bCs/>
          <w:i/>
          <w:iCs/>
          <w:sz w:val="18"/>
          <w:szCs w:val="18"/>
        </w:rPr>
        <w:t>ACUERDO</w:t>
      </w:r>
    </w:p>
    <w:p w14:paraId="18ABC6A5" w14:textId="77777777" w:rsidR="00B106B0" w:rsidRPr="007F7DBA" w:rsidRDefault="00B106B0" w:rsidP="007F7DBA">
      <w:pPr>
        <w:jc w:val="center"/>
        <w:rPr>
          <w:rFonts w:ascii="Arial" w:eastAsia="Helvetica Neue" w:hAnsi="Arial" w:cs="Arial"/>
          <w:i/>
          <w:iCs/>
          <w:sz w:val="18"/>
          <w:szCs w:val="18"/>
        </w:rPr>
      </w:pPr>
    </w:p>
    <w:p w14:paraId="2907AFDA" w14:textId="4A2A4480" w:rsidR="00D24B32" w:rsidRDefault="00D24B32"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PRIMERO.- </w:t>
      </w:r>
      <w:r w:rsidRPr="007F7DBA">
        <w:rPr>
          <w:rFonts w:ascii="Arial" w:eastAsia="Helvetica Neue" w:hAnsi="Arial" w:cs="Arial"/>
          <w:i/>
          <w:iCs/>
          <w:sz w:val="18"/>
          <w:szCs w:val="18"/>
        </w:rPr>
        <w:t>Se instruye al Ayuntamiento de Guadalajara, por conducto de la Coordinación de General de Servicios Municipales para que de forma individual o coordinada con el Sistema Intermunicipal de los Servicios de Agua Potable y Alcantarillado (SIAPA) para que, en el plazo máximo de cinco días naturales contados a partir de la aprobación del presente acuerdo, se diseñe la ampliación y la implementación un Programa Emergente de Distribución de Agua Potable Mediante Pipas dirigido a las colonias del municipio de Guadalajara que registren mayor incidencia de reportes de agua turbia, sucia o de mala calidad, priorizando aquellas zonas con mayor densidad de quejas documentadas ante el propio organismo operador.</w:t>
      </w:r>
    </w:p>
    <w:p w14:paraId="6ED35658" w14:textId="77777777" w:rsidR="00B106B0" w:rsidRPr="007F7DBA" w:rsidRDefault="00B106B0" w:rsidP="007F7DBA">
      <w:pPr>
        <w:jc w:val="both"/>
        <w:rPr>
          <w:rFonts w:ascii="Arial" w:eastAsia="Helvetica Neue" w:hAnsi="Arial" w:cs="Arial"/>
          <w:i/>
          <w:iCs/>
          <w:sz w:val="18"/>
          <w:szCs w:val="18"/>
        </w:rPr>
      </w:pPr>
    </w:p>
    <w:p w14:paraId="26F2029B" w14:textId="5292CC4C" w:rsidR="00D24B32" w:rsidRDefault="00D24B32"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SEGUNDO.- </w:t>
      </w:r>
      <w:r w:rsidRPr="007F7DBA">
        <w:rPr>
          <w:rFonts w:ascii="Arial" w:eastAsia="Helvetica Neue" w:hAnsi="Arial" w:cs="Arial"/>
          <w:i/>
          <w:iCs/>
          <w:sz w:val="18"/>
          <w:szCs w:val="18"/>
        </w:rPr>
        <w:t>El Programa deberá cumplir con los siguientes criterios mínimos: (a) el agua distribuida deberá estar certificada como apta para consumo humano conforme a los parámetros de la Norma Oficial Mexicana NOM-127-SSA1-2021 u otras normas aplicables en materia de calidad de agua para uso y consumo humano; (b) se deberán establecer rutas, frecuencias, horarios y puntos de distribución suficientes para satisfacer las necesidades básicas de la población beneficiada, priorizando a niñas y niños, personas adultas mayores, mujeres embarazadas y personas con discapacidad o condiciones de salud que las hagan especialmente vulnerables al consumo de agua de mala calidad; y (c) el servicio deberá ser gratuito para la población beneficiada.</w:t>
      </w:r>
    </w:p>
    <w:p w14:paraId="08F898C5" w14:textId="77777777" w:rsidR="00B106B0" w:rsidRPr="007F7DBA" w:rsidRDefault="00B106B0" w:rsidP="007F7DBA">
      <w:pPr>
        <w:jc w:val="both"/>
        <w:rPr>
          <w:rFonts w:ascii="Arial" w:eastAsia="Helvetica Neue" w:hAnsi="Arial" w:cs="Arial"/>
          <w:i/>
          <w:iCs/>
          <w:sz w:val="18"/>
          <w:szCs w:val="18"/>
        </w:rPr>
      </w:pPr>
    </w:p>
    <w:p w14:paraId="2D5AC7EE" w14:textId="64B46BBB" w:rsidR="00D24B32" w:rsidRDefault="00D24B32"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TERCERO.- </w:t>
      </w:r>
      <w:r w:rsidRPr="007F7DBA">
        <w:rPr>
          <w:rFonts w:ascii="Arial" w:eastAsia="Helvetica Neue" w:hAnsi="Arial" w:cs="Arial"/>
          <w:i/>
          <w:iCs/>
          <w:sz w:val="18"/>
          <w:szCs w:val="18"/>
        </w:rPr>
        <w:t>Se instruye a las unidades ejecutoras a informar al Ayuntamiento de Guadalajara, a través de la Presidencia Municipal, en un plazo no mayor a treinta días naturales contados a partir de la aprobación del presente, sobre: (a) el diagnóstico actualizado de colonias con mayor afectación por agua de mala calidad; (b) el detalle operativo del Programa implementado; (c) el número de personas beneficiadas; y (d) las acciones de mediano y largo plazo que el organismo operador adoptará para resolver de manera estructural la problemática de calidad del agua en la red de distribución.</w:t>
      </w:r>
    </w:p>
    <w:p w14:paraId="39BE1F1C" w14:textId="77777777" w:rsidR="00B106B0" w:rsidRPr="007F7DBA" w:rsidRDefault="00B106B0" w:rsidP="007F7DBA">
      <w:pPr>
        <w:jc w:val="both"/>
        <w:rPr>
          <w:rFonts w:ascii="Arial" w:eastAsia="Helvetica Neue" w:hAnsi="Arial" w:cs="Arial"/>
          <w:i/>
          <w:iCs/>
          <w:sz w:val="18"/>
          <w:szCs w:val="18"/>
        </w:rPr>
      </w:pPr>
    </w:p>
    <w:p w14:paraId="0EB4C437" w14:textId="7895C2E4" w:rsidR="00D24B32" w:rsidRDefault="00D24B32"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CUARTO.- </w:t>
      </w:r>
      <w:r w:rsidRPr="007F7DBA">
        <w:rPr>
          <w:rFonts w:ascii="Arial" w:eastAsia="Helvetica Neue" w:hAnsi="Arial" w:cs="Arial"/>
          <w:i/>
          <w:iCs/>
          <w:sz w:val="18"/>
          <w:szCs w:val="18"/>
        </w:rPr>
        <w:t>Se exhorta al SIAPA y al Ayuntamiento de Guadalajara para que, en el marco del Programa, establezca mecanismos de comunicación claros y accesibles para que las personas afectadas puedan reportar las colonias con agua de mala calidad y para conocer la ruta y horario de distribución de pipas más próximos a su domicilio, garantizando que dichos mecanismos sean accesibles para personas con discapacidad y adultos mayores.</w:t>
      </w:r>
    </w:p>
    <w:p w14:paraId="488F8189" w14:textId="77777777" w:rsidR="00B106B0" w:rsidRPr="007F7DBA" w:rsidRDefault="00B106B0" w:rsidP="007F7DBA">
      <w:pPr>
        <w:jc w:val="both"/>
        <w:rPr>
          <w:rFonts w:ascii="Arial" w:eastAsia="Helvetica Neue" w:hAnsi="Arial" w:cs="Arial"/>
          <w:i/>
          <w:iCs/>
          <w:sz w:val="18"/>
          <w:szCs w:val="18"/>
        </w:rPr>
      </w:pPr>
    </w:p>
    <w:p w14:paraId="47D821C9" w14:textId="5C962ECA" w:rsidR="00D24B32" w:rsidRDefault="00D24B32"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QUINTO.- </w:t>
      </w:r>
      <w:r w:rsidRPr="007F7DBA">
        <w:rPr>
          <w:rFonts w:ascii="Arial" w:eastAsia="Helvetica Neue" w:hAnsi="Arial" w:cs="Arial"/>
          <w:i/>
          <w:iCs/>
          <w:sz w:val="18"/>
          <w:szCs w:val="18"/>
        </w:rPr>
        <w:t>Se faculta a la Presidenta Municipal y al Secretario General del Ayuntamiento para realizar las gestiones administrativas que resulten necesarias para el cabal cumplimiento del presente acuerdo</w:t>
      </w:r>
      <w:r w:rsidR="00B106B0">
        <w:rPr>
          <w:rFonts w:ascii="Arial" w:eastAsia="Helvetica Neue" w:hAnsi="Arial" w:cs="Arial"/>
          <w:i/>
          <w:iCs/>
          <w:sz w:val="18"/>
          <w:szCs w:val="18"/>
        </w:rPr>
        <w:t>”</w:t>
      </w:r>
      <w:r w:rsidRPr="007F7DBA">
        <w:rPr>
          <w:rFonts w:ascii="Arial" w:eastAsia="Helvetica Neue" w:hAnsi="Arial" w:cs="Arial"/>
          <w:i/>
          <w:iCs/>
          <w:sz w:val="18"/>
          <w:szCs w:val="18"/>
        </w:rPr>
        <w:t>.</w:t>
      </w:r>
    </w:p>
    <w:p w14:paraId="088DE915" w14:textId="77777777" w:rsidR="009E4348" w:rsidRDefault="009E4348" w:rsidP="007F7DBA">
      <w:pPr>
        <w:jc w:val="both"/>
        <w:rPr>
          <w:rFonts w:ascii="Arial" w:eastAsia="Helvetica Neue" w:hAnsi="Arial" w:cs="Arial"/>
          <w:i/>
          <w:iCs/>
          <w:sz w:val="18"/>
          <w:szCs w:val="18"/>
        </w:rPr>
      </w:pPr>
    </w:p>
    <w:p w14:paraId="76D84DFE" w14:textId="3AD411D2" w:rsidR="00055137" w:rsidRPr="000114CB" w:rsidRDefault="00055137" w:rsidP="000114CB">
      <w:pPr>
        <w:jc w:val="both"/>
        <w:rPr>
          <w:rFonts w:ascii="Arial" w:eastAsia="Calibri" w:hAnsi="Arial" w:cs="Arial"/>
          <w:sz w:val="24"/>
          <w:szCs w:val="24"/>
        </w:rPr>
      </w:pPr>
      <w:r w:rsidRPr="000114CB">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0114CB">
        <w:rPr>
          <w:rFonts w:ascii="Arial" w:eastAsia="Calibri" w:hAnsi="Arial" w:cs="Arial"/>
          <w:b/>
          <w:bCs/>
          <w:sz w:val="24"/>
          <w:szCs w:val="24"/>
        </w:rPr>
        <w:t xml:space="preserve">as: </w:t>
      </w:r>
      <w:r w:rsidR="00F43430" w:rsidRPr="000114CB">
        <w:rPr>
          <w:rFonts w:ascii="Arial" w:eastAsia="Calibri" w:hAnsi="Arial" w:cs="Arial"/>
          <w:sz w:val="24"/>
          <w:szCs w:val="24"/>
        </w:rPr>
        <w:t>Presento también otra iniciativa que tiene un objeto de una agenda que para mí ha sido y será parte fundamental de mi actividad profesional como representante en Guadalajara, como profesor universitario que vea a jóvenes buscando salir a la actividad profesional todos los años y es con relación a la vivienda.</w:t>
      </w:r>
      <w:r w:rsidRPr="000114CB">
        <w:rPr>
          <w:rFonts w:ascii="Arial" w:hAnsi="Arial" w:cs="Arial"/>
          <w:sz w:val="24"/>
          <w:szCs w:val="24"/>
        </w:rPr>
        <w:t xml:space="preserve"> </w:t>
      </w:r>
      <w:r w:rsidRPr="000114CB">
        <w:rPr>
          <w:rFonts w:ascii="Arial" w:eastAsia="Calibri" w:hAnsi="Arial" w:cs="Arial"/>
          <w:sz w:val="24"/>
          <w:szCs w:val="24"/>
        </w:rPr>
        <w:t>H</w:t>
      </w:r>
      <w:r w:rsidR="00F43430" w:rsidRPr="000114CB">
        <w:rPr>
          <w:rFonts w:ascii="Arial" w:eastAsia="Calibri" w:hAnsi="Arial" w:cs="Arial"/>
          <w:sz w:val="24"/>
          <w:szCs w:val="24"/>
        </w:rPr>
        <w:t xml:space="preserve">ay dos iniciativas que tienen este componente de vivienda que hoy estoy presentando. </w:t>
      </w:r>
    </w:p>
    <w:p w14:paraId="014F8663" w14:textId="77777777" w:rsidR="00055137" w:rsidRPr="000114CB" w:rsidRDefault="00055137" w:rsidP="000114CB">
      <w:pPr>
        <w:jc w:val="both"/>
        <w:rPr>
          <w:rFonts w:ascii="Arial" w:eastAsia="Calibri" w:hAnsi="Arial" w:cs="Arial"/>
          <w:sz w:val="24"/>
          <w:szCs w:val="24"/>
        </w:rPr>
      </w:pPr>
    </w:p>
    <w:p w14:paraId="7857C9E2" w14:textId="0805BEBA" w:rsidR="00F43430" w:rsidRPr="000114CB" w:rsidRDefault="00F43430" w:rsidP="000114CB">
      <w:pPr>
        <w:jc w:val="both"/>
        <w:rPr>
          <w:rFonts w:ascii="Arial" w:hAnsi="Arial" w:cs="Arial"/>
          <w:sz w:val="24"/>
          <w:szCs w:val="24"/>
        </w:rPr>
      </w:pPr>
      <w:r w:rsidRPr="000114CB">
        <w:rPr>
          <w:rFonts w:ascii="Arial" w:eastAsia="Calibri" w:hAnsi="Arial" w:cs="Arial"/>
          <w:sz w:val="24"/>
          <w:szCs w:val="24"/>
        </w:rPr>
        <w:t>La primera de ellas tiene como objeto la realización de una defensoría para los derechos de las personas que han sido afectadas y vulneradas por los desarrollos inmobiliarios a los que el movimiento inmobiliario en estos últimos diez años le ha dado un increíble pase libre, recientemente con su entrega de las 10 camionetitas que por cierto siguen sin funcionar. Ojalá</w:t>
      </w:r>
      <w:r w:rsidR="00055137" w:rsidRPr="000114CB">
        <w:rPr>
          <w:rFonts w:ascii="Arial" w:eastAsia="Calibri" w:hAnsi="Arial" w:cs="Arial"/>
          <w:sz w:val="24"/>
          <w:szCs w:val="24"/>
        </w:rPr>
        <w:t>,</w:t>
      </w:r>
      <w:r w:rsidRPr="000114CB">
        <w:rPr>
          <w:rFonts w:ascii="Arial" w:eastAsia="Calibri" w:hAnsi="Arial" w:cs="Arial"/>
          <w:sz w:val="24"/>
          <w:szCs w:val="24"/>
        </w:rPr>
        <w:t xml:space="preserve"> no sean las que lle</w:t>
      </w:r>
      <w:r w:rsidR="00055137" w:rsidRPr="000114CB">
        <w:rPr>
          <w:rFonts w:ascii="Arial" w:eastAsia="Calibri" w:hAnsi="Arial" w:cs="Arial"/>
          <w:sz w:val="24"/>
          <w:szCs w:val="24"/>
        </w:rPr>
        <w:t>v</w:t>
      </w:r>
      <w:r w:rsidRPr="000114CB">
        <w:rPr>
          <w:rFonts w:ascii="Arial" w:eastAsia="Calibri" w:hAnsi="Arial" w:cs="Arial"/>
          <w:sz w:val="24"/>
          <w:szCs w:val="24"/>
        </w:rPr>
        <w:t xml:space="preserve">e al personal de la FIFA en este escenario del </w:t>
      </w:r>
      <w:proofErr w:type="spellStart"/>
      <w:r w:rsidR="004558F7">
        <w:rPr>
          <w:rFonts w:ascii="Arial" w:eastAsia="Calibri" w:hAnsi="Arial" w:cs="Arial"/>
          <w:sz w:val="24"/>
          <w:szCs w:val="24"/>
        </w:rPr>
        <w:t>p</w:t>
      </w:r>
      <w:r w:rsidRPr="000114CB">
        <w:rPr>
          <w:rFonts w:ascii="Arial" w:eastAsia="Calibri" w:hAnsi="Arial" w:cs="Arial"/>
          <w:sz w:val="24"/>
          <w:szCs w:val="24"/>
        </w:rPr>
        <w:t>ark</w:t>
      </w:r>
      <w:proofErr w:type="spellEnd"/>
      <w:r w:rsidRPr="000114CB">
        <w:rPr>
          <w:rFonts w:ascii="Arial" w:eastAsia="Calibri" w:hAnsi="Arial" w:cs="Arial"/>
          <w:sz w:val="24"/>
          <w:szCs w:val="24"/>
        </w:rPr>
        <w:t xml:space="preserve"> and </w:t>
      </w:r>
      <w:proofErr w:type="spellStart"/>
      <w:r w:rsidR="004558F7">
        <w:rPr>
          <w:rFonts w:ascii="Arial" w:eastAsia="Calibri" w:hAnsi="Arial" w:cs="Arial"/>
          <w:sz w:val="24"/>
          <w:szCs w:val="24"/>
        </w:rPr>
        <w:t>r</w:t>
      </w:r>
      <w:r w:rsidRPr="000114CB">
        <w:rPr>
          <w:rFonts w:ascii="Arial" w:eastAsia="Calibri" w:hAnsi="Arial" w:cs="Arial"/>
          <w:sz w:val="24"/>
          <w:szCs w:val="24"/>
        </w:rPr>
        <w:t>ide</w:t>
      </w:r>
      <w:proofErr w:type="spellEnd"/>
      <w:r w:rsidRPr="000114CB">
        <w:rPr>
          <w:rFonts w:ascii="Arial" w:eastAsia="Calibri" w:hAnsi="Arial" w:cs="Arial"/>
          <w:sz w:val="24"/>
          <w:szCs w:val="24"/>
        </w:rPr>
        <w:t>.</w:t>
      </w:r>
    </w:p>
    <w:p w14:paraId="5AE8E420" w14:textId="77777777" w:rsidR="00F43430" w:rsidRPr="000114CB" w:rsidRDefault="00F43430" w:rsidP="000114CB">
      <w:pPr>
        <w:jc w:val="both"/>
        <w:rPr>
          <w:rFonts w:ascii="Arial" w:hAnsi="Arial" w:cs="Arial"/>
          <w:sz w:val="24"/>
          <w:szCs w:val="24"/>
        </w:rPr>
      </w:pPr>
    </w:p>
    <w:p w14:paraId="7349F0F7" w14:textId="77777777" w:rsidR="00055137"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Pero el elemento central es defender el derecho a la vivienda y sobre todo defender a las personas que han sido afectadas y vulneradas por los desarrollos inmobiliarios que ellos han autorizado. </w:t>
      </w:r>
    </w:p>
    <w:p w14:paraId="12DA7748" w14:textId="77777777" w:rsidR="00055137" w:rsidRPr="000114CB" w:rsidRDefault="00055137" w:rsidP="000114CB">
      <w:pPr>
        <w:jc w:val="both"/>
        <w:rPr>
          <w:rFonts w:ascii="Arial" w:eastAsia="Calibri" w:hAnsi="Arial" w:cs="Arial"/>
          <w:sz w:val="24"/>
          <w:szCs w:val="24"/>
        </w:rPr>
      </w:pPr>
    </w:p>
    <w:p w14:paraId="338497BC" w14:textId="6D8BF868" w:rsidR="00F43430" w:rsidRPr="000114CB" w:rsidRDefault="00F43430" w:rsidP="000114CB">
      <w:pPr>
        <w:jc w:val="both"/>
        <w:rPr>
          <w:rFonts w:ascii="Arial" w:hAnsi="Arial" w:cs="Arial"/>
          <w:sz w:val="24"/>
          <w:szCs w:val="24"/>
        </w:rPr>
      </w:pPr>
      <w:r w:rsidRPr="000114CB">
        <w:rPr>
          <w:rFonts w:ascii="Arial" w:eastAsia="Calibri" w:hAnsi="Arial" w:cs="Arial"/>
          <w:sz w:val="24"/>
          <w:szCs w:val="24"/>
        </w:rPr>
        <w:t>Esos desarrollos inmobiliarios que han afectado la vivienda y el patrimonio del pueblo tapatío de una manera irreversible y después de que autorizan administrativamente esas licencias lo único que te dicen es</w:t>
      </w:r>
      <w:r w:rsidR="004558F7">
        <w:rPr>
          <w:rFonts w:ascii="Arial" w:eastAsia="Calibri" w:hAnsi="Arial" w:cs="Arial"/>
          <w:sz w:val="24"/>
          <w:szCs w:val="24"/>
        </w:rPr>
        <w:t xml:space="preserve"> que es</w:t>
      </w:r>
      <w:r w:rsidRPr="000114CB">
        <w:rPr>
          <w:rFonts w:ascii="Arial" w:eastAsia="Calibri" w:hAnsi="Arial" w:cs="Arial"/>
          <w:sz w:val="24"/>
          <w:szCs w:val="24"/>
        </w:rPr>
        <w:t xml:space="preserve"> un conflicto entre civiles, entre particulares. Luego entonces el </w:t>
      </w:r>
      <w:r w:rsidR="00DA616C">
        <w:rPr>
          <w:rFonts w:ascii="Arial" w:eastAsia="Calibri" w:hAnsi="Arial" w:cs="Arial"/>
          <w:sz w:val="24"/>
          <w:szCs w:val="24"/>
        </w:rPr>
        <w:t>A</w:t>
      </w:r>
      <w:r w:rsidRPr="000114CB">
        <w:rPr>
          <w:rFonts w:ascii="Arial" w:eastAsia="Calibri" w:hAnsi="Arial" w:cs="Arial"/>
          <w:sz w:val="24"/>
          <w:szCs w:val="24"/>
        </w:rPr>
        <w:t>yuntamiento ya no puede hacer nada.</w:t>
      </w:r>
    </w:p>
    <w:p w14:paraId="00BDE7A9" w14:textId="77777777" w:rsidR="00F43430" w:rsidRPr="000114CB" w:rsidRDefault="00F43430" w:rsidP="000114CB">
      <w:pPr>
        <w:jc w:val="both"/>
        <w:rPr>
          <w:rFonts w:ascii="Arial" w:hAnsi="Arial" w:cs="Arial"/>
          <w:sz w:val="24"/>
          <w:szCs w:val="24"/>
        </w:rPr>
      </w:pPr>
    </w:p>
    <w:p w14:paraId="7FF280B3" w14:textId="77777777" w:rsidR="00CB35CC"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Por eso cada uno de esos recursos de revisión que violentan los planes parciales generan el problema que vendrá en un futuro. Hay que atenderlo desde una defensoría de este </w:t>
      </w:r>
      <w:r w:rsidR="00CB35CC" w:rsidRPr="000114CB">
        <w:rPr>
          <w:rFonts w:ascii="Arial" w:eastAsia="Calibri" w:hAnsi="Arial" w:cs="Arial"/>
          <w:sz w:val="24"/>
          <w:szCs w:val="24"/>
        </w:rPr>
        <w:t>A</w:t>
      </w:r>
      <w:r w:rsidRPr="000114CB">
        <w:rPr>
          <w:rFonts w:ascii="Arial" w:eastAsia="Calibri" w:hAnsi="Arial" w:cs="Arial"/>
          <w:sz w:val="24"/>
          <w:szCs w:val="24"/>
        </w:rPr>
        <w:t xml:space="preserve">yuntamiento a favor del pueblo tapatío. </w:t>
      </w:r>
    </w:p>
    <w:p w14:paraId="2D58599E" w14:textId="6CDC6C3C" w:rsidR="00D24B32" w:rsidRPr="007F7DBA" w:rsidRDefault="009017A2" w:rsidP="007F7DBA">
      <w:pPr>
        <w:jc w:val="both"/>
        <w:rPr>
          <w:rFonts w:ascii="Arial" w:eastAsia="Helvetica Neue" w:hAnsi="Arial" w:cs="Arial"/>
          <w:b/>
          <w:bCs/>
          <w:i/>
          <w:iCs/>
          <w:sz w:val="18"/>
          <w:szCs w:val="18"/>
          <w:lang w:val="es-ES"/>
        </w:rPr>
      </w:pPr>
      <w:r>
        <w:rPr>
          <w:rFonts w:ascii="Arial" w:eastAsia="Helvetica Neue" w:hAnsi="Arial" w:cs="Arial"/>
          <w:b/>
          <w:bCs/>
          <w:i/>
          <w:iCs/>
          <w:sz w:val="18"/>
          <w:szCs w:val="18"/>
          <w:lang w:val="es-ES"/>
        </w:rPr>
        <w:t>“</w:t>
      </w:r>
      <w:r w:rsidR="00D24B32" w:rsidRPr="007F7DBA">
        <w:rPr>
          <w:rFonts w:ascii="Arial" w:eastAsia="Helvetica Neue" w:hAnsi="Arial" w:cs="Arial"/>
          <w:b/>
          <w:bCs/>
          <w:i/>
          <w:iCs/>
          <w:sz w:val="18"/>
          <w:szCs w:val="18"/>
          <w:lang w:val="es-ES"/>
        </w:rPr>
        <w:t>AYUNTAMIENTO DE GUADALAJARA</w:t>
      </w:r>
    </w:p>
    <w:p w14:paraId="3172D87E" w14:textId="5F31302F" w:rsidR="00D24B32" w:rsidRDefault="00D24B32" w:rsidP="007F7DBA">
      <w:pPr>
        <w:jc w:val="both"/>
        <w:rPr>
          <w:rFonts w:ascii="Arial" w:eastAsia="Helvetica Neue" w:hAnsi="Arial" w:cs="Arial"/>
          <w:b/>
          <w:bCs/>
          <w:i/>
          <w:iCs/>
          <w:sz w:val="18"/>
          <w:szCs w:val="18"/>
          <w:lang w:val="es-ES"/>
        </w:rPr>
      </w:pPr>
      <w:r w:rsidRPr="007F7DBA">
        <w:rPr>
          <w:rFonts w:ascii="Arial" w:eastAsia="Helvetica Neue" w:hAnsi="Arial" w:cs="Arial"/>
          <w:b/>
          <w:bCs/>
          <w:i/>
          <w:iCs/>
          <w:sz w:val="18"/>
          <w:szCs w:val="18"/>
          <w:lang w:val="es-ES"/>
        </w:rPr>
        <w:t>PRESENTE</w:t>
      </w:r>
    </w:p>
    <w:p w14:paraId="7D12549C" w14:textId="77777777" w:rsidR="009017A2" w:rsidRPr="007F7DBA" w:rsidRDefault="009017A2" w:rsidP="007F7DBA">
      <w:pPr>
        <w:jc w:val="both"/>
        <w:rPr>
          <w:rFonts w:ascii="Arial" w:eastAsia="Helvetica Neue" w:hAnsi="Arial" w:cs="Arial"/>
          <w:b/>
          <w:bCs/>
          <w:i/>
          <w:iCs/>
          <w:sz w:val="18"/>
          <w:szCs w:val="18"/>
          <w:lang w:val="es-ES"/>
        </w:rPr>
      </w:pPr>
    </w:p>
    <w:p w14:paraId="1DE8284D" w14:textId="4344E732"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 xml:space="preserve">Quien suscribe, </w:t>
      </w:r>
      <w:r w:rsidRPr="007F7DBA">
        <w:rPr>
          <w:rFonts w:ascii="Arial" w:eastAsia="Helvetica Neue" w:hAnsi="Arial" w:cs="Arial"/>
          <w:b/>
          <w:bCs/>
          <w:i/>
          <w:iCs/>
          <w:sz w:val="18"/>
          <w:szCs w:val="18"/>
          <w:lang w:val="es-ES"/>
        </w:rPr>
        <w:t>Juan Alberto Salinas Macías,</w:t>
      </w:r>
      <w:r w:rsidRPr="007F7DBA">
        <w:rPr>
          <w:rFonts w:ascii="Arial" w:eastAsia="Helvetica Neue" w:hAnsi="Arial" w:cs="Arial"/>
          <w:i/>
          <w:iCs/>
          <w:sz w:val="18"/>
          <w:szCs w:val="18"/>
          <w:lang w:val="es-ES"/>
        </w:rPr>
        <w:t xml:space="preserve"> regidor integrante del Ayuntamiento Constitucional de Guadalajara, con fundamento en las facultades que me confieren los artículos 41, fracción II y 50, fracción I de la Ley del Gobierno y la Administración Pública Municipal del Estado de Jalisco; 90, 91 y 92 del Código de Gobierno del Municipio de Guadalajara, presento la siguiente </w:t>
      </w:r>
      <w:r w:rsidRPr="007F7DBA">
        <w:rPr>
          <w:rFonts w:ascii="Arial" w:eastAsia="Helvetica Neue" w:hAnsi="Arial" w:cs="Arial"/>
          <w:b/>
          <w:bCs/>
          <w:i/>
          <w:iCs/>
          <w:sz w:val="18"/>
          <w:szCs w:val="18"/>
          <w:lang w:val="es-ES"/>
        </w:rPr>
        <w:t xml:space="preserve">Iniciativa de Acuerdo con Turno a Comisión que tiene por objeto instruir la creación de un Programa de Defensoría Municipal del Derecho a la Vivienda, </w:t>
      </w:r>
      <w:r w:rsidRPr="007F7DBA">
        <w:rPr>
          <w:rFonts w:ascii="Arial" w:eastAsia="Helvetica Neue" w:hAnsi="Arial" w:cs="Arial"/>
          <w:i/>
          <w:iCs/>
          <w:sz w:val="18"/>
          <w:szCs w:val="18"/>
          <w:lang w:val="es-ES"/>
        </w:rPr>
        <w:t>de conformidad con la siguiente:</w:t>
      </w:r>
    </w:p>
    <w:p w14:paraId="45665330" w14:textId="77777777" w:rsidR="009017A2" w:rsidRPr="007F7DBA" w:rsidRDefault="009017A2" w:rsidP="007F7DBA">
      <w:pPr>
        <w:jc w:val="both"/>
        <w:rPr>
          <w:rFonts w:ascii="Arial" w:eastAsia="Helvetica Neue" w:hAnsi="Arial" w:cs="Arial"/>
          <w:i/>
          <w:iCs/>
          <w:sz w:val="18"/>
          <w:szCs w:val="18"/>
          <w:lang w:val="es-ES"/>
        </w:rPr>
      </w:pPr>
    </w:p>
    <w:p w14:paraId="6E5ED33C" w14:textId="0192331B" w:rsidR="00D24B32" w:rsidRDefault="00D24B32" w:rsidP="007F7DBA">
      <w:pPr>
        <w:jc w:val="center"/>
        <w:rPr>
          <w:rFonts w:ascii="Arial" w:eastAsia="Helvetica Neue" w:hAnsi="Arial" w:cs="Arial"/>
          <w:b/>
          <w:bCs/>
          <w:i/>
          <w:iCs/>
          <w:sz w:val="18"/>
          <w:szCs w:val="18"/>
          <w:lang w:val="es-ES"/>
        </w:rPr>
      </w:pPr>
      <w:r w:rsidRPr="007F7DBA">
        <w:rPr>
          <w:rFonts w:ascii="Arial" w:eastAsia="Helvetica Neue" w:hAnsi="Arial" w:cs="Arial"/>
          <w:b/>
          <w:bCs/>
          <w:i/>
          <w:iCs/>
          <w:sz w:val="18"/>
          <w:szCs w:val="18"/>
          <w:lang w:val="es-ES"/>
        </w:rPr>
        <w:t>EXPOSICIÓN DE MOTIVOS</w:t>
      </w:r>
    </w:p>
    <w:p w14:paraId="60BF3E0A" w14:textId="77777777" w:rsidR="009017A2" w:rsidRPr="007F7DBA" w:rsidRDefault="009017A2" w:rsidP="007F7DBA">
      <w:pPr>
        <w:jc w:val="center"/>
        <w:rPr>
          <w:rFonts w:ascii="Arial" w:eastAsia="Helvetica Neue" w:hAnsi="Arial" w:cs="Arial"/>
          <w:i/>
          <w:iCs/>
          <w:sz w:val="18"/>
          <w:szCs w:val="18"/>
          <w:lang w:val="es-ES"/>
        </w:rPr>
      </w:pPr>
    </w:p>
    <w:p w14:paraId="46DA86A7" w14:textId="23BBFE6C" w:rsidR="00D24B32" w:rsidRDefault="00D24B32" w:rsidP="007F7DBA">
      <w:pPr>
        <w:jc w:val="both"/>
        <w:rPr>
          <w:rFonts w:ascii="Arial" w:eastAsia="Helvetica Neue" w:hAnsi="Arial" w:cs="Arial"/>
          <w:b/>
          <w:bCs/>
          <w:i/>
          <w:iCs/>
          <w:sz w:val="18"/>
          <w:szCs w:val="18"/>
          <w:lang w:val="es-ES"/>
        </w:rPr>
      </w:pPr>
      <w:r w:rsidRPr="007F7DBA">
        <w:rPr>
          <w:rFonts w:ascii="Arial" w:eastAsia="Helvetica Neue" w:hAnsi="Arial" w:cs="Arial"/>
          <w:b/>
          <w:bCs/>
          <w:i/>
          <w:iCs/>
          <w:sz w:val="18"/>
          <w:szCs w:val="18"/>
          <w:lang w:val="es-ES"/>
        </w:rPr>
        <w:t>I. Fundamento Constitucional y Legal</w:t>
      </w:r>
    </w:p>
    <w:p w14:paraId="7E1C2CAE" w14:textId="77777777" w:rsidR="009017A2" w:rsidRPr="007F7DBA" w:rsidRDefault="009017A2" w:rsidP="007F7DBA">
      <w:pPr>
        <w:jc w:val="both"/>
        <w:rPr>
          <w:rFonts w:ascii="Arial" w:eastAsia="Helvetica Neue" w:hAnsi="Arial" w:cs="Arial"/>
          <w:b/>
          <w:bCs/>
          <w:i/>
          <w:iCs/>
          <w:sz w:val="18"/>
          <w:szCs w:val="18"/>
          <w:lang w:val="es-ES"/>
        </w:rPr>
      </w:pPr>
    </w:p>
    <w:p w14:paraId="486C9733" w14:textId="754ED83E"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 xml:space="preserve">La Constitución Política de los Estados Unidos Mexicanos establece el principio </w:t>
      </w:r>
      <w:proofErr w:type="spellStart"/>
      <w:r w:rsidRPr="007F7DBA">
        <w:rPr>
          <w:rFonts w:ascii="Arial" w:eastAsia="Helvetica Neue" w:hAnsi="Arial" w:cs="Arial"/>
          <w:i/>
          <w:iCs/>
          <w:sz w:val="18"/>
          <w:szCs w:val="18"/>
          <w:lang w:val="es-ES"/>
        </w:rPr>
        <w:t>pro</w:t>
      </w:r>
      <w:proofErr w:type="spellEnd"/>
      <w:r w:rsidRPr="007F7DBA">
        <w:rPr>
          <w:rFonts w:ascii="Arial" w:eastAsia="Helvetica Neue" w:hAnsi="Arial" w:cs="Arial"/>
          <w:i/>
          <w:iCs/>
          <w:sz w:val="18"/>
          <w:szCs w:val="18"/>
          <w:lang w:val="es-ES"/>
        </w:rPr>
        <w:t xml:space="preserve"> persona y la obligación de todas las autoridades, en el ámbito de sus competencias, de promover, respetar, proteger y garantizar los derechos humanos, conforme a los principios de universalidad, interdependencia, indivisibilidad y progresividad. Este mandato impone al Ayuntamiento no solo una facultad, sino un deber reforzado de prevenir violaciones a derechos humanos derivadas de actividades urbanísticas.</w:t>
      </w:r>
      <w:r w:rsidRPr="007F7DBA">
        <w:rPr>
          <w:rFonts w:ascii="Arial" w:eastAsia="Helvetica Neue" w:hAnsi="Arial" w:cs="Arial"/>
          <w:i/>
          <w:iCs/>
          <w:sz w:val="18"/>
          <w:szCs w:val="18"/>
          <w:vertAlign w:val="superscript"/>
          <w:lang w:val="es-ES"/>
        </w:rPr>
        <w:footnoteReference w:id="24"/>
      </w:r>
    </w:p>
    <w:p w14:paraId="6CCABC6E" w14:textId="77777777" w:rsidR="009017A2" w:rsidRPr="007F7DBA" w:rsidRDefault="009017A2" w:rsidP="007F7DBA">
      <w:pPr>
        <w:jc w:val="both"/>
        <w:rPr>
          <w:rFonts w:ascii="Arial" w:eastAsia="Helvetica Neue" w:hAnsi="Arial" w:cs="Arial"/>
          <w:i/>
          <w:iCs/>
          <w:sz w:val="18"/>
          <w:szCs w:val="18"/>
          <w:lang w:val="es-ES"/>
        </w:rPr>
      </w:pPr>
    </w:p>
    <w:p w14:paraId="08F153E6" w14:textId="38ABB62E"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Por su parte, el artículo 4º constitucional reconoce el derecho humano a una vivienda adecuada. Sin embargo, para el pleno ejercicio de este derecho, no basta con contar con un espacio físico, sino que la vivienda debe reunir condiciones de habitabilidad, seguridad, infraestructura y estabilidad estructural.</w:t>
      </w:r>
    </w:p>
    <w:p w14:paraId="2E78E40B" w14:textId="77777777" w:rsidR="009017A2" w:rsidRPr="007F7DBA" w:rsidRDefault="009017A2" w:rsidP="007F7DBA">
      <w:pPr>
        <w:jc w:val="both"/>
        <w:rPr>
          <w:rFonts w:ascii="Arial" w:eastAsia="Helvetica Neue" w:hAnsi="Arial" w:cs="Arial"/>
          <w:i/>
          <w:iCs/>
          <w:sz w:val="18"/>
          <w:szCs w:val="18"/>
          <w:lang w:val="es-ES"/>
        </w:rPr>
      </w:pPr>
    </w:p>
    <w:p w14:paraId="2D2C6643" w14:textId="6ED151F6"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En el ámbito internacional, el artículo 11 del Pacto Internacional de Derechos Económicos, Sociales y Culturales reconoce el derecho de toda persona a un nivel de vida adecuado, incluyendo la vivienda, lo cual ha sido interpretado por el Comité de Derechos Económicos, Sociales y Culturales mediante la Observación General número 4, en la que se establece que la vivienda adecuada debe garantizar condiciones de seguridad, estabilidad y protección frente a amenazas externas.</w:t>
      </w:r>
      <w:r w:rsidRPr="007F7DBA">
        <w:rPr>
          <w:rFonts w:ascii="Arial" w:eastAsia="Helvetica Neue" w:hAnsi="Arial" w:cs="Arial"/>
          <w:i/>
          <w:iCs/>
          <w:sz w:val="18"/>
          <w:szCs w:val="18"/>
          <w:vertAlign w:val="superscript"/>
          <w:lang w:val="es-ES"/>
        </w:rPr>
        <w:footnoteReference w:id="25"/>
      </w:r>
    </w:p>
    <w:p w14:paraId="6F422DA5" w14:textId="77777777" w:rsidR="009017A2" w:rsidRPr="007F7DBA" w:rsidRDefault="009017A2" w:rsidP="007F7DBA">
      <w:pPr>
        <w:jc w:val="both"/>
        <w:rPr>
          <w:rFonts w:ascii="Arial" w:eastAsia="Helvetica Neue" w:hAnsi="Arial" w:cs="Arial"/>
          <w:i/>
          <w:iCs/>
          <w:sz w:val="18"/>
          <w:szCs w:val="18"/>
          <w:lang w:val="es-ES"/>
        </w:rPr>
      </w:pPr>
    </w:p>
    <w:p w14:paraId="1B5BEBAA" w14:textId="77777777" w:rsidR="00D24B32" w:rsidRPr="007F7DBA"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En el ámbito nacional, la Ley General de Asentamientos Humanos, Ordenamiento Territorial y Desarrollo Urbano establece que las autoridades deben promover un desarrollo urbano seguro, incluyente, sostenible y con enfoque de derechos humanos, lo que implica prevenir riesgos y proteger a la población frente a impactos negativos derivados de acciones urbanísticas.</w:t>
      </w:r>
      <w:r w:rsidRPr="007F7DBA">
        <w:rPr>
          <w:rFonts w:ascii="Arial" w:eastAsia="Helvetica Neue" w:hAnsi="Arial" w:cs="Arial"/>
          <w:i/>
          <w:iCs/>
          <w:sz w:val="18"/>
          <w:szCs w:val="18"/>
          <w:vertAlign w:val="superscript"/>
          <w:lang w:val="es-ES"/>
        </w:rPr>
        <w:footnoteReference w:id="26"/>
      </w:r>
    </w:p>
    <w:p w14:paraId="306C8BA3" w14:textId="77777777" w:rsidR="00D24B32" w:rsidRPr="007F7DBA" w:rsidRDefault="00D24B32" w:rsidP="007F7DBA">
      <w:pPr>
        <w:jc w:val="both"/>
        <w:rPr>
          <w:rFonts w:ascii="Arial" w:eastAsia="Helvetica Neue" w:hAnsi="Arial" w:cs="Arial"/>
          <w:i/>
          <w:iCs/>
          <w:sz w:val="18"/>
          <w:szCs w:val="18"/>
          <w:lang w:val="es-ES"/>
        </w:rPr>
      </w:pPr>
    </w:p>
    <w:p w14:paraId="4F35AC81" w14:textId="58DE06B4"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A nivel local, el Código Urbano para el Estado de Jalisco y el Reglamento para la Gestión Integral del Municipio de Guadalajara otorgan al Ayuntamiento facultades para regular, autorizar, supervisar y sancionar las obras de construcción, así como para establecer medidas de seguridad y protección a terceros.</w:t>
      </w:r>
      <w:r w:rsidRPr="007F7DBA">
        <w:rPr>
          <w:rFonts w:ascii="Arial" w:eastAsia="Helvetica Neue" w:hAnsi="Arial" w:cs="Arial"/>
          <w:i/>
          <w:iCs/>
          <w:sz w:val="18"/>
          <w:szCs w:val="18"/>
          <w:vertAlign w:val="superscript"/>
          <w:lang w:val="es-ES"/>
        </w:rPr>
        <w:footnoteReference w:id="27"/>
      </w:r>
    </w:p>
    <w:p w14:paraId="58B419A8" w14:textId="77777777" w:rsidR="009017A2" w:rsidRPr="007F7DBA" w:rsidRDefault="009017A2" w:rsidP="007F7DBA">
      <w:pPr>
        <w:jc w:val="both"/>
        <w:rPr>
          <w:rFonts w:ascii="Arial" w:eastAsia="Helvetica Neue" w:hAnsi="Arial" w:cs="Arial"/>
          <w:i/>
          <w:iCs/>
          <w:sz w:val="18"/>
          <w:szCs w:val="18"/>
          <w:lang w:val="es-ES"/>
        </w:rPr>
      </w:pPr>
    </w:p>
    <w:p w14:paraId="5927A4DB" w14:textId="10491BF3" w:rsidR="00D24B32" w:rsidRDefault="00D24B32" w:rsidP="007F7DBA">
      <w:pPr>
        <w:jc w:val="both"/>
        <w:rPr>
          <w:rFonts w:ascii="Arial" w:eastAsia="Helvetica Neue" w:hAnsi="Arial" w:cs="Arial"/>
          <w:b/>
          <w:bCs/>
          <w:i/>
          <w:iCs/>
          <w:sz w:val="18"/>
          <w:szCs w:val="18"/>
          <w:lang w:val="es-ES"/>
        </w:rPr>
      </w:pPr>
      <w:r w:rsidRPr="007F7DBA">
        <w:rPr>
          <w:rFonts w:ascii="Arial" w:eastAsia="Helvetica Neue" w:hAnsi="Arial" w:cs="Arial"/>
          <w:b/>
          <w:bCs/>
          <w:i/>
          <w:iCs/>
          <w:sz w:val="18"/>
          <w:szCs w:val="18"/>
          <w:lang w:val="es-ES"/>
        </w:rPr>
        <w:t xml:space="preserve">II. Contexto actual y justificación </w:t>
      </w:r>
    </w:p>
    <w:p w14:paraId="5FC1EB8D" w14:textId="77777777" w:rsidR="009017A2" w:rsidRPr="007F7DBA" w:rsidRDefault="009017A2" w:rsidP="007F7DBA">
      <w:pPr>
        <w:jc w:val="both"/>
        <w:rPr>
          <w:rFonts w:ascii="Arial" w:eastAsia="Helvetica Neue" w:hAnsi="Arial" w:cs="Arial"/>
          <w:i/>
          <w:iCs/>
          <w:sz w:val="18"/>
          <w:szCs w:val="18"/>
          <w:lang w:val="es-ES"/>
        </w:rPr>
      </w:pPr>
    </w:p>
    <w:p w14:paraId="60EC5726" w14:textId="0AA18208"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El modelo de desarrollo urbano que ha prevalecido en el Municipio de Guadalajara en las últimas décadas ha privilegiado procesos intensivos de densificación, verticalización y renovación inmobiliaria que responden a intereses económicos y que han generado impactos negativos significativos en el entorno urbano, así como en la esfera jurídica de las personas propietarias y habitantes de predios colindantes a dichas obras.</w:t>
      </w:r>
    </w:p>
    <w:p w14:paraId="710616A3" w14:textId="77777777" w:rsidR="009017A2" w:rsidRPr="007F7DBA" w:rsidRDefault="009017A2" w:rsidP="007F7DBA">
      <w:pPr>
        <w:jc w:val="both"/>
        <w:rPr>
          <w:rFonts w:ascii="Arial" w:eastAsia="Helvetica Neue" w:hAnsi="Arial" w:cs="Arial"/>
          <w:i/>
          <w:iCs/>
          <w:sz w:val="18"/>
          <w:szCs w:val="18"/>
          <w:lang w:val="es-ES"/>
        </w:rPr>
      </w:pPr>
    </w:p>
    <w:p w14:paraId="65D834BA" w14:textId="119F7217"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Diversas denuncias ciudadanas, testimonios vecinales y evidencias públicas han documentado un patrón reiterado de autorizaciones de obras que contravienen planes parciales, rebasan coeficientes de edificación y se imponen sobre el entorno urbano sin garantizar condiciones mínimas de seguridad estructural.</w:t>
      </w:r>
      <w:r w:rsidRPr="007F7DBA">
        <w:rPr>
          <w:rFonts w:ascii="Arial" w:eastAsia="Helvetica Neue" w:hAnsi="Arial" w:cs="Arial"/>
          <w:i/>
          <w:iCs/>
          <w:sz w:val="18"/>
          <w:szCs w:val="18"/>
          <w:vertAlign w:val="superscript"/>
          <w:lang w:val="es-ES"/>
        </w:rPr>
        <w:footnoteReference w:id="28"/>
      </w:r>
    </w:p>
    <w:p w14:paraId="2CE88E09" w14:textId="77777777" w:rsidR="009017A2" w:rsidRPr="007F7DBA" w:rsidRDefault="009017A2" w:rsidP="007F7DBA">
      <w:pPr>
        <w:jc w:val="both"/>
        <w:rPr>
          <w:rFonts w:ascii="Arial" w:eastAsia="Helvetica Neue" w:hAnsi="Arial" w:cs="Arial"/>
          <w:i/>
          <w:iCs/>
          <w:sz w:val="18"/>
          <w:szCs w:val="18"/>
          <w:lang w:val="es-ES"/>
        </w:rPr>
      </w:pPr>
    </w:p>
    <w:p w14:paraId="326BC14D" w14:textId="709DB327"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El resultado de este modelo ha sido profundamente regresivo en términos de derechos humanos. Las personas habitantes de la ciudad, particularmente aquellas que viven en zonas sujetas a procesos intensivos de desarrollo inmobiliario, han enfrentado daños estructurales a sus viviendas, afectaciones a su salud por ruido y vibraciones, deterioro de su entorno, pérdida de calidad de vida y, en casos extremos, desplazamiento forzado.</w:t>
      </w:r>
    </w:p>
    <w:p w14:paraId="6CEECEBC" w14:textId="77777777" w:rsidR="009017A2" w:rsidRPr="007F7DBA" w:rsidRDefault="009017A2" w:rsidP="007F7DBA">
      <w:pPr>
        <w:jc w:val="both"/>
        <w:rPr>
          <w:rFonts w:ascii="Arial" w:eastAsia="Helvetica Neue" w:hAnsi="Arial" w:cs="Arial"/>
          <w:i/>
          <w:iCs/>
          <w:sz w:val="18"/>
          <w:szCs w:val="18"/>
          <w:lang w:val="es-ES"/>
        </w:rPr>
      </w:pPr>
    </w:p>
    <w:p w14:paraId="6AE378DE" w14:textId="207DEDF9"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En este contexto, resulta particularmente grave que el municipio, en lugar de actuar como garante de estos derechos, haya operado bajo un esquema que ha facilitado la expansión de un modelo inmobiliario excluyente, especulativo y profundamente desigual.</w:t>
      </w:r>
    </w:p>
    <w:p w14:paraId="1A1F1DAF" w14:textId="77777777" w:rsidR="009017A2" w:rsidRPr="007F7DBA" w:rsidRDefault="009017A2" w:rsidP="007F7DBA">
      <w:pPr>
        <w:jc w:val="both"/>
        <w:rPr>
          <w:rFonts w:ascii="Arial" w:eastAsia="Helvetica Neue" w:hAnsi="Arial" w:cs="Arial"/>
          <w:i/>
          <w:iCs/>
          <w:sz w:val="18"/>
          <w:szCs w:val="18"/>
          <w:lang w:val="es-ES"/>
        </w:rPr>
      </w:pPr>
    </w:p>
    <w:p w14:paraId="33A0CAF2" w14:textId="36C28D34"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La ausencia de mecanismos institucionales eficaces para la defensa de las personas afectadas ha generado una situación de indefensión estructural. Actualmente, quienes enfrentan daños derivados de desarrollos inmobiliarios se ven obligados a acudir a procedimientos administrativos complejos o a litigios largos y costosos, sin contar con acompañamiento técnico, jurídico o institucional.</w:t>
      </w:r>
    </w:p>
    <w:p w14:paraId="60AFDA6E" w14:textId="77777777" w:rsidR="009017A2" w:rsidRPr="007F7DBA" w:rsidRDefault="009017A2" w:rsidP="007F7DBA">
      <w:pPr>
        <w:jc w:val="both"/>
        <w:rPr>
          <w:rFonts w:ascii="Arial" w:eastAsia="Helvetica Neue" w:hAnsi="Arial" w:cs="Arial"/>
          <w:i/>
          <w:iCs/>
          <w:sz w:val="18"/>
          <w:szCs w:val="18"/>
          <w:lang w:val="es-ES"/>
        </w:rPr>
      </w:pPr>
    </w:p>
    <w:p w14:paraId="3A9667C7" w14:textId="555BA64B"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No existe, en el ámbito municipal, una instancia que asesore, acompañe y defienda de manera integral a la ciudadanía frente a abusos derivados del desarrollo urbano. Esta omisión institucional no es menor: constituye un vacío que ha permitido la reproducción de prácticas que favorecen intereses particulares en detrimento del interés público.</w:t>
      </w:r>
    </w:p>
    <w:p w14:paraId="38078082" w14:textId="77777777" w:rsidR="009017A2" w:rsidRPr="007F7DBA" w:rsidRDefault="009017A2" w:rsidP="007F7DBA">
      <w:pPr>
        <w:jc w:val="both"/>
        <w:rPr>
          <w:rFonts w:ascii="Arial" w:eastAsia="Helvetica Neue" w:hAnsi="Arial" w:cs="Arial"/>
          <w:i/>
          <w:iCs/>
          <w:sz w:val="18"/>
          <w:szCs w:val="18"/>
          <w:lang w:val="es-ES"/>
        </w:rPr>
      </w:pPr>
    </w:p>
    <w:p w14:paraId="37180A2C" w14:textId="12D9DF55"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Por ello, la presente iniciativa propone la creación de un Programa de Defensoría Municipal del Derecho a la Vivienda que tenga como eje central la protección efectiva de los derechos humanos en el contexto del desarrollo urbano, que responda a la necesidad de recuperar la función del Ayuntamiento como garante del interés público, dotándolo de herramientas institucionales que permitan prevenir abusos, acompañar a las personas afectadas y generar información que contribuya a la toma de decisiones con base en evidencia.</w:t>
      </w:r>
    </w:p>
    <w:p w14:paraId="4B598D21" w14:textId="77777777" w:rsidR="009017A2" w:rsidRPr="007F7DBA" w:rsidRDefault="009017A2" w:rsidP="007F7DBA">
      <w:pPr>
        <w:jc w:val="both"/>
        <w:rPr>
          <w:rFonts w:ascii="Arial" w:eastAsia="Helvetica Neue" w:hAnsi="Arial" w:cs="Arial"/>
          <w:i/>
          <w:iCs/>
          <w:sz w:val="18"/>
          <w:szCs w:val="18"/>
          <w:lang w:val="es-ES"/>
        </w:rPr>
      </w:pPr>
    </w:p>
    <w:p w14:paraId="304AFB66" w14:textId="45880F3E"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En un contexto donde el desarrollo inmobiliario ha operado, en muchos casos, con niveles preocupantes de discrecionalidad y captura institucional, la creación de este Programa de Defensoría representa un paso firme hacia la transparencia, la rendición de cuentas y la justicia urbana.</w:t>
      </w:r>
    </w:p>
    <w:p w14:paraId="0FBD98B7" w14:textId="77777777" w:rsidR="009017A2" w:rsidRPr="007F7DBA" w:rsidRDefault="009017A2" w:rsidP="007F7DBA">
      <w:pPr>
        <w:jc w:val="both"/>
        <w:rPr>
          <w:rFonts w:ascii="Arial" w:eastAsia="Helvetica Neue" w:hAnsi="Arial" w:cs="Arial"/>
          <w:i/>
          <w:iCs/>
          <w:sz w:val="18"/>
          <w:szCs w:val="18"/>
          <w:lang w:val="es-ES"/>
        </w:rPr>
      </w:pPr>
    </w:p>
    <w:p w14:paraId="479B417C" w14:textId="77985A20"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De conformidad al artículo 92, fracción I, inciso c) del Código de Gobierno del Municipio de Guadalajara se realiza el siguiente análisis de las repercusiones que pudieran generarse en caso de aprobarse la presente iniciativa:</w:t>
      </w:r>
    </w:p>
    <w:p w14:paraId="2AC67FED" w14:textId="77777777" w:rsidR="009017A2" w:rsidRPr="007F7DBA" w:rsidRDefault="009017A2" w:rsidP="007F7DBA">
      <w:pPr>
        <w:jc w:val="both"/>
        <w:rPr>
          <w:rFonts w:ascii="Arial" w:eastAsia="Helvetica Neue" w:hAnsi="Arial" w:cs="Arial"/>
          <w:i/>
          <w:iCs/>
          <w:sz w:val="18"/>
          <w:szCs w:val="18"/>
          <w:lang w:val="es-ES"/>
        </w:rPr>
      </w:pPr>
    </w:p>
    <w:p w14:paraId="2A2C0C30" w14:textId="1C267C25"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b/>
          <w:bCs/>
          <w:i/>
          <w:iCs/>
          <w:sz w:val="18"/>
          <w:szCs w:val="18"/>
          <w:lang w:val="es-ES"/>
        </w:rPr>
        <w:t xml:space="preserve">Jurídicas: </w:t>
      </w:r>
      <w:r w:rsidRPr="007F7DBA">
        <w:rPr>
          <w:rFonts w:ascii="Arial" w:eastAsia="Helvetica Neue" w:hAnsi="Arial" w:cs="Arial"/>
          <w:i/>
          <w:iCs/>
          <w:sz w:val="18"/>
          <w:szCs w:val="18"/>
          <w:lang w:val="es-ES"/>
        </w:rPr>
        <w:t>La iniciativa se circunscribe al marco normativo vigente y no requiere modificaciones reglamentarias.</w:t>
      </w:r>
    </w:p>
    <w:p w14:paraId="0B755124" w14:textId="77777777" w:rsidR="009017A2" w:rsidRPr="007F7DBA" w:rsidRDefault="009017A2" w:rsidP="007F7DBA">
      <w:pPr>
        <w:jc w:val="both"/>
        <w:rPr>
          <w:rFonts w:ascii="Arial" w:eastAsia="Helvetica Neue" w:hAnsi="Arial" w:cs="Arial"/>
          <w:i/>
          <w:iCs/>
          <w:sz w:val="18"/>
          <w:szCs w:val="18"/>
          <w:lang w:val="es-ES"/>
        </w:rPr>
      </w:pPr>
    </w:p>
    <w:p w14:paraId="76DC549E" w14:textId="2EB6804F"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b/>
          <w:bCs/>
          <w:i/>
          <w:iCs/>
          <w:sz w:val="18"/>
          <w:szCs w:val="18"/>
          <w:lang w:val="es-ES"/>
        </w:rPr>
        <w:t>Presupuestales:</w:t>
      </w:r>
      <w:r w:rsidRPr="007F7DBA">
        <w:rPr>
          <w:rFonts w:ascii="Arial" w:eastAsia="Helvetica Neue" w:hAnsi="Arial" w:cs="Arial"/>
          <w:i/>
          <w:iCs/>
          <w:sz w:val="18"/>
          <w:szCs w:val="18"/>
          <w:lang w:val="es-ES"/>
        </w:rPr>
        <w:t xml:space="preserve"> La implementación de esta medida no requiere erogación significativa de recursos públicos.</w:t>
      </w:r>
    </w:p>
    <w:p w14:paraId="2A653350" w14:textId="77777777" w:rsidR="009017A2" w:rsidRPr="007F7DBA" w:rsidRDefault="009017A2" w:rsidP="007F7DBA">
      <w:pPr>
        <w:jc w:val="both"/>
        <w:rPr>
          <w:rFonts w:ascii="Arial" w:eastAsia="Helvetica Neue" w:hAnsi="Arial" w:cs="Arial"/>
          <w:i/>
          <w:iCs/>
          <w:sz w:val="18"/>
          <w:szCs w:val="18"/>
          <w:lang w:val="es-ES"/>
        </w:rPr>
      </w:pPr>
    </w:p>
    <w:p w14:paraId="7DA720AA" w14:textId="076E4B06"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b/>
          <w:bCs/>
          <w:i/>
          <w:iCs/>
          <w:sz w:val="18"/>
          <w:szCs w:val="18"/>
          <w:lang w:val="es-ES"/>
        </w:rPr>
        <w:t>Laborales:</w:t>
      </w:r>
      <w:r w:rsidRPr="007F7DBA">
        <w:rPr>
          <w:rFonts w:ascii="Arial" w:eastAsia="Helvetica Neue" w:hAnsi="Arial" w:cs="Arial"/>
          <w:i/>
          <w:iCs/>
          <w:sz w:val="18"/>
          <w:szCs w:val="18"/>
          <w:lang w:val="es-ES"/>
        </w:rPr>
        <w:t xml:space="preserve"> No se prevén repercusiones de este tipo.</w:t>
      </w:r>
    </w:p>
    <w:p w14:paraId="2D40D92E" w14:textId="77777777" w:rsidR="009017A2" w:rsidRPr="007F7DBA" w:rsidRDefault="009017A2" w:rsidP="007F7DBA">
      <w:pPr>
        <w:jc w:val="both"/>
        <w:rPr>
          <w:rFonts w:ascii="Arial" w:eastAsia="Helvetica Neue" w:hAnsi="Arial" w:cs="Arial"/>
          <w:i/>
          <w:iCs/>
          <w:sz w:val="18"/>
          <w:szCs w:val="18"/>
          <w:lang w:val="es-ES"/>
        </w:rPr>
      </w:pPr>
    </w:p>
    <w:p w14:paraId="0F9D0FEC" w14:textId="2BD895CD"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b/>
          <w:bCs/>
          <w:i/>
          <w:iCs/>
          <w:sz w:val="18"/>
          <w:szCs w:val="18"/>
          <w:lang w:val="es-ES"/>
        </w:rPr>
        <w:t xml:space="preserve">Sociales: </w:t>
      </w:r>
      <w:r w:rsidRPr="007F7DBA">
        <w:rPr>
          <w:rFonts w:ascii="Arial" w:eastAsia="Helvetica Neue" w:hAnsi="Arial" w:cs="Arial"/>
          <w:i/>
          <w:iCs/>
          <w:sz w:val="18"/>
          <w:szCs w:val="18"/>
          <w:lang w:val="es-ES"/>
        </w:rPr>
        <w:t>La adopción de esta medida representa una medida de protección directa al patrimonio, la seguridad y la calidad de vida de las personas.</w:t>
      </w:r>
    </w:p>
    <w:p w14:paraId="2EF79604" w14:textId="77777777" w:rsidR="009017A2" w:rsidRPr="007F7DBA" w:rsidRDefault="009017A2" w:rsidP="007F7DBA">
      <w:pPr>
        <w:jc w:val="both"/>
        <w:rPr>
          <w:rFonts w:ascii="Arial" w:eastAsia="Helvetica Neue" w:hAnsi="Arial" w:cs="Arial"/>
          <w:b/>
          <w:bCs/>
          <w:i/>
          <w:iCs/>
          <w:sz w:val="18"/>
          <w:szCs w:val="18"/>
          <w:lang w:val="es-ES"/>
        </w:rPr>
      </w:pPr>
    </w:p>
    <w:p w14:paraId="17789572" w14:textId="77777777" w:rsidR="00D24B32" w:rsidRPr="007F7DBA" w:rsidRDefault="00D24B32" w:rsidP="007F7DBA">
      <w:p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Por lo anteriormente expuesto y fundado, someto a la elevada consideración de este Honorable Ayuntamiento el siguiente:</w:t>
      </w:r>
    </w:p>
    <w:p w14:paraId="0809FF8C" w14:textId="6B42E84C" w:rsidR="00D24B32" w:rsidRDefault="00D24B32" w:rsidP="007F7DBA">
      <w:pPr>
        <w:jc w:val="center"/>
        <w:rPr>
          <w:rFonts w:ascii="Arial" w:eastAsia="Helvetica Neue" w:hAnsi="Arial" w:cs="Arial"/>
          <w:b/>
          <w:bCs/>
          <w:i/>
          <w:iCs/>
          <w:sz w:val="18"/>
          <w:szCs w:val="18"/>
          <w:lang w:val="es-ES"/>
        </w:rPr>
      </w:pPr>
      <w:r w:rsidRPr="007F7DBA">
        <w:rPr>
          <w:rFonts w:ascii="Arial" w:eastAsia="Helvetica Neue" w:hAnsi="Arial" w:cs="Arial"/>
          <w:b/>
          <w:bCs/>
          <w:i/>
          <w:iCs/>
          <w:sz w:val="18"/>
          <w:szCs w:val="18"/>
          <w:lang w:val="es-ES"/>
        </w:rPr>
        <w:t>ACUERDO CON TURNO A COMISIÓN</w:t>
      </w:r>
    </w:p>
    <w:p w14:paraId="00D6AB71" w14:textId="77777777" w:rsidR="009017A2" w:rsidRPr="007F7DBA" w:rsidRDefault="009017A2" w:rsidP="007F7DBA">
      <w:pPr>
        <w:jc w:val="center"/>
        <w:rPr>
          <w:rFonts w:ascii="Arial" w:eastAsia="Helvetica Neue" w:hAnsi="Arial" w:cs="Arial"/>
          <w:b/>
          <w:bCs/>
          <w:i/>
          <w:iCs/>
          <w:sz w:val="18"/>
          <w:szCs w:val="18"/>
          <w:lang w:val="es-ES"/>
        </w:rPr>
      </w:pPr>
    </w:p>
    <w:p w14:paraId="029D5C21" w14:textId="467BBD08"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b/>
          <w:bCs/>
          <w:i/>
          <w:iCs/>
          <w:sz w:val="18"/>
          <w:szCs w:val="18"/>
          <w:lang w:val="es-ES"/>
        </w:rPr>
        <w:t>Primero.</w:t>
      </w:r>
      <w:r w:rsidRPr="007F7DBA">
        <w:rPr>
          <w:rFonts w:ascii="Arial" w:eastAsia="Helvetica Neue" w:hAnsi="Arial" w:cs="Arial"/>
          <w:i/>
          <w:iCs/>
          <w:sz w:val="18"/>
          <w:szCs w:val="18"/>
          <w:lang w:val="es-ES"/>
        </w:rPr>
        <w:t xml:space="preserve"> Se instruye a la Coordinación General de Gestión Integral de la Ciudad para que, en un plazo no mayor a 60 días naturales, diseñe e implemente el Programa de Defensoría del Derecho a la Vivienda, mismo que deberá contemplar, como mínimo, las siguientes acciones:</w:t>
      </w:r>
    </w:p>
    <w:p w14:paraId="140FB17B" w14:textId="77777777" w:rsidR="009017A2" w:rsidRPr="007F7DBA" w:rsidRDefault="009017A2" w:rsidP="007F7DBA">
      <w:pPr>
        <w:jc w:val="both"/>
        <w:rPr>
          <w:rFonts w:ascii="Arial" w:eastAsia="Helvetica Neue" w:hAnsi="Arial" w:cs="Arial"/>
          <w:i/>
          <w:iCs/>
          <w:sz w:val="18"/>
          <w:szCs w:val="18"/>
          <w:lang w:val="es-ES"/>
        </w:rPr>
      </w:pPr>
    </w:p>
    <w:p w14:paraId="69E40F4A" w14:textId="77777777" w:rsidR="00D24B32" w:rsidRPr="007F7DBA" w:rsidRDefault="00D24B32" w:rsidP="007F7DBA">
      <w:pPr>
        <w:numPr>
          <w:ilvl w:val="0"/>
          <w:numId w:val="77"/>
        </w:num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Brindar asesoría jurídica y técnica gratuita a personas afectadas por obras de construcción o acciones urbanísticas.</w:t>
      </w:r>
    </w:p>
    <w:p w14:paraId="6D2B77A7" w14:textId="77777777" w:rsidR="00D24B32" w:rsidRPr="007F7DBA" w:rsidRDefault="00D24B32" w:rsidP="007F7DBA">
      <w:pPr>
        <w:numPr>
          <w:ilvl w:val="0"/>
          <w:numId w:val="77"/>
        </w:num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Acompañar a la ciudadanía en la presentación y seguimiento de denuncias ante las autoridades competentes.</w:t>
      </w:r>
    </w:p>
    <w:p w14:paraId="379A367B" w14:textId="77777777" w:rsidR="00D24B32" w:rsidRPr="007F7DBA" w:rsidRDefault="00D24B32" w:rsidP="007F7DBA">
      <w:pPr>
        <w:numPr>
          <w:ilvl w:val="0"/>
          <w:numId w:val="77"/>
        </w:num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Establecer mecanismos de atención directa y accesible, incluyendo ventanillas físicas y medios digitales.</w:t>
      </w:r>
    </w:p>
    <w:p w14:paraId="3228ED6B" w14:textId="77777777" w:rsidR="00D24B32" w:rsidRPr="007F7DBA" w:rsidRDefault="00D24B32" w:rsidP="007F7DBA">
      <w:pPr>
        <w:numPr>
          <w:ilvl w:val="0"/>
          <w:numId w:val="77"/>
        </w:num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Generar y publicar informes periódicos sobre afectaciones al derecho a la vivienda y al entorno urbano.</w:t>
      </w:r>
    </w:p>
    <w:p w14:paraId="6728E874" w14:textId="77777777" w:rsidR="00D24B32" w:rsidRPr="007F7DBA" w:rsidRDefault="00D24B32" w:rsidP="007F7DBA">
      <w:pPr>
        <w:numPr>
          <w:ilvl w:val="0"/>
          <w:numId w:val="77"/>
        </w:num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Emitir recomendaciones a las dependencias municipales para la prevención de daños y la mejora de la gestión urbana.</w:t>
      </w:r>
    </w:p>
    <w:p w14:paraId="276A8807" w14:textId="391864E5" w:rsidR="00D24B32" w:rsidRDefault="00D24B32" w:rsidP="007F7DBA">
      <w:pPr>
        <w:numPr>
          <w:ilvl w:val="0"/>
          <w:numId w:val="77"/>
        </w:numPr>
        <w:jc w:val="both"/>
        <w:rPr>
          <w:rFonts w:ascii="Arial" w:eastAsia="Helvetica Neue" w:hAnsi="Arial" w:cs="Arial"/>
          <w:i/>
          <w:iCs/>
          <w:sz w:val="18"/>
          <w:szCs w:val="18"/>
          <w:lang w:val="es-ES"/>
        </w:rPr>
      </w:pPr>
      <w:r w:rsidRPr="007F7DBA">
        <w:rPr>
          <w:rFonts w:ascii="Arial" w:eastAsia="Helvetica Neue" w:hAnsi="Arial" w:cs="Arial"/>
          <w:i/>
          <w:iCs/>
          <w:sz w:val="18"/>
          <w:szCs w:val="18"/>
          <w:lang w:val="es-ES"/>
        </w:rPr>
        <w:t>Impulsar la atención de personas que tienen un esquema de incumplimiento por parte del desarrollador, promotor o inmobiliarias que incumplen en la entrega de los inmuebles o, una vez realizada la misma, hay vicios ocultos en los mismos.</w:t>
      </w:r>
    </w:p>
    <w:p w14:paraId="77E37B48" w14:textId="77777777" w:rsidR="009017A2" w:rsidRPr="007F7DBA" w:rsidRDefault="009017A2" w:rsidP="009017A2">
      <w:pPr>
        <w:ind w:left="720"/>
        <w:jc w:val="both"/>
        <w:rPr>
          <w:rFonts w:ascii="Arial" w:eastAsia="Helvetica Neue" w:hAnsi="Arial" w:cs="Arial"/>
          <w:i/>
          <w:iCs/>
          <w:sz w:val="18"/>
          <w:szCs w:val="18"/>
          <w:lang w:val="es-ES"/>
        </w:rPr>
      </w:pPr>
    </w:p>
    <w:p w14:paraId="3CF13EDF" w14:textId="6CFD6E0B"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b/>
          <w:bCs/>
          <w:i/>
          <w:iCs/>
          <w:sz w:val="18"/>
          <w:szCs w:val="18"/>
          <w:lang w:val="es-ES"/>
        </w:rPr>
        <w:t>Segundo.</w:t>
      </w:r>
      <w:r w:rsidRPr="007F7DBA">
        <w:rPr>
          <w:rFonts w:ascii="Arial" w:eastAsia="Helvetica Neue" w:hAnsi="Arial" w:cs="Arial"/>
          <w:i/>
          <w:iCs/>
          <w:sz w:val="18"/>
          <w:szCs w:val="18"/>
          <w:lang w:val="es-ES"/>
        </w:rPr>
        <w:t xml:space="preserve"> Se instruye a la Tesorería Municipal y a la Coordinación General de Administración e Innovación Gubernamental para que, en el ámbito de sus atribuciones, realicen los ajustes necesarios para la implementación del programa, sin generar impacto presupuestal adicional significativo.</w:t>
      </w:r>
    </w:p>
    <w:p w14:paraId="5173839F" w14:textId="77777777" w:rsidR="009017A2" w:rsidRPr="007F7DBA" w:rsidRDefault="009017A2" w:rsidP="007F7DBA">
      <w:pPr>
        <w:jc w:val="both"/>
        <w:rPr>
          <w:rFonts w:ascii="Arial" w:eastAsia="Helvetica Neue" w:hAnsi="Arial" w:cs="Arial"/>
          <w:i/>
          <w:iCs/>
          <w:sz w:val="18"/>
          <w:szCs w:val="18"/>
          <w:lang w:val="es-ES"/>
        </w:rPr>
      </w:pPr>
    </w:p>
    <w:p w14:paraId="0E05D20C" w14:textId="6F55C978" w:rsidR="00D24B32" w:rsidRDefault="00D24B32" w:rsidP="007F7DBA">
      <w:pPr>
        <w:jc w:val="both"/>
        <w:rPr>
          <w:rFonts w:ascii="Arial" w:eastAsia="Helvetica Neue" w:hAnsi="Arial" w:cs="Arial"/>
          <w:i/>
          <w:iCs/>
          <w:sz w:val="18"/>
          <w:szCs w:val="18"/>
          <w:lang w:val="es-ES"/>
        </w:rPr>
      </w:pPr>
      <w:r w:rsidRPr="007F7DBA">
        <w:rPr>
          <w:rFonts w:ascii="Arial" w:eastAsia="Helvetica Neue" w:hAnsi="Arial" w:cs="Arial"/>
          <w:b/>
          <w:bCs/>
          <w:i/>
          <w:iCs/>
          <w:sz w:val="18"/>
          <w:szCs w:val="18"/>
          <w:lang w:val="es-ES"/>
        </w:rPr>
        <w:t>Tercero.</w:t>
      </w:r>
      <w:r w:rsidRPr="007F7DBA">
        <w:rPr>
          <w:rFonts w:ascii="Arial" w:eastAsia="Helvetica Neue" w:hAnsi="Arial" w:cs="Arial"/>
          <w:i/>
          <w:iCs/>
          <w:sz w:val="18"/>
          <w:szCs w:val="18"/>
          <w:lang w:val="es-ES"/>
        </w:rPr>
        <w:t xml:space="preserve"> La Coordinación General de Gestión Integral de la Ciudad deberá remitir a la Comisión Edilicia de Obras Públicas, Planeación del Desarrollo Urbano y Movilidad un informe semestral sobre los resultados del programa, incluyendo número de casos atendidos, tipo de afectaciones, zonas de incidencia y acciones realizadas.</w:t>
      </w:r>
      <w:r w:rsidR="009017A2">
        <w:rPr>
          <w:rFonts w:ascii="Arial" w:eastAsia="Helvetica Neue" w:hAnsi="Arial" w:cs="Arial"/>
          <w:i/>
          <w:iCs/>
          <w:sz w:val="18"/>
          <w:szCs w:val="18"/>
          <w:lang w:val="es-ES"/>
        </w:rPr>
        <w:t>”</w:t>
      </w:r>
    </w:p>
    <w:p w14:paraId="491EEBF7" w14:textId="77777777" w:rsidR="009017A2" w:rsidRPr="007F7DBA" w:rsidRDefault="009017A2" w:rsidP="007F7DBA">
      <w:pPr>
        <w:jc w:val="both"/>
        <w:rPr>
          <w:rFonts w:ascii="Arial" w:eastAsia="Helvetica Neue" w:hAnsi="Arial" w:cs="Arial"/>
          <w:i/>
          <w:iCs/>
          <w:sz w:val="18"/>
          <w:szCs w:val="18"/>
          <w:lang w:val="es-ES"/>
        </w:rPr>
      </w:pPr>
    </w:p>
    <w:p w14:paraId="106CE223" w14:textId="7B1BAC8D" w:rsidR="00F43430" w:rsidRPr="000114CB" w:rsidRDefault="00CB35CC" w:rsidP="000114CB">
      <w:pPr>
        <w:jc w:val="both"/>
        <w:rPr>
          <w:rFonts w:ascii="Arial" w:hAnsi="Arial" w:cs="Arial"/>
          <w:sz w:val="24"/>
          <w:szCs w:val="24"/>
        </w:rPr>
      </w:pPr>
      <w:r w:rsidRPr="000114CB">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0114CB">
        <w:rPr>
          <w:rFonts w:ascii="Arial" w:eastAsia="Calibri" w:hAnsi="Arial" w:cs="Arial"/>
          <w:b/>
          <w:bCs/>
          <w:sz w:val="24"/>
          <w:szCs w:val="24"/>
        </w:rPr>
        <w:t xml:space="preserve">as: </w:t>
      </w:r>
      <w:r w:rsidR="00F43430" w:rsidRPr="000114CB">
        <w:rPr>
          <w:rFonts w:ascii="Arial" w:eastAsia="Calibri" w:hAnsi="Arial" w:cs="Arial"/>
          <w:sz w:val="24"/>
          <w:szCs w:val="24"/>
        </w:rPr>
        <w:t>Y lleva a otro componente que es otra iniciativa vinculada en algo muy sencillito que se pued</w:t>
      </w:r>
      <w:r w:rsidR="004558F7">
        <w:rPr>
          <w:rFonts w:ascii="Arial" w:eastAsia="Calibri" w:hAnsi="Arial" w:cs="Arial"/>
          <w:sz w:val="24"/>
          <w:szCs w:val="24"/>
        </w:rPr>
        <w:t>a</w:t>
      </w:r>
      <w:r w:rsidR="00F43430" w:rsidRPr="000114CB">
        <w:rPr>
          <w:rFonts w:ascii="Arial" w:eastAsia="Calibri" w:hAnsi="Arial" w:cs="Arial"/>
          <w:sz w:val="24"/>
          <w:szCs w:val="24"/>
        </w:rPr>
        <w:t xml:space="preserve"> establecer un fondo para ayudar a las personas que han sido afectadas a partir de estos desarrollos inmobiliarios y que puedan atender la necesidad apremiante de reparar su casa.</w:t>
      </w:r>
    </w:p>
    <w:p w14:paraId="3C2C24D8" w14:textId="77777777" w:rsidR="00F43430" w:rsidRPr="000114CB" w:rsidRDefault="00F43430" w:rsidP="000114CB">
      <w:pPr>
        <w:jc w:val="both"/>
        <w:rPr>
          <w:rFonts w:ascii="Arial" w:hAnsi="Arial" w:cs="Arial"/>
          <w:sz w:val="24"/>
          <w:szCs w:val="24"/>
        </w:rPr>
      </w:pPr>
    </w:p>
    <w:p w14:paraId="742A8A0D" w14:textId="77777777" w:rsidR="00EC576C"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Para quienes nos están escuchando</w:t>
      </w:r>
      <w:r w:rsidR="00EC576C" w:rsidRPr="000114CB">
        <w:rPr>
          <w:rFonts w:ascii="Arial" w:eastAsia="Calibri" w:hAnsi="Arial" w:cs="Arial"/>
          <w:sz w:val="24"/>
          <w:szCs w:val="24"/>
        </w:rPr>
        <w:t>,</w:t>
      </w:r>
      <w:r w:rsidRPr="000114CB">
        <w:rPr>
          <w:rFonts w:ascii="Arial" w:eastAsia="Calibri" w:hAnsi="Arial" w:cs="Arial"/>
          <w:sz w:val="24"/>
          <w:szCs w:val="24"/>
        </w:rPr>
        <w:t xml:space="preserve"> que seguramente han tocado las puertas de muchos de nosotros</w:t>
      </w:r>
      <w:r w:rsidR="00EC576C" w:rsidRPr="000114CB">
        <w:rPr>
          <w:rFonts w:ascii="Arial" w:eastAsia="Calibri" w:hAnsi="Arial" w:cs="Arial"/>
          <w:sz w:val="24"/>
          <w:szCs w:val="24"/>
        </w:rPr>
        <w:t>,</w:t>
      </w:r>
      <w:r w:rsidRPr="000114CB">
        <w:rPr>
          <w:rFonts w:ascii="Arial" w:eastAsia="Calibri" w:hAnsi="Arial" w:cs="Arial"/>
          <w:sz w:val="24"/>
          <w:szCs w:val="24"/>
        </w:rPr>
        <w:t xml:space="preserve"> son inmuebles que simplemente un desarrollador a partir de colocar las anclas en la etapa de la excavación</w:t>
      </w:r>
      <w:r w:rsidR="00EC576C" w:rsidRPr="000114CB">
        <w:rPr>
          <w:rFonts w:ascii="Arial" w:eastAsia="Calibri" w:hAnsi="Arial" w:cs="Arial"/>
          <w:sz w:val="24"/>
          <w:szCs w:val="24"/>
        </w:rPr>
        <w:t>,</w:t>
      </w:r>
      <w:r w:rsidRPr="000114CB">
        <w:rPr>
          <w:rFonts w:ascii="Arial" w:eastAsia="Calibri" w:hAnsi="Arial" w:cs="Arial"/>
          <w:sz w:val="24"/>
          <w:szCs w:val="24"/>
        </w:rPr>
        <w:t xml:space="preserve"> les hicieron que perdieran la carga de su propio terreno y les dijeron</w:t>
      </w:r>
      <w:r w:rsidR="00EC576C" w:rsidRPr="000114CB">
        <w:rPr>
          <w:rFonts w:ascii="Arial" w:eastAsia="Calibri" w:hAnsi="Arial" w:cs="Arial"/>
          <w:sz w:val="24"/>
          <w:szCs w:val="24"/>
        </w:rPr>
        <w:t xml:space="preserve">, </w:t>
      </w:r>
      <w:r w:rsidRPr="000114CB">
        <w:rPr>
          <w:rFonts w:ascii="Arial" w:eastAsia="Calibri" w:hAnsi="Arial" w:cs="Arial"/>
          <w:sz w:val="24"/>
          <w:szCs w:val="24"/>
        </w:rPr>
        <w:t>pues salte de ahí</w:t>
      </w:r>
      <w:r w:rsidR="00EC576C" w:rsidRPr="000114CB">
        <w:rPr>
          <w:rFonts w:ascii="Arial" w:eastAsia="Calibri" w:hAnsi="Arial" w:cs="Arial"/>
          <w:sz w:val="24"/>
          <w:szCs w:val="24"/>
        </w:rPr>
        <w:t>,</w:t>
      </w:r>
      <w:r w:rsidRPr="000114CB">
        <w:rPr>
          <w:rFonts w:ascii="Arial" w:eastAsia="Calibri" w:hAnsi="Arial" w:cs="Arial"/>
          <w:sz w:val="24"/>
          <w:szCs w:val="24"/>
        </w:rPr>
        <w:t xml:space="preserve"> hay una emergencia</w:t>
      </w:r>
      <w:r w:rsidR="00EC576C" w:rsidRPr="000114CB">
        <w:rPr>
          <w:rFonts w:ascii="Arial" w:eastAsia="Calibri" w:hAnsi="Arial" w:cs="Arial"/>
          <w:sz w:val="24"/>
          <w:szCs w:val="24"/>
        </w:rPr>
        <w:t>,</w:t>
      </w:r>
      <w:r w:rsidRPr="000114CB">
        <w:rPr>
          <w:rFonts w:ascii="Arial" w:eastAsia="Calibri" w:hAnsi="Arial" w:cs="Arial"/>
          <w:sz w:val="24"/>
          <w:szCs w:val="24"/>
        </w:rPr>
        <w:t xml:space="preserve"> no puedes hacer nada y mientras el edificio no esté a la altura de banqueta pues se va a seguir hundiendo</w:t>
      </w:r>
      <w:r w:rsidR="00EC576C" w:rsidRPr="000114CB">
        <w:rPr>
          <w:rFonts w:ascii="Arial" w:eastAsia="Calibri" w:hAnsi="Arial" w:cs="Arial"/>
          <w:sz w:val="24"/>
          <w:szCs w:val="24"/>
        </w:rPr>
        <w:t>,</w:t>
      </w:r>
      <w:r w:rsidRPr="000114CB">
        <w:rPr>
          <w:rFonts w:ascii="Arial" w:eastAsia="Calibri" w:hAnsi="Arial" w:cs="Arial"/>
          <w:sz w:val="24"/>
          <w:szCs w:val="24"/>
        </w:rPr>
        <w:t xml:space="preserve"> soporta. </w:t>
      </w:r>
    </w:p>
    <w:p w14:paraId="3B093776" w14:textId="77777777" w:rsidR="00EC576C" w:rsidRPr="000114CB" w:rsidRDefault="00EC576C" w:rsidP="000114CB">
      <w:pPr>
        <w:jc w:val="both"/>
        <w:rPr>
          <w:rFonts w:ascii="Arial" w:eastAsia="Calibri" w:hAnsi="Arial" w:cs="Arial"/>
          <w:sz w:val="24"/>
          <w:szCs w:val="24"/>
        </w:rPr>
      </w:pPr>
    </w:p>
    <w:p w14:paraId="35D1E63F" w14:textId="23898600" w:rsidR="00EC576C"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 xml:space="preserve">Esa es la respuesta del </w:t>
      </w:r>
      <w:r w:rsidR="00EC576C" w:rsidRPr="000114CB">
        <w:rPr>
          <w:rFonts w:ascii="Arial" w:eastAsia="Calibri" w:hAnsi="Arial" w:cs="Arial"/>
          <w:sz w:val="24"/>
          <w:szCs w:val="24"/>
        </w:rPr>
        <w:t>A</w:t>
      </w:r>
      <w:r w:rsidRPr="000114CB">
        <w:rPr>
          <w:rFonts w:ascii="Arial" w:eastAsia="Calibri" w:hAnsi="Arial" w:cs="Arial"/>
          <w:sz w:val="24"/>
          <w:szCs w:val="24"/>
        </w:rPr>
        <w:t>yuntamiento</w:t>
      </w:r>
      <w:r w:rsidR="00EC576C" w:rsidRPr="000114CB">
        <w:rPr>
          <w:rFonts w:ascii="Arial" w:eastAsia="Calibri" w:hAnsi="Arial" w:cs="Arial"/>
          <w:sz w:val="24"/>
          <w:szCs w:val="24"/>
        </w:rPr>
        <w:t>,</w:t>
      </w:r>
      <w:r w:rsidRPr="000114CB">
        <w:rPr>
          <w:rFonts w:ascii="Arial" w:eastAsia="Calibri" w:hAnsi="Arial" w:cs="Arial"/>
          <w:sz w:val="24"/>
          <w:szCs w:val="24"/>
        </w:rPr>
        <w:t xml:space="preserve"> cuando al final del día muchos de estos tapatíos, muchas de estas tapatías dependen de su hogar para poder subsistir y les estamos afectando de manera irreversible en distintas colonias de la ciudad y a partir del cómo</w:t>
      </w:r>
      <w:r w:rsidR="00EC576C" w:rsidRPr="000114CB">
        <w:rPr>
          <w:rFonts w:ascii="Arial" w:eastAsia="Calibri" w:hAnsi="Arial" w:cs="Arial"/>
          <w:sz w:val="24"/>
          <w:szCs w:val="24"/>
        </w:rPr>
        <w:t>,</w:t>
      </w:r>
      <w:r w:rsidRPr="000114CB">
        <w:rPr>
          <w:rFonts w:ascii="Arial" w:eastAsia="Calibri" w:hAnsi="Arial" w:cs="Arial"/>
          <w:sz w:val="24"/>
          <w:szCs w:val="24"/>
        </w:rPr>
        <w:t xml:space="preserve"> seguramente vendrán sus planes parciales en los próximos meses</w:t>
      </w:r>
      <w:r w:rsidR="00EC576C" w:rsidRPr="000114CB">
        <w:rPr>
          <w:rFonts w:ascii="Arial" w:eastAsia="Calibri" w:hAnsi="Arial" w:cs="Arial"/>
          <w:sz w:val="24"/>
          <w:szCs w:val="24"/>
        </w:rPr>
        <w:t>,</w:t>
      </w:r>
      <w:r w:rsidRPr="000114CB">
        <w:rPr>
          <w:rFonts w:ascii="Arial" w:eastAsia="Calibri" w:hAnsi="Arial" w:cs="Arial"/>
          <w:sz w:val="24"/>
          <w:szCs w:val="24"/>
        </w:rPr>
        <w:t xml:space="preserve"> se dará un enorme pase libre para afectar ahora también a quienes menos recursos tienen en el </w:t>
      </w:r>
      <w:r w:rsidR="003949E4">
        <w:rPr>
          <w:rFonts w:ascii="Arial" w:eastAsia="Calibri" w:hAnsi="Arial" w:cs="Arial"/>
          <w:sz w:val="24"/>
          <w:szCs w:val="24"/>
        </w:rPr>
        <w:t>O</w:t>
      </w:r>
      <w:r w:rsidRPr="000114CB">
        <w:rPr>
          <w:rFonts w:ascii="Arial" w:eastAsia="Calibri" w:hAnsi="Arial" w:cs="Arial"/>
          <w:sz w:val="24"/>
          <w:szCs w:val="24"/>
        </w:rPr>
        <w:t xml:space="preserve">riente de la ciudad con su proceso </w:t>
      </w:r>
      <w:proofErr w:type="spellStart"/>
      <w:r w:rsidRPr="000114CB">
        <w:rPr>
          <w:rFonts w:ascii="Arial" w:eastAsia="Calibri" w:hAnsi="Arial" w:cs="Arial"/>
          <w:sz w:val="24"/>
          <w:szCs w:val="24"/>
        </w:rPr>
        <w:t>gentrificador</w:t>
      </w:r>
      <w:proofErr w:type="spellEnd"/>
      <w:r w:rsidRPr="000114CB">
        <w:rPr>
          <w:rFonts w:ascii="Arial" w:eastAsia="Calibri" w:hAnsi="Arial" w:cs="Arial"/>
          <w:sz w:val="24"/>
          <w:szCs w:val="24"/>
        </w:rPr>
        <w:t xml:space="preserve">. </w:t>
      </w:r>
    </w:p>
    <w:p w14:paraId="1371ADE7" w14:textId="77777777" w:rsidR="00EC576C" w:rsidRPr="000114CB" w:rsidRDefault="00EC576C" w:rsidP="000114CB">
      <w:pPr>
        <w:jc w:val="both"/>
        <w:rPr>
          <w:rFonts w:ascii="Arial" w:eastAsia="Calibri" w:hAnsi="Arial" w:cs="Arial"/>
          <w:sz w:val="24"/>
          <w:szCs w:val="24"/>
        </w:rPr>
      </w:pPr>
    </w:p>
    <w:p w14:paraId="048E466E" w14:textId="3773CB44" w:rsidR="00F43430" w:rsidRPr="000114CB" w:rsidRDefault="00F43430" w:rsidP="000114CB">
      <w:pPr>
        <w:jc w:val="both"/>
        <w:rPr>
          <w:rFonts w:ascii="Arial" w:hAnsi="Arial" w:cs="Arial"/>
          <w:sz w:val="24"/>
          <w:szCs w:val="24"/>
        </w:rPr>
      </w:pPr>
      <w:r w:rsidRPr="000114CB">
        <w:rPr>
          <w:rFonts w:ascii="Arial" w:eastAsia="Calibri" w:hAnsi="Arial" w:cs="Arial"/>
          <w:sz w:val="24"/>
          <w:szCs w:val="24"/>
        </w:rPr>
        <w:t>Es algo que debemos anticipar y de una vez anticipo también de manera personal que es una batalla</w:t>
      </w:r>
      <w:r w:rsidR="00EC576C" w:rsidRPr="000114CB">
        <w:rPr>
          <w:rFonts w:ascii="Arial" w:eastAsia="Calibri" w:hAnsi="Arial" w:cs="Arial"/>
          <w:sz w:val="24"/>
          <w:szCs w:val="24"/>
        </w:rPr>
        <w:t>,</w:t>
      </w:r>
      <w:r w:rsidRPr="000114CB">
        <w:rPr>
          <w:rFonts w:ascii="Arial" w:eastAsia="Calibri" w:hAnsi="Arial" w:cs="Arial"/>
          <w:sz w:val="24"/>
          <w:szCs w:val="24"/>
        </w:rPr>
        <w:t xml:space="preserve"> que no me voy a cansar de dar a favor del pueblo </w:t>
      </w:r>
      <w:r w:rsidR="00EC576C" w:rsidRPr="000114CB">
        <w:rPr>
          <w:rFonts w:ascii="Arial" w:eastAsia="Calibri" w:hAnsi="Arial" w:cs="Arial"/>
          <w:sz w:val="24"/>
          <w:szCs w:val="24"/>
        </w:rPr>
        <w:t>tapatío</w:t>
      </w:r>
      <w:r w:rsidRPr="000114CB">
        <w:rPr>
          <w:rFonts w:ascii="Arial" w:eastAsia="Calibri" w:hAnsi="Arial" w:cs="Arial"/>
          <w:sz w:val="24"/>
          <w:szCs w:val="24"/>
        </w:rPr>
        <w:t>.</w:t>
      </w:r>
    </w:p>
    <w:p w14:paraId="61309E8F" w14:textId="7EBF9D6D" w:rsidR="00F43430" w:rsidRPr="007F7DBA" w:rsidRDefault="00F43430" w:rsidP="007F7DBA">
      <w:pPr>
        <w:rPr>
          <w:rFonts w:ascii="Arial" w:hAnsi="Arial" w:cs="Arial"/>
          <w:i/>
          <w:iCs/>
          <w:sz w:val="18"/>
          <w:szCs w:val="18"/>
        </w:rPr>
      </w:pPr>
    </w:p>
    <w:p w14:paraId="438B8EE8" w14:textId="0DF2F11C" w:rsidR="007F7DBA" w:rsidRPr="007F7DBA" w:rsidRDefault="009017A2" w:rsidP="007F7DBA">
      <w:pPr>
        <w:jc w:val="both"/>
        <w:rPr>
          <w:rFonts w:ascii="Arial" w:eastAsia="Helvetica Neue" w:hAnsi="Arial" w:cs="Arial"/>
          <w:b/>
          <w:bCs/>
          <w:i/>
          <w:iCs/>
          <w:sz w:val="18"/>
          <w:szCs w:val="18"/>
        </w:rPr>
      </w:pPr>
      <w:r>
        <w:rPr>
          <w:rFonts w:ascii="Arial" w:eastAsia="Helvetica Neue" w:hAnsi="Arial" w:cs="Arial"/>
          <w:b/>
          <w:bCs/>
          <w:i/>
          <w:iCs/>
          <w:sz w:val="18"/>
          <w:szCs w:val="18"/>
        </w:rPr>
        <w:t>“</w:t>
      </w:r>
      <w:r w:rsidR="007F7DBA" w:rsidRPr="007F7DBA">
        <w:rPr>
          <w:rFonts w:ascii="Arial" w:eastAsia="Helvetica Neue" w:hAnsi="Arial" w:cs="Arial"/>
          <w:b/>
          <w:bCs/>
          <w:i/>
          <w:iCs/>
          <w:sz w:val="18"/>
          <w:szCs w:val="18"/>
        </w:rPr>
        <w:t xml:space="preserve">AYUNTAMIENTO DE GUADALAJARA </w:t>
      </w:r>
    </w:p>
    <w:p w14:paraId="5BF63C5C" w14:textId="3C1878F1" w:rsidR="007F7DBA" w:rsidRDefault="007F7DBA"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PRESENTE</w:t>
      </w:r>
    </w:p>
    <w:p w14:paraId="11E4911E" w14:textId="77777777" w:rsidR="009017A2" w:rsidRPr="007F7DBA" w:rsidRDefault="009017A2" w:rsidP="007F7DBA">
      <w:pPr>
        <w:jc w:val="both"/>
        <w:rPr>
          <w:rFonts w:ascii="Arial" w:eastAsia="Helvetica Neue" w:hAnsi="Arial" w:cs="Arial"/>
          <w:b/>
          <w:bCs/>
          <w:i/>
          <w:iCs/>
          <w:sz w:val="18"/>
          <w:szCs w:val="18"/>
        </w:rPr>
      </w:pPr>
    </w:p>
    <w:p w14:paraId="10768CB6" w14:textId="089FDE07"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Quien suscribe, Juan Alberto Salinas Macías, regidor integrante del Ayuntamiento Constitucional de Guadalajara, en ejercicio de mis atribuciones y con fundamento en lo dispuesto por los artículos 115 de la Constitución Política de los Estados Unidos Mexicanos, 77 de la Constitución Política del Estado Libre y Soberano de Jalisco; 41 y 50 de la Ley de Gobierno y de la Administración Pública Municipal del Estado de Jalisco; 33, 86, 87, 90 y 92 y demás relativos aplicables del Código de Gobierno Municipal de Guadalajara, elevo a la consideración de este Honorable Órgano Colegiado, la presente </w:t>
      </w:r>
      <w:r w:rsidRPr="007F7DBA">
        <w:rPr>
          <w:rFonts w:ascii="Arial" w:eastAsia="Helvetica Neue" w:hAnsi="Arial" w:cs="Arial"/>
          <w:b/>
          <w:bCs/>
          <w:i/>
          <w:iCs/>
          <w:sz w:val="18"/>
          <w:szCs w:val="18"/>
        </w:rPr>
        <w:t xml:space="preserve">Iniciativa de Ordenamiento que tiene por objeto adicionar los artículos 91 bis, 91 ter, 91 </w:t>
      </w:r>
      <w:proofErr w:type="spellStart"/>
      <w:r w:rsidRPr="007F7DBA">
        <w:rPr>
          <w:rFonts w:ascii="Arial" w:eastAsia="Helvetica Neue" w:hAnsi="Arial" w:cs="Arial"/>
          <w:b/>
          <w:bCs/>
          <w:i/>
          <w:iCs/>
          <w:sz w:val="18"/>
          <w:szCs w:val="18"/>
        </w:rPr>
        <w:t>quáter</w:t>
      </w:r>
      <w:proofErr w:type="spellEnd"/>
      <w:r w:rsidRPr="007F7DBA">
        <w:rPr>
          <w:rFonts w:ascii="Arial" w:eastAsia="Helvetica Neue" w:hAnsi="Arial" w:cs="Arial"/>
          <w:b/>
          <w:bCs/>
          <w:i/>
          <w:iCs/>
          <w:sz w:val="18"/>
          <w:szCs w:val="18"/>
        </w:rPr>
        <w:t xml:space="preserve"> y 91 </w:t>
      </w:r>
      <w:proofErr w:type="spellStart"/>
      <w:r w:rsidRPr="007F7DBA">
        <w:rPr>
          <w:rFonts w:ascii="Arial" w:eastAsia="Helvetica Neue" w:hAnsi="Arial" w:cs="Arial"/>
          <w:b/>
          <w:bCs/>
          <w:i/>
          <w:iCs/>
          <w:sz w:val="18"/>
          <w:szCs w:val="18"/>
        </w:rPr>
        <w:t>quinquies</w:t>
      </w:r>
      <w:proofErr w:type="spellEnd"/>
      <w:r w:rsidRPr="007F7DBA">
        <w:rPr>
          <w:rFonts w:ascii="Arial" w:eastAsia="Helvetica Neue" w:hAnsi="Arial" w:cs="Arial"/>
          <w:b/>
          <w:bCs/>
          <w:i/>
          <w:iCs/>
          <w:sz w:val="18"/>
          <w:szCs w:val="18"/>
        </w:rPr>
        <w:t xml:space="preserve"> al Reglamento de Gestión del Desarrollo Urbano,</w:t>
      </w:r>
      <w:r w:rsidRPr="007F7DBA">
        <w:rPr>
          <w:rFonts w:ascii="Arial" w:eastAsia="Helvetica Neue" w:hAnsi="Arial" w:cs="Arial"/>
          <w:i/>
          <w:iCs/>
          <w:sz w:val="18"/>
          <w:szCs w:val="18"/>
        </w:rPr>
        <w:t xml:space="preserve"> de conformidad con la siguiente:</w:t>
      </w:r>
    </w:p>
    <w:p w14:paraId="781579DF" w14:textId="77777777" w:rsidR="009017A2" w:rsidRPr="007F7DBA" w:rsidRDefault="009017A2" w:rsidP="007F7DBA">
      <w:pPr>
        <w:jc w:val="both"/>
        <w:rPr>
          <w:rFonts w:ascii="Arial" w:eastAsia="Helvetica Neue" w:hAnsi="Arial" w:cs="Arial"/>
          <w:i/>
          <w:iCs/>
          <w:sz w:val="18"/>
          <w:szCs w:val="18"/>
        </w:rPr>
      </w:pPr>
    </w:p>
    <w:p w14:paraId="2F00DC30" w14:textId="77777777" w:rsidR="007F7DBA" w:rsidRPr="007F7DBA" w:rsidRDefault="007F7DBA" w:rsidP="007F7DBA">
      <w:pPr>
        <w:ind w:left="1080"/>
        <w:jc w:val="center"/>
        <w:rPr>
          <w:rFonts w:ascii="Arial" w:eastAsia="Helvetica Neue" w:hAnsi="Arial" w:cs="Arial"/>
          <w:b/>
          <w:bCs/>
          <w:i/>
          <w:iCs/>
          <w:sz w:val="18"/>
          <w:szCs w:val="18"/>
        </w:rPr>
      </w:pPr>
      <w:r w:rsidRPr="007F7DBA">
        <w:rPr>
          <w:rFonts w:ascii="Arial" w:eastAsia="Helvetica Neue" w:hAnsi="Arial" w:cs="Arial"/>
          <w:b/>
          <w:bCs/>
          <w:i/>
          <w:iCs/>
          <w:sz w:val="18"/>
          <w:szCs w:val="18"/>
        </w:rPr>
        <w:t>EXPOSICIÓN DE MOTIVOS</w:t>
      </w:r>
    </w:p>
    <w:p w14:paraId="4F0BEE82" w14:textId="77777777" w:rsidR="007F7DBA" w:rsidRPr="007F7DBA" w:rsidRDefault="007F7DBA" w:rsidP="007F7DBA">
      <w:pPr>
        <w:ind w:left="1080"/>
        <w:jc w:val="center"/>
        <w:rPr>
          <w:rFonts w:ascii="Arial" w:eastAsia="Helvetica Neue" w:hAnsi="Arial" w:cs="Arial"/>
          <w:b/>
          <w:bCs/>
          <w:i/>
          <w:iCs/>
          <w:sz w:val="18"/>
          <w:szCs w:val="18"/>
        </w:rPr>
      </w:pPr>
    </w:p>
    <w:p w14:paraId="17C9DF99" w14:textId="6AF15D37"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El modelo de desarrollo urbano que ha prevalecido en el Municipio de Guadalajara en las últimas décadas ha privilegiado procesos intensivos de densificación, verticalización y renovación inmobiliaria que responden a intereses económicos y que han generado impactos negativos significativos en el entorno urbano, así como en la esfera jurídica de las personas propietarias y habitantes de predios colindantes a dichas obras.</w:t>
      </w:r>
    </w:p>
    <w:p w14:paraId="4891F4E6" w14:textId="77777777" w:rsidR="009017A2" w:rsidRPr="007F7DBA" w:rsidRDefault="009017A2" w:rsidP="007F7DBA">
      <w:pPr>
        <w:jc w:val="both"/>
        <w:rPr>
          <w:rFonts w:ascii="Arial" w:eastAsia="Helvetica Neue" w:hAnsi="Arial" w:cs="Arial"/>
          <w:i/>
          <w:iCs/>
          <w:sz w:val="18"/>
          <w:szCs w:val="18"/>
        </w:rPr>
      </w:pPr>
    </w:p>
    <w:p w14:paraId="3693B96A" w14:textId="226D0761"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Diversas denuncias ciudadanas, testimonios vecinales y evidencias públicas han documentado un patrón reiterado de autorizaciones de obras que contravienen planes parciales, rebasan coeficientes de edificación y se imponen sobre el entorno urbano sin garantizar condiciones mínimas de seguridad estructural. </w:t>
      </w:r>
      <w:r w:rsidRPr="007F7DBA">
        <w:rPr>
          <w:rFonts w:ascii="Arial" w:eastAsia="Helvetica Neue" w:hAnsi="Arial" w:cs="Arial"/>
          <w:i/>
          <w:iCs/>
          <w:sz w:val="18"/>
          <w:szCs w:val="18"/>
          <w:vertAlign w:val="superscript"/>
        </w:rPr>
        <w:footnoteReference w:id="29"/>
      </w:r>
    </w:p>
    <w:p w14:paraId="4BC0D653" w14:textId="77777777" w:rsidR="009017A2" w:rsidRPr="007F7DBA" w:rsidRDefault="009017A2" w:rsidP="007F7DBA">
      <w:pPr>
        <w:jc w:val="both"/>
        <w:rPr>
          <w:rFonts w:ascii="Arial" w:eastAsia="Helvetica Neue" w:hAnsi="Arial" w:cs="Arial"/>
          <w:i/>
          <w:iCs/>
          <w:sz w:val="18"/>
          <w:szCs w:val="18"/>
        </w:rPr>
      </w:pPr>
    </w:p>
    <w:p w14:paraId="5C3CE043" w14:textId="3FEB0FEF"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Este contexto ha dado lugar a un proceso en el que las personas habitantes de predios colindantes a desarrollos inmobiliarios enfrentan daños progresivos a sus viviendas, afectaciones a su salud, pérdida de su patrimonio y, en casos extremos, desplazamiento forzado.</w:t>
      </w:r>
    </w:p>
    <w:p w14:paraId="37CF1F3D" w14:textId="77777777" w:rsidR="009017A2" w:rsidRPr="007F7DBA" w:rsidRDefault="009017A2" w:rsidP="007F7DBA">
      <w:pPr>
        <w:jc w:val="both"/>
        <w:rPr>
          <w:rFonts w:ascii="Arial" w:eastAsia="Helvetica Neue" w:hAnsi="Arial" w:cs="Arial"/>
          <w:i/>
          <w:iCs/>
          <w:sz w:val="18"/>
          <w:szCs w:val="18"/>
        </w:rPr>
      </w:pPr>
    </w:p>
    <w:p w14:paraId="2674527E" w14:textId="1FEE31B7"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No se trata únicamente de conflictos entre particulares, sino de una falla estructural del modelo de regulación urbana, en la que la autoridad municipal ha omitido ejercer de manera efectiva su función de garante del interés público. La permisividad frente a irregularidades, la debilidad en los mecanismos de inspección y la ausencia de medidas preventivas han generado un entorno propicio para el abuso y la impunidad.</w:t>
      </w:r>
    </w:p>
    <w:p w14:paraId="0FF6090F" w14:textId="77777777" w:rsidR="009017A2" w:rsidRPr="007F7DBA" w:rsidRDefault="009017A2" w:rsidP="007F7DBA">
      <w:pPr>
        <w:jc w:val="both"/>
        <w:rPr>
          <w:rFonts w:ascii="Arial" w:eastAsia="Helvetica Neue" w:hAnsi="Arial" w:cs="Arial"/>
          <w:i/>
          <w:iCs/>
          <w:sz w:val="18"/>
          <w:szCs w:val="18"/>
        </w:rPr>
      </w:pPr>
    </w:p>
    <w:p w14:paraId="578D71AE" w14:textId="6CC6342D"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En ese sentido, la presente iniciativa tiene por objeto la creación de Medidas de Protección a Personas Colindantes a Obras de Construcción, mediante la incorporación de un conjunto de obligaciones jurídicas claras, progresivas y exigibles para los desarrolladores, así como facultades reforzadas para la autoridad municipal.</w:t>
      </w:r>
    </w:p>
    <w:p w14:paraId="0ACC973D" w14:textId="77777777" w:rsidR="009017A2" w:rsidRPr="007F7DBA" w:rsidRDefault="009017A2" w:rsidP="007F7DBA">
      <w:pPr>
        <w:jc w:val="both"/>
        <w:rPr>
          <w:rFonts w:ascii="Arial" w:eastAsia="Helvetica Neue" w:hAnsi="Arial" w:cs="Arial"/>
          <w:i/>
          <w:iCs/>
          <w:sz w:val="18"/>
          <w:szCs w:val="18"/>
        </w:rPr>
      </w:pPr>
    </w:p>
    <w:p w14:paraId="684F0C1B" w14:textId="65D2C06C"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Estas medidas se estructuran bajo tres ejes fundamentales: prevención, control y responsabilidad. En la etapa previa, se establecen obligaciones de diagnóstico estructural y aseguramiento financiero de riesgos; durante la ejecución de la obra, se incorporan mecanismos de monitoreo técnico continuo; y en la etapa posterior, se establece un régimen de responsabilidad objetiva que garantice la reparación integral de los daños.</w:t>
      </w:r>
    </w:p>
    <w:p w14:paraId="612CD117" w14:textId="77777777" w:rsidR="009017A2" w:rsidRPr="007F7DBA" w:rsidRDefault="009017A2" w:rsidP="007F7DBA">
      <w:pPr>
        <w:jc w:val="both"/>
        <w:rPr>
          <w:rFonts w:ascii="Arial" w:eastAsia="Helvetica Neue" w:hAnsi="Arial" w:cs="Arial"/>
          <w:i/>
          <w:iCs/>
          <w:sz w:val="18"/>
          <w:szCs w:val="18"/>
        </w:rPr>
      </w:pPr>
    </w:p>
    <w:p w14:paraId="3B90573A" w14:textId="0F5E41BD"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Con ello, se busca transitar de un modelo reactivo a un modelo preventivo, que fortalezca la protección del patrimonio de las personas, la seguridad estructural de las edificaciones y la confianza en las instituciones públicas.</w:t>
      </w:r>
    </w:p>
    <w:p w14:paraId="2B6F29BB" w14:textId="38B286AB" w:rsidR="007F7DBA" w:rsidRDefault="007F7DBA"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I. Fundamento Constitucional y Legal</w:t>
      </w:r>
    </w:p>
    <w:p w14:paraId="33E520B1" w14:textId="77777777" w:rsidR="009017A2" w:rsidRPr="007F7DBA" w:rsidRDefault="009017A2" w:rsidP="007F7DBA">
      <w:pPr>
        <w:jc w:val="both"/>
        <w:rPr>
          <w:rFonts w:ascii="Arial" w:eastAsia="Helvetica Neue" w:hAnsi="Arial" w:cs="Arial"/>
          <w:b/>
          <w:bCs/>
          <w:i/>
          <w:iCs/>
          <w:sz w:val="18"/>
          <w:szCs w:val="18"/>
        </w:rPr>
      </w:pPr>
    </w:p>
    <w:p w14:paraId="62A0C6B8" w14:textId="3E31FA45"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La Constitución Política de los Estados Unidos Mexicanos establece el principio </w:t>
      </w:r>
      <w:proofErr w:type="spellStart"/>
      <w:r w:rsidRPr="007F7DBA">
        <w:rPr>
          <w:rFonts w:ascii="Arial" w:eastAsia="Helvetica Neue" w:hAnsi="Arial" w:cs="Arial"/>
          <w:i/>
          <w:iCs/>
          <w:sz w:val="18"/>
          <w:szCs w:val="18"/>
        </w:rPr>
        <w:t>pro</w:t>
      </w:r>
      <w:proofErr w:type="spellEnd"/>
      <w:r w:rsidRPr="007F7DBA">
        <w:rPr>
          <w:rFonts w:ascii="Arial" w:eastAsia="Helvetica Neue" w:hAnsi="Arial" w:cs="Arial"/>
          <w:i/>
          <w:iCs/>
          <w:sz w:val="18"/>
          <w:szCs w:val="18"/>
        </w:rPr>
        <w:t xml:space="preserve"> persona y la obligación de todas las autoridades, en el ámbito de sus competencias, de promover, respetar, proteger y garantizar los derechos humanos, conforme a los principios de universalidad, interdependencia, indivisibilidad y progresividad. Este mandato impone al Ayuntamiento no solo una facultad, sino un deber reforzado de prevenir violaciones a derechos humanos derivadas de actividades urbanísticas.</w:t>
      </w:r>
      <w:r w:rsidRPr="007F7DBA">
        <w:rPr>
          <w:rFonts w:ascii="Arial" w:eastAsia="Helvetica Neue" w:hAnsi="Arial" w:cs="Arial"/>
          <w:i/>
          <w:iCs/>
          <w:sz w:val="18"/>
          <w:szCs w:val="18"/>
          <w:vertAlign w:val="superscript"/>
        </w:rPr>
        <w:footnoteReference w:id="30"/>
      </w:r>
    </w:p>
    <w:p w14:paraId="1E5B0276" w14:textId="77777777" w:rsidR="009017A2" w:rsidRPr="007F7DBA" w:rsidRDefault="009017A2" w:rsidP="007F7DBA">
      <w:pPr>
        <w:jc w:val="both"/>
        <w:rPr>
          <w:rFonts w:ascii="Arial" w:eastAsia="Helvetica Neue" w:hAnsi="Arial" w:cs="Arial"/>
          <w:i/>
          <w:iCs/>
          <w:sz w:val="18"/>
          <w:szCs w:val="18"/>
        </w:rPr>
      </w:pPr>
    </w:p>
    <w:p w14:paraId="4CF46E3D" w14:textId="247A1E5E"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Por su parte, el artículo 4º constitucional reconoce el derecho humano a una vivienda adecuada. Sin embargo, para el pleno ejercicio de este derecho, no basta con contar con un espacio físico, sino que la vivienda debe reunir condiciones de habitabilidad, seguridad, infraestructura y estabilidad estructural.</w:t>
      </w:r>
    </w:p>
    <w:p w14:paraId="7BEBCA25" w14:textId="77777777" w:rsidR="009017A2" w:rsidRPr="007F7DBA" w:rsidRDefault="009017A2" w:rsidP="007F7DBA">
      <w:pPr>
        <w:jc w:val="both"/>
        <w:rPr>
          <w:rFonts w:ascii="Arial" w:eastAsia="Helvetica Neue" w:hAnsi="Arial" w:cs="Arial"/>
          <w:i/>
          <w:iCs/>
          <w:sz w:val="18"/>
          <w:szCs w:val="18"/>
        </w:rPr>
      </w:pPr>
    </w:p>
    <w:p w14:paraId="5835FB7E" w14:textId="1FB6F105"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En el ámbito internacional, el artículo 11 del Pacto Internacional de Derechos Económicos, Sociales y Culturales reconoce el derecho de toda persona a un nivel de vida adecuado, incluyendo la vivienda, lo cual ha sido interpretado por el Comité de Derechos Económicos, Sociales y Culturales mediante la Observación General número 4, en la que se establece que la vivienda adecuada debe garantizar condiciones de seguridad, estabilidad y protección frente a amenazas externas.</w:t>
      </w:r>
      <w:r w:rsidRPr="007F7DBA">
        <w:rPr>
          <w:rFonts w:ascii="Arial" w:eastAsia="Helvetica Neue" w:hAnsi="Arial" w:cs="Arial"/>
          <w:i/>
          <w:iCs/>
          <w:sz w:val="18"/>
          <w:szCs w:val="18"/>
          <w:vertAlign w:val="superscript"/>
        </w:rPr>
        <w:footnoteReference w:id="31"/>
      </w:r>
    </w:p>
    <w:p w14:paraId="4848FECB" w14:textId="77777777" w:rsidR="009017A2" w:rsidRPr="007F7DBA" w:rsidRDefault="009017A2" w:rsidP="007F7DBA">
      <w:pPr>
        <w:jc w:val="both"/>
        <w:rPr>
          <w:rFonts w:ascii="Arial" w:eastAsia="Helvetica Neue" w:hAnsi="Arial" w:cs="Arial"/>
          <w:i/>
          <w:iCs/>
          <w:sz w:val="18"/>
          <w:szCs w:val="18"/>
        </w:rPr>
      </w:pPr>
    </w:p>
    <w:p w14:paraId="29FDE8BE" w14:textId="77777777"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En el ámbito nacional, la Ley General de Asentamientos Humanos, Ordenamiento Territorial y Desarrollo Urbano establece que las autoridades deben promover un desarrollo urbano seguro, incluyente, sostenible y con enfoque de derechos humanos, lo que implica prevenir riesgos y proteger a la población frente a impactos negativos derivados de acciones urbanísticas.</w:t>
      </w:r>
      <w:r w:rsidRPr="007F7DBA">
        <w:rPr>
          <w:rFonts w:ascii="Arial" w:eastAsia="Helvetica Neue" w:hAnsi="Arial" w:cs="Arial"/>
          <w:i/>
          <w:iCs/>
          <w:sz w:val="18"/>
          <w:szCs w:val="18"/>
          <w:vertAlign w:val="superscript"/>
        </w:rPr>
        <w:footnoteReference w:id="32"/>
      </w:r>
    </w:p>
    <w:p w14:paraId="0CD67DF2" w14:textId="77777777" w:rsidR="007F7DBA" w:rsidRPr="007F7DBA" w:rsidRDefault="007F7DBA" w:rsidP="007F7DBA">
      <w:pPr>
        <w:jc w:val="both"/>
        <w:rPr>
          <w:rFonts w:ascii="Arial" w:eastAsia="Helvetica Neue" w:hAnsi="Arial" w:cs="Arial"/>
          <w:i/>
          <w:iCs/>
          <w:sz w:val="18"/>
          <w:szCs w:val="18"/>
        </w:rPr>
      </w:pPr>
    </w:p>
    <w:p w14:paraId="1BAA53E1" w14:textId="77777777"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A nivel local, el Código Urbano para el Estado de Jalisco y el Reglamento para la Gestión Integral del Municipio de Guadalajara otorgan al Ayuntamiento facultades para regular, autorizar, supervisar y sancionar las obras de construcción, así como para establecer medidas de seguridad y protección a terceros.</w:t>
      </w:r>
      <w:r w:rsidRPr="007F7DBA">
        <w:rPr>
          <w:rFonts w:ascii="Arial" w:eastAsia="Helvetica Neue" w:hAnsi="Arial" w:cs="Arial"/>
          <w:i/>
          <w:iCs/>
          <w:sz w:val="18"/>
          <w:szCs w:val="18"/>
          <w:vertAlign w:val="superscript"/>
        </w:rPr>
        <w:footnoteReference w:id="33"/>
      </w:r>
    </w:p>
    <w:p w14:paraId="7060A398" w14:textId="77777777" w:rsidR="007F7DBA" w:rsidRPr="007F7DBA" w:rsidRDefault="007F7DBA" w:rsidP="007F7DBA">
      <w:pPr>
        <w:jc w:val="both"/>
        <w:rPr>
          <w:rFonts w:ascii="Arial" w:eastAsia="Helvetica Neue" w:hAnsi="Arial" w:cs="Arial"/>
          <w:i/>
          <w:iCs/>
          <w:sz w:val="18"/>
          <w:szCs w:val="18"/>
        </w:rPr>
      </w:pPr>
    </w:p>
    <w:p w14:paraId="4670FBA6" w14:textId="33639181"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No obstante, la regulación vigente presenta limitaciones sustantivas, al no incorporar un enfoque integral de prevención de riesgos ni un régimen robusto de responsabilidad frente a daños a predios colindantes. Si bien se contemplan algunas medidas como la exigencia de pólizas de seguro en casos específicos, estas resultan insuficientes frente a la complejidad de los impactos derivados de los desarrollos inmobiliarios.</w:t>
      </w:r>
    </w:p>
    <w:p w14:paraId="0DD1E0F3" w14:textId="77777777" w:rsidR="009017A2" w:rsidRPr="007F7DBA" w:rsidRDefault="009017A2" w:rsidP="007F7DBA">
      <w:pPr>
        <w:jc w:val="both"/>
        <w:rPr>
          <w:rFonts w:ascii="Arial" w:eastAsia="Helvetica Neue" w:hAnsi="Arial" w:cs="Arial"/>
          <w:i/>
          <w:iCs/>
          <w:sz w:val="18"/>
          <w:szCs w:val="18"/>
        </w:rPr>
      </w:pPr>
    </w:p>
    <w:p w14:paraId="7772EBD7" w14:textId="47AF9102"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En este contexto, el municipio no puede permanecer como un ente pasivo o meramente administrativo. Por el contrario, está obligado a ejercer plenamente sus facultades regulatorias para garantizar que el desarrollo urbano no se traduzca en un mecanismo de despojo, deterioro patrimonial o afectación a la integridad de las personas.</w:t>
      </w:r>
    </w:p>
    <w:p w14:paraId="355AE58D" w14:textId="77777777" w:rsidR="009017A2" w:rsidRPr="007F7DBA" w:rsidRDefault="009017A2" w:rsidP="007F7DBA">
      <w:pPr>
        <w:jc w:val="both"/>
        <w:rPr>
          <w:rFonts w:ascii="Arial" w:eastAsia="Helvetica Neue" w:hAnsi="Arial" w:cs="Arial"/>
          <w:i/>
          <w:iCs/>
          <w:sz w:val="18"/>
          <w:szCs w:val="18"/>
        </w:rPr>
      </w:pPr>
    </w:p>
    <w:p w14:paraId="0ECE7D76" w14:textId="77777777"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Bajo esta lógica, la creación de Medidas de Protección a Personas Colindantes no constituye una medida discrecional, sino una obligación constitucional y convencional, orientada a garantizar el derecho a la vivienda adecuada, la seguridad estructural, la integridad personal y el derecho a la ciudad.</w:t>
      </w:r>
    </w:p>
    <w:p w14:paraId="22AFD024" w14:textId="77777777" w:rsidR="007F7DBA" w:rsidRPr="007F7DBA" w:rsidRDefault="007F7DBA" w:rsidP="007F7DBA">
      <w:pPr>
        <w:jc w:val="both"/>
        <w:rPr>
          <w:rFonts w:ascii="Arial" w:eastAsia="Helvetica Neue" w:hAnsi="Arial" w:cs="Arial"/>
          <w:i/>
          <w:iCs/>
          <w:sz w:val="18"/>
          <w:szCs w:val="18"/>
        </w:rPr>
      </w:pPr>
    </w:p>
    <w:p w14:paraId="4DD0B85D" w14:textId="7B25144E" w:rsidR="007F7DBA" w:rsidRDefault="007F7DBA"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II. Contexto actual</w:t>
      </w:r>
    </w:p>
    <w:p w14:paraId="5888FC7B" w14:textId="77777777" w:rsidR="009017A2" w:rsidRPr="007F7DBA" w:rsidRDefault="009017A2" w:rsidP="007F7DBA">
      <w:pPr>
        <w:jc w:val="both"/>
        <w:rPr>
          <w:rFonts w:ascii="Arial" w:eastAsia="Helvetica Neue" w:hAnsi="Arial" w:cs="Arial"/>
          <w:b/>
          <w:bCs/>
          <w:i/>
          <w:iCs/>
          <w:sz w:val="18"/>
          <w:szCs w:val="18"/>
        </w:rPr>
      </w:pPr>
    </w:p>
    <w:p w14:paraId="5B3DA5F8" w14:textId="1EA3C54A"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El marco normativo municipal presenta vacíos importantes en la protección de personas colindantes a obras. Si bien el </w:t>
      </w:r>
      <w:proofErr w:type="spellStart"/>
      <w:r w:rsidRPr="007F7DBA">
        <w:rPr>
          <w:rFonts w:ascii="Arial" w:eastAsia="Helvetica Neue" w:hAnsi="Arial" w:cs="Arial"/>
          <w:i/>
          <w:iCs/>
          <w:sz w:val="18"/>
          <w:szCs w:val="18"/>
        </w:rPr>
        <w:t>el</w:t>
      </w:r>
      <w:proofErr w:type="spellEnd"/>
      <w:r w:rsidRPr="007F7DBA">
        <w:rPr>
          <w:rFonts w:ascii="Arial" w:eastAsia="Helvetica Neue" w:hAnsi="Arial" w:cs="Arial"/>
          <w:i/>
          <w:iCs/>
          <w:sz w:val="18"/>
          <w:szCs w:val="18"/>
        </w:rPr>
        <w:t xml:space="preserve"> Reglamento de Gestión del Desarrollo Urbano del Municipio de Guadalajara, establece la obligación de contar con pólizas de seguro y memorias fotográficas en ciertos casos, esta disposición se limita a excavaciones profundas y no constituye un sistema integral.</w:t>
      </w:r>
    </w:p>
    <w:p w14:paraId="0BD46C25" w14:textId="77777777" w:rsidR="009017A2" w:rsidRPr="007F7DBA" w:rsidRDefault="009017A2" w:rsidP="007F7DBA">
      <w:pPr>
        <w:jc w:val="both"/>
        <w:rPr>
          <w:rFonts w:ascii="Arial" w:eastAsia="Helvetica Neue" w:hAnsi="Arial" w:cs="Arial"/>
          <w:i/>
          <w:iCs/>
          <w:sz w:val="18"/>
          <w:szCs w:val="18"/>
        </w:rPr>
      </w:pPr>
    </w:p>
    <w:p w14:paraId="6715014B" w14:textId="6F458D1F"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De igual forma, no existe la obligación generalizada de realizar dictámenes estructurales previos de las fincas colindantes, ni mecanismos de monitoreo continuo durante la ejecución de obras, lo que impide prevenir daños y actuar de manera oportuna.</w:t>
      </w:r>
    </w:p>
    <w:p w14:paraId="5A43DB9E" w14:textId="77777777" w:rsidR="009017A2" w:rsidRPr="007F7DBA" w:rsidRDefault="009017A2" w:rsidP="007F7DBA">
      <w:pPr>
        <w:jc w:val="both"/>
        <w:rPr>
          <w:rFonts w:ascii="Arial" w:eastAsia="Helvetica Neue" w:hAnsi="Arial" w:cs="Arial"/>
          <w:i/>
          <w:iCs/>
          <w:sz w:val="18"/>
          <w:szCs w:val="18"/>
        </w:rPr>
      </w:pPr>
    </w:p>
    <w:p w14:paraId="2BDF9129" w14:textId="784D11E3"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Adicionalmente, la responsabilidad por daños suele trasladarse a procesos civiles largos y costosos, lo que genera una situación de desprotección para las personas afectadas.</w:t>
      </w:r>
    </w:p>
    <w:p w14:paraId="3FB43B55" w14:textId="77777777" w:rsidR="009017A2" w:rsidRPr="007F7DBA" w:rsidRDefault="009017A2" w:rsidP="007F7DBA">
      <w:pPr>
        <w:jc w:val="both"/>
        <w:rPr>
          <w:rFonts w:ascii="Arial" w:eastAsia="Helvetica Neue" w:hAnsi="Arial" w:cs="Arial"/>
          <w:i/>
          <w:iCs/>
          <w:sz w:val="18"/>
          <w:szCs w:val="18"/>
        </w:rPr>
      </w:pPr>
    </w:p>
    <w:p w14:paraId="3AD08F7C" w14:textId="77777777"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En consecuencia, resulta necesario establecer un esquema normativo que incorpore medidas preventivas obligatorias, mecanismos de supervisión técnica y un régimen de responsabilidad objetiva para los desarrolladores.</w:t>
      </w:r>
    </w:p>
    <w:p w14:paraId="6E1D6DB9" w14:textId="48F0C9F6"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Por lo anterior, la presente iniciativa propone adicionar los artículos 91 bis, 91 ter, 91 </w:t>
      </w:r>
      <w:proofErr w:type="spellStart"/>
      <w:r w:rsidRPr="007F7DBA">
        <w:rPr>
          <w:rFonts w:ascii="Arial" w:eastAsia="Helvetica Neue" w:hAnsi="Arial" w:cs="Arial"/>
          <w:i/>
          <w:iCs/>
          <w:sz w:val="18"/>
          <w:szCs w:val="18"/>
        </w:rPr>
        <w:t>quáter</w:t>
      </w:r>
      <w:proofErr w:type="spellEnd"/>
      <w:r w:rsidRPr="007F7DBA">
        <w:rPr>
          <w:rFonts w:ascii="Arial" w:eastAsia="Helvetica Neue" w:hAnsi="Arial" w:cs="Arial"/>
          <w:i/>
          <w:iCs/>
          <w:sz w:val="18"/>
          <w:szCs w:val="18"/>
        </w:rPr>
        <w:t xml:space="preserve">, 91 </w:t>
      </w:r>
      <w:proofErr w:type="spellStart"/>
      <w:r w:rsidRPr="007F7DBA">
        <w:rPr>
          <w:rFonts w:ascii="Arial" w:eastAsia="Helvetica Neue" w:hAnsi="Arial" w:cs="Arial"/>
          <w:i/>
          <w:iCs/>
          <w:sz w:val="18"/>
          <w:szCs w:val="18"/>
        </w:rPr>
        <w:t>quinquies</w:t>
      </w:r>
      <w:proofErr w:type="spellEnd"/>
      <w:r w:rsidRPr="007F7DBA">
        <w:rPr>
          <w:rFonts w:ascii="Arial" w:eastAsia="Helvetica Neue" w:hAnsi="Arial" w:cs="Arial"/>
          <w:i/>
          <w:iCs/>
          <w:sz w:val="18"/>
          <w:szCs w:val="18"/>
        </w:rPr>
        <w:t xml:space="preserve"> y derogar el inciso a) del punto 3 de la fracción II del Reglamento de Gestión del Desarrollo Urbano.</w:t>
      </w:r>
    </w:p>
    <w:p w14:paraId="7A073EB3" w14:textId="77777777" w:rsidR="007F7DBA" w:rsidRPr="007F7DBA" w:rsidRDefault="007F7DBA" w:rsidP="007F7DBA">
      <w:pPr>
        <w:jc w:val="both"/>
        <w:rPr>
          <w:rFonts w:ascii="Arial" w:eastAsia="Helvetica Neue" w:hAnsi="Arial" w:cs="Arial"/>
          <w:i/>
          <w:iCs/>
          <w:sz w:val="18"/>
          <w:szCs w:val="18"/>
        </w:rPr>
      </w:pPr>
    </w:p>
    <w:p w14:paraId="02FD59D5" w14:textId="00550E1D"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De conformidad al artículo 92, fracción I, inciso c) del Código de Gobierno del Municipio de Guadalajara se realiza el siguiente análisis de las repercusiones que pudieran generarse en caso de aprobarse la presente iniciativa:</w:t>
      </w:r>
    </w:p>
    <w:p w14:paraId="5A0B2708" w14:textId="77777777" w:rsidR="009017A2" w:rsidRPr="007F7DBA" w:rsidRDefault="009017A2" w:rsidP="007F7DBA">
      <w:pPr>
        <w:jc w:val="both"/>
        <w:rPr>
          <w:rFonts w:ascii="Arial" w:eastAsia="Helvetica Neue" w:hAnsi="Arial" w:cs="Arial"/>
          <w:i/>
          <w:iCs/>
          <w:sz w:val="18"/>
          <w:szCs w:val="18"/>
        </w:rPr>
      </w:pPr>
    </w:p>
    <w:p w14:paraId="4C6BFD25" w14:textId="78E53618" w:rsid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Repercusiones jurídicas; </w:t>
      </w:r>
      <w:r w:rsidRPr="007F7DBA">
        <w:rPr>
          <w:rFonts w:ascii="Arial" w:eastAsia="Helvetica Neue" w:hAnsi="Arial" w:cs="Arial"/>
          <w:i/>
          <w:iCs/>
          <w:sz w:val="18"/>
          <w:szCs w:val="18"/>
        </w:rPr>
        <w:t>la reforma fortalece el Estado de Derecho y consolida el cumplimiento del bloque de constitucionalidad y convencionalidad en materia de derechos humanos, particularmente en lo relativo al derecho de acceso a la vivienda digna.</w:t>
      </w:r>
    </w:p>
    <w:p w14:paraId="0C593D4B" w14:textId="77777777" w:rsidR="009017A2" w:rsidRPr="007F7DBA" w:rsidRDefault="009017A2" w:rsidP="007F7DBA">
      <w:pPr>
        <w:jc w:val="both"/>
        <w:rPr>
          <w:rFonts w:ascii="Arial" w:eastAsia="Helvetica Neue" w:hAnsi="Arial" w:cs="Arial"/>
          <w:i/>
          <w:iCs/>
          <w:sz w:val="18"/>
          <w:szCs w:val="18"/>
        </w:rPr>
      </w:pPr>
    </w:p>
    <w:p w14:paraId="65DB5A32" w14:textId="5691226A" w:rsid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Repercusiones presupuestarias;</w:t>
      </w:r>
      <w:r w:rsidRPr="007F7DBA">
        <w:rPr>
          <w:rFonts w:ascii="Arial" w:eastAsia="Helvetica Neue" w:hAnsi="Arial" w:cs="Arial"/>
          <w:i/>
          <w:iCs/>
          <w:sz w:val="18"/>
          <w:szCs w:val="18"/>
        </w:rPr>
        <w:t xml:space="preserve"> no genera repercusiones presupuestarias.</w:t>
      </w:r>
    </w:p>
    <w:p w14:paraId="412A9BBC" w14:textId="77777777" w:rsidR="009017A2" w:rsidRPr="007F7DBA" w:rsidRDefault="009017A2" w:rsidP="007F7DBA">
      <w:pPr>
        <w:jc w:val="both"/>
        <w:rPr>
          <w:rFonts w:ascii="Arial" w:eastAsia="Helvetica Neue" w:hAnsi="Arial" w:cs="Arial"/>
          <w:i/>
          <w:iCs/>
          <w:sz w:val="18"/>
          <w:szCs w:val="18"/>
          <w:highlight w:val="yellow"/>
        </w:rPr>
      </w:pPr>
    </w:p>
    <w:p w14:paraId="2B201445" w14:textId="1AA5548A" w:rsid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Repercusiones laborales;</w:t>
      </w:r>
      <w:r w:rsidRPr="007F7DBA">
        <w:rPr>
          <w:rFonts w:ascii="Arial" w:eastAsia="Helvetica Neue" w:hAnsi="Arial" w:cs="Arial"/>
          <w:i/>
          <w:iCs/>
          <w:sz w:val="18"/>
          <w:szCs w:val="18"/>
        </w:rPr>
        <w:t xml:space="preserve"> esta iniciativa no contiene repercusiones laborales. </w:t>
      </w:r>
    </w:p>
    <w:p w14:paraId="53A8F26C" w14:textId="77777777" w:rsidR="009017A2" w:rsidRPr="007F7DBA" w:rsidRDefault="009017A2" w:rsidP="007F7DBA">
      <w:pPr>
        <w:jc w:val="both"/>
        <w:rPr>
          <w:rFonts w:ascii="Arial" w:eastAsia="Helvetica Neue" w:hAnsi="Arial" w:cs="Arial"/>
          <w:i/>
          <w:iCs/>
          <w:sz w:val="18"/>
          <w:szCs w:val="18"/>
        </w:rPr>
      </w:pPr>
    </w:p>
    <w:p w14:paraId="08B66852" w14:textId="1368ED3B" w:rsid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Repercusiones sociales; </w:t>
      </w:r>
      <w:r w:rsidRPr="007F7DBA">
        <w:rPr>
          <w:rFonts w:ascii="Arial" w:eastAsia="Helvetica Neue" w:hAnsi="Arial" w:cs="Arial"/>
          <w:i/>
          <w:iCs/>
          <w:sz w:val="18"/>
          <w:szCs w:val="18"/>
        </w:rPr>
        <w:t>representa una medida de protección directa al patrimonio, la seguridad y la calidad de vida de las personas.</w:t>
      </w:r>
    </w:p>
    <w:p w14:paraId="3B61BBAA" w14:textId="77777777" w:rsidR="009017A2" w:rsidRPr="007F7DBA" w:rsidRDefault="009017A2" w:rsidP="007F7DBA">
      <w:pPr>
        <w:jc w:val="both"/>
        <w:rPr>
          <w:rFonts w:ascii="Arial" w:eastAsia="Helvetica Neue" w:hAnsi="Arial" w:cs="Arial"/>
          <w:i/>
          <w:iCs/>
          <w:sz w:val="18"/>
          <w:szCs w:val="18"/>
        </w:rPr>
      </w:pPr>
    </w:p>
    <w:p w14:paraId="58CCCFAE" w14:textId="77777777"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 xml:space="preserve">Por lo anteriormente expuesto y fundado, someto a la elevada consideración de este Honorable Ayuntamiento </w:t>
      </w:r>
      <w:proofErr w:type="gramStart"/>
      <w:r w:rsidRPr="007F7DBA">
        <w:rPr>
          <w:rFonts w:ascii="Arial" w:eastAsia="Helvetica Neue" w:hAnsi="Arial" w:cs="Arial"/>
          <w:i/>
          <w:iCs/>
          <w:sz w:val="18"/>
          <w:szCs w:val="18"/>
        </w:rPr>
        <w:t>el</w:t>
      </w:r>
      <w:proofErr w:type="gramEnd"/>
      <w:r w:rsidRPr="007F7DBA">
        <w:rPr>
          <w:rFonts w:ascii="Arial" w:eastAsia="Helvetica Neue" w:hAnsi="Arial" w:cs="Arial"/>
          <w:i/>
          <w:iCs/>
          <w:sz w:val="18"/>
          <w:szCs w:val="18"/>
        </w:rPr>
        <w:t xml:space="preserve"> siguiente iniciativa de:</w:t>
      </w:r>
    </w:p>
    <w:p w14:paraId="44482166" w14:textId="2F692A52" w:rsidR="007F7DBA" w:rsidRDefault="007F7DBA" w:rsidP="007F7DBA">
      <w:pPr>
        <w:jc w:val="center"/>
        <w:rPr>
          <w:rFonts w:ascii="Arial" w:eastAsia="Helvetica Neue" w:hAnsi="Arial" w:cs="Arial"/>
          <w:b/>
          <w:bCs/>
          <w:i/>
          <w:iCs/>
          <w:sz w:val="18"/>
          <w:szCs w:val="18"/>
        </w:rPr>
      </w:pPr>
      <w:r w:rsidRPr="007F7DBA">
        <w:rPr>
          <w:rFonts w:ascii="Arial" w:eastAsia="Helvetica Neue" w:hAnsi="Arial" w:cs="Arial"/>
          <w:b/>
          <w:bCs/>
          <w:i/>
          <w:iCs/>
          <w:sz w:val="18"/>
          <w:szCs w:val="18"/>
        </w:rPr>
        <w:t>Ordenamiento Municipal</w:t>
      </w:r>
    </w:p>
    <w:p w14:paraId="70896327" w14:textId="77777777" w:rsidR="009017A2" w:rsidRPr="007F7DBA" w:rsidRDefault="009017A2" w:rsidP="007F7DBA">
      <w:pPr>
        <w:jc w:val="center"/>
        <w:rPr>
          <w:rFonts w:ascii="Arial" w:eastAsia="Helvetica Neue" w:hAnsi="Arial" w:cs="Arial"/>
          <w:b/>
          <w:bCs/>
          <w:i/>
          <w:iCs/>
          <w:sz w:val="18"/>
          <w:szCs w:val="18"/>
        </w:rPr>
      </w:pPr>
    </w:p>
    <w:p w14:paraId="1E362212" w14:textId="5880B40A"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Primero.</w:t>
      </w:r>
      <w:r w:rsidRPr="007F7DBA">
        <w:rPr>
          <w:rFonts w:ascii="Arial" w:eastAsia="Helvetica Neue" w:hAnsi="Arial" w:cs="Arial"/>
          <w:i/>
          <w:iCs/>
          <w:sz w:val="18"/>
          <w:szCs w:val="18"/>
        </w:rPr>
        <w:t xml:space="preserve"> Se adicionan los artículos 91 bis, 91 ter, 91 </w:t>
      </w:r>
      <w:proofErr w:type="spellStart"/>
      <w:r w:rsidRPr="007F7DBA">
        <w:rPr>
          <w:rFonts w:ascii="Arial" w:eastAsia="Helvetica Neue" w:hAnsi="Arial" w:cs="Arial"/>
          <w:i/>
          <w:iCs/>
          <w:sz w:val="18"/>
          <w:szCs w:val="18"/>
        </w:rPr>
        <w:t>quáter</w:t>
      </w:r>
      <w:proofErr w:type="spellEnd"/>
      <w:r w:rsidRPr="007F7DBA">
        <w:rPr>
          <w:rFonts w:ascii="Arial" w:eastAsia="Helvetica Neue" w:hAnsi="Arial" w:cs="Arial"/>
          <w:i/>
          <w:iCs/>
          <w:sz w:val="18"/>
          <w:szCs w:val="18"/>
        </w:rPr>
        <w:t xml:space="preserve"> y 91 </w:t>
      </w:r>
      <w:proofErr w:type="spellStart"/>
      <w:r w:rsidRPr="007F7DBA">
        <w:rPr>
          <w:rFonts w:ascii="Arial" w:eastAsia="Helvetica Neue" w:hAnsi="Arial" w:cs="Arial"/>
          <w:i/>
          <w:iCs/>
          <w:sz w:val="18"/>
          <w:szCs w:val="18"/>
        </w:rPr>
        <w:t>quinquies</w:t>
      </w:r>
      <w:proofErr w:type="spellEnd"/>
      <w:r w:rsidRPr="007F7DBA">
        <w:rPr>
          <w:rFonts w:ascii="Arial" w:eastAsia="Helvetica Neue" w:hAnsi="Arial" w:cs="Arial"/>
          <w:i/>
          <w:iCs/>
          <w:sz w:val="18"/>
          <w:szCs w:val="18"/>
        </w:rPr>
        <w:t xml:space="preserve"> al Reglamento de Gestión del Desarrollo Urbano, para quedar como sigue:</w:t>
      </w:r>
    </w:p>
    <w:p w14:paraId="1DC5C21D" w14:textId="77777777" w:rsidR="007F7DBA" w:rsidRPr="007F7DBA" w:rsidRDefault="007F7DBA" w:rsidP="007F7DBA">
      <w:pPr>
        <w:jc w:val="both"/>
        <w:rPr>
          <w:rFonts w:ascii="Arial" w:eastAsia="Helvetica Neue" w:hAnsi="Arial" w:cs="Arial"/>
          <w:i/>
          <w:iCs/>
          <w:sz w:val="18"/>
          <w:szCs w:val="18"/>
        </w:rPr>
      </w:pPr>
    </w:p>
    <w:p w14:paraId="46B4A781" w14:textId="77777777" w:rsidR="007F7DBA" w:rsidRPr="007F7DBA" w:rsidRDefault="007F7DBA"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Artículo 91 bis.</w:t>
      </w:r>
    </w:p>
    <w:p w14:paraId="1B8AD8F5" w14:textId="61ADC76D"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Para el otorgamiento de licencia de construcción mayor, el solicitante deberá acreditar, de manera previa, la elaboración de un dictamen técnico estructural de los inmuebles colindantes, suscrito por perito urbano autorizado, en el que se identifique su estado físico, condiciones de estabilidad y riesgos potenciales.</w:t>
      </w:r>
    </w:p>
    <w:p w14:paraId="62C88EF7" w14:textId="77777777" w:rsidR="009017A2" w:rsidRPr="007F7DBA" w:rsidRDefault="009017A2" w:rsidP="007F7DBA">
      <w:pPr>
        <w:jc w:val="both"/>
        <w:rPr>
          <w:rFonts w:ascii="Arial" w:eastAsia="Helvetica Neue" w:hAnsi="Arial" w:cs="Arial"/>
          <w:i/>
          <w:iCs/>
          <w:sz w:val="18"/>
          <w:szCs w:val="18"/>
        </w:rPr>
      </w:pPr>
    </w:p>
    <w:p w14:paraId="38B1E15B" w14:textId="432188ED"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Deberá contratar y mantener vigente una póliza de seguro de responsabilidad civil por daños a terceros, suficiente para garantizar la reparación integral de los posibles daños que pudieran generarse durante la ejecución de la obra, la cual deberá cubrir la totalidad del periodo constructivo.</w:t>
      </w:r>
    </w:p>
    <w:p w14:paraId="788EB4DA" w14:textId="77777777" w:rsidR="009017A2" w:rsidRPr="007F7DBA" w:rsidRDefault="009017A2" w:rsidP="007F7DBA">
      <w:pPr>
        <w:jc w:val="both"/>
        <w:rPr>
          <w:rFonts w:ascii="Arial" w:eastAsia="Helvetica Neue" w:hAnsi="Arial" w:cs="Arial"/>
          <w:i/>
          <w:iCs/>
          <w:sz w:val="18"/>
          <w:szCs w:val="18"/>
        </w:rPr>
      </w:pPr>
    </w:p>
    <w:p w14:paraId="1B1F3C4C" w14:textId="77777777"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Artículo 91 ter.</w:t>
      </w:r>
    </w:p>
    <w:p w14:paraId="1858FA17" w14:textId="15BCF759"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Durante la ejecución de la obra, el titular de la licencia y el Director Responsable de Obra deberán implementar un monitoreo técnico continuo que permita identificar variaciones en las condiciones estructurales de los inmuebles colindantes, incluyendo vibraciones, asentamientos, desplazamientos, niveles de ruido y cualquier otro indicador relevante.</w:t>
      </w:r>
    </w:p>
    <w:p w14:paraId="0D69D765" w14:textId="77777777" w:rsidR="009017A2" w:rsidRPr="007F7DBA" w:rsidRDefault="009017A2" w:rsidP="007F7DBA">
      <w:pPr>
        <w:jc w:val="both"/>
        <w:rPr>
          <w:rFonts w:ascii="Arial" w:eastAsia="Helvetica Neue" w:hAnsi="Arial" w:cs="Arial"/>
          <w:i/>
          <w:iCs/>
          <w:sz w:val="18"/>
          <w:szCs w:val="18"/>
        </w:rPr>
      </w:pPr>
    </w:p>
    <w:p w14:paraId="287F0CF6" w14:textId="77777777" w:rsidR="007F7DBA" w:rsidRPr="007F7DBA" w:rsidRDefault="007F7DBA"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 xml:space="preserve">Artículo 91 </w:t>
      </w:r>
      <w:proofErr w:type="spellStart"/>
      <w:r w:rsidRPr="007F7DBA">
        <w:rPr>
          <w:rFonts w:ascii="Arial" w:eastAsia="Helvetica Neue" w:hAnsi="Arial" w:cs="Arial"/>
          <w:b/>
          <w:bCs/>
          <w:i/>
          <w:iCs/>
          <w:sz w:val="18"/>
          <w:szCs w:val="18"/>
        </w:rPr>
        <w:t>quáter</w:t>
      </w:r>
      <w:proofErr w:type="spellEnd"/>
      <w:r w:rsidRPr="007F7DBA">
        <w:rPr>
          <w:rFonts w:ascii="Arial" w:eastAsia="Helvetica Neue" w:hAnsi="Arial" w:cs="Arial"/>
          <w:b/>
          <w:bCs/>
          <w:i/>
          <w:iCs/>
          <w:sz w:val="18"/>
          <w:szCs w:val="18"/>
        </w:rPr>
        <w:t>.</w:t>
      </w:r>
    </w:p>
    <w:p w14:paraId="2D211395" w14:textId="3078EACD"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El titular de la licencia, el desarrollador y el Director Responsable de Obra serán responsables por los daños y perjuicios que se ocasionen a los inmuebles colindantes, con motivo de la ejecución de la obra, independientemente de la existencia de culpa o negligencia.</w:t>
      </w:r>
    </w:p>
    <w:p w14:paraId="68F90947" w14:textId="578A7DEE"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La responsabilidad comprenderá la reparación integral del daño, incluyendo la restitución material, la compensación económica y las medidas necesarias para garantizar la habitabilidad y seguridad de los inmuebles afectados.</w:t>
      </w:r>
    </w:p>
    <w:p w14:paraId="770DE834" w14:textId="77777777" w:rsidR="009017A2" w:rsidRPr="007F7DBA" w:rsidRDefault="009017A2" w:rsidP="007F7DBA">
      <w:pPr>
        <w:jc w:val="both"/>
        <w:rPr>
          <w:rFonts w:ascii="Arial" w:eastAsia="Helvetica Neue" w:hAnsi="Arial" w:cs="Arial"/>
          <w:i/>
          <w:iCs/>
          <w:sz w:val="18"/>
          <w:szCs w:val="18"/>
        </w:rPr>
      </w:pPr>
    </w:p>
    <w:p w14:paraId="34E5D3F1" w14:textId="77777777" w:rsidR="007F7DBA" w:rsidRPr="007F7DBA" w:rsidRDefault="007F7DBA"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Artículo 91 quinquies.</w:t>
      </w:r>
    </w:p>
    <w:p w14:paraId="700094A6" w14:textId="6B91FD70"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La autoridad municipal podrá ordenar la suspensión inmediata de las obras cuando se detecten riesgos estructurales, incumplimientos normativos o afectaciones a la integridad de las personas o bienes, sin perjuicio de las sanciones administrativas correspondientes.</w:t>
      </w:r>
    </w:p>
    <w:p w14:paraId="5AB496EA" w14:textId="77777777" w:rsidR="009017A2" w:rsidRPr="007F7DBA" w:rsidRDefault="009017A2" w:rsidP="007F7DBA">
      <w:pPr>
        <w:jc w:val="both"/>
        <w:rPr>
          <w:rFonts w:ascii="Arial" w:eastAsia="Helvetica Neue" w:hAnsi="Arial" w:cs="Arial"/>
          <w:i/>
          <w:iCs/>
          <w:sz w:val="18"/>
          <w:szCs w:val="18"/>
        </w:rPr>
      </w:pPr>
    </w:p>
    <w:p w14:paraId="615384D0" w14:textId="4109EBA7" w:rsid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Segundo</w:t>
      </w:r>
      <w:r w:rsidRPr="007F7DBA">
        <w:rPr>
          <w:rFonts w:ascii="Arial" w:eastAsia="Helvetica Neue" w:hAnsi="Arial" w:cs="Arial"/>
          <w:i/>
          <w:iCs/>
          <w:sz w:val="18"/>
          <w:szCs w:val="18"/>
        </w:rPr>
        <w:t>. Se deroga el inciso a) del párrafo 3. del artículo 92 del Reglamento de Gestión del Desarrollo Urbano y se recorren los incisos b) y c), para quedar como sigue:</w:t>
      </w:r>
    </w:p>
    <w:p w14:paraId="34A24FB1" w14:textId="77777777" w:rsidR="009017A2" w:rsidRPr="007F7DBA" w:rsidRDefault="009017A2" w:rsidP="007F7DBA">
      <w:pPr>
        <w:jc w:val="both"/>
        <w:rPr>
          <w:rFonts w:ascii="Arial" w:eastAsia="Helvetica Neue" w:hAnsi="Arial" w:cs="Arial"/>
          <w:i/>
          <w:iCs/>
          <w:sz w:val="18"/>
          <w:szCs w:val="18"/>
        </w:rPr>
      </w:pPr>
    </w:p>
    <w:p w14:paraId="5C1AF79A" w14:textId="77777777" w:rsidR="007F7DBA" w:rsidRPr="007F7DBA" w:rsidRDefault="007F7DBA" w:rsidP="007F7DBA">
      <w:pPr>
        <w:jc w:val="both"/>
        <w:rPr>
          <w:rFonts w:ascii="Arial" w:eastAsia="Helvetica Neue" w:hAnsi="Arial" w:cs="Arial"/>
          <w:b/>
          <w:bCs/>
          <w:i/>
          <w:iCs/>
          <w:sz w:val="18"/>
          <w:szCs w:val="18"/>
        </w:rPr>
      </w:pPr>
      <w:r w:rsidRPr="007F7DBA">
        <w:rPr>
          <w:rFonts w:ascii="Arial" w:eastAsia="Helvetica Neue" w:hAnsi="Arial" w:cs="Arial"/>
          <w:b/>
          <w:bCs/>
          <w:i/>
          <w:iCs/>
          <w:sz w:val="18"/>
          <w:szCs w:val="18"/>
        </w:rPr>
        <w:t>Artículo 92.</w:t>
      </w:r>
    </w:p>
    <w:p w14:paraId="1199B932" w14:textId="77777777"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w:t>
      </w:r>
    </w:p>
    <w:p w14:paraId="51627C5E" w14:textId="77777777"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w:t>
      </w:r>
    </w:p>
    <w:p w14:paraId="4A4A0DBF" w14:textId="51D813F7" w:rsidR="007F7DBA" w:rsidRDefault="007F7DBA" w:rsidP="007F7DBA">
      <w:pPr>
        <w:jc w:val="both"/>
        <w:rPr>
          <w:rFonts w:ascii="Arial" w:eastAsia="Helvetica Neue" w:hAnsi="Arial" w:cs="Arial"/>
          <w:i/>
          <w:iCs/>
          <w:sz w:val="18"/>
          <w:szCs w:val="18"/>
        </w:rPr>
      </w:pPr>
      <w:r w:rsidRPr="007F7DBA">
        <w:rPr>
          <w:rFonts w:ascii="Arial" w:eastAsia="Helvetica Neue" w:hAnsi="Arial" w:cs="Arial"/>
          <w:i/>
          <w:iCs/>
          <w:sz w:val="18"/>
          <w:szCs w:val="18"/>
        </w:rPr>
        <w:t>3. Además de cumplir con los trámites mencionados anteriormente, cuando se trate de construcciones en las que se vayan a realizar excavaciones superior</w:t>
      </w:r>
      <w:r w:rsidRPr="007F7DBA">
        <w:rPr>
          <w:rFonts w:ascii="Arial" w:eastAsia="Helvetica Neue" w:hAnsi="Arial" w:cs="Arial"/>
          <w:b/>
          <w:bCs/>
          <w:i/>
          <w:iCs/>
          <w:sz w:val="18"/>
          <w:szCs w:val="18"/>
        </w:rPr>
        <w:t>es</w:t>
      </w:r>
      <w:r w:rsidRPr="007F7DBA">
        <w:rPr>
          <w:rFonts w:ascii="Arial" w:eastAsia="Helvetica Neue" w:hAnsi="Arial" w:cs="Arial"/>
          <w:i/>
          <w:iCs/>
          <w:sz w:val="18"/>
          <w:szCs w:val="18"/>
        </w:rPr>
        <w:t xml:space="preserve"> a 1.50 metros de profundidad a partir de nivel de banqueta, y que dicha excavación se encuentre colindante con los límites de las propiedades vecinas, para iniciar la solicitud de licencias de construcción deberá de presentarse la siguiente documentación ante la Dirección de Obras Públicas: </w:t>
      </w:r>
    </w:p>
    <w:p w14:paraId="6982BC53" w14:textId="77777777" w:rsidR="009017A2" w:rsidRPr="007F7DBA" w:rsidRDefault="009017A2" w:rsidP="007F7DBA">
      <w:pPr>
        <w:jc w:val="both"/>
        <w:rPr>
          <w:rFonts w:ascii="Arial" w:eastAsia="Helvetica Neue" w:hAnsi="Arial" w:cs="Arial"/>
          <w:i/>
          <w:iCs/>
          <w:sz w:val="18"/>
          <w:szCs w:val="18"/>
        </w:rPr>
      </w:pPr>
    </w:p>
    <w:p w14:paraId="15FE2BEF" w14:textId="77777777" w:rsidR="007F7DBA" w:rsidRPr="007F7DBA" w:rsidRDefault="007F7DBA" w:rsidP="007F7DBA">
      <w:pPr>
        <w:numPr>
          <w:ilvl w:val="0"/>
          <w:numId w:val="78"/>
        </w:numPr>
        <w:jc w:val="both"/>
        <w:rPr>
          <w:rFonts w:ascii="Arial" w:eastAsia="Helvetica Neue" w:hAnsi="Arial" w:cs="Arial"/>
          <w:i/>
          <w:iCs/>
          <w:sz w:val="18"/>
          <w:szCs w:val="18"/>
        </w:rPr>
      </w:pPr>
      <w:r w:rsidRPr="007F7DBA">
        <w:rPr>
          <w:rFonts w:ascii="Arial" w:eastAsia="Helvetica Neue" w:hAnsi="Arial" w:cs="Arial"/>
          <w:i/>
          <w:iCs/>
          <w:sz w:val="18"/>
          <w:szCs w:val="18"/>
        </w:rPr>
        <w:t>Memoria fotográfica del estado en que se encuentran las fincas aledañas, antes del inicio de la obra, certificadas ante notario público.</w:t>
      </w:r>
    </w:p>
    <w:p w14:paraId="52E8379B" w14:textId="77777777" w:rsidR="007F7DBA" w:rsidRPr="007F7DBA" w:rsidRDefault="007F7DBA" w:rsidP="007F7DBA">
      <w:pPr>
        <w:numPr>
          <w:ilvl w:val="0"/>
          <w:numId w:val="78"/>
        </w:numPr>
        <w:jc w:val="both"/>
        <w:rPr>
          <w:rFonts w:ascii="Arial" w:eastAsia="Helvetica Neue" w:hAnsi="Arial" w:cs="Arial"/>
          <w:i/>
          <w:iCs/>
          <w:sz w:val="18"/>
          <w:szCs w:val="18"/>
        </w:rPr>
      </w:pPr>
      <w:r w:rsidRPr="007F7DBA">
        <w:rPr>
          <w:rFonts w:ascii="Arial" w:eastAsia="Helvetica Neue" w:hAnsi="Arial" w:cs="Arial"/>
          <w:i/>
          <w:iCs/>
          <w:sz w:val="18"/>
          <w:szCs w:val="18"/>
        </w:rPr>
        <w:t>Medidas de seguridad que se tomarán en la obra avaladas por el Director Responsable de Proyectos u Obras.</w:t>
      </w:r>
    </w:p>
    <w:p w14:paraId="642535B3" w14:textId="77777777" w:rsidR="007F7DBA" w:rsidRPr="007F7DBA" w:rsidRDefault="007F7DBA" w:rsidP="007F7DBA">
      <w:pPr>
        <w:jc w:val="center"/>
        <w:rPr>
          <w:rFonts w:ascii="Arial" w:eastAsia="Helvetica Neue" w:hAnsi="Arial" w:cs="Arial"/>
          <w:b/>
          <w:bCs/>
          <w:i/>
          <w:iCs/>
          <w:sz w:val="18"/>
          <w:szCs w:val="18"/>
        </w:rPr>
      </w:pPr>
      <w:r w:rsidRPr="007F7DBA">
        <w:rPr>
          <w:rFonts w:ascii="Arial" w:eastAsia="Helvetica Neue" w:hAnsi="Arial" w:cs="Arial"/>
          <w:b/>
          <w:bCs/>
          <w:i/>
          <w:iCs/>
          <w:sz w:val="18"/>
          <w:szCs w:val="18"/>
        </w:rPr>
        <w:t>Transitorios</w:t>
      </w:r>
    </w:p>
    <w:p w14:paraId="0289FB0F" w14:textId="77777777" w:rsidR="007F7DBA" w:rsidRPr="007F7DBA" w:rsidRDefault="007F7DBA" w:rsidP="007F7DBA">
      <w:pPr>
        <w:jc w:val="center"/>
        <w:rPr>
          <w:rFonts w:ascii="Arial" w:eastAsia="Helvetica Neue" w:hAnsi="Arial" w:cs="Arial"/>
          <w:b/>
          <w:bCs/>
          <w:i/>
          <w:iCs/>
          <w:sz w:val="18"/>
          <w:szCs w:val="18"/>
        </w:rPr>
      </w:pPr>
    </w:p>
    <w:p w14:paraId="02711890" w14:textId="6C947B8D" w:rsid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Primero. </w:t>
      </w:r>
      <w:r w:rsidRPr="007F7DBA">
        <w:rPr>
          <w:rFonts w:ascii="Arial" w:eastAsia="Helvetica Neue" w:hAnsi="Arial" w:cs="Arial"/>
          <w:i/>
          <w:iCs/>
          <w:sz w:val="18"/>
          <w:szCs w:val="18"/>
        </w:rPr>
        <w:t>Publíquese el presente ordenamiento en la Gaceta Municipal de Guadalajara en términos de lo dispuesto en el artículo 42 fracciones IV y V de la ley.</w:t>
      </w:r>
    </w:p>
    <w:p w14:paraId="1754CBEF" w14:textId="77777777" w:rsidR="009017A2" w:rsidRPr="007F7DBA" w:rsidRDefault="009017A2" w:rsidP="007F7DBA">
      <w:pPr>
        <w:jc w:val="both"/>
        <w:rPr>
          <w:rFonts w:ascii="Arial" w:eastAsia="Helvetica Neue" w:hAnsi="Arial" w:cs="Arial"/>
          <w:i/>
          <w:iCs/>
          <w:sz w:val="18"/>
          <w:szCs w:val="18"/>
        </w:rPr>
      </w:pPr>
    </w:p>
    <w:p w14:paraId="47C802F0" w14:textId="2B203F1B" w:rsid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Segundo.</w:t>
      </w:r>
      <w:r w:rsidRPr="007F7DBA">
        <w:rPr>
          <w:rFonts w:ascii="Arial" w:eastAsia="Helvetica Neue" w:hAnsi="Arial" w:cs="Arial"/>
          <w:i/>
          <w:iCs/>
          <w:sz w:val="18"/>
          <w:szCs w:val="18"/>
        </w:rPr>
        <w:t xml:space="preserve"> Este ordenamiento entrará en vigor al día siguiente de su publicación en la Gaceta Municipal de Guadalajara.</w:t>
      </w:r>
    </w:p>
    <w:p w14:paraId="0F21B9E4" w14:textId="77777777" w:rsidR="009017A2" w:rsidRPr="007F7DBA" w:rsidRDefault="009017A2" w:rsidP="007F7DBA">
      <w:pPr>
        <w:jc w:val="both"/>
        <w:rPr>
          <w:rFonts w:ascii="Arial" w:eastAsia="Helvetica Neue" w:hAnsi="Arial" w:cs="Arial"/>
          <w:b/>
          <w:bCs/>
          <w:i/>
          <w:iCs/>
          <w:sz w:val="18"/>
          <w:szCs w:val="18"/>
        </w:rPr>
      </w:pPr>
    </w:p>
    <w:p w14:paraId="5F258B9F" w14:textId="1BE51375" w:rsid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Tercero.</w:t>
      </w:r>
      <w:r w:rsidRPr="007F7DBA">
        <w:rPr>
          <w:rFonts w:ascii="Arial" w:eastAsia="Helvetica Neue" w:hAnsi="Arial" w:cs="Arial"/>
          <w:i/>
          <w:iCs/>
          <w:sz w:val="18"/>
          <w:szCs w:val="18"/>
        </w:rPr>
        <w:t xml:space="preserve"> Se instruye a las dependencias y entidades municipales de Guadalajara para que efectúen las modificaciones administrativas y reglamentarias correspondientes a fin de armonizarlas con lo dispuesto en la reforma que se expide.</w:t>
      </w:r>
    </w:p>
    <w:p w14:paraId="3E2828C0" w14:textId="77777777" w:rsidR="009017A2" w:rsidRPr="007F7DBA" w:rsidRDefault="009017A2" w:rsidP="007F7DBA">
      <w:pPr>
        <w:jc w:val="both"/>
        <w:rPr>
          <w:rFonts w:ascii="Arial" w:eastAsia="Helvetica Neue" w:hAnsi="Arial" w:cs="Arial"/>
          <w:i/>
          <w:iCs/>
          <w:sz w:val="18"/>
          <w:szCs w:val="18"/>
        </w:rPr>
      </w:pPr>
    </w:p>
    <w:p w14:paraId="3E6A2E2D" w14:textId="7F1F221D" w:rsidR="007F7DBA" w:rsidRPr="007F7DBA" w:rsidRDefault="007F7DBA" w:rsidP="007F7DBA">
      <w:pPr>
        <w:jc w:val="both"/>
        <w:rPr>
          <w:rFonts w:ascii="Arial" w:eastAsia="Helvetica Neue" w:hAnsi="Arial" w:cs="Arial"/>
          <w:i/>
          <w:iCs/>
          <w:sz w:val="18"/>
          <w:szCs w:val="18"/>
        </w:rPr>
      </w:pPr>
      <w:r w:rsidRPr="007F7DBA">
        <w:rPr>
          <w:rFonts w:ascii="Arial" w:eastAsia="Helvetica Neue" w:hAnsi="Arial" w:cs="Arial"/>
          <w:b/>
          <w:bCs/>
          <w:i/>
          <w:iCs/>
          <w:sz w:val="18"/>
          <w:szCs w:val="18"/>
        </w:rPr>
        <w:t xml:space="preserve">Cuarto. </w:t>
      </w:r>
      <w:r w:rsidRPr="007F7DBA">
        <w:rPr>
          <w:rFonts w:ascii="Arial" w:eastAsia="Helvetica Neue" w:hAnsi="Arial" w:cs="Arial"/>
          <w:i/>
          <w:iCs/>
          <w:sz w:val="18"/>
          <w:szCs w:val="18"/>
        </w:rPr>
        <w:t>Una vez publicadas las presentes reformas, remítase una copia al H. Congreso del Estado de Jalisco para efectos de lo ordenado en la fracción VII del artículo 42 de la Ley del Gobierno y la Administración Pública Municipal del Estado de Jalisco</w:t>
      </w:r>
      <w:r w:rsidR="009017A2">
        <w:rPr>
          <w:rFonts w:ascii="Arial" w:eastAsia="Helvetica Neue" w:hAnsi="Arial" w:cs="Arial"/>
          <w:i/>
          <w:iCs/>
          <w:sz w:val="18"/>
          <w:szCs w:val="18"/>
        </w:rPr>
        <w:t>”</w:t>
      </w:r>
      <w:r w:rsidRPr="007F7DBA">
        <w:rPr>
          <w:rFonts w:ascii="Arial" w:eastAsia="Helvetica Neue" w:hAnsi="Arial" w:cs="Arial"/>
          <w:i/>
          <w:iCs/>
          <w:sz w:val="18"/>
          <w:szCs w:val="18"/>
        </w:rPr>
        <w:t>.</w:t>
      </w:r>
    </w:p>
    <w:p w14:paraId="6025E240" w14:textId="77777777" w:rsidR="00EC576C" w:rsidRPr="007F7DBA" w:rsidRDefault="00EC576C" w:rsidP="007F7DBA">
      <w:pPr>
        <w:jc w:val="both"/>
        <w:rPr>
          <w:rFonts w:ascii="Arial" w:hAnsi="Arial" w:cs="Arial"/>
          <w:b/>
          <w:bCs/>
          <w:i/>
          <w:iCs/>
          <w:color w:val="FF0000"/>
          <w:sz w:val="18"/>
          <w:szCs w:val="18"/>
        </w:rPr>
      </w:pPr>
    </w:p>
    <w:p w14:paraId="0E5EB943" w14:textId="6F0B93C7" w:rsidR="00B47494" w:rsidRPr="000114CB" w:rsidRDefault="00EC576C" w:rsidP="000114CB">
      <w:pPr>
        <w:jc w:val="both"/>
        <w:rPr>
          <w:rFonts w:ascii="Arial" w:eastAsia="Calibri" w:hAnsi="Arial" w:cs="Arial"/>
          <w:sz w:val="24"/>
          <w:szCs w:val="24"/>
        </w:rPr>
      </w:pPr>
      <w:r w:rsidRPr="000114CB">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0114CB">
        <w:rPr>
          <w:rFonts w:ascii="Arial" w:eastAsia="Calibri" w:hAnsi="Arial" w:cs="Arial"/>
          <w:b/>
          <w:bCs/>
          <w:sz w:val="24"/>
          <w:szCs w:val="24"/>
        </w:rPr>
        <w:t xml:space="preserve">as: </w:t>
      </w:r>
      <w:r w:rsidR="00F43430" w:rsidRPr="000114CB">
        <w:rPr>
          <w:rFonts w:ascii="Arial" w:eastAsia="Calibri" w:hAnsi="Arial" w:cs="Arial"/>
          <w:sz w:val="24"/>
          <w:szCs w:val="24"/>
        </w:rPr>
        <w:t xml:space="preserve">Otra iniciativa tiene como objeto el establecer en la obra pública, no me </w:t>
      </w:r>
      <w:r w:rsidRPr="000114CB">
        <w:rPr>
          <w:rFonts w:ascii="Arial" w:eastAsia="Calibri" w:hAnsi="Arial" w:cs="Arial"/>
          <w:sz w:val="24"/>
          <w:szCs w:val="24"/>
        </w:rPr>
        <w:t xml:space="preserve">dejarán mentir mis compañeros con los que acudimos al Comité Mixto </w:t>
      </w:r>
      <w:r w:rsidR="00F43430" w:rsidRPr="000114CB">
        <w:rPr>
          <w:rFonts w:ascii="Arial" w:eastAsia="Calibri" w:hAnsi="Arial" w:cs="Arial"/>
          <w:sz w:val="24"/>
          <w:szCs w:val="24"/>
        </w:rPr>
        <w:t xml:space="preserve">de </w:t>
      </w:r>
      <w:r w:rsidRPr="000114CB">
        <w:rPr>
          <w:rFonts w:ascii="Arial" w:eastAsia="Calibri" w:hAnsi="Arial" w:cs="Arial"/>
          <w:sz w:val="24"/>
          <w:szCs w:val="24"/>
        </w:rPr>
        <w:t>O</w:t>
      </w:r>
      <w:r w:rsidR="00F43430" w:rsidRPr="000114CB">
        <w:rPr>
          <w:rFonts w:ascii="Arial" w:eastAsia="Calibri" w:hAnsi="Arial" w:cs="Arial"/>
          <w:sz w:val="24"/>
          <w:szCs w:val="24"/>
        </w:rPr>
        <w:t xml:space="preserve">bra </w:t>
      </w:r>
      <w:r w:rsidRPr="000114CB">
        <w:rPr>
          <w:rFonts w:ascii="Arial" w:eastAsia="Calibri" w:hAnsi="Arial" w:cs="Arial"/>
          <w:sz w:val="24"/>
          <w:szCs w:val="24"/>
        </w:rPr>
        <w:t>P</w:t>
      </w:r>
      <w:r w:rsidR="00F43430" w:rsidRPr="000114CB">
        <w:rPr>
          <w:rFonts w:ascii="Arial" w:eastAsia="Calibri" w:hAnsi="Arial" w:cs="Arial"/>
          <w:sz w:val="24"/>
          <w:szCs w:val="24"/>
        </w:rPr>
        <w:t>ública, que dentro de los procesos vienen generalmente múltiples modificaciones</w:t>
      </w:r>
      <w:r w:rsidR="00B47494" w:rsidRPr="000114CB">
        <w:rPr>
          <w:rFonts w:ascii="Arial" w:eastAsia="Calibri" w:hAnsi="Arial" w:cs="Arial"/>
          <w:sz w:val="24"/>
          <w:szCs w:val="24"/>
        </w:rPr>
        <w:t>,</w:t>
      </w:r>
      <w:r w:rsidR="00F43430" w:rsidRPr="000114CB">
        <w:rPr>
          <w:rFonts w:ascii="Arial" w:eastAsia="Calibri" w:hAnsi="Arial" w:cs="Arial"/>
          <w:sz w:val="24"/>
          <w:szCs w:val="24"/>
        </w:rPr>
        <w:t xml:space="preserve"> por ejemplo</w:t>
      </w:r>
      <w:r w:rsidR="00B47494" w:rsidRPr="000114CB">
        <w:rPr>
          <w:rFonts w:ascii="Arial" w:eastAsia="Calibri" w:hAnsi="Arial" w:cs="Arial"/>
          <w:sz w:val="24"/>
          <w:szCs w:val="24"/>
        </w:rPr>
        <w:t>,</w:t>
      </w:r>
      <w:r w:rsidR="00F43430" w:rsidRPr="000114CB">
        <w:rPr>
          <w:rFonts w:ascii="Arial" w:eastAsia="Calibri" w:hAnsi="Arial" w:cs="Arial"/>
          <w:sz w:val="24"/>
          <w:szCs w:val="24"/>
        </w:rPr>
        <w:t xml:space="preserve"> por arte de magia aparecieron ahora sí mosaicos estilo Guadalajara en el proyecto de Chapultepec</w:t>
      </w:r>
      <w:r w:rsidR="00B47494" w:rsidRPr="000114CB">
        <w:rPr>
          <w:rFonts w:ascii="Arial" w:eastAsia="Calibri" w:hAnsi="Arial" w:cs="Arial"/>
          <w:sz w:val="24"/>
          <w:szCs w:val="24"/>
        </w:rPr>
        <w:t>,</w:t>
      </w:r>
      <w:r w:rsidR="00F43430" w:rsidRPr="000114CB">
        <w:rPr>
          <w:rFonts w:ascii="Arial" w:eastAsia="Calibri" w:hAnsi="Arial" w:cs="Arial"/>
          <w:sz w:val="24"/>
          <w:szCs w:val="24"/>
        </w:rPr>
        <w:t xml:space="preserve"> cuando nada más estaba la loza de concreto color rojo y ahora ya aparec</w:t>
      </w:r>
      <w:r w:rsidR="003949E4">
        <w:rPr>
          <w:rFonts w:ascii="Arial" w:eastAsia="Calibri" w:hAnsi="Arial" w:cs="Arial"/>
          <w:sz w:val="24"/>
          <w:szCs w:val="24"/>
        </w:rPr>
        <w:t>ió</w:t>
      </w:r>
      <w:r w:rsidR="00F43430" w:rsidRPr="000114CB">
        <w:rPr>
          <w:rFonts w:ascii="Arial" w:eastAsia="Calibri" w:hAnsi="Arial" w:cs="Arial"/>
          <w:sz w:val="24"/>
          <w:szCs w:val="24"/>
        </w:rPr>
        <w:t xml:space="preserve"> el mosaico Guadalajara. </w:t>
      </w:r>
    </w:p>
    <w:p w14:paraId="10E4086E" w14:textId="77777777" w:rsidR="00B47494" w:rsidRPr="000114CB" w:rsidRDefault="00B47494" w:rsidP="000114CB">
      <w:pPr>
        <w:jc w:val="both"/>
        <w:rPr>
          <w:rFonts w:ascii="Arial" w:eastAsia="Calibri" w:hAnsi="Arial" w:cs="Arial"/>
          <w:sz w:val="24"/>
          <w:szCs w:val="24"/>
        </w:rPr>
      </w:pPr>
    </w:p>
    <w:p w14:paraId="184BA706" w14:textId="2E0AD839" w:rsidR="00FF7672" w:rsidRPr="000114CB" w:rsidRDefault="00F43430" w:rsidP="000114CB">
      <w:pPr>
        <w:jc w:val="both"/>
        <w:rPr>
          <w:rFonts w:ascii="Arial" w:eastAsia="Calibri" w:hAnsi="Arial" w:cs="Arial"/>
          <w:sz w:val="24"/>
          <w:szCs w:val="24"/>
        </w:rPr>
      </w:pPr>
      <w:r w:rsidRPr="000114CB">
        <w:rPr>
          <w:rFonts w:ascii="Arial" w:eastAsia="Calibri" w:hAnsi="Arial" w:cs="Arial"/>
          <w:sz w:val="24"/>
          <w:szCs w:val="24"/>
        </w:rPr>
        <w:t>Positivo</w:t>
      </w:r>
      <w:r w:rsidR="00B47494" w:rsidRPr="000114CB">
        <w:rPr>
          <w:rFonts w:ascii="Arial" w:eastAsia="Calibri" w:hAnsi="Arial" w:cs="Arial"/>
          <w:sz w:val="24"/>
          <w:szCs w:val="24"/>
        </w:rPr>
        <w:t>,</w:t>
      </w:r>
      <w:r w:rsidRPr="000114CB">
        <w:rPr>
          <w:rFonts w:ascii="Arial" w:eastAsia="Calibri" w:hAnsi="Arial" w:cs="Arial"/>
          <w:sz w:val="24"/>
          <w:szCs w:val="24"/>
        </w:rPr>
        <w:t xml:space="preserve"> porque recupera parte de la identidad de esta ciudad sin embargo es importante para maximizar con transparencia que tenga un sentido social que en cada una de las obras se publicite para que cualquier persona pueda conocer el render de la obra</w:t>
      </w:r>
      <w:r w:rsidR="00FF7672" w:rsidRPr="000114CB">
        <w:rPr>
          <w:rFonts w:ascii="Arial" w:eastAsia="Calibri" w:hAnsi="Arial" w:cs="Arial"/>
          <w:sz w:val="24"/>
          <w:szCs w:val="24"/>
        </w:rPr>
        <w:t>,</w:t>
      </w:r>
      <w:r w:rsidRPr="000114CB">
        <w:rPr>
          <w:rFonts w:ascii="Arial" w:eastAsia="Calibri" w:hAnsi="Arial" w:cs="Arial"/>
          <w:sz w:val="24"/>
          <w:szCs w:val="24"/>
        </w:rPr>
        <w:t xml:space="preserve"> es decir</w:t>
      </w:r>
      <w:r w:rsidR="00FF7672" w:rsidRPr="000114CB">
        <w:rPr>
          <w:rFonts w:ascii="Arial" w:eastAsia="Calibri" w:hAnsi="Arial" w:cs="Arial"/>
          <w:sz w:val="24"/>
          <w:szCs w:val="24"/>
        </w:rPr>
        <w:t>,</w:t>
      </w:r>
      <w:r w:rsidRPr="000114CB">
        <w:rPr>
          <w:rFonts w:ascii="Arial" w:eastAsia="Calibri" w:hAnsi="Arial" w:cs="Arial"/>
          <w:sz w:val="24"/>
          <w:szCs w:val="24"/>
        </w:rPr>
        <w:t xml:space="preserve"> qu</w:t>
      </w:r>
      <w:r w:rsidR="00FF7672" w:rsidRPr="000114CB">
        <w:rPr>
          <w:rFonts w:ascii="Arial" w:eastAsia="Calibri" w:hAnsi="Arial" w:cs="Arial"/>
          <w:sz w:val="24"/>
          <w:szCs w:val="24"/>
        </w:rPr>
        <w:t>é</w:t>
      </w:r>
      <w:r w:rsidRPr="000114CB">
        <w:rPr>
          <w:rFonts w:ascii="Arial" w:eastAsia="Calibri" w:hAnsi="Arial" w:cs="Arial"/>
          <w:sz w:val="24"/>
          <w:szCs w:val="24"/>
        </w:rPr>
        <w:t xml:space="preserve"> se va a hacer</w:t>
      </w:r>
      <w:r w:rsidR="00FF7672" w:rsidRPr="000114CB">
        <w:rPr>
          <w:rFonts w:ascii="Arial" w:eastAsia="Calibri" w:hAnsi="Arial" w:cs="Arial"/>
          <w:sz w:val="24"/>
          <w:szCs w:val="24"/>
        </w:rPr>
        <w:t>,</w:t>
      </w:r>
      <w:r w:rsidRPr="000114CB">
        <w:rPr>
          <w:rFonts w:ascii="Arial" w:eastAsia="Calibri" w:hAnsi="Arial" w:cs="Arial"/>
          <w:sz w:val="24"/>
          <w:szCs w:val="24"/>
        </w:rPr>
        <w:t xml:space="preserve"> porque las personas nada más ve</w:t>
      </w:r>
      <w:r w:rsidR="003949E4">
        <w:rPr>
          <w:rFonts w:ascii="Arial" w:eastAsia="Calibri" w:hAnsi="Arial" w:cs="Arial"/>
          <w:sz w:val="24"/>
          <w:szCs w:val="24"/>
        </w:rPr>
        <w:t>n</w:t>
      </w:r>
      <w:r w:rsidRPr="000114CB">
        <w:rPr>
          <w:rFonts w:ascii="Arial" w:eastAsia="Calibri" w:hAnsi="Arial" w:cs="Arial"/>
          <w:sz w:val="24"/>
          <w:szCs w:val="24"/>
        </w:rPr>
        <w:t xml:space="preserve"> que abren un espacio público y uno tiene que esperar a ver el resultado</w:t>
      </w:r>
      <w:r w:rsidR="00FF7672" w:rsidRPr="000114CB">
        <w:rPr>
          <w:rFonts w:ascii="Arial" w:eastAsia="Calibri" w:hAnsi="Arial" w:cs="Arial"/>
          <w:sz w:val="24"/>
          <w:szCs w:val="24"/>
        </w:rPr>
        <w:t>,</w:t>
      </w:r>
      <w:r w:rsidRPr="000114CB">
        <w:rPr>
          <w:rFonts w:ascii="Arial" w:eastAsia="Calibri" w:hAnsi="Arial" w:cs="Arial"/>
          <w:sz w:val="24"/>
          <w:szCs w:val="24"/>
        </w:rPr>
        <w:t xml:space="preserve"> cuando se debería de conocer qué es lo que propone </w:t>
      </w:r>
      <w:r w:rsidR="003949E4">
        <w:rPr>
          <w:rFonts w:ascii="Arial" w:eastAsia="Calibri" w:hAnsi="Arial" w:cs="Arial"/>
          <w:sz w:val="24"/>
          <w:szCs w:val="24"/>
        </w:rPr>
        <w:t xml:space="preserve">con </w:t>
      </w:r>
      <w:r w:rsidRPr="000114CB">
        <w:rPr>
          <w:rFonts w:ascii="Arial" w:eastAsia="Calibri" w:hAnsi="Arial" w:cs="Arial"/>
          <w:sz w:val="24"/>
          <w:szCs w:val="24"/>
        </w:rPr>
        <w:t>cada una de las obras</w:t>
      </w:r>
      <w:r w:rsidR="00FF7672" w:rsidRPr="000114CB">
        <w:rPr>
          <w:rFonts w:ascii="Arial" w:eastAsia="Calibri" w:hAnsi="Arial" w:cs="Arial"/>
          <w:sz w:val="24"/>
          <w:szCs w:val="24"/>
        </w:rPr>
        <w:t>,</w:t>
      </w:r>
      <w:r w:rsidRPr="000114CB">
        <w:rPr>
          <w:rFonts w:ascii="Arial" w:eastAsia="Calibri" w:hAnsi="Arial" w:cs="Arial"/>
          <w:sz w:val="24"/>
          <w:szCs w:val="24"/>
        </w:rPr>
        <w:t xml:space="preserve"> qu</w:t>
      </w:r>
      <w:r w:rsidR="00FF7672" w:rsidRPr="000114CB">
        <w:rPr>
          <w:rFonts w:ascii="Arial" w:eastAsia="Calibri" w:hAnsi="Arial" w:cs="Arial"/>
          <w:sz w:val="24"/>
          <w:szCs w:val="24"/>
        </w:rPr>
        <w:t>é</w:t>
      </w:r>
      <w:r w:rsidRPr="000114CB">
        <w:rPr>
          <w:rFonts w:ascii="Arial" w:eastAsia="Calibri" w:hAnsi="Arial" w:cs="Arial"/>
          <w:sz w:val="24"/>
          <w:szCs w:val="24"/>
        </w:rPr>
        <w:t xml:space="preserve"> van a hacer y que está disponible a través de un QR</w:t>
      </w:r>
      <w:r w:rsidR="00FF7672" w:rsidRPr="000114CB">
        <w:rPr>
          <w:rFonts w:ascii="Arial" w:eastAsia="Calibri" w:hAnsi="Arial" w:cs="Arial"/>
          <w:sz w:val="24"/>
          <w:szCs w:val="24"/>
        </w:rPr>
        <w:t>.</w:t>
      </w:r>
    </w:p>
    <w:p w14:paraId="7D0195BB" w14:textId="77777777" w:rsidR="00FF7672" w:rsidRPr="000114CB" w:rsidRDefault="00FF7672" w:rsidP="000114CB">
      <w:pPr>
        <w:jc w:val="both"/>
        <w:rPr>
          <w:rFonts w:ascii="Arial" w:eastAsia="Calibri" w:hAnsi="Arial" w:cs="Arial"/>
          <w:sz w:val="24"/>
          <w:szCs w:val="24"/>
        </w:rPr>
      </w:pPr>
    </w:p>
    <w:p w14:paraId="1FFFA112" w14:textId="77777777" w:rsidR="00FF7672" w:rsidRPr="000114CB" w:rsidRDefault="00FF7672" w:rsidP="000114CB">
      <w:pPr>
        <w:jc w:val="both"/>
        <w:rPr>
          <w:rFonts w:ascii="Arial" w:eastAsia="Calibri" w:hAnsi="Arial" w:cs="Arial"/>
          <w:sz w:val="24"/>
          <w:szCs w:val="24"/>
        </w:rPr>
      </w:pPr>
      <w:r w:rsidRPr="000114CB">
        <w:rPr>
          <w:rFonts w:ascii="Arial" w:eastAsia="Calibri" w:hAnsi="Arial" w:cs="Arial"/>
          <w:sz w:val="24"/>
          <w:szCs w:val="24"/>
        </w:rPr>
        <w:t>E</w:t>
      </w:r>
      <w:r w:rsidR="00F43430" w:rsidRPr="000114CB">
        <w:rPr>
          <w:rFonts w:ascii="Arial" w:eastAsia="Calibri" w:hAnsi="Arial" w:cs="Arial"/>
          <w:sz w:val="24"/>
          <w:szCs w:val="24"/>
        </w:rPr>
        <w:t xml:space="preserve">ste mecanismo perfectamente puede realizarse sin ningún costo para el </w:t>
      </w:r>
      <w:r w:rsidRPr="000114CB">
        <w:rPr>
          <w:rFonts w:ascii="Arial" w:eastAsia="Calibri" w:hAnsi="Arial" w:cs="Arial"/>
          <w:sz w:val="24"/>
          <w:szCs w:val="24"/>
        </w:rPr>
        <w:t>A</w:t>
      </w:r>
      <w:r w:rsidR="00F43430" w:rsidRPr="000114CB">
        <w:rPr>
          <w:rFonts w:ascii="Arial" w:eastAsia="Calibri" w:hAnsi="Arial" w:cs="Arial"/>
          <w:sz w:val="24"/>
          <w:szCs w:val="24"/>
        </w:rPr>
        <w:t>yuntamiento y s</w:t>
      </w:r>
      <w:r w:rsidRPr="000114CB">
        <w:rPr>
          <w:rFonts w:ascii="Arial" w:eastAsia="Calibri" w:hAnsi="Arial" w:cs="Arial"/>
          <w:sz w:val="24"/>
          <w:szCs w:val="24"/>
        </w:rPr>
        <w:t>í</w:t>
      </w:r>
      <w:r w:rsidR="00F43430" w:rsidRPr="000114CB">
        <w:rPr>
          <w:rFonts w:ascii="Arial" w:eastAsia="Calibri" w:hAnsi="Arial" w:cs="Arial"/>
          <w:sz w:val="24"/>
          <w:szCs w:val="24"/>
        </w:rPr>
        <w:t xml:space="preserve"> puede fomentar la participación ciudadana para conocer la obra pública que se está realizando en tiempo real</w:t>
      </w:r>
      <w:r w:rsidRPr="000114CB">
        <w:rPr>
          <w:rFonts w:ascii="Arial" w:eastAsia="Calibri" w:hAnsi="Arial" w:cs="Arial"/>
          <w:sz w:val="24"/>
          <w:szCs w:val="24"/>
        </w:rPr>
        <w:t>,</w:t>
      </w:r>
      <w:r w:rsidR="00F43430" w:rsidRPr="000114CB">
        <w:rPr>
          <w:rFonts w:ascii="Arial" w:eastAsia="Calibri" w:hAnsi="Arial" w:cs="Arial"/>
          <w:sz w:val="24"/>
          <w:szCs w:val="24"/>
        </w:rPr>
        <w:t xml:space="preserve"> es una medida completamente sencilla pero si nos importa la participación ciudadana debe de comenzar con hacerse público cuál es el proyecto que está pagando el </w:t>
      </w:r>
      <w:r w:rsidRPr="000114CB">
        <w:rPr>
          <w:rFonts w:ascii="Arial" w:eastAsia="Calibri" w:hAnsi="Arial" w:cs="Arial"/>
          <w:sz w:val="24"/>
          <w:szCs w:val="24"/>
        </w:rPr>
        <w:t>A</w:t>
      </w:r>
      <w:r w:rsidR="00F43430" w:rsidRPr="000114CB">
        <w:rPr>
          <w:rFonts w:ascii="Arial" w:eastAsia="Calibri" w:hAnsi="Arial" w:cs="Arial"/>
          <w:sz w:val="24"/>
          <w:szCs w:val="24"/>
        </w:rPr>
        <w:t>yuntamiento con el dinero de los tapatíos</w:t>
      </w:r>
      <w:r w:rsidRPr="000114CB">
        <w:rPr>
          <w:rFonts w:ascii="Arial" w:eastAsia="Calibri" w:hAnsi="Arial" w:cs="Arial"/>
          <w:sz w:val="24"/>
          <w:szCs w:val="24"/>
        </w:rPr>
        <w:t>.</w:t>
      </w:r>
    </w:p>
    <w:p w14:paraId="357DB289" w14:textId="77777777" w:rsidR="00FF7672" w:rsidRPr="007D5121" w:rsidRDefault="00FF7672" w:rsidP="007D5121">
      <w:pPr>
        <w:rPr>
          <w:rFonts w:ascii="Arial" w:eastAsia="Calibri" w:hAnsi="Arial" w:cs="Arial"/>
          <w:i/>
          <w:iCs/>
          <w:sz w:val="18"/>
          <w:szCs w:val="18"/>
        </w:rPr>
      </w:pPr>
    </w:p>
    <w:p w14:paraId="2C1C7122" w14:textId="7E187869" w:rsidR="007F7DBA" w:rsidRPr="007D5121" w:rsidRDefault="009017A2"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w:t>
      </w:r>
      <w:r w:rsidR="007F7DBA" w:rsidRPr="007D5121">
        <w:rPr>
          <w:rFonts w:ascii="Arial" w:eastAsia="Helvetica Neue" w:hAnsi="Arial" w:cs="Arial"/>
          <w:b/>
          <w:bCs/>
          <w:i/>
          <w:iCs/>
          <w:sz w:val="18"/>
          <w:szCs w:val="18"/>
        </w:rPr>
        <w:t>AYUNTAMIENTO DE GUADALAJARA</w:t>
      </w:r>
    </w:p>
    <w:p w14:paraId="5A2CE7D0" w14:textId="0BD03E2C" w:rsidR="007F7DBA" w:rsidRPr="007D5121" w:rsidRDefault="007F7DBA" w:rsidP="007D5121">
      <w:pPr>
        <w:jc w:val="both"/>
        <w:rPr>
          <w:rFonts w:ascii="Arial" w:eastAsia="Helvetica Neue" w:hAnsi="Arial" w:cs="Arial"/>
          <w:b/>
          <w:bCs/>
          <w:i/>
          <w:iCs/>
          <w:sz w:val="18"/>
          <w:szCs w:val="18"/>
        </w:rPr>
      </w:pPr>
      <w:r w:rsidRPr="007D5121">
        <w:rPr>
          <w:rFonts w:ascii="Arial" w:eastAsia="Helvetica Neue" w:hAnsi="Arial" w:cs="Arial"/>
          <w:b/>
          <w:bCs/>
          <w:i/>
          <w:iCs/>
          <w:sz w:val="18"/>
          <w:szCs w:val="18"/>
        </w:rPr>
        <w:t>PRESENTE</w:t>
      </w:r>
    </w:p>
    <w:p w14:paraId="4EEDD25C" w14:textId="77777777" w:rsidR="009017A2" w:rsidRPr="007D5121" w:rsidRDefault="009017A2" w:rsidP="007D5121">
      <w:pPr>
        <w:jc w:val="both"/>
        <w:rPr>
          <w:rFonts w:ascii="Arial" w:eastAsia="Helvetica Neue" w:hAnsi="Arial" w:cs="Arial"/>
          <w:i/>
          <w:iCs/>
          <w:sz w:val="18"/>
          <w:szCs w:val="18"/>
        </w:rPr>
      </w:pPr>
    </w:p>
    <w:p w14:paraId="07C5F4D3" w14:textId="14ABEBFD"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 xml:space="preserve">Quien suscribe, </w:t>
      </w:r>
      <w:r w:rsidRPr="007D5121">
        <w:rPr>
          <w:rFonts w:ascii="Arial" w:eastAsia="Helvetica Neue" w:hAnsi="Arial" w:cs="Arial"/>
          <w:b/>
          <w:bCs/>
          <w:i/>
          <w:iCs/>
          <w:sz w:val="18"/>
          <w:szCs w:val="18"/>
        </w:rPr>
        <w:t>Juan Alberto Salinas Macías</w:t>
      </w:r>
      <w:r w:rsidRPr="007D5121">
        <w:rPr>
          <w:rFonts w:ascii="Arial" w:eastAsia="Helvetica Neue" w:hAnsi="Arial" w:cs="Arial"/>
          <w:i/>
          <w:iCs/>
          <w:sz w:val="18"/>
          <w:szCs w:val="18"/>
        </w:rPr>
        <w:t xml:space="preserve">, Regidor integrante del H. Ayuntamiento Constitucional de Guadalajara, con fundamento en las facultades que me confieren los artículos 41, fracción II, y 50, fracción I, de la Ley del Gobierno y la Administración Pública Municipal del Estado de Jalisco; así como los artículos 87, 88, 90, 91 y 92 del Código de Gobierno del Municipio de Guadalajara, someto a la elevada consideración de este Pleno la presente </w:t>
      </w:r>
      <w:r w:rsidRPr="007D5121">
        <w:rPr>
          <w:rFonts w:ascii="Arial" w:eastAsia="Helvetica Neue" w:hAnsi="Arial" w:cs="Arial"/>
          <w:b/>
          <w:bCs/>
          <w:i/>
          <w:iCs/>
          <w:sz w:val="18"/>
          <w:szCs w:val="18"/>
        </w:rPr>
        <w:t>INICIATIVA DE ORDENAMIENTO MUNICIPAL QUE ADICIONA EL ARTÍCULO 108 BIS AL REGLAMENTO DE OBRAS PÚBLICAS Y SERVICIOS RELACIONADOS CON LAS MISMAS DEL MUNICIPIO DE GUADALAJARA, EN MATERIA DE TRANSPARENCIA CON SENTIDO SOCIAL MEDIANTE CÓDIGO QR EN OBRA PÚBLICA</w:t>
      </w:r>
      <w:r w:rsidRPr="007D5121">
        <w:rPr>
          <w:rFonts w:ascii="Arial" w:eastAsia="Helvetica Neue" w:hAnsi="Arial" w:cs="Arial"/>
          <w:i/>
          <w:iCs/>
          <w:sz w:val="18"/>
          <w:szCs w:val="18"/>
        </w:rPr>
        <w:t>, bajo el tenor de la siguiente:</w:t>
      </w:r>
    </w:p>
    <w:p w14:paraId="22891736" w14:textId="77777777" w:rsidR="009017A2" w:rsidRPr="007D5121" w:rsidRDefault="009017A2" w:rsidP="007D5121">
      <w:pPr>
        <w:jc w:val="both"/>
        <w:rPr>
          <w:rFonts w:ascii="Arial" w:eastAsia="Helvetica Neue" w:hAnsi="Arial" w:cs="Arial"/>
          <w:i/>
          <w:iCs/>
          <w:sz w:val="18"/>
          <w:szCs w:val="18"/>
        </w:rPr>
      </w:pPr>
    </w:p>
    <w:p w14:paraId="504E0975" w14:textId="77777777" w:rsidR="007F7DBA" w:rsidRPr="007D5121" w:rsidRDefault="007F7DBA" w:rsidP="007D5121">
      <w:pPr>
        <w:jc w:val="center"/>
        <w:rPr>
          <w:rFonts w:ascii="Arial" w:eastAsia="Helvetica Neue" w:hAnsi="Arial" w:cs="Arial"/>
          <w:i/>
          <w:iCs/>
          <w:sz w:val="18"/>
          <w:szCs w:val="18"/>
        </w:rPr>
      </w:pPr>
      <w:r w:rsidRPr="007D5121">
        <w:rPr>
          <w:rFonts w:ascii="Arial" w:eastAsia="Helvetica Neue" w:hAnsi="Arial" w:cs="Arial"/>
          <w:b/>
          <w:bCs/>
          <w:i/>
          <w:iCs/>
          <w:sz w:val="18"/>
          <w:szCs w:val="18"/>
        </w:rPr>
        <w:t>EXPOSICIÓN DE MOTIVOS</w:t>
      </w:r>
    </w:p>
    <w:p w14:paraId="5CCDC04B"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I. MARCO NORMATIVO</w:t>
      </w:r>
    </w:p>
    <w:p w14:paraId="5C56E193" w14:textId="004C4558"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presente iniciativa se sustenta, en primer término, en el orden constitucional que rige la actuación de toda autoridad en el Estado mexicano. La Constitución Política de los Estados Unidos Mexicanos (CPEUM) reconoce que todas las personas gozarán de los derechos humanos reconocidos en la propia Carta Magna y en los tratados internacionales de los que el Estado Mexicano sea parte, así como de las garantías para su protección.</w:t>
      </w:r>
      <w:r w:rsidRPr="007D5121">
        <w:rPr>
          <w:rFonts w:ascii="Arial" w:eastAsia="Helvetica Neue" w:hAnsi="Arial" w:cs="Arial"/>
          <w:i/>
          <w:iCs/>
          <w:sz w:val="18"/>
          <w:szCs w:val="18"/>
          <w:vertAlign w:val="superscript"/>
        </w:rPr>
        <w:footnoteReference w:id="34"/>
      </w:r>
      <w:r w:rsidRPr="007D5121">
        <w:rPr>
          <w:rFonts w:ascii="Arial" w:eastAsia="Helvetica Neue" w:hAnsi="Arial" w:cs="Arial"/>
          <w:i/>
          <w:iCs/>
          <w:sz w:val="18"/>
          <w:szCs w:val="18"/>
        </w:rPr>
        <w:t xml:space="preserve"> Dispone, igualmente,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Este mandato constitucional obliga al Ayuntamiento de Guadalajara a actuar positivamente en favor del acceso ciudadano a la información pública relativa a la obra pública que impacta su entorno cotidiano. De igual manera se interpreta y codifica el derecho de toda persona a un medio ambiente sano y a un entorno urbano digno, base que sustenta el derecho de los habitantes a conocer las condiciones, calidad y destino presupuestal de las obras públicas que transforman su espacio de vida.</w:t>
      </w:r>
      <w:r w:rsidRPr="007D5121">
        <w:rPr>
          <w:rFonts w:ascii="Arial" w:eastAsia="Helvetica Neue" w:hAnsi="Arial" w:cs="Arial"/>
          <w:i/>
          <w:iCs/>
          <w:sz w:val="18"/>
          <w:szCs w:val="18"/>
          <w:vertAlign w:val="superscript"/>
        </w:rPr>
        <w:footnoteReference w:id="35"/>
      </w:r>
      <w:r w:rsidRPr="007D5121">
        <w:rPr>
          <w:rFonts w:ascii="Arial" w:eastAsia="Helvetica Neue" w:hAnsi="Arial" w:cs="Arial"/>
          <w:i/>
          <w:iCs/>
          <w:sz w:val="18"/>
          <w:szCs w:val="18"/>
        </w:rPr>
        <w:t xml:space="preserve"> El acceso a esta información es condición necesaria para el ejercicio pleno del derecho a la ciudad.</w:t>
      </w:r>
      <w:r w:rsidRPr="007D5121">
        <w:rPr>
          <w:rFonts w:ascii="Arial" w:eastAsia="Helvetica Neue" w:hAnsi="Arial" w:cs="Arial"/>
          <w:i/>
          <w:iCs/>
          <w:sz w:val="18"/>
          <w:szCs w:val="18"/>
          <w:vertAlign w:val="superscript"/>
        </w:rPr>
        <w:footnoteReference w:id="36"/>
      </w:r>
      <w:r w:rsidRPr="007D5121">
        <w:rPr>
          <w:rFonts w:ascii="Arial" w:eastAsia="Helvetica Neue" w:hAnsi="Arial" w:cs="Arial"/>
          <w:i/>
          <w:iCs/>
          <w:sz w:val="18"/>
          <w:szCs w:val="18"/>
        </w:rPr>
        <w:t xml:space="preserve"> </w:t>
      </w:r>
    </w:p>
    <w:p w14:paraId="090CE277" w14:textId="77777777" w:rsidR="009017A2" w:rsidRPr="007D5121" w:rsidRDefault="009017A2" w:rsidP="007D5121">
      <w:pPr>
        <w:jc w:val="both"/>
        <w:rPr>
          <w:rFonts w:ascii="Arial" w:eastAsia="Helvetica Neue" w:hAnsi="Arial" w:cs="Arial"/>
          <w:i/>
          <w:iCs/>
          <w:sz w:val="18"/>
          <w:szCs w:val="18"/>
        </w:rPr>
      </w:pPr>
    </w:p>
    <w:p w14:paraId="0C18A690" w14:textId="4E58AA20"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En el mismo tenor, se establece el principio de máxima publicidad, al disponer que toda la información en posesión de cualquier autoridad, entidad, órgano y organismo de los Poderes Ejecutivo, Legislativo y Judicial, y órganos autónomos, así como cualquier persona física, moral o sindicato que reciba y ejerza recursos públicos o realice actos de autoridad en el ámbito federal, estatal y municipal, es pública y sólo podrá ser reservada temporalmente por razones de interés público.</w:t>
      </w:r>
      <w:r w:rsidRPr="007D5121">
        <w:rPr>
          <w:rFonts w:ascii="Arial" w:eastAsia="Helvetica Neue" w:hAnsi="Arial" w:cs="Arial"/>
          <w:i/>
          <w:iCs/>
          <w:sz w:val="18"/>
          <w:szCs w:val="18"/>
          <w:vertAlign w:val="superscript"/>
        </w:rPr>
        <w:footnoteReference w:id="37"/>
      </w:r>
      <w:r w:rsidRPr="007D5121">
        <w:rPr>
          <w:rFonts w:ascii="Arial" w:eastAsia="Helvetica Neue" w:hAnsi="Arial" w:cs="Arial"/>
          <w:i/>
          <w:iCs/>
          <w:sz w:val="18"/>
          <w:szCs w:val="18"/>
        </w:rPr>
        <w:t xml:space="preserve"> Esta prescripción constitucional exige al Ayuntamiento ir más allá de la divulgación pasiva de información y adoptar mecanismos activos, permanentes y accesibles para la ciudadanía.</w:t>
      </w:r>
    </w:p>
    <w:p w14:paraId="3A836D00" w14:textId="77777777" w:rsidR="009017A2" w:rsidRPr="007D5121" w:rsidRDefault="009017A2" w:rsidP="007D5121">
      <w:pPr>
        <w:jc w:val="both"/>
        <w:rPr>
          <w:rFonts w:ascii="Arial" w:eastAsia="Helvetica Neue" w:hAnsi="Arial" w:cs="Arial"/>
          <w:i/>
          <w:iCs/>
          <w:sz w:val="18"/>
          <w:szCs w:val="18"/>
        </w:rPr>
      </w:pPr>
    </w:p>
    <w:p w14:paraId="28BA93D8" w14:textId="5EF96C52"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De forma específica, en cuanto a los principios que rigen el gasto público, se regula que los tres niveles de gobierno, léase: federación, entidades federativas, municipios y las demarcaciones territoriales de la Ciudad de México, se administrarán con eficiencia, eficacia, economía, transparencia y honradez para satisfacer los objetivos a los que estén destinados, así como que los resultados del ejercicio de dichos recursos serán evaluados por las instancias técnicas que establezcan, respectivamente, la Federación y las entidades federativas.</w:t>
      </w:r>
      <w:r w:rsidRPr="007D5121">
        <w:rPr>
          <w:rFonts w:ascii="Arial" w:eastAsia="Helvetica Neue" w:hAnsi="Arial" w:cs="Arial"/>
          <w:i/>
          <w:iCs/>
          <w:sz w:val="18"/>
          <w:szCs w:val="18"/>
          <w:vertAlign w:val="superscript"/>
        </w:rPr>
        <w:footnoteReference w:id="38"/>
      </w:r>
      <w:r w:rsidRPr="007D5121">
        <w:rPr>
          <w:rFonts w:ascii="Arial" w:eastAsia="Helvetica Neue" w:hAnsi="Arial" w:cs="Arial"/>
          <w:i/>
          <w:iCs/>
          <w:sz w:val="18"/>
          <w:szCs w:val="18"/>
        </w:rPr>
        <w:t xml:space="preserve"> Esta disposición eleva la transparencia en el ejercicio de la obra pública al rango de imperativo constitucional.</w:t>
      </w:r>
    </w:p>
    <w:p w14:paraId="21BD5F08" w14:textId="77777777" w:rsidR="009017A2" w:rsidRPr="007D5121" w:rsidRDefault="009017A2" w:rsidP="007D5121">
      <w:pPr>
        <w:jc w:val="both"/>
        <w:rPr>
          <w:rFonts w:ascii="Arial" w:eastAsia="Helvetica Neue" w:hAnsi="Arial" w:cs="Arial"/>
          <w:i/>
          <w:iCs/>
          <w:sz w:val="18"/>
          <w:szCs w:val="18"/>
        </w:rPr>
      </w:pPr>
    </w:p>
    <w:p w14:paraId="18C67B6B" w14:textId="78F37631"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 xml:space="preserve">El Estado mexicano ha suscrito y ratificado un conjunto de instrumentos internacionales en materia de transparencia, anticorrupción, derechos humanos y desarrollo sostenible que, conforme al artículo 1° constitucional y al principio de control de convencionalidad, integran el bloque de constitucionalidad vinculante para todas las autoridades del país, incluyendo a los ayuntamientos. </w:t>
      </w:r>
    </w:p>
    <w:p w14:paraId="2F0A3029" w14:textId="77777777" w:rsidR="009017A2" w:rsidRPr="007D5121" w:rsidRDefault="009017A2" w:rsidP="007D5121">
      <w:pPr>
        <w:jc w:val="both"/>
        <w:rPr>
          <w:rFonts w:ascii="Arial" w:eastAsia="Helvetica Neue" w:hAnsi="Arial" w:cs="Arial"/>
          <w:i/>
          <w:iCs/>
          <w:sz w:val="18"/>
          <w:szCs w:val="18"/>
        </w:rPr>
      </w:pPr>
    </w:p>
    <w:p w14:paraId="11798952" w14:textId="34E66033"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A nivel internacional, la Convención de las Naciones Unidas contra la Corrupción (CNUCC o Convención de Mérida), cristaliza la obligación de los Estados Parte de adoptar las medidas que sean necesarias para aumentar la transparencia en su administración pública, incluso en lo relativo a su organización, funcionamiento y procesos de adopción de decisiones.</w:t>
      </w:r>
      <w:r w:rsidRPr="007D5121">
        <w:rPr>
          <w:rFonts w:ascii="Arial" w:eastAsia="Helvetica Neue" w:hAnsi="Arial" w:cs="Arial"/>
          <w:i/>
          <w:iCs/>
          <w:sz w:val="18"/>
          <w:szCs w:val="18"/>
          <w:vertAlign w:val="superscript"/>
        </w:rPr>
        <w:footnoteReference w:id="39"/>
      </w:r>
      <w:r w:rsidRPr="007D5121">
        <w:rPr>
          <w:rFonts w:ascii="Arial" w:eastAsia="Helvetica Neue" w:hAnsi="Arial" w:cs="Arial"/>
          <w:i/>
          <w:iCs/>
          <w:sz w:val="18"/>
          <w:szCs w:val="18"/>
        </w:rPr>
        <w:t xml:space="preserve"> Bajo esa tesitura, se busca fomentar la participación activa de personas y grupos que no pertenecen al sector público en la prevención y la lucha contra la corrupción, reconociendo que dicha participación es materialmente imposible si la ciudadanía no cuenta con datos técnicos y financieros verificables sobre la obra pública que impacta su comunidad.</w:t>
      </w:r>
    </w:p>
    <w:p w14:paraId="05054D10" w14:textId="77777777" w:rsidR="009017A2" w:rsidRPr="007D5121" w:rsidRDefault="009017A2" w:rsidP="007D5121">
      <w:pPr>
        <w:jc w:val="both"/>
        <w:rPr>
          <w:rFonts w:ascii="Arial" w:eastAsia="Helvetica Neue" w:hAnsi="Arial" w:cs="Arial"/>
          <w:i/>
          <w:iCs/>
          <w:sz w:val="18"/>
          <w:szCs w:val="18"/>
        </w:rPr>
      </w:pPr>
    </w:p>
    <w:p w14:paraId="7E95D345" w14:textId="376A0BB2"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Convención Americana sobre Derechos Humanos (CADH o Pacto de San José de Costa Rica) protege el derecho a la libertad de pensamiento y expresión, que comprende la libertad de buscar, recibir y difundir informaciones e ideas de toda índole.</w:t>
      </w:r>
      <w:r w:rsidRPr="007D5121">
        <w:rPr>
          <w:rFonts w:ascii="Arial" w:eastAsia="Helvetica Neue" w:hAnsi="Arial" w:cs="Arial"/>
          <w:i/>
          <w:iCs/>
          <w:sz w:val="18"/>
          <w:szCs w:val="18"/>
          <w:vertAlign w:val="superscript"/>
        </w:rPr>
        <w:footnoteReference w:id="40"/>
      </w:r>
      <w:r w:rsidRPr="007D5121">
        <w:rPr>
          <w:rFonts w:ascii="Arial" w:eastAsia="Helvetica Neue" w:hAnsi="Arial" w:cs="Arial"/>
          <w:i/>
          <w:iCs/>
          <w:sz w:val="18"/>
          <w:szCs w:val="18"/>
        </w:rPr>
        <w:t xml:space="preserve"> La Corte Interamericana de Derechos Humanos ha establecido jurisprudencia vinculante, en el Caso Claude Reyes y otros Vs. Chile (2006), al determinar que el acceso a la información pública es un derecho humano fundamental que el Estado debe garantizar no solo mediante la respuesta pasiva a solicitudes, sino mediante acciones positivas de transparencia con sentido social. Esta obligación de transparencia resulta directamente aplicable a la obra pública municipal.</w:t>
      </w:r>
    </w:p>
    <w:p w14:paraId="7A4F7DEF" w14:textId="77777777" w:rsidR="009017A2" w:rsidRPr="007D5121" w:rsidRDefault="009017A2" w:rsidP="007D5121">
      <w:pPr>
        <w:jc w:val="both"/>
        <w:rPr>
          <w:rFonts w:ascii="Arial" w:eastAsia="Helvetica Neue" w:hAnsi="Arial" w:cs="Arial"/>
          <w:i/>
          <w:iCs/>
          <w:sz w:val="18"/>
          <w:szCs w:val="18"/>
        </w:rPr>
      </w:pPr>
    </w:p>
    <w:p w14:paraId="54D6FF04"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El Pacto Internacional de Derechos Civiles y Políticos (PIDCP), garantiza el derecho a la libertad de expresión e información, incluyendo la libertad de buscar, recibir y difundir informaciones de toda índole.</w:t>
      </w:r>
      <w:r w:rsidRPr="007D5121">
        <w:rPr>
          <w:rFonts w:ascii="Arial" w:eastAsia="Helvetica Neue" w:hAnsi="Arial" w:cs="Arial"/>
          <w:i/>
          <w:iCs/>
          <w:sz w:val="18"/>
          <w:szCs w:val="18"/>
          <w:vertAlign w:val="superscript"/>
        </w:rPr>
        <w:footnoteReference w:id="41"/>
      </w:r>
      <w:r w:rsidRPr="007D5121">
        <w:rPr>
          <w:rFonts w:ascii="Arial" w:eastAsia="Helvetica Neue" w:hAnsi="Arial" w:cs="Arial"/>
          <w:i/>
          <w:iCs/>
          <w:sz w:val="18"/>
          <w:szCs w:val="18"/>
        </w:rPr>
        <w:t xml:space="preserve"> El Pacto Internacional de Derechos Económicos, Sociales y Culturales (PIDESC), y en particular la Observación General número 4 del Comité de Derechos Económicos, Sociales y Culturales (CDESC), establecen que el derecho a una vivienda y a un entorno adecuado implica el acceso a información relevante sobre las condiciones del espacio urbano que el Estado construye o modifica.</w:t>
      </w:r>
    </w:p>
    <w:p w14:paraId="57022D85" w14:textId="77777777" w:rsidR="007F7DBA" w:rsidRPr="007D5121" w:rsidRDefault="007F7DBA" w:rsidP="007D5121">
      <w:pPr>
        <w:rPr>
          <w:rFonts w:ascii="Arial" w:eastAsia="Helvetica Neue" w:hAnsi="Arial" w:cs="Arial"/>
          <w:i/>
          <w:iCs/>
          <w:sz w:val="18"/>
          <w:szCs w:val="18"/>
        </w:rPr>
      </w:pPr>
    </w:p>
    <w:p w14:paraId="099924D5" w14:textId="569F2499"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Agenda 2030 para el Desarrollo Sostenible, adoptada por la Asamblea General de la ONU mediante la Resolución A/RES/70/1, comprometida por México como hoja de ruta de Estado, establece en su Objetivo de Desarrollo Sostenible (ODS) número 16 la promoción de sociedades pacíficas e inclusivas para el desarrollo sostenible. La Meta 16.6 manda crear a todos los niveles instituciones eficaces y transparentes que rindan cuentas, mientras que la Meta 16.10 exige garantizar el acceso público a la información y proteger las libertades fundamentales. La presente iniciativa constituye una acción local directa en cumplimiento de estos compromisos globales, al establecer un mecanismo de rendición de cuentas en tiempo real sobre el ejercicio del gasto en obra pública. La Nueva Agenda Urbana, adoptada en la Conferencia Hábitat III de la ONU (Quito, 2016), consagra el derecho a la ciudad y a la participación ciudadana en la gestión urbana, principio que esta iniciativa materializa mediante el empoderamiento tecnológico de la ciudadanía como auditora social de su entorno.</w:t>
      </w:r>
    </w:p>
    <w:p w14:paraId="324BD547" w14:textId="77777777" w:rsidR="009017A2" w:rsidRPr="007D5121" w:rsidRDefault="009017A2" w:rsidP="007D5121">
      <w:pPr>
        <w:jc w:val="both"/>
        <w:rPr>
          <w:rFonts w:ascii="Arial" w:eastAsia="Helvetica Neue" w:hAnsi="Arial" w:cs="Arial"/>
          <w:i/>
          <w:iCs/>
          <w:sz w:val="18"/>
          <w:szCs w:val="18"/>
        </w:rPr>
      </w:pPr>
    </w:p>
    <w:p w14:paraId="5326A6DE" w14:textId="2241DA83"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A nivel local</w:t>
      </w:r>
      <w:r w:rsidRPr="007D5121">
        <w:rPr>
          <w:rFonts w:ascii="Arial" w:eastAsia="Helvetica Neue" w:hAnsi="Arial" w:cs="Arial"/>
          <w:b/>
          <w:bCs/>
          <w:i/>
          <w:iCs/>
          <w:sz w:val="18"/>
          <w:szCs w:val="18"/>
        </w:rPr>
        <w:t xml:space="preserve">, </w:t>
      </w:r>
      <w:r w:rsidRPr="007D5121">
        <w:rPr>
          <w:rFonts w:ascii="Arial" w:eastAsia="Helvetica Neue" w:hAnsi="Arial" w:cs="Arial"/>
          <w:i/>
          <w:iCs/>
          <w:sz w:val="18"/>
          <w:szCs w:val="18"/>
        </w:rPr>
        <w:t>la Constitución Política del Estado de Jalisco refrenda el derecho de toda persona a la información pública, y establece la obligación de los Ayuntamientos de administrar la hacienda pública con honradez, eficacia y transparencia.</w:t>
      </w:r>
      <w:r w:rsidRPr="007D5121">
        <w:rPr>
          <w:rFonts w:ascii="Arial" w:eastAsia="Helvetica Neue" w:hAnsi="Arial" w:cs="Arial"/>
          <w:i/>
          <w:iCs/>
          <w:sz w:val="18"/>
          <w:szCs w:val="18"/>
          <w:vertAlign w:val="superscript"/>
        </w:rPr>
        <w:footnoteReference w:id="42"/>
      </w:r>
      <w:r w:rsidRPr="007D5121">
        <w:rPr>
          <w:rFonts w:ascii="Arial" w:eastAsia="Helvetica Neue" w:hAnsi="Arial" w:cs="Arial"/>
          <w:i/>
          <w:iCs/>
          <w:sz w:val="18"/>
          <w:szCs w:val="18"/>
        </w:rPr>
        <w:t xml:space="preserve"> La Ley del Gobierno y la Administración Pública Municipal del Estado de Jalisco (LGAPMEJ), en sus artículos 41, fracción II, y 50, fracción I, otorga a los regidores la facultad de presentar iniciativas de ordenamientos municipales, convirtiéndose en el fundamento procedimental directo de la presente propuesta.</w:t>
      </w:r>
    </w:p>
    <w:p w14:paraId="5368A5A3" w14:textId="77777777" w:rsidR="009017A2" w:rsidRPr="007D5121" w:rsidRDefault="009017A2" w:rsidP="007D5121">
      <w:pPr>
        <w:jc w:val="both"/>
        <w:rPr>
          <w:rFonts w:ascii="Arial" w:eastAsia="Helvetica Neue" w:hAnsi="Arial" w:cs="Arial"/>
          <w:i/>
          <w:iCs/>
          <w:sz w:val="18"/>
          <w:szCs w:val="18"/>
        </w:rPr>
      </w:pPr>
    </w:p>
    <w:p w14:paraId="0CDC61ED" w14:textId="70A73414"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Ley General de Transparencia y Acceso a la Información Pública (LGTAIP), en su versión publicada en el Diario Oficial de la Federación el 20 de marzo de 2025, con código DOF 5752569, establece la obligación de los sujetos obligados de generar información socialmente útil y accesible, promoviendo la transparencia con sentido social como mecanismo para disminuir asimetrías de información. De igual forma, se enumeran las obligaciones de transparencia de los sujetos obligados, incluyendo la publicación de contratos de obra pública, el directorio de servidores públicos responsables, y la información sobre el avance de los trabajos contratados.</w:t>
      </w:r>
    </w:p>
    <w:p w14:paraId="5985E99C" w14:textId="77777777" w:rsidR="009017A2" w:rsidRPr="007D5121" w:rsidRDefault="009017A2" w:rsidP="007D5121">
      <w:pPr>
        <w:jc w:val="both"/>
        <w:rPr>
          <w:rFonts w:ascii="Arial" w:eastAsia="Helvetica Neue" w:hAnsi="Arial" w:cs="Arial"/>
          <w:i/>
          <w:iCs/>
          <w:sz w:val="18"/>
          <w:szCs w:val="18"/>
        </w:rPr>
      </w:pPr>
    </w:p>
    <w:p w14:paraId="7DA57B50" w14:textId="360AFFAB" w:rsidR="007F7DBA" w:rsidRPr="007D5121" w:rsidRDefault="007F7DBA" w:rsidP="007D5121">
      <w:pPr>
        <w:jc w:val="both"/>
        <w:rPr>
          <w:rFonts w:ascii="Arial" w:eastAsia="Helvetica Neue" w:hAnsi="Arial" w:cs="Arial"/>
          <w:b/>
          <w:bCs/>
          <w:i/>
          <w:iCs/>
          <w:sz w:val="18"/>
          <w:szCs w:val="18"/>
        </w:rPr>
      </w:pPr>
      <w:r w:rsidRPr="007D5121">
        <w:rPr>
          <w:rFonts w:ascii="Arial" w:eastAsia="Helvetica Neue" w:hAnsi="Arial" w:cs="Arial"/>
          <w:b/>
          <w:bCs/>
          <w:i/>
          <w:iCs/>
          <w:sz w:val="18"/>
          <w:szCs w:val="18"/>
        </w:rPr>
        <w:t>II. ANTECEDENTES Y CONTEXTO: EL COSTO SOCIAL DE LA OPACIDAD EN OBRA PÚBLICA</w:t>
      </w:r>
    </w:p>
    <w:p w14:paraId="5EFF1158" w14:textId="77777777" w:rsidR="009017A2" w:rsidRPr="007D5121" w:rsidRDefault="009017A2" w:rsidP="007D5121">
      <w:pPr>
        <w:jc w:val="both"/>
        <w:rPr>
          <w:rFonts w:ascii="Arial" w:eastAsia="Helvetica Neue" w:hAnsi="Arial" w:cs="Arial"/>
          <w:i/>
          <w:iCs/>
          <w:sz w:val="18"/>
          <w:szCs w:val="18"/>
        </w:rPr>
      </w:pPr>
    </w:p>
    <w:p w14:paraId="5078B16F" w14:textId="7A494F15"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administración pública municipal de Guadalajara enfrenta una brecha estructural entre la información que genera sobre la obra pública y la información que efectivamente llega al ciudadano en el momento y el lugar en que la necesita. Esta brecha no es un accidente administrativo: es el resultado de un modelo de transparencia estático, diseñado para cumplir formalmente con las obligaciones de publicidad, pero no para empoderar realmente a la ciudadanía como fiscalizadora de su entorno.</w:t>
      </w:r>
    </w:p>
    <w:p w14:paraId="696BCAF8" w14:textId="77777777" w:rsidR="009017A2" w:rsidRPr="007D5121" w:rsidRDefault="009017A2" w:rsidP="007D5121">
      <w:pPr>
        <w:jc w:val="both"/>
        <w:rPr>
          <w:rFonts w:ascii="Arial" w:eastAsia="Helvetica Neue" w:hAnsi="Arial" w:cs="Arial"/>
          <w:i/>
          <w:iCs/>
          <w:sz w:val="18"/>
          <w:szCs w:val="18"/>
        </w:rPr>
      </w:pPr>
    </w:p>
    <w:p w14:paraId="413BD574" w14:textId="67566D20"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historia reciente de la infraestructura pública en Guadalajara ilustra con claridad los altos costos sociales y políticos de esta opacidad. La controversia generada en torno al proceso de restauración de La Glorieta de La Minerva es el caso más emblemático: lo que debió ser un proyecto de orgullo, identidad y preservación patrimonial, se transformó en una saga de cuestionamientos ciudadanos y mediáticos debido a la variabilidad en las cifras de inversión reportadas, la extensión de los plazos de entrega y, sobre todo, la ausencia de mecanismos directos y verificables para que la ciudadanía pudiera constatar en tiempo real el avance físico y financiero de la obra. La ciudadanía se vio forzada a confiar ciegamente en declaraciones oficiales, sin acceso a datos objetivos que permitieran una evaluación independiente.</w:t>
      </w:r>
    </w:p>
    <w:p w14:paraId="79A54714" w14:textId="77777777" w:rsidR="009017A2" w:rsidRPr="007D5121" w:rsidRDefault="009017A2" w:rsidP="007D5121">
      <w:pPr>
        <w:jc w:val="both"/>
        <w:rPr>
          <w:rFonts w:ascii="Arial" w:eastAsia="Helvetica Neue" w:hAnsi="Arial" w:cs="Arial"/>
          <w:i/>
          <w:iCs/>
          <w:sz w:val="18"/>
          <w:szCs w:val="18"/>
        </w:rPr>
      </w:pPr>
    </w:p>
    <w:p w14:paraId="2F788CB9" w14:textId="54A4BE0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Si esta opacidad afectó al monumento más icónico y mediáticamente vigilado de la ciudad, la situación en las colonias del Oriente de Guadalajara resulta todavía más apremiante. En zonas como Oblatos, Tetlán, San Andrés, Huentitán y la zona del vestir Medrano, las obras de pavimentación, reparación de redes hidrosanitarias o rehabilitación de espacios públicos frecuentemente sufren vicios ocultos, retrasos injustificados o entregas de calidad inferior a la proyectada, sin que los vecinos cuenten con herramientas para documentar y denunciar estas discrepancias de manera oportuna.</w:t>
      </w:r>
    </w:p>
    <w:p w14:paraId="4F1B04CF" w14:textId="77777777" w:rsidR="009017A2" w:rsidRPr="007D5121" w:rsidRDefault="009017A2" w:rsidP="007D5121">
      <w:pPr>
        <w:jc w:val="both"/>
        <w:rPr>
          <w:rFonts w:ascii="Arial" w:eastAsia="Helvetica Neue" w:hAnsi="Arial" w:cs="Arial"/>
          <w:i/>
          <w:iCs/>
          <w:sz w:val="18"/>
          <w:szCs w:val="18"/>
        </w:rPr>
      </w:pPr>
    </w:p>
    <w:p w14:paraId="3EBB56EB" w14:textId="5A94531D"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El vecino de estas zonas trabajadoras no dispone del tiempo ni de los recursos técnicos para navegar la Plataforma Nacional de Transparencia, ni para redactar y dar seguimiento a solicitudes de acceso a la información que pueden tardar semanas en responderse. Necesita saber, en el sitio y al momento, quién es el responsable de la zanja frente a su casa que lleva semanas abierta, cuánto dinero se ha pagado ya por esa obra y cuál fue el compromiso de calidad que asumió el contratista. La transparencia actual funciona como una fotografía estática del momento de la adjudicación del contrato; lo que la ciudadanía requiere es un instrumento dinámico que refleje las modificaciones, las estimaciones pagadas y los avances reales conforme suceden.</w:t>
      </w:r>
    </w:p>
    <w:p w14:paraId="0745582E" w14:textId="77777777" w:rsidR="009017A2" w:rsidRPr="007D5121" w:rsidRDefault="009017A2" w:rsidP="007D5121">
      <w:pPr>
        <w:jc w:val="both"/>
        <w:rPr>
          <w:rFonts w:ascii="Arial" w:eastAsia="Helvetica Neue" w:hAnsi="Arial" w:cs="Arial"/>
          <w:i/>
          <w:iCs/>
          <w:sz w:val="18"/>
          <w:szCs w:val="18"/>
        </w:rPr>
      </w:pPr>
    </w:p>
    <w:p w14:paraId="34025AAD" w14:textId="0A548B9F"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falta de trazabilidad permite que empresas contratistas incumplidas operen bajo el anonimato frente a los vecinos, diluyendo su responsabilidad social y técnica. Al no existir un mecanismo de reporte directo vinculado a la obra específica, el ciudadano se siente indefenso y la administración pierde ojos vigilantes que podrían alertar tempranamente sobre irregularidades. Esta iniciativa, denominada conceptualmente Obra Pública de Cristal, busca cerrar esa brecha utilizando tecnología de bajo costo y alta penetración, concretamente los Códigos de Respuesta Rápida (QR), para transformar al habitante pasivo en un auditor social activo.</w:t>
      </w:r>
    </w:p>
    <w:p w14:paraId="687CFAFF" w14:textId="77777777" w:rsidR="009017A2" w:rsidRPr="007D5121" w:rsidRDefault="009017A2" w:rsidP="007D5121">
      <w:pPr>
        <w:jc w:val="both"/>
        <w:rPr>
          <w:rFonts w:ascii="Arial" w:eastAsia="Helvetica Neue" w:hAnsi="Arial" w:cs="Arial"/>
          <w:i/>
          <w:iCs/>
          <w:sz w:val="18"/>
          <w:szCs w:val="18"/>
        </w:rPr>
      </w:pPr>
    </w:p>
    <w:p w14:paraId="595D6880" w14:textId="1DB5F73C" w:rsidR="007F7DBA" w:rsidRPr="007D5121" w:rsidRDefault="007F7DBA" w:rsidP="007D5121">
      <w:pPr>
        <w:jc w:val="both"/>
        <w:rPr>
          <w:rFonts w:ascii="Arial" w:eastAsia="Helvetica Neue" w:hAnsi="Arial" w:cs="Arial"/>
          <w:b/>
          <w:bCs/>
          <w:i/>
          <w:iCs/>
          <w:sz w:val="18"/>
          <w:szCs w:val="18"/>
        </w:rPr>
      </w:pPr>
      <w:r w:rsidRPr="007D5121">
        <w:rPr>
          <w:rFonts w:ascii="Arial" w:eastAsia="Helvetica Neue" w:hAnsi="Arial" w:cs="Arial"/>
          <w:b/>
          <w:bCs/>
          <w:i/>
          <w:iCs/>
          <w:sz w:val="18"/>
          <w:szCs w:val="18"/>
        </w:rPr>
        <w:t>III. LA PROPUESTA: TECNOLOGÍA AL SERVICIO DE LA JUSTICIA SOCIAL</w:t>
      </w:r>
    </w:p>
    <w:p w14:paraId="68DA702B" w14:textId="77777777" w:rsidR="009017A2" w:rsidRPr="007D5121" w:rsidRDefault="009017A2" w:rsidP="007D5121">
      <w:pPr>
        <w:jc w:val="both"/>
        <w:rPr>
          <w:rFonts w:ascii="Arial" w:eastAsia="Helvetica Neue" w:hAnsi="Arial" w:cs="Arial"/>
          <w:i/>
          <w:iCs/>
          <w:sz w:val="18"/>
          <w:szCs w:val="18"/>
        </w:rPr>
      </w:pPr>
    </w:p>
    <w:p w14:paraId="6F7EE58B"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presente iniciativa propone adicionar el artículo 108 bis al Reglamento de Obras Públicas y Servicios Relacionados con las Mismas del Municipio de Guadalajara, para establecer la obligatoriedad de incluir Códigos QR en la señalética de toda obra pública municipal, ya sea ejecutada por contrato o por administración directa. La innovación no radica en el uso de la tecnología per se, sino en la calidad y profundidad de la información que esta debe desplegar: no un enlace genérico a la página del Ayuntamiento, sino una Ficha Técnica Digital estandarizada con datos abiertos, verificables y actualizados.</w:t>
      </w:r>
    </w:p>
    <w:p w14:paraId="7238E6AD" w14:textId="7311F84E"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Ficha Técnica Digital incorpora tres componentes fundamentales para la gestión transparente de la obra pública. El primero es el concepto de Render contra Realidad: el ciudadano podrá visualizar la imagen objetivo digital, es decir, la proyección arquitectónica de cómo debe quedar la obra terminada, permitiéndole comparar in situ la promesa gubernamental con la ejecución física y convertirse en inspector de calidad natural. El segundo componente es la Responsabilidad con Rostro: la ficha publicará no solo la razón social de la empresa contratista, sino el nombre completo del Supervisor de Obra designado por el Ayuntamiento y del Residente de Obra de la empresa. La responsabilidad pública debe tener nombre y apellido. El tercer componente es la Trazabilidad Financiera: el sistema desplegará el desglose actualizado de los montos contratados, los anticipos entregados y las estimaciones pagadas, permitiendo al ciudadano correlacionar el avance físico que observa con el avance financiero que reporta la tesorería.</w:t>
      </w:r>
    </w:p>
    <w:p w14:paraId="136FC8C4" w14:textId="77777777" w:rsidR="009017A2" w:rsidRPr="007D5121" w:rsidRDefault="009017A2" w:rsidP="007D5121">
      <w:pPr>
        <w:jc w:val="both"/>
        <w:rPr>
          <w:rFonts w:ascii="Arial" w:eastAsia="Helvetica Neue" w:hAnsi="Arial" w:cs="Arial"/>
          <w:i/>
          <w:iCs/>
          <w:sz w:val="18"/>
          <w:szCs w:val="18"/>
        </w:rPr>
      </w:pPr>
    </w:p>
    <w:p w14:paraId="0BF66B52" w14:textId="0E333D15"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Para garantizar la integridad de los datos, se establece un sistema de pesos y contrapesos: la Dirección de Obras Públicas será responsable operativa de la carga de información técnica, mientras que la Contraloría Ciudadana tendrá la facultad y obligación de validar que los datos correspondan fielmente a la realidad contractual y administrativa antes de la generación del código. Finalmente, para garantizar el cumplimiento efectivo de la norma, se establece que la falta de instalación del código QR funcional, o su ilegibilidad, será causa suficiente para la retención del pago de estimaciones: sin transparencia, no hay pago.</w:t>
      </w:r>
    </w:p>
    <w:p w14:paraId="5EBAF8BD" w14:textId="77777777" w:rsidR="009017A2" w:rsidRPr="007D5121" w:rsidRDefault="009017A2" w:rsidP="007D5121">
      <w:pPr>
        <w:jc w:val="both"/>
        <w:rPr>
          <w:rFonts w:ascii="Arial" w:eastAsia="Helvetica Neue" w:hAnsi="Arial" w:cs="Arial"/>
          <w:i/>
          <w:iCs/>
          <w:sz w:val="18"/>
          <w:szCs w:val="18"/>
        </w:rPr>
      </w:pPr>
    </w:p>
    <w:p w14:paraId="077FCEA2" w14:textId="4275C791" w:rsidR="007F7DBA" w:rsidRPr="007D5121" w:rsidRDefault="007F7DBA" w:rsidP="007D5121">
      <w:pPr>
        <w:jc w:val="both"/>
        <w:rPr>
          <w:rFonts w:ascii="Arial" w:eastAsia="Helvetica Neue" w:hAnsi="Arial" w:cs="Arial"/>
          <w:b/>
          <w:bCs/>
          <w:i/>
          <w:iCs/>
          <w:sz w:val="18"/>
          <w:szCs w:val="18"/>
        </w:rPr>
      </w:pPr>
      <w:r w:rsidRPr="007D5121">
        <w:rPr>
          <w:rFonts w:ascii="Arial" w:eastAsia="Helvetica Neue" w:hAnsi="Arial" w:cs="Arial"/>
          <w:b/>
          <w:bCs/>
          <w:i/>
          <w:iCs/>
          <w:sz w:val="18"/>
          <w:szCs w:val="18"/>
        </w:rPr>
        <w:t>III. REPERCUSIONES</w:t>
      </w:r>
    </w:p>
    <w:p w14:paraId="3B75E0A4" w14:textId="77777777" w:rsidR="009017A2" w:rsidRPr="007D5121" w:rsidRDefault="009017A2" w:rsidP="007D5121">
      <w:pPr>
        <w:jc w:val="both"/>
        <w:rPr>
          <w:rFonts w:ascii="Arial" w:eastAsia="Helvetica Neue" w:hAnsi="Arial" w:cs="Arial"/>
          <w:i/>
          <w:iCs/>
          <w:sz w:val="18"/>
          <w:szCs w:val="18"/>
        </w:rPr>
      </w:pPr>
    </w:p>
    <w:p w14:paraId="4D26C5E9" w14:textId="45E547A5"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En cumplimiento a lo establecido en el artículo 92, fracción I, inciso c), del Código de Gobierno del Municipio de Guadalajara, se señalan las siguientes repercusiones derivadas de la aprobación de la presente iniciativa:</w:t>
      </w:r>
    </w:p>
    <w:p w14:paraId="07FA6EBE" w14:textId="77777777" w:rsidR="009017A2" w:rsidRPr="007D5121" w:rsidRDefault="009017A2" w:rsidP="007D5121">
      <w:pPr>
        <w:jc w:val="both"/>
        <w:rPr>
          <w:rFonts w:ascii="Arial" w:eastAsia="Helvetica Neue" w:hAnsi="Arial" w:cs="Arial"/>
          <w:i/>
          <w:iCs/>
          <w:sz w:val="18"/>
          <w:szCs w:val="18"/>
        </w:rPr>
      </w:pPr>
    </w:p>
    <w:p w14:paraId="63836A29" w14:textId="2D7734C8" w:rsidR="007F7DBA" w:rsidRPr="007D5121" w:rsidRDefault="007F7DBA" w:rsidP="007D5121">
      <w:pPr>
        <w:numPr>
          <w:ilvl w:val="0"/>
          <w:numId w:val="79"/>
        </w:numPr>
        <w:jc w:val="both"/>
        <w:rPr>
          <w:rFonts w:ascii="Arial" w:eastAsia="Helvetica Neue" w:hAnsi="Arial" w:cs="Arial"/>
          <w:i/>
          <w:iCs/>
          <w:color w:val="000000"/>
          <w:sz w:val="18"/>
          <w:szCs w:val="18"/>
        </w:rPr>
      </w:pPr>
      <w:r w:rsidRPr="007D5121">
        <w:rPr>
          <w:rFonts w:ascii="Arial" w:eastAsia="Helvetica Neue" w:hAnsi="Arial" w:cs="Arial"/>
          <w:b/>
          <w:bCs/>
          <w:i/>
          <w:iCs/>
          <w:color w:val="000000"/>
          <w:sz w:val="18"/>
          <w:szCs w:val="18"/>
        </w:rPr>
        <w:t>Jurídicas.</w:t>
      </w:r>
      <w:r w:rsidRPr="007D5121">
        <w:rPr>
          <w:rFonts w:ascii="Arial" w:eastAsia="Helvetica Neue" w:hAnsi="Arial" w:cs="Arial"/>
          <w:i/>
          <w:iCs/>
          <w:color w:val="000000"/>
          <w:sz w:val="18"/>
          <w:szCs w:val="18"/>
        </w:rPr>
        <w:t xml:space="preserve"> La aprobación de esta iniciativa fortalece el Principio de Máxima Publicidad consagrado en el artículo 6° constitucional y crea un vínculo normativo obligatorio entre la bitácora de obra y el derecho humano de acceso a la información. Dota al Municipio de una herramienta de control contractual al establecer la legibilidad del código QR como condición reglamentaria para la procedencia del pago de estimaciones, reduciendo la discrecionalidad administrativa y blindando al Ayuntamiento ante posibles impugnaciones por falta de transparencia. Refuerza el cumplimiento de las obligaciones derivadas de la CNUCC, la CADH y la LGTAIP.</w:t>
      </w:r>
    </w:p>
    <w:p w14:paraId="5130BA9E" w14:textId="77777777" w:rsidR="009017A2" w:rsidRPr="007D5121" w:rsidRDefault="009017A2" w:rsidP="007D5121">
      <w:pPr>
        <w:ind w:left="720"/>
        <w:jc w:val="both"/>
        <w:rPr>
          <w:rFonts w:ascii="Arial" w:eastAsia="Helvetica Neue" w:hAnsi="Arial" w:cs="Arial"/>
          <w:i/>
          <w:iCs/>
          <w:color w:val="000000"/>
          <w:sz w:val="18"/>
          <w:szCs w:val="18"/>
        </w:rPr>
      </w:pPr>
    </w:p>
    <w:p w14:paraId="438CA406" w14:textId="0EC63F3C" w:rsidR="007F7DBA" w:rsidRPr="007D5121" w:rsidRDefault="007F7DBA" w:rsidP="007D5121">
      <w:pPr>
        <w:numPr>
          <w:ilvl w:val="0"/>
          <w:numId w:val="79"/>
        </w:numPr>
        <w:jc w:val="both"/>
        <w:rPr>
          <w:rFonts w:ascii="Arial" w:eastAsia="Helvetica Neue" w:hAnsi="Arial" w:cs="Arial"/>
          <w:i/>
          <w:iCs/>
          <w:color w:val="000000"/>
          <w:sz w:val="18"/>
          <w:szCs w:val="18"/>
        </w:rPr>
      </w:pPr>
      <w:r w:rsidRPr="007D5121">
        <w:rPr>
          <w:rFonts w:ascii="Arial" w:eastAsia="Helvetica Neue" w:hAnsi="Arial" w:cs="Arial"/>
          <w:b/>
          <w:bCs/>
          <w:i/>
          <w:iCs/>
          <w:color w:val="000000"/>
          <w:sz w:val="18"/>
          <w:szCs w:val="18"/>
        </w:rPr>
        <w:t>Presupuestales.</w:t>
      </w:r>
      <w:r w:rsidRPr="007D5121">
        <w:rPr>
          <w:rFonts w:ascii="Arial" w:eastAsia="Helvetica Neue" w:hAnsi="Arial" w:cs="Arial"/>
          <w:i/>
          <w:iCs/>
          <w:color w:val="000000"/>
          <w:sz w:val="18"/>
          <w:szCs w:val="18"/>
        </w:rPr>
        <w:t xml:space="preserve"> La implementación de esta reforma tiene nulo impacto presupuestal. El desarrollo tecnológico se instruye mediante el uso de software libre y recursos propios de la Coordinación de Innovación Gubernamental, aprovechando la infraestructura digital ya existente. </w:t>
      </w:r>
    </w:p>
    <w:p w14:paraId="6674AAAD" w14:textId="77777777" w:rsidR="009017A2" w:rsidRPr="007D5121" w:rsidRDefault="009017A2" w:rsidP="007D5121">
      <w:pPr>
        <w:jc w:val="both"/>
        <w:rPr>
          <w:rFonts w:ascii="Arial" w:eastAsia="Helvetica Neue" w:hAnsi="Arial" w:cs="Arial"/>
          <w:i/>
          <w:iCs/>
          <w:color w:val="000000"/>
          <w:sz w:val="18"/>
          <w:szCs w:val="18"/>
        </w:rPr>
      </w:pPr>
    </w:p>
    <w:p w14:paraId="057D610F" w14:textId="557410B2" w:rsidR="007F7DBA" w:rsidRPr="007D5121" w:rsidRDefault="007F7DBA" w:rsidP="007D5121">
      <w:pPr>
        <w:numPr>
          <w:ilvl w:val="0"/>
          <w:numId w:val="79"/>
        </w:numPr>
        <w:jc w:val="both"/>
        <w:rPr>
          <w:rFonts w:ascii="Arial" w:eastAsia="Helvetica Neue" w:hAnsi="Arial" w:cs="Arial"/>
          <w:i/>
          <w:iCs/>
          <w:color w:val="000000"/>
          <w:sz w:val="18"/>
          <w:szCs w:val="18"/>
        </w:rPr>
      </w:pPr>
      <w:r w:rsidRPr="007D5121">
        <w:rPr>
          <w:rFonts w:ascii="Arial" w:eastAsia="Helvetica Neue" w:hAnsi="Arial" w:cs="Arial"/>
          <w:b/>
          <w:bCs/>
          <w:i/>
          <w:iCs/>
          <w:color w:val="000000"/>
          <w:sz w:val="18"/>
          <w:szCs w:val="18"/>
        </w:rPr>
        <w:t>Laborales.</w:t>
      </w:r>
      <w:r w:rsidRPr="007D5121">
        <w:rPr>
          <w:rFonts w:ascii="Arial" w:eastAsia="Helvetica Neue" w:hAnsi="Arial" w:cs="Arial"/>
          <w:i/>
          <w:iCs/>
          <w:color w:val="000000"/>
          <w:sz w:val="18"/>
          <w:szCs w:val="18"/>
        </w:rPr>
        <w:t xml:space="preserve"> La iniciativa impacta positivamente en la profesionalización del servicio público. Los Supervisores de Obra deberán actualizar sus procesos de cierre de estimación para asegurar la sincronía con la plataforma digital, elevando el estándar de rigor técnico. La Contraloría Ciudadana fortalece su rol como ente validador, lo que implica una reingeniería de procesos internos para la validación de datos en tiempo real, sin que ello sature la carga laboral gracias a la automatización del sistema.</w:t>
      </w:r>
    </w:p>
    <w:p w14:paraId="60B15993" w14:textId="77777777" w:rsidR="009017A2" w:rsidRPr="007D5121" w:rsidRDefault="009017A2" w:rsidP="007D5121">
      <w:pPr>
        <w:ind w:left="720"/>
        <w:jc w:val="both"/>
        <w:rPr>
          <w:rFonts w:ascii="Arial" w:eastAsia="Helvetica Neue" w:hAnsi="Arial" w:cs="Arial"/>
          <w:i/>
          <w:iCs/>
          <w:color w:val="000000"/>
          <w:sz w:val="18"/>
          <w:szCs w:val="18"/>
        </w:rPr>
      </w:pPr>
    </w:p>
    <w:p w14:paraId="36013EFD" w14:textId="77777777" w:rsidR="007F7DBA" w:rsidRPr="007D5121" w:rsidRDefault="007F7DBA" w:rsidP="007D5121">
      <w:pPr>
        <w:numPr>
          <w:ilvl w:val="0"/>
          <w:numId w:val="79"/>
        </w:numPr>
        <w:jc w:val="both"/>
        <w:rPr>
          <w:rFonts w:ascii="Arial" w:eastAsia="Helvetica Neue" w:hAnsi="Arial" w:cs="Arial"/>
          <w:i/>
          <w:iCs/>
          <w:color w:val="000000"/>
          <w:sz w:val="18"/>
          <w:szCs w:val="18"/>
        </w:rPr>
      </w:pPr>
      <w:r w:rsidRPr="007D5121">
        <w:rPr>
          <w:rFonts w:ascii="Arial" w:eastAsia="Helvetica Neue" w:hAnsi="Arial" w:cs="Arial"/>
          <w:b/>
          <w:bCs/>
          <w:i/>
          <w:iCs/>
          <w:color w:val="000000"/>
          <w:sz w:val="18"/>
          <w:szCs w:val="18"/>
        </w:rPr>
        <w:t>Sociales.</w:t>
      </w:r>
      <w:r w:rsidRPr="007D5121">
        <w:rPr>
          <w:rFonts w:ascii="Arial" w:eastAsia="Helvetica Neue" w:hAnsi="Arial" w:cs="Arial"/>
          <w:i/>
          <w:iCs/>
          <w:color w:val="000000"/>
          <w:sz w:val="18"/>
          <w:szCs w:val="18"/>
        </w:rPr>
        <w:t xml:space="preserve"> Esta es la repercusión de mayor impacto: la iniciativa democratiza el acceso a la información técnica y elimina las barreras que excluyen a ciudadanos sin conocimientos especializados en ingeniería o derecho. Empodera a los vecinos de zonas históricamente marginadas, como el Oriente de Guadalajara, para vigilar la calidad de sus obras mediante la comparación Render versus Realidad. Al publicar el nombre de los responsables, reduce la percepción de impunidad burocrática y reconstruye el tejido de confianza entre el Ayuntamiento y la ciudadanía, transformando al habitante de observador pasivo en fiscalizador activo de su entorno.</w:t>
      </w:r>
    </w:p>
    <w:p w14:paraId="68DA2EC6" w14:textId="77777777" w:rsidR="007F7DBA" w:rsidRPr="007D5121" w:rsidRDefault="007F7DBA" w:rsidP="007D5121">
      <w:pPr>
        <w:rPr>
          <w:rFonts w:ascii="Arial" w:eastAsia="Helvetica Neue" w:hAnsi="Arial" w:cs="Arial"/>
          <w:i/>
          <w:iCs/>
          <w:sz w:val="18"/>
          <w:szCs w:val="18"/>
        </w:rPr>
      </w:pPr>
    </w:p>
    <w:p w14:paraId="15414AFB"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CUADRO COMPARATIVO DE REFORMA AL REGLAMENTO DE OBRAS PÚBLICAS Y SERVICIOS RELACIONADOS CON LAS MISMAS DEL MUNICIPIO DE GUADALAJARA</w:t>
      </w:r>
    </w:p>
    <w:p w14:paraId="04E64BFD" w14:textId="77777777" w:rsidR="007F7DBA" w:rsidRPr="007D5121" w:rsidRDefault="007F7DBA" w:rsidP="007D5121">
      <w:pPr>
        <w:rPr>
          <w:rFonts w:ascii="Arial" w:eastAsia="Helvetica Neue" w:hAnsi="Arial" w:cs="Arial"/>
          <w:i/>
          <w:iCs/>
          <w:sz w:val="18"/>
          <w:szCs w:val="18"/>
        </w:rPr>
      </w:pPr>
    </w:p>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7F7DBA" w:rsidRPr="007D5121" w14:paraId="4E4D256F" w14:textId="77777777" w:rsidTr="007F7DBA">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hideMark/>
          </w:tcPr>
          <w:p w14:paraId="11FDE35B" w14:textId="77777777" w:rsidR="007F7DBA" w:rsidRPr="007D5121" w:rsidRDefault="007F7DBA" w:rsidP="007D5121">
            <w:pPr>
              <w:jc w:val="center"/>
              <w:rPr>
                <w:rFonts w:ascii="Arial" w:eastAsia="Helvetica Neue" w:hAnsi="Arial" w:cs="Arial"/>
                <w:i/>
                <w:iCs/>
                <w:sz w:val="18"/>
                <w:szCs w:val="18"/>
              </w:rPr>
            </w:pPr>
            <w:r w:rsidRPr="007D5121">
              <w:rPr>
                <w:rFonts w:ascii="Arial" w:eastAsia="Helvetica Neue" w:hAnsi="Arial" w:cs="Arial"/>
                <w:b/>
                <w:bCs/>
                <w:i/>
                <w:iCs/>
                <w:sz w:val="18"/>
                <w:szCs w:val="18"/>
              </w:rPr>
              <w:t>DICE:</w:t>
            </w:r>
          </w:p>
        </w:tc>
        <w:tc>
          <w:tcPr>
            <w:tcW w:w="432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20" w:type="dxa"/>
              <w:bottom w:w="80" w:type="dxa"/>
              <w:right w:w="120" w:type="dxa"/>
            </w:tcMar>
            <w:hideMark/>
          </w:tcPr>
          <w:p w14:paraId="5407E79C" w14:textId="77777777" w:rsidR="007F7DBA" w:rsidRPr="007D5121" w:rsidRDefault="007F7DBA" w:rsidP="007D5121">
            <w:pPr>
              <w:jc w:val="center"/>
              <w:rPr>
                <w:rFonts w:ascii="Arial" w:eastAsia="Helvetica Neue" w:hAnsi="Arial" w:cs="Arial"/>
                <w:i/>
                <w:iCs/>
                <w:sz w:val="18"/>
                <w:szCs w:val="18"/>
              </w:rPr>
            </w:pPr>
            <w:r w:rsidRPr="007D5121">
              <w:rPr>
                <w:rFonts w:ascii="Arial" w:eastAsia="Helvetica Neue" w:hAnsi="Arial" w:cs="Arial"/>
                <w:b/>
                <w:bCs/>
                <w:i/>
                <w:iCs/>
                <w:sz w:val="18"/>
                <w:szCs w:val="18"/>
              </w:rPr>
              <w:t>DEBE DECIR:</w:t>
            </w:r>
          </w:p>
        </w:tc>
      </w:tr>
      <w:tr w:rsidR="007F7DBA" w:rsidRPr="007D5121" w14:paraId="2EA9FEF5" w14:textId="77777777" w:rsidTr="007F7DBA">
        <w:trPr>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hideMark/>
          </w:tcPr>
          <w:p w14:paraId="00A20465"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Sin correlativo.</w:t>
            </w:r>
          </w:p>
        </w:tc>
        <w:tc>
          <w:tcPr>
            <w:tcW w:w="43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120" w:type="dxa"/>
              <w:bottom w:w="80" w:type="dxa"/>
              <w:right w:w="120" w:type="dxa"/>
            </w:tcMar>
            <w:hideMark/>
          </w:tcPr>
          <w:p w14:paraId="628F4DD6"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Artículo 108 bis. El control y seguimiento de la ejecución de los trabajos se realizará a través de la bitácora de obra y el estado de cuenta de las estimaciones. Para efectos de transparencia con sentido social, el avance físico reportado en bitácora y el avance financiero derivado de las estimaciones pagadas deberán ser sincronizados con la información pública desplegada mediante el Código QR instalado en la señalética de la obra. El Supervisor de Obra designado por el Ayuntamiento validará que la información digital sea un reflejo fiel del estado técnico-administrativo que guarda la obra en el cierre de cada periodo de estimación, siendo condición para la procedencia del pago de estimaciones la existencia del código QR funcional e instalado en la señalética visible.</w:t>
            </w:r>
          </w:p>
        </w:tc>
      </w:tr>
    </w:tbl>
    <w:p w14:paraId="4AA6D7BE" w14:textId="77777777" w:rsidR="007F7DBA" w:rsidRPr="007D5121" w:rsidRDefault="007F7DBA" w:rsidP="007D5121">
      <w:pPr>
        <w:jc w:val="both"/>
        <w:rPr>
          <w:rFonts w:ascii="Arial" w:eastAsia="Helvetica Neue" w:hAnsi="Arial" w:cs="Arial"/>
          <w:i/>
          <w:iCs/>
          <w:sz w:val="18"/>
          <w:szCs w:val="18"/>
        </w:rPr>
      </w:pPr>
    </w:p>
    <w:p w14:paraId="7DAF6C96"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Por lo anteriormente fundado y motivado, someto a la consideración de este H. Ayuntamiento la siguiente:</w:t>
      </w:r>
    </w:p>
    <w:p w14:paraId="4DE5AB28" w14:textId="77777777" w:rsidR="007F7DBA" w:rsidRPr="007D5121" w:rsidRDefault="007F7DBA" w:rsidP="007D5121">
      <w:pPr>
        <w:jc w:val="both"/>
        <w:rPr>
          <w:rFonts w:ascii="Arial" w:eastAsia="Helvetica Neue" w:hAnsi="Arial" w:cs="Arial"/>
          <w:i/>
          <w:iCs/>
          <w:sz w:val="18"/>
          <w:szCs w:val="18"/>
        </w:rPr>
      </w:pPr>
    </w:p>
    <w:p w14:paraId="7EE3F053" w14:textId="77777777" w:rsidR="007F7DBA" w:rsidRPr="007D5121" w:rsidRDefault="007F7DBA" w:rsidP="007D5121">
      <w:pPr>
        <w:jc w:val="center"/>
        <w:rPr>
          <w:rFonts w:ascii="Arial" w:eastAsia="Helvetica Neue" w:hAnsi="Arial" w:cs="Arial"/>
          <w:i/>
          <w:iCs/>
          <w:sz w:val="18"/>
          <w:szCs w:val="18"/>
        </w:rPr>
      </w:pPr>
      <w:r w:rsidRPr="007D5121">
        <w:rPr>
          <w:rFonts w:ascii="Arial" w:eastAsia="Helvetica Neue" w:hAnsi="Arial" w:cs="Arial"/>
          <w:b/>
          <w:bCs/>
          <w:i/>
          <w:iCs/>
          <w:sz w:val="18"/>
          <w:szCs w:val="18"/>
        </w:rPr>
        <w:t>INICIATIVA DE ORDENAMIENTO MUNICIPAL</w:t>
      </w:r>
    </w:p>
    <w:p w14:paraId="09879558" w14:textId="77777777" w:rsidR="007F7DBA" w:rsidRPr="007D5121" w:rsidRDefault="007F7DBA" w:rsidP="007D5121">
      <w:pPr>
        <w:rPr>
          <w:rFonts w:ascii="Arial" w:eastAsia="Helvetica Neue" w:hAnsi="Arial" w:cs="Arial"/>
          <w:i/>
          <w:iCs/>
          <w:sz w:val="18"/>
          <w:szCs w:val="18"/>
        </w:rPr>
      </w:pPr>
    </w:p>
    <w:p w14:paraId="317907BE"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ÚNICO.</w:t>
      </w:r>
      <w:r w:rsidRPr="007D5121">
        <w:rPr>
          <w:rFonts w:ascii="Arial" w:eastAsia="Helvetica Neue" w:hAnsi="Arial" w:cs="Arial"/>
          <w:i/>
          <w:iCs/>
          <w:sz w:val="18"/>
          <w:szCs w:val="18"/>
        </w:rPr>
        <w:t xml:space="preserve"> Se adiciona el artículo 108 bis al Reglamento de Obras Públicas y Servicios Relacionados con las Mismas del Municipio de Guadalajara, para quedar como sigue:</w:t>
      </w:r>
    </w:p>
    <w:p w14:paraId="0B2AD566" w14:textId="77777777" w:rsidR="007F7DBA" w:rsidRPr="007D5121" w:rsidRDefault="007F7DBA" w:rsidP="007D5121">
      <w:pPr>
        <w:rPr>
          <w:rFonts w:ascii="Arial" w:eastAsia="Helvetica Neue" w:hAnsi="Arial" w:cs="Arial"/>
          <w:i/>
          <w:iCs/>
          <w:sz w:val="18"/>
          <w:szCs w:val="18"/>
        </w:rPr>
      </w:pPr>
    </w:p>
    <w:p w14:paraId="05496793" w14:textId="77777777" w:rsidR="007F7DBA" w:rsidRPr="007D5121" w:rsidRDefault="007F7DBA" w:rsidP="007D5121">
      <w:pPr>
        <w:ind w:left="720"/>
        <w:jc w:val="both"/>
        <w:rPr>
          <w:rFonts w:ascii="Arial" w:eastAsia="Helvetica Neue" w:hAnsi="Arial" w:cs="Arial"/>
          <w:i/>
          <w:iCs/>
          <w:sz w:val="18"/>
          <w:szCs w:val="18"/>
        </w:rPr>
      </w:pPr>
      <w:r w:rsidRPr="007D5121">
        <w:rPr>
          <w:rFonts w:ascii="Arial" w:eastAsia="Helvetica Neue" w:hAnsi="Arial" w:cs="Arial"/>
          <w:b/>
          <w:bCs/>
          <w:i/>
          <w:iCs/>
          <w:sz w:val="18"/>
          <w:szCs w:val="18"/>
        </w:rPr>
        <w:t>Artículo 108 bis.</w:t>
      </w:r>
      <w:r w:rsidRPr="007D5121">
        <w:rPr>
          <w:rFonts w:ascii="Arial" w:eastAsia="Helvetica Neue" w:hAnsi="Arial" w:cs="Arial"/>
          <w:i/>
          <w:iCs/>
          <w:sz w:val="18"/>
          <w:szCs w:val="18"/>
        </w:rPr>
        <w:t xml:space="preserve"> El control y seguimiento de la ejecución de los trabajos se realizará a través de la bitácora de obra y el estado de cuenta de las estimaciones. Para efectos de transparencia con sentido social, el avance físico reportado en bitácora y el avance financiero derivado de las estimaciones pagadas deberán ser sincronizados con la información pública desplegada mediante el Código de Respuesta Rápida (QR) instalado en la señalética de la obra, misma que deberá incluir al menos los siguientes datos: denominación o razón social del contratista, nombre completo del Supervisor de Obra designado por el Ayuntamiento y del Residente de Obra de la empresa contratista, monto total contratado, anticipos entregados, estimaciones pagadas a la fecha y la imagen objetivo o render del resultado esperado. El Supervisor de Obra designado por el Ayuntamiento validará que la información digital sea un reflejo fiel del estado técnico-administrativo que guarda la obra en el cierre de cada periodo de estimación. La Contraloría Ciudadana del Municipio verificará la veracidad de los datos cargados en la plataforma antes de la generación del código. La falta de instalación del código QR funcional y legible en la señalética de la obra, o la desactualización de la información que contiene, será causa suficiente para la retención del pago de estimaciones hasta su regularización.</w:t>
      </w:r>
    </w:p>
    <w:p w14:paraId="6C172ABF" w14:textId="77777777" w:rsidR="007F7DBA" w:rsidRPr="007D5121" w:rsidRDefault="007F7DBA" w:rsidP="007D5121">
      <w:pPr>
        <w:rPr>
          <w:rFonts w:ascii="Arial" w:eastAsia="Helvetica Neue" w:hAnsi="Arial" w:cs="Arial"/>
          <w:i/>
          <w:iCs/>
          <w:sz w:val="18"/>
          <w:szCs w:val="18"/>
        </w:rPr>
      </w:pPr>
    </w:p>
    <w:p w14:paraId="4FCFD201" w14:textId="77777777" w:rsidR="007F7DBA" w:rsidRPr="007D5121" w:rsidRDefault="007F7DBA" w:rsidP="007D5121">
      <w:pPr>
        <w:jc w:val="center"/>
        <w:rPr>
          <w:rFonts w:ascii="Arial" w:eastAsia="Helvetica Neue" w:hAnsi="Arial" w:cs="Arial"/>
          <w:i/>
          <w:iCs/>
          <w:sz w:val="18"/>
          <w:szCs w:val="18"/>
        </w:rPr>
      </w:pPr>
      <w:r w:rsidRPr="007D5121">
        <w:rPr>
          <w:rFonts w:ascii="Arial" w:eastAsia="Helvetica Neue" w:hAnsi="Arial" w:cs="Arial"/>
          <w:b/>
          <w:bCs/>
          <w:i/>
          <w:iCs/>
          <w:sz w:val="18"/>
          <w:szCs w:val="18"/>
        </w:rPr>
        <w:t>TRANSITORIOS</w:t>
      </w:r>
    </w:p>
    <w:p w14:paraId="72B84A80" w14:textId="77777777" w:rsidR="007F7DBA" w:rsidRPr="007D5121" w:rsidRDefault="007F7DBA" w:rsidP="007D5121">
      <w:pPr>
        <w:rPr>
          <w:rFonts w:ascii="Arial" w:eastAsia="Helvetica Neue" w:hAnsi="Arial" w:cs="Arial"/>
          <w:i/>
          <w:iCs/>
          <w:sz w:val="18"/>
          <w:szCs w:val="18"/>
        </w:rPr>
      </w:pPr>
    </w:p>
    <w:p w14:paraId="230EFE0C"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PRIMERO.</w:t>
      </w:r>
      <w:r w:rsidRPr="007D5121">
        <w:rPr>
          <w:rFonts w:ascii="Arial" w:eastAsia="Helvetica Neue" w:hAnsi="Arial" w:cs="Arial"/>
          <w:i/>
          <w:iCs/>
          <w:sz w:val="18"/>
          <w:szCs w:val="18"/>
        </w:rPr>
        <w:t xml:space="preserve"> La presente reforma entrará en vigor al día siguiente de su publicación en la Gaceta Municipal de Guadalajara.</w:t>
      </w:r>
    </w:p>
    <w:p w14:paraId="1134DB6B" w14:textId="77777777" w:rsidR="007F7DBA" w:rsidRPr="007D5121" w:rsidRDefault="007F7DBA" w:rsidP="007D5121">
      <w:pPr>
        <w:rPr>
          <w:rFonts w:ascii="Arial" w:eastAsia="Helvetica Neue" w:hAnsi="Arial" w:cs="Arial"/>
          <w:i/>
          <w:iCs/>
          <w:sz w:val="18"/>
          <w:szCs w:val="18"/>
        </w:rPr>
      </w:pPr>
    </w:p>
    <w:p w14:paraId="33D24F2B"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SEGUNDO.</w:t>
      </w:r>
      <w:r w:rsidRPr="007D5121">
        <w:rPr>
          <w:rFonts w:ascii="Arial" w:eastAsia="Helvetica Neue" w:hAnsi="Arial" w:cs="Arial"/>
          <w:i/>
          <w:iCs/>
          <w:sz w:val="18"/>
          <w:szCs w:val="18"/>
        </w:rPr>
        <w:t xml:space="preserve"> Se instruye a la Coordinación General de Innovación Gubernamental y a la Dirección de Obras Públicas para que, en un plazo no mayor a 60 días naturales contados a partir de la entrada en vigor del presente decreto, realicen las adecuaciones tecnológicas necesarias en el portal municipal para la generación, hospedaje y actualización de las fichas técnicas vinculadas a los Códigos QR, priorizando el uso de software libre y recursos propios del municipio.</w:t>
      </w:r>
    </w:p>
    <w:p w14:paraId="26340069" w14:textId="77777777" w:rsidR="007F7DBA" w:rsidRPr="007D5121" w:rsidRDefault="007F7DBA" w:rsidP="007D5121">
      <w:pPr>
        <w:rPr>
          <w:rFonts w:ascii="Arial" w:eastAsia="Helvetica Neue" w:hAnsi="Arial" w:cs="Arial"/>
          <w:i/>
          <w:iCs/>
          <w:sz w:val="18"/>
          <w:szCs w:val="18"/>
        </w:rPr>
      </w:pPr>
    </w:p>
    <w:p w14:paraId="067D65C6" w14:textId="22D21D9C" w:rsidR="00FF7672" w:rsidRPr="007D5121" w:rsidRDefault="007F7DBA"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TERCERO.</w:t>
      </w:r>
      <w:r w:rsidRPr="007D5121">
        <w:rPr>
          <w:rFonts w:ascii="Arial" w:eastAsia="Helvetica Neue" w:hAnsi="Arial" w:cs="Arial"/>
          <w:i/>
          <w:iCs/>
          <w:sz w:val="18"/>
          <w:szCs w:val="18"/>
        </w:rPr>
        <w:t xml:space="preserve"> Las obras que se encuentren en proceso de ejecución a la entrada en vigor del presente decreto deberán regularizar su señalética incorporando el Código QR correspondiente en un plazo no mayor a 30 días naturales.</w:t>
      </w:r>
      <w:r w:rsidR="009017A2" w:rsidRPr="007D5121">
        <w:rPr>
          <w:rFonts w:ascii="Arial" w:eastAsia="Helvetica Neue" w:hAnsi="Arial" w:cs="Arial"/>
          <w:i/>
          <w:iCs/>
          <w:sz w:val="18"/>
          <w:szCs w:val="18"/>
        </w:rPr>
        <w:t>”</w:t>
      </w:r>
    </w:p>
    <w:p w14:paraId="71C6BDE3" w14:textId="77777777" w:rsidR="009017A2" w:rsidRPr="007F7DBA" w:rsidRDefault="009017A2" w:rsidP="009017A2">
      <w:pPr>
        <w:jc w:val="both"/>
        <w:rPr>
          <w:rFonts w:ascii="Arial" w:hAnsi="Arial" w:cs="Arial"/>
          <w:b/>
          <w:bCs/>
          <w:i/>
          <w:iCs/>
          <w:color w:val="FF0000"/>
          <w:sz w:val="18"/>
          <w:szCs w:val="18"/>
        </w:rPr>
      </w:pPr>
    </w:p>
    <w:p w14:paraId="60C5F15D" w14:textId="79094362" w:rsidR="00FF7672" w:rsidRPr="000114CB" w:rsidRDefault="00FF7672" w:rsidP="000114CB">
      <w:pPr>
        <w:jc w:val="both"/>
        <w:rPr>
          <w:rFonts w:ascii="Arial" w:eastAsia="Calibri" w:hAnsi="Arial" w:cs="Arial"/>
          <w:sz w:val="24"/>
          <w:szCs w:val="24"/>
        </w:rPr>
      </w:pPr>
      <w:r w:rsidRPr="000114CB">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0114CB">
        <w:rPr>
          <w:rFonts w:ascii="Arial" w:eastAsia="Calibri" w:hAnsi="Arial" w:cs="Arial"/>
          <w:b/>
          <w:bCs/>
          <w:sz w:val="24"/>
          <w:szCs w:val="24"/>
        </w:rPr>
        <w:t xml:space="preserve">as: </w:t>
      </w:r>
      <w:r w:rsidRPr="000114CB">
        <w:rPr>
          <w:rFonts w:ascii="Arial" w:eastAsia="Calibri" w:hAnsi="Arial" w:cs="Arial"/>
          <w:sz w:val="24"/>
          <w:szCs w:val="24"/>
        </w:rPr>
        <w:t>O</w:t>
      </w:r>
      <w:r w:rsidR="00F43430" w:rsidRPr="000114CB">
        <w:rPr>
          <w:rFonts w:ascii="Arial" w:eastAsia="Calibri" w:hAnsi="Arial" w:cs="Arial"/>
          <w:sz w:val="24"/>
          <w:szCs w:val="24"/>
        </w:rPr>
        <w:t>tra iniciativa</w:t>
      </w:r>
      <w:r w:rsidRPr="000114CB">
        <w:rPr>
          <w:rFonts w:ascii="Arial" w:eastAsia="Calibri" w:hAnsi="Arial" w:cs="Arial"/>
          <w:sz w:val="24"/>
          <w:szCs w:val="24"/>
        </w:rPr>
        <w:t>,</w:t>
      </w:r>
      <w:r w:rsidR="00F43430" w:rsidRPr="000114CB">
        <w:rPr>
          <w:rFonts w:ascii="Arial" w:eastAsia="Calibri" w:hAnsi="Arial" w:cs="Arial"/>
          <w:sz w:val="24"/>
          <w:szCs w:val="24"/>
        </w:rPr>
        <w:t xml:space="preserve"> tiene como objeto el fomentar la transmisión de películas</w:t>
      </w:r>
      <w:r w:rsidRPr="000114CB">
        <w:rPr>
          <w:rFonts w:ascii="Arial" w:eastAsia="Calibri" w:hAnsi="Arial" w:cs="Arial"/>
          <w:sz w:val="24"/>
          <w:szCs w:val="24"/>
        </w:rPr>
        <w:t>,</w:t>
      </w:r>
      <w:r w:rsidR="00F43430" w:rsidRPr="000114CB">
        <w:rPr>
          <w:rFonts w:ascii="Arial" w:eastAsia="Calibri" w:hAnsi="Arial" w:cs="Arial"/>
          <w:sz w:val="24"/>
          <w:szCs w:val="24"/>
        </w:rPr>
        <w:t xml:space="preserve"> sobre todo en los barrios más populares de la ciudad</w:t>
      </w:r>
      <w:r w:rsidRPr="000114CB">
        <w:rPr>
          <w:rFonts w:ascii="Arial" w:eastAsia="Calibri" w:hAnsi="Arial" w:cs="Arial"/>
          <w:sz w:val="24"/>
          <w:szCs w:val="24"/>
        </w:rPr>
        <w:t>,</w:t>
      </w:r>
      <w:r w:rsidR="00F43430" w:rsidRPr="000114CB">
        <w:rPr>
          <w:rFonts w:ascii="Arial" w:eastAsia="Calibri" w:hAnsi="Arial" w:cs="Arial"/>
          <w:sz w:val="24"/>
          <w:szCs w:val="24"/>
        </w:rPr>
        <w:t xml:space="preserve"> un cine bajo las estrellas</w:t>
      </w:r>
      <w:r w:rsidRPr="000114CB">
        <w:rPr>
          <w:rFonts w:ascii="Arial" w:eastAsia="Calibri" w:hAnsi="Arial" w:cs="Arial"/>
          <w:sz w:val="24"/>
          <w:szCs w:val="24"/>
        </w:rPr>
        <w:t>,</w:t>
      </w:r>
      <w:r w:rsidR="00F43430" w:rsidRPr="000114CB">
        <w:rPr>
          <w:rFonts w:ascii="Arial" w:eastAsia="Calibri" w:hAnsi="Arial" w:cs="Arial"/>
          <w:sz w:val="24"/>
          <w:szCs w:val="24"/>
        </w:rPr>
        <w:t xml:space="preserve"> es algo que se ha hecho en distintos momentos</w:t>
      </w:r>
      <w:r w:rsidRPr="000114CB">
        <w:rPr>
          <w:rFonts w:ascii="Arial" w:eastAsia="Calibri" w:hAnsi="Arial" w:cs="Arial"/>
          <w:sz w:val="24"/>
          <w:szCs w:val="24"/>
        </w:rPr>
        <w:t>,</w:t>
      </w:r>
      <w:r w:rsidR="00F43430" w:rsidRPr="000114CB">
        <w:rPr>
          <w:rFonts w:ascii="Arial" w:eastAsia="Calibri" w:hAnsi="Arial" w:cs="Arial"/>
          <w:sz w:val="24"/>
          <w:szCs w:val="24"/>
        </w:rPr>
        <w:t xml:space="preserve"> en distintas ciudades y que permite llevar sobre todo a distintas colonias</w:t>
      </w:r>
      <w:r w:rsidRPr="000114CB">
        <w:rPr>
          <w:rFonts w:ascii="Arial" w:eastAsia="Calibri" w:hAnsi="Arial" w:cs="Arial"/>
          <w:sz w:val="24"/>
          <w:szCs w:val="24"/>
        </w:rPr>
        <w:t>,</w:t>
      </w:r>
      <w:r w:rsidR="00F43430" w:rsidRPr="000114CB">
        <w:rPr>
          <w:rFonts w:ascii="Arial" w:eastAsia="Calibri" w:hAnsi="Arial" w:cs="Arial"/>
          <w:sz w:val="24"/>
          <w:szCs w:val="24"/>
        </w:rPr>
        <w:t xml:space="preserve"> con familias que no pueden realizar el pago de lo que costaría cualquier acceso en una empresa privada encargada del cine</w:t>
      </w:r>
      <w:r w:rsidRPr="000114CB">
        <w:rPr>
          <w:rFonts w:ascii="Arial" w:eastAsia="Calibri" w:hAnsi="Arial" w:cs="Arial"/>
          <w:sz w:val="24"/>
          <w:szCs w:val="24"/>
        </w:rPr>
        <w:t>,</w:t>
      </w:r>
      <w:r w:rsidR="00F43430" w:rsidRPr="000114CB">
        <w:rPr>
          <w:rFonts w:ascii="Arial" w:eastAsia="Calibri" w:hAnsi="Arial" w:cs="Arial"/>
          <w:sz w:val="24"/>
          <w:szCs w:val="24"/>
        </w:rPr>
        <w:t xml:space="preserve"> el que se pueda tener acceso también a la cultura mediante este mecanismo</w:t>
      </w:r>
      <w:r w:rsidRPr="000114CB">
        <w:rPr>
          <w:rFonts w:ascii="Arial" w:eastAsia="Calibri" w:hAnsi="Arial" w:cs="Arial"/>
          <w:sz w:val="24"/>
          <w:szCs w:val="24"/>
        </w:rPr>
        <w:t>.</w:t>
      </w:r>
    </w:p>
    <w:p w14:paraId="5F571865" w14:textId="77777777" w:rsidR="00FF7672" w:rsidRPr="000114CB" w:rsidRDefault="00FF7672" w:rsidP="000114CB">
      <w:pPr>
        <w:jc w:val="both"/>
        <w:rPr>
          <w:rFonts w:ascii="Arial" w:eastAsia="Calibri" w:hAnsi="Arial" w:cs="Arial"/>
          <w:sz w:val="24"/>
          <w:szCs w:val="24"/>
        </w:rPr>
      </w:pPr>
    </w:p>
    <w:p w14:paraId="136707C0" w14:textId="147D34AA" w:rsidR="00FF7672" w:rsidRPr="000114CB" w:rsidRDefault="00FF7672" w:rsidP="000114CB">
      <w:pPr>
        <w:jc w:val="both"/>
        <w:rPr>
          <w:rFonts w:ascii="Arial" w:eastAsia="Calibri" w:hAnsi="Arial" w:cs="Arial"/>
          <w:sz w:val="24"/>
          <w:szCs w:val="24"/>
        </w:rPr>
      </w:pPr>
      <w:r w:rsidRPr="000114CB">
        <w:rPr>
          <w:rFonts w:ascii="Arial" w:eastAsia="Calibri" w:hAnsi="Arial" w:cs="Arial"/>
          <w:sz w:val="24"/>
          <w:szCs w:val="24"/>
        </w:rPr>
        <w:t>E</w:t>
      </w:r>
      <w:r w:rsidR="00F43430" w:rsidRPr="000114CB">
        <w:rPr>
          <w:rFonts w:ascii="Arial" w:eastAsia="Calibri" w:hAnsi="Arial" w:cs="Arial"/>
          <w:sz w:val="24"/>
          <w:szCs w:val="24"/>
        </w:rPr>
        <w:t xml:space="preserve">n distintos espacios que se pudiera dar como el </w:t>
      </w:r>
      <w:r w:rsidRPr="000114CB">
        <w:rPr>
          <w:rFonts w:ascii="Arial" w:eastAsia="Calibri" w:hAnsi="Arial" w:cs="Arial"/>
          <w:sz w:val="24"/>
          <w:szCs w:val="24"/>
        </w:rPr>
        <w:t>P</w:t>
      </w:r>
      <w:r w:rsidR="00F43430" w:rsidRPr="000114CB">
        <w:rPr>
          <w:rFonts w:ascii="Arial" w:eastAsia="Calibri" w:hAnsi="Arial" w:cs="Arial"/>
          <w:sz w:val="24"/>
          <w:szCs w:val="24"/>
        </w:rPr>
        <w:t xml:space="preserve">arque </w:t>
      </w:r>
      <w:r w:rsidRPr="000114CB">
        <w:rPr>
          <w:rFonts w:ascii="Arial" w:eastAsia="Calibri" w:hAnsi="Arial" w:cs="Arial"/>
          <w:sz w:val="24"/>
          <w:szCs w:val="24"/>
        </w:rPr>
        <w:t>A</w:t>
      </w:r>
      <w:r w:rsidR="00F43430" w:rsidRPr="000114CB">
        <w:rPr>
          <w:rFonts w:ascii="Arial" w:eastAsia="Calibri" w:hAnsi="Arial" w:cs="Arial"/>
          <w:sz w:val="24"/>
          <w:szCs w:val="24"/>
        </w:rPr>
        <w:t xml:space="preserve">gua </w:t>
      </w:r>
      <w:r w:rsidRPr="000114CB">
        <w:rPr>
          <w:rFonts w:ascii="Arial" w:eastAsia="Calibri" w:hAnsi="Arial" w:cs="Arial"/>
          <w:sz w:val="24"/>
          <w:szCs w:val="24"/>
        </w:rPr>
        <w:t>A</w:t>
      </w:r>
      <w:r w:rsidR="00F43430" w:rsidRPr="000114CB">
        <w:rPr>
          <w:rFonts w:ascii="Arial" w:eastAsia="Calibri" w:hAnsi="Arial" w:cs="Arial"/>
          <w:sz w:val="24"/>
          <w:szCs w:val="24"/>
        </w:rPr>
        <w:t>zul como entre otros</w:t>
      </w:r>
      <w:r w:rsidRPr="000114CB">
        <w:rPr>
          <w:rFonts w:ascii="Arial" w:eastAsia="Calibri" w:hAnsi="Arial" w:cs="Arial"/>
          <w:sz w:val="24"/>
          <w:szCs w:val="24"/>
        </w:rPr>
        <w:t>,</w:t>
      </w:r>
      <w:r w:rsidR="00F43430" w:rsidRPr="000114CB">
        <w:rPr>
          <w:rFonts w:ascii="Arial" w:eastAsia="Calibri" w:hAnsi="Arial" w:cs="Arial"/>
          <w:sz w:val="24"/>
          <w:szCs w:val="24"/>
        </w:rPr>
        <w:t xml:space="preserve"> vamos a pensar </w:t>
      </w:r>
      <w:r w:rsidRPr="000114CB">
        <w:rPr>
          <w:rFonts w:ascii="Arial" w:eastAsia="Calibri" w:hAnsi="Arial" w:cs="Arial"/>
          <w:sz w:val="24"/>
          <w:szCs w:val="24"/>
        </w:rPr>
        <w:t>Parque de la S</w:t>
      </w:r>
      <w:r w:rsidR="00F43430" w:rsidRPr="000114CB">
        <w:rPr>
          <w:rFonts w:ascii="Arial" w:eastAsia="Calibri" w:hAnsi="Arial" w:cs="Arial"/>
          <w:sz w:val="24"/>
          <w:szCs w:val="24"/>
        </w:rPr>
        <w:t>olidaridad</w:t>
      </w:r>
      <w:r w:rsidRPr="000114CB">
        <w:rPr>
          <w:rFonts w:ascii="Arial" w:eastAsia="Calibri" w:hAnsi="Arial" w:cs="Arial"/>
          <w:sz w:val="24"/>
          <w:szCs w:val="24"/>
        </w:rPr>
        <w:t>,</w:t>
      </w:r>
      <w:r w:rsidR="00F43430" w:rsidRPr="000114CB">
        <w:rPr>
          <w:rFonts w:ascii="Arial" w:eastAsia="Calibri" w:hAnsi="Arial" w:cs="Arial"/>
          <w:sz w:val="24"/>
          <w:szCs w:val="24"/>
        </w:rPr>
        <w:t xml:space="preserve"> podamos pensar también </w:t>
      </w:r>
      <w:r w:rsidR="003949E4">
        <w:rPr>
          <w:rFonts w:ascii="Arial" w:eastAsia="Calibri" w:hAnsi="Arial" w:cs="Arial"/>
          <w:sz w:val="24"/>
          <w:szCs w:val="24"/>
        </w:rPr>
        <w:t xml:space="preserve">en </w:t>
      </w:r>
      <w:r w:rsidR="00F43430" w:rsidRPr="000114CB">
        <w:rPr>
          <w:rFonts w:ascii="Arial" w:eastAsia="Calibri" w:hAnsi="Arial" w:cs="Arial"/>
          <w:sz w:val="24"/>
          <w:szCs w:val="24"/>
        </w:rPr>
        <w:t xml:space="preserve">el escenario de la </w:t>
      </w:r>
      <w:r w:rsidRPr="000114CB">
        <w:rPr>
          <w:rFonts w:ascii="Arial" w:eastAsia="Calibri" w:hAnsi="Arial" w:cs="Arial"/>
          <w:sz w:val="24"/>
          <w:szCs w:val="24"/>
        </w:rPr>
        <w:t>B</w:t>
      </w:r>
      <w:r w:rsidR="00F43430" w:rsidRPr="000114CB">
        <w:rPr>
          <w:rFonts w:ascii="Arial" w:eastAsia="Calibri" w:hAnsi="Arial" w:cs="Arial"/>
          <w:sz w:val="24"/>
          <w:szCs w:val="24"/>
        </w:rPr>
        <w:t>arranca</w:t>
      </w:r>
      <w:r w:rsidRPr="000114CB">
        <w:rPr>
          <w:rFonts w:ascii="Arial" w:eastAsia="Calibri" w:hAnsi="Arial" w:cs="Arial"/>
          <w:sz w:val="24"/>
          <w:szCs w:val="24"/>
        </w:rPr>
        <w:t xml:space="preserve"> de Huentitán,</w:t>
      </w:r>
      <w:r w:rsidR="00F43430" w:rsidRPr="000114CB">
        <w:rPr>
          <w:rFonts w:ascii="Arial" w:eastAsia="Calibri" w:hAnsi="Arial" w:cs="Arial"/>
          <w:sz w:val="24"/>
          <w:szCs w:val="24"/>
        </w:rPr>
        <w:t xml:space="preserve"> son espacios que permiten la aglomeración de personas al aire libre y que también pueda tener un efecto de conciliación entre la sociedad</w:t>
      </w:r>
      <w:r w:rsidRPr="000114CB">
        <w:rPr>
          <w:rFonts w:ascii="Arial" w:eastAsia="Calibri" w:hAnsi="Arial" w:cs="Arial"/>
          <w:sz w:val="24"/>
          <w:szCs w:val="24"/>
        </w:rPr>
        <w:t>,</w:t>
      </w:r>
      <w:r w:rsidR="00F43430" w:rsidRPr="000114CB">
        <w:rPr>
          <w:rFonts w:ascii="Arial" w:eastAsia="Calibri" w:hAnsi="Arial" w:cs="Arial"/>
          <w:sz w:val="24"/>
          <w:szCs w:val="24"/>
        </w:rPr>
        <w:t xml:space="preserve"> y que también</w:t>
      </w:r>
      <w:r w:rsidRPr="000114CB">
        <w:rPr>
          <w:rFonts w:ascii="Arial" w:eastAsia="Calibri" w:hAnsi="Arial" w:cs="Arial"/>
          <w:sz w:val="24"/>
          <w:szCs w:val="24"/>
        </w:rPr>
        <w:t>, podamos</w:t>
      </w:r>
      <w:r w:rsidR="00F43430" w:rsidRPr="000114CB">
        <w:rPr>
          <w:rFonts w:ascii="Arial" w:eastAsia="Calibri" w:hAnsi="Arial" w:cs="Arial"/>
          <w:sz w:val="24"/>
          <w:szCs w:val="24"/>
        </w:rPr>
        <w:t xml:space="preserve"> tener un derecho al esparcimiento y al disfrute a un bajo costo</w:t>
      </w:r>
      <w:r w:rsidRPr="000114CB">
        <w:rPr>
          <w:rFonts w:ascii="Arial" w:eastAsia="Calibri" w:hAnsi="Arial" w:cs="Arial"/>
          <w:sz w:val="24"/>
          <w:szCs w:val="24"/>
        </w:rPr>
        <w:t>.</w:t>
      </w:r>
    </w:p>
    <w:p w14:paraId="28036189" w14:textId="77777777" w:rsidR="00FF7672" w:rsidRPr="007F7DBA" w:rsidRDefault="00FF7672" w:rsidP="007F7DBA">
      <w:pPr>
        <w:rPr>
          <w:rFonts w:ascii="Arial" w:eastAsia="Calibri" w:hAnsi="Arial" w:cs="Arial"/>
          <w:i/>
          <w:iCs/>
          <w:sz w:val="18"/>
          <w:szCs w:val="18"/>
        </w:rPr>
      </w:pPr>
    </w:p>
    <w:p w14:paraId="41A3A2A0" w14:textId="296DC5E6" w:rsidR="007F7DBA" w:rsidRPr="007D5121" w:rsidRDefault="009017A2" w:rsidP="007D5121">
      <w:pPr>
        <w:jc w:val="both"/>
        <w:rPr>
          <w:rFonts w:ascii="Arial" w:hAnsi="Arial" w:cs="Arial"/>
          <w:i/>
          <w:iCs/>
          <w:sz w:val="18"/>
          <w:szCs w:val="18"/>
        </w:rPr>
      </w:pPr>
      <w:r w:rsidRPr="007D5121">
        <w:rPr>
          <w:rFonts w:ascii="Arial" w:hAnsi="Arial" w:cs="Arial"/>
          <w:b/>
          <w:bCs/>
          <w:i/>
          <w:iCs/>
          <w:sz w:val="18"/>
          <w:szCs w:val="18"/>
        </w:rPr>
        <w:t>“</w:t>
      </w:r>
      <w:r w:rsidR="007F7DBA" w:rsidRPr="007D5121">
        <w:rPr>
          <w:rFonts w:ascii="Arial" w:hAnsi="Arial" w:cs="Arial"/>
          <w:b/>
          <w:bCs/>
          <w:i/>
          <w:iCs/>
          <w:sz w:val="18"/>
          <w:szCs w:val="18"/>
        </w:rPr>
        <w:t>H. AYUNTAMIENTO CONSTITUCIONAL DE GUADALAJARA</w:t>
      </w:r>
    </w:p>
    <w:p w14:paraId="3DA2B010" w14:textId="77777777" w:rsidR="007F7DBA" w:rsidRPr="007D5121" w:rsidRDefault="007F7DBA" w:rsidP="007D5121">
      <w:pPr>
        <w:jc w:val="both"/>
        <w:rPr>
          <w:rFonts w:ascii="Arial" w:hAnsi="Arial" w:cs="Arial"/>
          <w:i/>
          <w:iCs/>
          <w:sz w:val="18"/>
          <w:szCs w:val="18"/>
        </w:rPr>
      </w:pPr>
      <w:r w:rsidRPr="007D5121">
        <w:rPr>
          <w:rFonts w:ascii="Arial" w:hAnsi="Arial" w:cs="Arial"/>
          <w:b/>
          <w:bCs/>
          <w:i/>
          <w:iCs/>
          <w:sz w:val="18"/>
          <w:szCs w:val="18"/>
        </w:rPr>
        <w:t>PRESENTE.</w:t>
      </w:r>
    </w:p>
    <w:p w14:paraId="25492AC8" w14:textId="77777777" w:rsidR="007F7DBA" w:rsidRPr="007D5121" w:rsidRDefault="007F7DBA" w:rsidP="007D5121">
      <w:pPr>
        <w:rPr>
          <w:rFonts w:ascii="Arial" w:hAnsi="Arial" w:cs="Arial"/>
          <w:i/>
          <w:iCs/>
          <w:sz w:val="18"/>
          <w:szCs w:val="18"/>
        </w:rPr>
      </w:pPr>
    </w:p>
    <w:p w14:paraId="02FB13C0" w14:textId="77777777" w:rsidR="007F7DBA" w:rsidRPr="007D5121" w:rsidRDefault="007F7DBA" w:rsidP="007D5121">
      <w:pPr>
        <w:jc w:val="both"/>
        <w:rPr>
          <w:rFonts w:ascii="Arial" w:hAnsi="Arial" w:cs="Arial"/>
          <w:i/>
          <w:iCs/>
          <w:sz w:val="18"/>
          <w:szCs w:val="18"/>
        </w:rPr>
      </w:pPr>
      <w:r w:rsidRPr="007D5121">
        <w:rPr>
          <w:rFonts w:ascii="Arial" w:hAnsi="Arial" w:cs="Arial"/>
          <w:b/>
          <w:bCs/>
          <w:i/>
          <w:iCs/>
          <w:sz w:val="18"/>
          <w:szCs w:val="18"/>
        </w:rPr>
        <w:t>JUAN ALBERTO SALINAS MACÍAS</w:t>
      </w:r>
      <w:r w:rsidRPr="007D5121">
        <w:rPr>
          <w:rFonts w:ascii="Arial" w:hAnsi="Arial" w:cs="Arial"/>
          <w:i/>
          <w:iCs/>
          <w:sz w:val="18"/>
          <w:szCs w:val="18"/>
        </w:rPr>
        <w:t xml:space="preserve">, en mi carácter de Regidor integrante del Honorable Ayuntamiento de Guadalajara, Jalisco, en ejercicio de las facultades que me confieren los artículos 115 de la Constitución Política de los Estados Unidos Mexicanos; 73 y 85 de la Constitución Política del Estado de Jalisco; 37, 40, 41 y 50 de la Ley del Gobierno y la Administración Pública Municipal del Estado de Jalisco; así como los artículos 87, 88, 90, 91 y 92 del Código de Gobierno del Municipio de Guadalajara, comparezco ante este Honorable Pleno para someter a su elevada consideración la presente </w:t>
      </w:r>
      <w:r w:rsidRPr="007D5121">
        <w:rPr>
          <w:rFonts w:ascii="Arial" w:hAnsi="Arial" w:cs="Arial"/>
          <w:b/>
          <w:bCs/>
          <w:i/>
          <w:iCs/>
          <w:sz w:val="18"/>
          <w:szCs w:val="18"/>
        </w:rPr>
        <w:t>Iniciativa de Acuerdo con Turno a Comisión</w:t>
      </w:r>
      <w:r w:rsidRPr="007D5121">
        <w:rPr>
          <w:rFonts w:ascii="Arial" w:hAnsi="Arial" w:cs="Arial"/>
          <w:i/>
          <w:iCs/>
          <w:sz w:val="18"/>
          <w:szCs w:val="18"/>
        </w:rPr>
        <w:t>, bajo la siguiente:</w:t>
      </w:r>
    </w:p>
    <w:p w14:paraId="75315F19" w14:textId="77777777" w:rsidR="007F7DBA" w:rsidRPr="007D5121" w:rsidRDefault="007F7DBA" w:rsidP="007D5121">
      <w:pPr>
        <w:rPr>
          <w:rFonts w:ascii="Arial" w:hAnsi="Arial" w:cs="Arial"/>
          <w:i/>
          <w:iCs/>
          <w:sz w:val="18"/>
          <w:szCs w:val="18"/>
        </w:rPr>
      </w:pPr>
    </w:p>
    <w:p w14:paraId="021A44B0" w14:textId="77777777" w:rsidR="007F7DBA" w:rsidRPr="007D5121" w:rsidRDefault="007F7DBA" w:rsidP="007D5121">
      <w:pPr>
        <w:jc w:val="center"/>
        <w:rPr>
          <w:rFonts w:ascii="Arial" w:hAnsi="Arial" w:cs="Arial"/>
          <w:i/>
          <w:iCs/>
          <w:sz w:val="18"/>
          <w:szCs w:val="18"/>
        </w:rPr>
      </w:pPr>
      <w:r w:rsidRPr="007D5121">
        <w:rPr>
          <w:rFonts w:ascii="Arial" w:hAnsi="Arial" w:cs="Arial"/>
          <w:b/>
          <w:bCs/>
          <w:i/>
          <w:iCs/>
          <w:sz w:val="18"/>
          <w:szCs w:val="18"/>
        </w:rPr>
        <w:t>EXPOSICIÓN DE MOTIVOS</w:t>
      </w:r>
    </w:p>
    <w:p w14:paraId="0D1931FF" w14:textId="77777777" w:rsidR="007F7DBA" w:rsidRPr="007D5121" w:rsidRDefault="007F7DBA" w:rsidP="007D5121">
      <w:pPr>
        <w:jc w:val="both"/>
        <w:rPr>
          <w:rFonts w:ascii="Arial" w:hAnsi="Arial" w:cs="Arial"/>
          <w:i/>
          <w:iCs/>
          <w:sz w:val="18"/>
          <w:szCs w:val="18"/>
        </w:rPr>
      </w:pPr>
      <w:r w:rsidRPr="007D5121">
        <w:rPr>
          <w:rFonts w:ascii="Arial" w:hAnsi="Arial" w:cs="Arial"/>
          <w:b/>
          <w:bCs/>
          <w:i/>
          <w:iCs/>
          <w:sz w:val="18"/>
          <w:szCs w:val="18"/>
        </w:rPr>
        <w:t>I. FUNDAMENTO JURÍDICO</w:t>
      </w:r>
    </w:p>
    <w:p w14:paraId="1A9FA8F4" w14:textId="734DD2BB"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 xml:space="preserve">La presente iniciativa se sustenta en un marco normativo de tres capas articuladas: el bloque constitucional y federal, las obligaciones internacionales reconocidas por el Estado mexicano y el orden jurídico estatal y municipal aplicable. Nuestra Carta Magna establece en su artículo 1° que todas las personas gozarán de los derechos humanos reconocidos en ella y en los tratados internacionales de los que el Estado mexicano sea parte, bajo los principios de universalidad, interdependencia, indivisibilidad y progresividad. Las autoridades, en todos sus niveles de gobierno, tienen la obligación de promover, respetar, proteger y garantizar los derechos humanos, incluyendo los de naturaleza cultural y los vinculados a la seguridad preventiva. A su vez, el artículo 4°, párrafos décimo primero y décimo segundo, de la Constitución Federal consagra el derecho de toda persona al acceso a la cultura y al disfrute de los bienes y servicios que presta el Estado en la materia, así como el ejercicio de sus derechos culturales. La norma fundamental ordena al Estado promover los medios para la difusión y desarrollo de la cultura, con énfasis en la universalidad del acceso. Para su protección efectiva, estos derechos se codifican en el artículo 115 constitucional, con el cual se reconoce al municipio como base de la organización política y administrativa del país, con competencias propias en materia de servicios públicos y desarrollo comunitario, lo que incluye la prestación de actividades culturales y de esparcimiento en beneficio de su población. </w:t>
      </w:r>
    </w:p>
    <w:p w14:paraId="0B9A4965" w14:textId="77777777" w:rsidR="009017A2" w:rsidRPr="007D5121" w:rsidRDefault="009017A2" w:rsidP="007D5121">
      <w:pPr>
        <w:jc w:val="both"/>
        <w:rPr>
          <w:rFonts w:ascii="Arial" w:hAnsi="Arial" w:cs="Arial"/>
          <w:i/>
          <w:iCs/>
          <w:sz w:val="18"/>
          <w:szCs w:val="18"/>
        </w:rPr>
      </w:pPr>
    </w:p>
    <w:p w14:paraId="7A215DA5" w14:textId="15175BEE"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A nivel internacional, el Pacto Internacional de Derechos Económicos, Sociales y Culturales (PIDESC), aprobado por la Asamblea General de las Naciones Unidas mediante la Resolución 2200A (XXI) del 16 de diciembre de 1966 y ratificado por México en 1981, establece en su artículo 15 el derecho de toda persona a participar en la vida cultural, beneficiarse del progreso científico y sus aplicaciones, y gozar de la protección de los intereses que le correspondan como autor. El Comité de Derechos Económicos, Sociales y Culturales, en su Observación General No. 21, ha precisado que los Estados Parte deben adoptar medidas concretas, deliberadas y orientadas para garantizar el acceso equitativo a la cultura en territorios con desventaja histórica, y que la falta de recursos no exime de esta obligación a las autoridades locales.</w:t>
      </w:r>
    </w:p>
    <w:p w14:paraId="3C2E6944" w14:textId="77777777" w:rsidR="009017A2" w:rsidRPr="007D5121" w:rsidRDefault="009017A2" w:rsidP="007D5121">
      <w:pPr>
        <w:jc w:val="both"/>
        <w:rPr>
          <w:rFonts w:ascii="Arial" w:hAnsi="Arial" w:cs="Arial"/>
          <w:i/>
          <w:iCs/>
          <w:sz w:val="18"/>
          <w:szCs w:val="18"/>
        </w:rPr>
      </w:pPr>
    </w:p>
    <w:p w14:paraId="6D128E4E" w14:textId="38FE6C1A"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La Agenda 2030 para el Desarrollo Sostenible, adoptada por la Asamblea General de las Naciones Unidas mediante la Resolución A/RES/70/1 del 25 de septiembre de 2015, establece en su Objetivo de Desarrollo Sostenible 11 el compromiso de lograr que las ciudades y los asentamientos humanos sean inclusivos, seguros, resilientes y sostenibles. La meta 11.4 exhorta a los Estados a redoblar esfuerzos para proteger y salvaguardar el patrimonio cultural y natural, mientras que la meta 11.7 garantiza el acceso universal a zonas verdes y espacios públicos seguros, inclusivos y accesibles, especialmente para las poblaciones en situación de vulnerabilidad.</w:t>
      </w:r>
    </w:p>
    <w:p w14:paraId="1385F511" w14:textId="77777777" w:rsidR="009017A2" w:rsidRPr="007D5121" w:rsidRDefault="009017A2" w:rsidP="007D5121">
      <w:pPr>
        <w:jc w:val="both"/>
        <w:rPr>
          <w:rFonts w:ascii="Arial" w:hAnsi="Arial" w:cs="Arial"/>
          <w:i/>
          <w:iCs/>
          <w:sz w:val="18"/>
          <w:szCs w:val="18"/>
        </w:rPr>
      </w:pPr>
    </w:p>
    <w:p w14:paraId="7BEA40D7" w14:textId="5B892B32"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La Nueva Agenda Urbana, adoptada en la Conferencia Hábitat III celebrada en Quito en 2016 y refrendada por la Asamblea General de la ONU mediante la Resolución A/RES/71/256, reconoce el Derecho a la Ciudad como principio rector de la gobernanza urbana, estableciendo que todos los habitantes, independientemente de su ubicación geográfica o condición socioeconómica, tienen derecho a participar en la vida cultural y a disfrutar de espacios públicos de calidad sin discriminación de ningún tipo.</w:t>
      </w:r>
    </w:p>
    <w:p w14:paraId="384B00AB" w14:textId="77777777" w:rsidR="009017A2" w:rsidRPr="007D5121" w:rsidRDefault="009017A2" w:rsidP="007D5121">
      <w:pPr>
        <w:jc w:val="both"/>
        <w:rPr>
          <w:rFonts w:ascii="Arial" w:hAnsi="Arial" w:cs="Arial"/>
          <w:i/>
          <w:iCs/>
          <w:sz w:val="18"/>
          <w:szCs w:val="18"/>
        </w:rPr>
      </w:pPr>
    </w:p>
    <w:p w14:paraId="64C677B5" w14:textId="3065825A"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La Convención sobre la Protección y Promoción de la Diversidad de las Expresiones Culturales, adoptada por la UNESCO el 20 de octubre de 2005 y ratificada por México, reconoce el derecho soberano de los Estados a formular y aplicar políticas culturales y a adoptar medidas que protejan y promuevan la diversidad de las expresiones culturales en su territorio, incluyendo en el ámbito local.</w:t>
      </w:r>
    </w:p>
    <w:p w14:paraId="4146958E" w14:textId="77777777" w:rsidR="009017A2" w:rsidRPr="007D5121" w:rsidRDefault="009017A2" w:rsidP="007D5121">
      <w:pPr>
        <w:jc w:val="both"/>
        <w:rPr>
          <w:rFonts w:ascii="Arial" w:hAnsi="Arial" w:cs="Arial"/>
          <w:i/>
          <w:iCs/>
          <w:sz w:val="18"/>
          <w:szCs w:val="18"/>
        </w:rPr>
      </w:pPr>
    </w:p>
    <w:p w14:paraId="2CEB417B" w14:textId="4BE440C7"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Estas obligaciones se interpretan en la práctica estatal con la aprobación de la Ley General para la Prevención Social de la Violencia y la Delincuencia, en sus artículos 2°, 7° y 8°, establece que la prevención social de la violencia es la política pública integral y multidisciplinaria que comprende, entre sus componentes fundamentales, la cohesión comunitaria, la participación ciudadana activa y la recuperación de espacios públicos como instrumentos de construcción de paz.</w:t>
      </w:r>
    </w:p>
    <w:p w14:paraId="0E95E41E" w14:textId="77777777" w:rsidR="009017A2" w:rsidRPr="007D5121" w:rsidRDefault="009017A2" w:rsidP="007D5121">
      <w:pPr>
        <w:jc w:val="both"/>
        <w:rPr>
          <w:rFonts w:ascii="Arial" w:hAnsi="Arial" w:cs="Arial"/>
          <w:i/>
          <w:iCs/>
          <w:sz w:val="18"/>
          <w:szCs w:val="18"/>
        </w:rPr>
      </w:pPr>
    </w:p>
    <w:p w14:paraId="583BE6A5" w14:textId="77777777"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A nivel local, la Constitución Política del Estado de Jalisco, en sus artículos 4° y 15, reconoce los derechos culturales de los habitantes jaliscienses y establece la corresponsabilidad de los poderes públicos estatales y municipales para promover el acceso equitativo a los bienes y servicios culturales.</w:t>
      </w:r>
    </w:p>
    <w:p w14:paraId="0D0C356A" w14:textId="77777777" w:rsidR="007F7DBA" w:rsidRPr="007D5121" w:rsidRDefault="007F7DBA" w:rsidP="007D5121">
      <w:pPr>
        <w:rPr>
          <w:rFonts w:ascii="Arial" w:hAnsi="Arial" w:cs="Arial"/>
          <w:i/>
          <w:iCs/>
          <w:sz w:val="18"/>
          <w:szCs w:val="18"/>
        </w:rPr>
      </w:pPr>
    </w:p>
    <w:p w14:paraId="2869E572" w14:textId="77777777" w:rsidR="007F7DBA" w:rsidRPr="007D5121" w:rsidRDefault="007F7DBA" w:rsidP="007D5121">
      <w:pPr>
        <w:jc w:val="both"/>
        <w:rPr>
          <w:rFonts w:ascii="Arial" w:hAnsi="Arial" w:cs="Arial"/>
          <w:i/>
          <w:iCs/>
          <w:sz w:val="18"/>
          <w:szCs w:val="18"/>
        </w:rPr>
      </w:pPr>
      <w:r w:rsidRPr="007D5121">
        <w:rPr>
          <w:rFonts w:ascii="Arial" w:hAnsi="Arial" w:cs="Arial"/>
          <w:b/>
          <w:bCs/>
          <w:i/>
          <w:iCs/>
          <w:sz w:val="18"/>
          <w:szCs w:val="18"/>
        </w:rPr>
        <w:t>II. ANTECEDENTES Y CONTEXTO</w:t>
      </w:r>
    </w:p>
    <w:p w14:paraId="01941A43" w14:textId="77777777" w:rsidR="007F7DBA" w:rsidRPr="007D5121" w:rsidRDefault="007F7DBA" w:rsidP="007D5121">
      <w:pPr>
        <w:rPr>
          <w:rFonts w:ascii="Arial" w:hAnsi="Arial" w:cs="Arial"/>
          <w:i/>
          <w:iCs/>
          <w:sz w:val="18"/>
          <w:szCs w:val="18"/>
        </w:rPr>
      </w:pPr>
    </w:p>
    <w:p w14:paraId="29C039A2" w14:textId="275D13DD"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Guadalajara enfrenta una fractura socioespacial que divide su territorio en realidades diferenciadas: mientras las zonas poniente y centro concentran la mayor parte de la oferta cultural e institucional, el Oriente de la ciudad —donde se asientan colonias como Santa Cecilia, Oblatos, El Bethel y Tetlán— padece una sostenida exclusión en materia de infraestructura cultural, equipamiento recreativo y presencia institucional de calidad. Esta desigualdad no es resultado del azar sino de décadas de desatención focalizada que ha generado una pobreza de distancia que margina a miles de familias del disfrute de bienes culturales que el ordenamiento constitucional y los compromisos internacionales de México reconocen como derechos universales. Los datos del Instituto Metropolitano de Planeación del Área Metropolitana de Guadalajara (IMEPLAN) confirman que, mientras en las zonas centrales el equipamiento cultural es accesible a pie, en el Oriente su localización implica traslados que resultan prohibitivos para una fracción significativa de la población.</w:t>
      </w:r>
    </w:p>
    <w:p w14:paraId="38CFCB45" w14:textId="77777777" w:rsidR="009017A2" w:rsidRPr="007D5121" w:rsidRDefault="009017A2" w:rsidP="007D5121">
      <w:pPr>
        <w:jc w:val="both"/>
        <w:rPr>
          <w:rFonts w:ascii="Arial" w:hAnsi="Arial" w:cs="Arial"/>
          <w:i/>
          <w:iCs/>
          <w:sz w:val="18"/>
          <w:szCs w:val="18"/>
        </w:rPr>
      </w:pPr>
    </w:p>
    <w:p w14:paraId="4E6FC5A8" w14:textId="16B5E292"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El espacio público nocturno en estas colonias ha sido cedido, de facto, a dinámicas de inseguridad. El modelo de seguridad reactiva —centrado en el despliegue de fuerza— ha demostrado ser insuficiente para revertir este proceso: la presencia policial sin intervención cultural no reconstruye tejido social ni modifica las condiciones estructurales que generan la violencia. La experiencia comparada internacional, sistematizada en la metodología CPTED (</w:t>
      </w:r>
      <w:proofErr w:type="spellStart"/>
      <w:r w:rsidRPr="007D5121">
        <w:rPr>
          <w:rFonts w:ascii="Arial" w:hAnsi="Arial" w:cs="Arial"/>
          <w:i/>
          <w:iCs/>
          <w:sz w:val="18"/>
          <w:szCs w:val="18"/>
        </w:rPr>
        <w:t>Crime</w:t>
      </w:r>
      <w:proofErr w:type="spellEnd"/>
      <w:r w:rsidRPr="007D5121">
        <w:rPr>
          <w:rFonts w:ascii="Arial" w:hAnsi="Arial" w:cs="Arial"/>
          <w:i/>
          <w:iCs/>
          <w:sz w:val="18"/>
          <w:szCs w:val="18"/>
        </w:rPr>
        <w:t xml:space="preserve"> </w:t>
      </w:r>
      <w:proofErr w:type="spellStart"/>
      <w:r w:rsidRPr="007D5121">
        <w:rPr>
          <w:rFonts w:ascii="Arial" w:hAnsi="Arial" w:cs="Arial"/>
          <w:i/>
          <w:iCs/>
          <w:sz w:val="18"/>
          <w:szCs w:val="18"/>
        </w:rPr>
        <w:t>Prevention</w:t>
      </w:r>
      <w:proofErr w:type="spellEnd"/>
      <w:r w:rsidRPr="007D5121">
        <w:rPr>
          <w:rFonts w:ascii="Arial" w:hAnsi="Arial" w:cs="Arial"/>
          <w:i/>
          <w:iCs/>
          <w:sz w:val="18"/>
          <w:szCs w:val="18"/>
        </w:rPr>
        <w:t xml:space="preserve"> </w:t>
      </w:r>
      <w:proofErr w:type="spellStart"/>
      <w:r w:rsidRPr="007D5121">
        <w:rPr>
          <w:rFonts w:ascii="Arial" w:hAnsi="Arial" w:cs="Arial"/>
          <w:i/>
          <w:iCs/>
          <w:sz w:val="18"/>
          <w:szCs w:val="18"/>
        </w:rPr>
        <w:t>Through</w:t>
      </w:r>
      <w:proofErr w:type="spellEnd"/>
      <w:r w:rsidRPr="007D5121">
        <w:rPr>
          <w:rFonts w:ascii="Arial" w:hAnsi="Arial" w:cs="Arial"/>
          <w:i/>
          <w:iCs/>
          <w:sz w:val="18"/>
          <w:szCs w:val="18"/>
        </w:rPr>
        <w:t xml:space="preserve"> </w:t>
      </w:r>
      <w:proofErr w:type="spellStart"/>
      <w:r w:rsidRPr="007D5121">
        <w:rPr>
          <w:rFonts w:ascii="Arial" w:hAnsi="Arial" w:cs="Arial"/>
          <w:i/>
          <w:iCs/>
          <w:sz w:val="18"/>
          <w:szCs w:val="18"/>
        </w:rPr>
        <w:t>Environmental</w:t>
      </w:r>
      <w:proofErr w:type="spellEnd"/>
      <w:r w:rsidRPr="007D5121">
        <w:rPr>
          <w:rFonts w:ascii="Arial" w:hAnsi="Arial" w:cs="Arial"/>
          <w:i/>
          <w:iCs/>
          <w:sz w:val="18"/>
          <w:szCs w:val="18"/>
        </w:rPr>
        <w:t xml:space="preserve"> </w:t>
      </w:r>
      <w:proofErr w:type="spellStart"/>
      <w:r w:rsidRPr="007D5121">
        <w:rPr>
          <w:rFonts w:ascii="Arial" w:hAnsi="Arial" w:cs="Arial"/>
          <w:i/>
          <w:iCs/>
          <w:sz w:val="18"/>
          <w:szCs w:val="18"/>
        </w:rPr>
        <w:t>Design</w:t>
      </w:r>
      <w:proofErr w:type="spellEnd"/>
      <w:r w:rsidRPr="007D5121">
        <w:rPr>
          <w:rFonts w:ascii="Arial" w:hAnsi="Arial" w:cs="Arial"/>
          <w:i/>
          <w:iCs/>
          <w:sz w:val="18"/>
          <w:szCs w:val="18"/>
        </w:rPr>
        <w:t xml:space="preserve"> o Prevención del Crimen Mediante el Diseño Ambiental), confirma que la ocupación activa y positiva del espacio público es uno de los instrumentos más eficaces para inhibir conductas delictivas mediante lo que la teoría denomina vigilancia natural: cuando una plaza está iluminada, viva y concurrida, el delito retrocede porque el infractor percibe que está siendo observado por múltiples ojos ciudadanos.</w:t>
      </w:r>
    </w:p>
    <w:p w14:paraId="5AC1BFF9" w14:textId="77777777" w:rsidR="009017A2" w:rsidRPr="007D5121" w:rsidRDefault="009017A2" w:rsidP="007D5121">
      <w:pPr>
        <w:jc w:val="both"/>
        <w:rPr>
          <w:rFonts w:ascii="Arial" w:hAnsi="Arial" w:cs="Arial"/>
          <w:i/>
          <w:iCs/>
          <w:sz w:val="18"/>
          <w:szCs w:val="18"/>
        </w:rPr>
      </w:pPr>
    </w:p>
    <w:p w14:paraId="30FEA027" w14:textId="77777777"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La presente iniciativa responde a este diagnóstico mediante la creación del programa "Cine Bajo las Estrellas", un modelo de intervención cultural preventiva que articula tres componentes: la adquisición de equipo tecnológico propio que otorgue autonomía técnica al Ayuntamiento, una curaduría de contenidos orientada a la identidad comunitaria y al empoderamiento ciudadano, y la participación activa de la Policía de Proximidad como facilitadora de la convivencia durante las funciones. La propuesta transforma al Ayuntamiento de arrendatario de cultura en productor autónomo de experiencias sociales, reduciendo el costo de integración social y sentando las bases de un programa de largo aliento para la recuperación del espacio público en los territorios con mayor rezago.</w:t>
      </w:r>
    </w:p>
    <w:p w14:paraId="3352B95B" w14:textId="77777777" w:rsidR="007F7DBA" w:rsidRPr="007D5121" w:rsidRDefault="007F7DBA" w:rsidP="007D5121">
      <w:pPr>
        <w:rPr>
          <w:rFonts w:ascii="Arial" w:hAnsi="Arial" w:cs="Arial"/>
          <w:i/>
          <w:iCs/>
          <w:sz w:val="18"/>
          <w:szCs w:val="18"/>
        </w:rPr>
      </w:pPr>
    </w:p>
    <w:p w14:paraId="079DB2F3" w14:textId="77777777" w:rsidR="007F7DBA" w:rsidRPr="007D5121" w:rsidRDefault="007F7DBA" w:rsidP="007D5121">
      <w:pPr>
        <w:jc w:val="both"/>
        <w:rPr>
          <w:rFonts w:ascii="Arial" w:hAnsi="Arial" w:cs="Arial"/>
          <w:i/>
          <w:iCs/>
          <w:sz w:val="18"/>
          <w:szCs w:val="18"/>
        </w:rPr>
      </w:pPr>
      <w:r w:rsidRPr="007D5121">
        <w:rPr>
          <w:rFonts w:ascii="Arial" w:hAnsi="Arial" w:cs="Arial"/>
          <w:b/>
          <w:bCs/>
          <w:i/>
          <w:iCs/>
          <w:sz w:val="18"/>
          <w:szCs w:val="18"/>
        </w:rPr>
        <w:t>III. PROPUESTA: AUTONOMÍA TÉCNICA Y CURADURÍA SOCIAL</w:t>
      </w:r>
    </w:p>
    <w:p w14:paraId="47E6D46A" w14:textId="77777777" w:rsidR="007F7DBA" w:rsidRPr="007D5121" w:rsidRDefault="007F7DBA" w:rsidP="007D5121">
      <w:pPr>
        <w:rPr>
          <w:rFonts w:ascii="Arial" w:hAnsi="Arial" w:cs="Arial"/>
          <w:i/>
          <w:iCs/>
          <w:sz w:val="18"/>
          <w:szCs w:val="18"/>
        </w:rPr>
      </w:pPr>
    </w:p>
    <w:p w14:paraId="7D6FD2ED" w14:textId="55EE917E"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 xml:space="preserve">El eje central del programa "Cine Bajo las Estrellas" es alcanzar la autonomía técnica del municipio en materia de eventos culturales al aire libre. El objeto de esta iniciativa está </w:t>
      </w:r>
      <w:proofErr w:type="gramStart"/>
      <w:r w:rsidRPr="007D5121">
        <w:rPr>
          <w:rFonts w:ascii="Arial" w:hAnsi="Arial" w:cs="Arial"/>
          <w:i/>
          <w:iCs/>
          <w:sz w:val="18"/>
          <w:szCs w:val="18"/>
        </w:rPr>
        <w:t>centrada</w:t>
      </w:r>
      <w:proofErr w:type="gramEnd"/>
      <w:r w:rsidRPr="007D5121">
        <w:rPr>
          <w:rFonts w:ascii="Arial" w:hAnsi="Arial" w:cs="Arial"/>
          <w:i/>
          <w:iCs/>
          <w:sz w:val="18"/>
          <w:szCs w:val="18"/>
        </w:rPr>
        <w:t xml:space="preserve"> en la construcción de capacidades propias o colaborativas con centros artísticos y culturales. A diferencia del modelo de tercerización en modelo de prestación de servicios, este esquema genera un activo fijo debidamente inventariado que incrementa el patrimonio municipal, reduce la discrecionalidad en la contratación y garantiza la continuidad del programa con independencia de los ciclos presupuestales.</w:t>
      </w:r>
    </w:p>
    <w:p w14:paraId="3C50670A" w14:textId="77777777" w:rsidR="009017A2" w:rsidRPr="007D5121" w:rsidRDefault="009017A2" w:rsidP="007D5121">
      <w:pPr>
        <w:jc w:val="both"/>
        <w:rPr>
          <w:rFonts w:ascii="Arial" w:hAnsi="Arial" w:cs="Arial"/>
          <w:i/>
          <w:iCs/>
          <w:sz w:val="18"/>
          <w:szCs w:val="18"/>
        </w:rPr>
      </w:pPr>
    </w:p>
    <w:p w14:paraId="45FBC7EE" w14:textId="738DC36C"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El concepto de Curaduría Social define la selección de contenidos: no se proyectará únicamente lo que dicta la taquilla comercial, sino producciones cinematográficas que generen identidad barrial, promuevan la reflexión ciudadana y visibilicen la historia y la cultura de Guadalajara, priorizando cortometrajes locales y producciones que dialoguen con la experiencia de las comunidades receptoras. La frecuencia mínima será quincenal, con énfasis territorial en las colonias del Oriente con mayor índice de marginación cultural conforme al mapa de rezago del IMEPLAN.</w:t>
      </w:r>
    </w:p>
    <w:p w14:paraId="208EE971" w14:textId="77777777" w:rsidR="009017A2" w:rsidRPr="007D5121" w:rsidRDefault="009017A2" w:rsidP="007D5121">
      <w:pPr>
        <w:jc w:val="both"/>
        <w:rPr>
          <w:rFonts w:ascii="Arial" w:hAnsi="Arial" w:cs="Arial"/>
          <w:i/>
          <w:iCs/>
          <w:sz w:val="18"/>
          <w:szCs w:val="18"/>
        </w:rPr>
      </w:pPr>
    </w:p>
    <w:p w14:paraId="6731DCC9" w14:textId="77777777"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La participación de la Policía de Proximidad en las funciones —en un rol de facilitación de la convivencia y no de control coercitivo— contribuye a la reconstrucción del vínculo de confianza entre las instituciones y la ciudadanía desde la infancia y la juventud. La presencia del oficial como aliado comunitario en un contexto de disfrute y no de confrontación constituye, por sí misma, un acto de reparación del tejido social en colonias históricamente estigmatizadas.</w:t>
      </w:r>
    </w:p>
    <w:p w14:paraId="7EEFF75D" w14:textId="77777777" w:rsidR="007F7DBA" w:rsidRPr="007D5121" w:rsidRDefault="007F7DBA" w:rsidP="007D5121">
      <w:pPr>
        <w:rPr>
          <w:rFonts w:ascii="Arial" w:hAnsi="Arial" w:cs="Arial"/>
          <w:i/>
          <w:iCs/>
          <w:sz w:val="18"/>
          <w:szCs w:val="18"/>
        </w:rPr>
      </w:pPr>
    </w:p>
    <w:p w14:paraId="56F19DA6" w14:textId="77777777" w:rsidR="007F7DBA" w:rsidRPr="007D5121" w:rsidRDefault="007F7DBA" w:rsidP="007D5121">
      <w:pPr>
        <w:rPr>
          <w:rFonts w:ascii="Arial" w:hAnsi="Arial" w:cs="Arial"/>
          <w:i/>
          <w:iCs/>
          <w:sz w:val="18"/>
          <w:szCs w:val="18"/>
        </w:rPr>
      </w:pPr>
      <w:r w:rsidRPr="007D5121">
        <w:rPr>
          <w:rFonts w:ascii="Arial" w:hAnsi="Arial" w:cs="Arial"/>
          <w:b/>
          <w:bCs/>
          <w:i/>
          <w:iCs/>
          <w:sz w:val="18"/>
          <w:szCs w:val="18"/>
        </w:rPr>
        <w:t>III. REPERCUSIONES DE LA INICIATIVA</w:t>
      </w:r>
    </w:p>
    <w:p w14:paraId="0E39D4AE" w14:textId="77777777" w:rsidR="007F7DBA" w:rsidRPr="007D5121" w:rsidRDefault="007F7DBA" w:rsidP="007D5121">
      <w:pPr>
        <w:rPr>
          <w:rFonts w:ascii="Arial" w:hAnsi="Arial" w:cs="Arial"/>
          <w:i/>
          <w:iCs/>
          <w:sz w:val="18"/>
          <w:szCs w:val="18"/>
        </w:rPr>
      </w:pPr>
    </w:p>
    <w:p w14:paraId="5BA0D5DA" w14:textId="259E5A69" w:rsidR="007F7DBA" w:rsidRPr="007D5121" w:rsidRDefault="007F7DBA" w:rsidP="007D5121">
      <w:pPr>
        <w:jc w:val="both"/>
        <w:rPr>
          <w:rFonts w:ascii="Arial" w:hAnsi="Arial" w:cs="Arial"/>
          <w:i/>
          <w:iCs/>
          <w:sz w:val="18"/>
          <w:szCs w:val="18"/>
        </w:rPr>
      </w:pPr>
      <w:r w:rsidRPr="007D5121">
        <w:rPr>
          <w:rFonts w:ascii="Arial" w:hAnsi="Arial" w:cs="Arial"/>
          <w:i/>
          <w:iCs/>
          <w:sz w:val="18"/>
          <w:szCs w:val="18"/>
        </w:rPr>
        <w:t>En cumplimiento de lo dispuesto por el artículo 92 del Código de Gobierno del Municipio de Guadalajara, se formula el siguiente análisis de repercusiones:</w:t>
      </w:r>
    </w:p>
    <w:p w14:paraId="46FF3720" w14:textId="77777777" w:rsidR="009017A2" w:rsidRPr="007D5121" w:rsidRDefault="009017A2" w:rsidP="007D5121">
      <w:pPr>
        <w:jc w:val="both"/>
        <w:rPr>
          <w:rFonts w:ascii="Arial" w:hAnsi="Arial" w:cs="Arial"/>
          <w:i/>
          <w:iCs/>
          <w:sz w:val="18"/>
          <w:szCs w:val="18"/>
        </w:rPr>
      </w:pPr>
    </w:p>
    <w:p w14:paraId="4438E057" w14:textId="47F29D51" w:rsidR="007F7DBA" w:rsidRPr="007D5121" w:rsidRDefault="007F7DBA" w:rsidP="007D5121">
      <w:pPr>
        <w:numPr>
          <w:ilvl w:val="0"/>
          <w:numId w:val="80"/>
        </w:numPr>
        <w:jc w:val="both"/>
        <w:rPr>
          <w:rFonts w:ascii="Arial" w:hAnsi="Arial" w:cs="Arial"/>
          <w:i/>
          <w:iCs/>
          <w:sz w:val="18"/>
          <w:szCs w:val="18"/>
        </w:rPr>
      </w:pPr>
      <w:r w:rsidRPr="007D5121">
        <w:rPr>
          <w:rFonts w:ascii="Arial" w:hAnsi="Arial" w:cs="Arial"/>
          <w:b/>
          <w:bCs/>
          <w:i/>
          <w:iCs/>
          <w:color w:val="000000"/>
          <w:sz w:val="18"/>
          <w:szCs w:val="18"/>
        </w:rPr>
        <w:t>Jurídicas.</w:t>
      </w:r>
      <w:r w:rsidRPr="007D5121">
        <w:rPr>
          <w:rFonts w:ascii="Arial" w:hAnsi="Arial" w:cs="Arial"/>
          <w:i/>
          <w:iCs/>
          <w:color w:val="000000"/>
          <w:sz w:val="18"/>
          <w:szCs w:val="18"/>
        </w:rPr>
        <w:t xml:space="preserve"> La aprobación de esta iniciativa operativiza el mandato del artículo 4° constitucional en materia de acceso a la cultura, alineando la actuación municipal con las obligaciones derivadas del PIDESC, la Agenda 2030 y la Nueva Agenda Urbana. Dota al Ayuntamiento de un marco de actuación preventiva conforme a la Ley General para la Prevención Social de la Violencia y la Delincuencia, y establece un precedente de autonomía técnica que reduce la discrecionalidad en la contratación de servicios externos, consolidando el patrimonio municipal mediante activos fijos debidamente inventariados.</w:t>
      </w:r>
    </w:p>
    <w:p w14:paraId="16D72D69" w14:textId="77777777" w:rsidR="009017A2" w:rsidRPr="007D5121" w:rsidRDefault="009017A2" w:rsidP="007D5121">
      <w:pPr>
        <w:jc w:val="both"/>
        <w:rPr>
          <w:rFonts w:ascii="Arial" w:hAnsi="Arial" w:cs="Arial"/>
          <w:i/>
          <w:iCs/>
          <w:sz w:val="18"/>
          <w:szCs w:val="18"/>
        </w:rPr>
      </w:pPr>
    </w:p>
    <w:p w14:paraId="550342C5" w14:textId="57F5DB5A" w:rsidR="007F7DBA" w:rsidRPr="007D5121" w:rsidRDefault="007F7DBA" w:rsidP="007D5121">
      <w:pPr>
        <w:numPr>
          <w:ilvl w:val="0"/>
          <w:numId w:val="80"/>
        </w:numPr>
        <w:jc w:val="both"/>
        <w:rPr>
          <w:rFonts w:ascii="Arial" w:hAnsi="Arial" w:cs="Arial"/>
          <w:i/>
          <w:iCs/>
          <w:sz w:val="18"/>
          <w:szCs w:val="18"/>
        </w:rPr>
      </w:pPr>
      <w:r w:rsidRPr="007D5121">
        <w:rPr>
          <w:rFonts w:ascii="Arial" w:hAnsi="Arial" w:cs="Arial"/>
          <w:b/>
          <w:bCs/>
          <w:i/>
          <w:iCs/>
          <w:color w:val="000000"/>
          <w:sz w:val="18"/>
          <w:szCs w:val="18"/>
        </w:rPr>
        <w:t>Presupuestales.</w:t>
      </w:r>
      <w:r w:rsidRPr="007D5121">
        <w:rPr>
          <w:rFonts w:ascii="Arial" w:hAnsi="Arial" w:cs="Arial"/>
          <w:i/>
          <w:iCs/>
          <w:color w:val="000000"/>
          <w:sz w:val="18"/>
          <w:szCs w:val="18"/>
        </w:rPr>
        <w:t xml:space="preserve"> Las que se determinen necesarias para el cumplimiento del objeto de la iniciativa en materia de capacidades institucionales y ninguna en el ejercicio de mecanismos de colaboración con centros artísticos y culturales en el municipio</w:t>
      </w:r>
      <w:proofErr w:type="gramStart"/>
      <w:r w:rsidRPr="007D5121">
        <w:rPr>
          <w:rFonts w:ascii="Arial" w:hAnsi="Arial" w:cs="Arial"/>
          <w:i/>
          <w:iCs/>
          <w:color w:val="000000"/>
          <w:sz w:val="18"/>
          <w:szCs w:val="18"/>
        </w:rPr>
        <w:t>..</w:t>
      </w:r>
      <w:proofErr w:type="gramEnd"/>
    </w:p>
    <w:p w14:paraId="0DECED1B" w14:textId="77777777" w:rsidR="009017A2" w:rsidRPr="007D5121" w:rsidRDefault="009017A2" w:rsidP="007D5121">
      <w:pPr>
        <w:jc w:val="both"/>
        <w:rPr>
          <w:rFonts w:ascii="Arial" w:hAnsi="Arial" w:cs="Arial"/>
          <w:i/>
          <w:iCs/>
          <w:sz w:val="18"/>
          <w:szCs w:val="18"/>
        </w:rPr>
      </w:pPr>
    </w:p>
    <w:p w14:paraId="79255F3F" w14:textId="1A49B166" w:rsidR="007F7DBA" w:rsidRPr="007D5121" w:rsidRDefault="007F7DBA" w:rsidP="007D5121">
      <w:pPr>
        <w:numPr>
          <w:ilvl w:val="0"/>
          <w:numId w:val="80"/>
        </w:numPr>
        <w:jc w:val="both"/>
        <w:rPr>
          <w:rFonts w:ascii="Arial" w:hAnsi="Arial" w:cs="Arial"/>
          <w:i/>
          <w:iCs/>
          <w:sz w:val="18"/>
          <w:szCs w:val="18"/>
        </w:rPr>
      </w:pPr>
      <w:r w:rsidRPr="007D5121">
        <w:rPr>
          <w:rFonts w:ascii="Arial" w:hAnsi="Arial" w:cs="Arial"/>
          <w:b/>
          <w:bCs/>
          <w:i/>
          <w:iCs/>
          <w:color w:val="000000"/>
          <w:sz w:val="18"/>
          <w:szCs w:val="18"/>
        </w:rPr>
        <w:t>Laborales.</w:t>
      </w:r>
      <w:r w:rsidRPr="007D5121">
        <w:rPr>
          <w:rFonts w:ascii="Arial" w:hAnsi="Arial" w:cs="Arial"/>
          <w:i/>
          <w:iCs/>
          <w:color w:val="000000"/>
          <w:sz w:val="18"/>
          <w:szCs w:val="18"/>
        </w:rPr>
        <w:t xml:space="preserve"> No genera impacto en esta materia.</w:t>
      </w:r>
    </w:p>
    <w:p w14:paraId="182763C2" w14:textId="77777777" w:rsidR="009017A2" w:rsidRPr="007D5121" w:rsidRDefault="009017A2" w:rsidP="007D5121">
      <w:pPr>
        <w:jc w:val="both"/>
        <w:rPr>
          <w:rFonts w:ascii="Arial" w:hAnsi="Arial" w:cs="Arial"/>
          <w:i/>
          <w:iCs/>
          <w:sz w:val="18"/>
          <w:szCs w:val="18"/>
        </w:rPr>
      </w:pPr>
    </w:p>
    <w:p w14:paraId="29C3F25E" w14:textId="77777777" w:rsidR="007F7DBA" w:rsidRPr="007D5121" w:rsidRDefault="007F7DBA" w:rsidP="007D5121">
      <w:pPr>
        <w:numPr>
          <w:ilvl w:val="0"/>
          <w:numId w:val="80"/>
        </w:numPr>
        <w:jc w:val="both"/>
        <w:rPr>
          <w:rFonts w:ascii="Arial" w:hAnsi="Arial" w:cs="Arial"/>
          <w:i/>
          <w:iCs/>
          <w:sz w:val="18"/>
          <w:szCs w:val="18"/>
        </w:rPr>
      </w:pPr>
      <w:r w:rsidRPr="007D5121">
        <w:rPr>
          <w:rFonts w:ascii="Arial" w:hAnsi="Arial" w:cs="Arial"/>
          <w:b/>
          <w:bCs/>
          <w:i/>
          <w:iCs/>
          <w:color w:val="000000"/>
          <w:sz w:val="18"/>
          <w:szCs w:val="18"/>
        </w:rPr>
        <w:t>Sociales.</w:t>
      </w:r>
      <w:r w:rsidRPr="007D5121">
        <w:rPr>
          <w:rFonts w:ascii="Arial" w:hAnsi="Arial" w:cs="Arial"/>
          <w:i/>
          <w:iCs/>
          <w:color w:val="000000"/>
          <w:sz w:val="18"/>
          <w:szCs w:val="18"/>
        </w:rPr>
        <w:t xml:space="preserve"> El impacto social prioritario es el empoderamiento comunitario mediante la restitución del derecho al ocio de calidad a las colonias del Oriente con mayor rezago. Al llevar el programa con periodicidad mínima quincenal a estos territorios, se combate la segregación espacial, se genera vigilancia natural mediante la ocupación masiva del espacio público y se reconstruye la relación de confianza entre la ciudadanía y sus instituciones. El habitante deja de ser observador pasivo de la decadencia urbana para convertirse en actor activo de la seguridad y el cuidado de su entorno.</w:t>
      </w:r>
    </w:p>
    <w:p w14:paraId="5D35CB00" w14:textId="77777777" w:rsidR="007F7DBA" w:rsidRPr="007D5121" w:rsidRDefault="007F7DBA" w:rsidP="007D5121">
      <w:pPr>
        <w:rPr>
          <w:rFonts w:ascii="Arial" w:hAnsi="Arial" w:cs="Arial"/>
          <w:i/>
          <w:iCs/>
          <w:sz w:val="18"/>
          <w:szCs w:val="18"/>
        </w:rPr>
      </w:pPr>
    </w:p>
    <w:p w14:paraId="73B9AA72" w14:textId="77777777" w:rsidR="007F7DBA" w:rsidRPr="007D5121" w:rsidRDefault="007F7DBA" w:rsidP="007D5121">
      <w:pPr>
        <w:rPr>
          <w:rFonts w:ascii="Arial" w:hAnsi="Arial" w:cs="Arial"/>
          <w:i/>
          <w:iCs/>
          <w:sz w:val="18"/>
          <w:szCs w:val="18"/>
        </w:rPr>
      </w:pPr>
      <w:r w:rsidRPr="007D5121">
        <w:rPr>
          <w:rFonts w:ascii="Arial" w:hAnsi="Arial" w:cs="Arial"/>
          <w:i/>
          <w:iCs/>
          <w:sz w:val="18"/>
          <w:szCs w:val="18"/>
        </w:rPr>
        <w:t>Por lo anteriormente expuesto y fundado, someto a su consideración el siguiente:</w:t>
      </w:r>
    </w:p>
    <w:p w14:paraId="34CCC363" w14:textId="77777777" w:rsidR="007F7DBA" w:rsidRPr="007D5121" w:rsidRDefault="007F7DBA" w:rsidP="007D5121">
      <w:pPr>
        <w:rPr>
          <w:rFonts w:ascii="Arial" w:hAnsi="Arial" w:cs="Arial"/>
          <w:i/>
          <w:iCs/>
          <w:sz w:val="18"/>
          <w:szCs w:val="18"/>
        </w:rPr>
      </w:pPr>
    </w:p>
    <w:p w14:paraId="2E707D11" w14:textId="77777777" w:rsidR="007F7DBA" w:rsidRPr="007D5121" w:rsidRDefault="007F7DBA" w:rsidP="007D5121">
      <w:pPr>
        <w:jc w:val="center"/>
        <w:rPr>
          <w:rFonts w:ascii="Arial" w:hAnsi="Arial" w:cs="Arial"/>
          <w:i/>
          <w:iCs/>
          <w:sz w:val="18"/>
          <w:szCs w:val="18"/>
        </w:rPr>
      </w:pPr>
      <w:r w:rsidRPr="007D5121">
        <w:rPr>
          <w:rFonts w:ascii="Arial" w:hAnsi="Arial" w:cs="Arial"/>
          <w:b/>
          <w:bCs/>
          <w:i/>
          <w:iCs/>
          <w:sz w:val="18"/>
          <w:szCs w:val="18"/>
        </w:rPr>
        <w:t>ACUERDO</w:t>
      </w:r>
    </w:p>
    <w:p w14:paraId="2C7AAF52" w14:textId="77777777" w:rsidR="007F7DBA" w:rsidRPr="007D5121" w:rsidRDefault="007F7DBA" w:rsidP="007D5121">
      <w:pPr>
        <w:rPr>
          <w:rFonts w:ascii="Arial" w:hAnsi="Arial" w:cs="Arial"/>
          <w:i/>
          <w:iCs/>
          <w:sz w:val="18"/>
          <w:szCs w:val="18"/>
        </w:rPr>
      </w:pPr>
    </w:p>
    <w:p w14:paraId="79A4B4D4" w14:textId="16B37664" w:rsidR="007F7DBA" w:rsidRPr="007D5121" w:rsidRDefault="007F7DBA" w:rsidP="007D5121">
      <w:pPr>
        <w:jc w:val="both"/>
        <w:rPr>
          <w:rFonts w:ascii="Arial" w:hAnsi="Arial" w:cs="Arial"/>
          <w:i/>
          <w:iCs/>
          <w:sz w:val="18"/>
          <w:szCs w:val="18"/>
        </w:rPr>
      </w:pPr>
      <w:r w:rsidRPr="007D5121">
        <w:rPr>
          <w:rFonts w:ascii="Arial" w:hAnsi="Arial" w:cs="Arial"/>
          <w:b/>
          <w:bCs/>
          <w:i/>
          <w:iCs/>
          <w:sz w:val="18"/>
          <w:szCs w:val="18"/>
        </w:rPr>
        <w:t>PRIMERO.</w:t>
      </w:r>
      <w:r w:rsidRPr="007D5121">
        <w:rPr>
          <w:rFonts w:ascii="Arial" w:hAnsi="Arial" w:cs="Arial"/>
          <w:i/>
          <w:iCs/>
          <w:sz w:val="18"/>
          <w:szCs w:val="18"/>
        </w:rPr>
        <w:t xml:space="preserve"> Se instruye a la Coordinación General de Construcción de Comunidad, por conducto de la Dirección de Cultura, para diseñar y ejecutar, con capacidades propias o en colaboración con centros artísticos y culturales, el programa “Cine Bajo las Estrellas”. El programa debe contener, cuando menos: </w:t>
      </w:r>
    </w:p>
    <w:p w14:paraId="7DD19239" w14:textId="77777777" w:rsidR="009017A2" w:rsidRPr="007D5121" w:rsidRDefault="009017A2" w:rsidP="007D5121">
      <w:pPr>
        <w:jc w:val="both"/>
        <w:rPr>
          <w:rFonts w:ascii="Arial" w:hAnsi="Arial" w:cs="Arial"/>
          <w:i/>
          <w:iCs/>
          <w:sz w:val="18"/>
          <w:szCs w:val="18"/>
        </w:rPr>
      </w:pPr>
    </w:p>
    <w:p w14:paraId="3EBA1344" w14:textId="77777777" w:rsidR="007F7DBA" w:rsidRPr="007D5121" w:rsidRDefault="007F7DBA" w:rsidP="007D5121">
      <w:pPr>
        <w:numPr>
          <w:ilvl w:val="0"/>
          <w:numId w:val="81"/>
        </w:numPr>
        <w:jc w:val="both"/>
        <w:rPr>
          <w:rFonts w:ascii="Arial" w:hAnsi="Arial" w:cs="Arial"/>
          <w:i/>
          <w:iCs/>
          <w:sz w:val="18"/>
          <w:szCs w:val="18"/>
        </w:rPr>
      </w:pPr>
      <w:r w:rsidRPr="007D5121">
        <w:rPr>
          <w:rFonts w:ascii="Arial" w:hAnsi="Arial" w:cs="Arial"/>
          <w:i/>
          <w:iCs/>
          <w:color w:val="000000"/>
          <w:sz w:val="18"/>
          <w:szCs w:val="18"/>
        </w:rPr>
        <w:t xml:space="preserve">Calendario de funciones con periodicidad mínima quincenal; </w:t>
      </w:r>
    </w:p>
    <w:p w14:paraId="0381E110" w14:textId="77777777" w:rsidR="007F7DBA" w:rsidRPr="007D5121" w:rsidRDefault="007F7DBA" w:rsidP="007D5121">
      <w:pPr>
        <w:numPr>
          <w:ilvl w:val="0"/>
          <w:numId w:val="81"/>
        </w:numPr>
        <w:jc w:val="both"/>
        <w:rPr>
          <w:rFonts w:ascii="Arial" w:hAnsi="Arial" w:cs="Arial"/>
          <w:i/>
          <w:iCs/>
          <w:sz w:val="18"/>
          <w:szCs w:val="18"/>
        </w:rPr>
      </w:pPr>
      <w:r w:rsidRPr="007D5121">
        <w:rPr>
          <w:rFonts w:ascii="Arial" w:hAnsi="Arial" w:cs="Arial"/>
          <w:i/>
          <w:iCs/>
          <w:color w:val="000000"/>
          <w:sz w:val="18"/>
          <w:szCs w:val="18"/>
        </w:rPr>
        <w:t xml:space="preserve">Criterios de curaduría social de contenidos; </w:t>
      </w:r>
    </w:p>
    <w:p w14:paraId="28A3CF9F" w14:textId="77777777" w:rsidR="007F7DBA" w:rsidRPr="007D5121" w:rsidRDefault="007F7DBA" w:rsidP="007D5121">
      <w:pPr>
        <w:numPr>
          <w:ilvl w:val="0"/>
          <w:numId w:val="81"/>
        </w:numPr>
        <w:jc w:val="both"/>
        <w:rPr>
          <w:rFonts w:ascii="Arial" w:hAnsi="Arial" w:cs="Arial"/>
          <w:i/>
          <w:iCs/>
          <w:sz w:val="18"/>
          <w:szCs w:val="18"/>
        </w:rPr>
      </w:pPr>
      <w:r w:rsidRPr="007D5121">
        <w:rPr>
          <w:rFonts w:ascii="Arial" w:hAnsi="Arial" w:cs="Arial"/>
          <w:i/>
          <w:iCs/>
          <w:color w:val="000000"/>
          <w:sz w:val="18"/>
          <w:szCs w:val="18"/>
        </w:rPr>
        <w:t xml:space="preserve">Mapa de intervención territorial con énfasis en las colonias del Oriente de mayor índice de marginación cultural conforme al diagnóstico del IMEPLAN; y </w:t>
      </w:r>
    </w:p>
    <w:p w14:paraId="2F60D211" w14:textId="6BE381E0" w:rsidR="007F7DBA" w:rsidRPr="007D5121" w:rsidRDefault="007F7DBA" w:rsidP="007D5121">
      <w:pPr>
        <w:numPr>
          <w:ilvl w:val="0"/>
          <w:numId w:val="81"/>
        </w:numPr>
        <w:jc w:val="both"/>
        <w:rPr>
          <w:rFonts w:ascii="Arial" w:hAnsi="Arial" w:cs="Arial"/>
          <w:i/>
          <w:iCs/>
          <w:sz w:val="18"/>
          <w:szCs w:val="18"/>
        </w:rPr>
      </w:pPr>
      <w:r w:rsidRPr="007D5121">
        <w:rPr>
          <w:rFonts w:ascii="Arial" w:hAnsi="Arial" w:cs="Arial"/>
          <w:i/>
          <w:iCs/>
          <w:color w:val="000000"/>
          <w:sz w:val="18"/>
          <w:szCs w:val="18"/>
        </w:rPr>
        <w:t>Protocolo de coordinación con la Policía de Proximidad para el despliegue en cada función.</w:t>
      </w:r>
    </w:p>
    <w:p w14:paraId="11FA613E" w14:textId="77777777" w:rsidR="009017A2" w:rsidRPr="007D5121" w:rsidRDefault="009017A2" w:rsidP="007D5121">
      <w:pPr>
        <w:ind w:left="720"/>
        <w:jc w:val="both"/>
        <w:rPr>
          <w:rFonts w:ascii="Arial" w:hAnsi="Arial" w:cs="Arial"/>
          <w:i/>
          <w:iCs/>
          <w:sz w:val="18"/>
          <w:szCs w:val="18"/>
        </w:rPr>
      </w:pPr>
    </w:p>
    <w:p w14:paraId="76896482" w14:textId="5787560B" w:rsidR="00FF7672" w:rsidRPr="007D5121" w:rsidRDefault="007F7DBA" w:rsidP="007D5121">
      <w:pPr>
        <w:jc w:val="both"/>
        <w:rPr>
          <w:rFonts w:ascii="Arial" w:hAnsi="Arial" w:cs="Arial"/>
          <w:i/>
          <w:iCs/>
          <w:sz w:val="18"/>
          <w:szCs w:val="18"/>
        </w:rPr>
      </w:pPr>
      <w:r w:rsidRPr="007D5121">
        <w:rPr>
          <w:rFonts w:ascii="Arial" w:hAnsi="Arial" w:cs="Arial"/>
          <w:b/>
          <w:bCs/>
          <w:i/>
          <w:iCs/>
          <w:sz w:val="18"/>
          <w:szCs w:val="18"/>
        </w:rPr>
        <w:t>SEGUNDO.</w:t>
      </w:r>
      <w:r w:rsidRPr="007D5121">
        <w:rPr>
          <w:rFonts w:ascii="Arial" w:hAnsi="Arial" w:cs="Arial"/>
          <w:i/>
          <w:iCs/>
          <w:sz w:val="18"/>
          <w:szCs w:val="18"/>
        </w:rPr>
        <w:t xml:space="preserve"> Se instruye a la Coordinación General de Construcción de Comunidad, por conducto de la Dirección de Cultura para que se coordine con la Comisaría de Seguridad Ciudadana de Guadalajara para el adecuado funcionamiento de las funciones.</w:t>
      </w:r>
      <w:r w:rsidR="009017A2" w:rsidRPr="007D5121">
        <w:rPr>
          <w:rFonts w:ascii="Arial" w:hAnsi="Arial" w:cs="Arial"/>
          <w:i/>
          <w:iCs/>
          <w:sz w:val="18"/>
          <w:szCs w:val="18"/>
        </w:rPr>
        <w:t>”</w:t>
      </w:r>
      <w:r w:rsidRPr="007D5121">
        <w:rPr>
          <w:rFonts w:ascii="Arial" w:hAnsi="Arial" w:cs="Arial"/>
          <w:i/>
          <w:iCs/>
          <w:sz w:val="18"/>
          <w:szCs w:val="18"/>
        </w:rPr>
        <w:t xml:space="preserve"> </w:t>
      </w:r>
    </w:p>
    <w:p w14:paraId="7DFCBC2F" w14:textId="77777777" w:rsidR="009017A2" w:rsidRPr="009017A2" w:rsidRDefault="009017A2" w:rsidP="007F7DBA">
      <w:pPr>
        <w:jc w:val="both"/>
        <w:rPr>
          <w:rFonts w:ascii="Arial" w:hAnsi="Arial" w:cs="Arial"/>
          <w:i/>
          <w:iCs/>
          <w:sz w:val="18"/>
          <w:szCs w:val="18"/>
        </w:rPr>
      </w:pPr>
    </w:p>
    <w:p w14:paraId="7A3F8E4A" w14:textId="6DA2EB21" w:rsidR="00FF7672" w:rsidRPr="000114CB" w:rsidRDefault="00FF7672" w:rsidP="000114CB">
      <w:pPr>
        <w:jc w:val="both"/>
        <w:rPr>
          <w:rFonts w:ascii="Arial" w:eastAsia="Calibri" w:hAnsi="Arial" w:cs="Arial"/>
          <w:sz w:val="24"/>
          <w:szCs w:val="24"/>
        </w:rPr>
      </w:pPr>
      <w:r w:rsidRPr="000114CB">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0114CB">
        <w:rPr>
          <w:rFonts w:ascii="Arial" w:eastAsia="Calibri" w:hAnsi="Arial" w:cs="Arial"/>
          <w:b/>
          <w:bCs/>
          <w:sz w:val="24"/>
          <w:szCs w:val="24"/>
        </w:rPr>
        <w:t xml:space="preserve">as: </w:t>
      </w:r>
      <w:r w:rsidRPr="000114CB">
        <w:rPr>
          <w:rFonts w:ascii="Arial" w:eastAsia="Calibri" w:hAnsi="Arial" w:cs="Arial"/>
          <w:sz w:val="24"/>
          <w:szCs w:val="24"/>
        </w:rPr>
        <w:t>L</w:t>
      </w:r>
      <w:r w:rsidR="00F43430" w:rsidRPr="000114CB">
        <w:rPr>
          <w:rFonts w:ascii="Arial" w:eastAsia="Calibri" w:hAnsi="Arial" w:cs="Arial"/>
          <w:sz w:val="24"/>
          <w:szCs w:val="24"/>
        </w:rPr>
        <w:t>a última iniciativa tiene como objeto</w:t>
      </w:r>
      <w:r w:rsidRPr="000114CB">
        <w:rPr>
          <w:rFonts w:ascii="Arial" w:eastAsia="Calibri" w:hAnsi="Arial" w:cs="Arial"/>
          <w:sz w:val="24"/>
          <w:szCs w:val="24"/>
        </w:rPr>
        <w:t>,</w:t>
      </w:r>
      <w:r w:rsidR="00F43430" w:rsidRPr="000114CB">
        <w:rPr>
          <w:rFonts w:ascii="Arial" w:eastAsia="Calibri" w:hAnsi="Arial" w:cs="Arial"/>
          <w:sz w:val="24"/>
          <w:szCs w:val="24"/>
        </w:rPr>
        <w:t xml:space="preserve"> sobre todo en el contexto del </w:t>
      </w:r>
      <w:r w:rsidR="003949E4">
        <w:rPr>
          <w:rFonts w:ascii="Arial" w:eastAsia="Calibri" w:hAnsi="Arial" w:cs="Arial"/>
          <w:sz w:val="24"/>
          <w:szCs w:val="24"/>
        </w:rPr>
        <w:t>M</w:t>
      </w:r>
      <w:r w:rsidR="00F43430" w:rsidRPr="000114CB">
        <w:rPr>
          <w:rFonts w:ascii="Arial" w:eastAsia="Calibri" w:hAnsi="Arial" w:cs="Arial"/>
          <w:sz w:val="24"/>
          <w:szCs w:val="24"/>
        </w:rPr>
        <w:t xml:space="preserve">undial y esto les platico de manera muy breve el por qué tiene una razón central en la práctica del </w:t>
      </w:r>
      <w:r w:rsidR="003949E4">
        <w:rPr>
          <w:rFonts w:ascii="Arial" w:eastAsia="Calibri" w:hAnsi="Arial" w:cs="Arial"/>
          <w:sz w:val="24"/>
          <w:szCs w:val="24"/>
        </w:rPr>
        <w:t>E</w:t>
      </w:r>
      <w:r w:rsidR="00F43430" w:rsidRPr="000114CB">
        <w:rPr>
          <w:rFonts w:ascii="Arial" w:eastAsia="Calibri" w:hAnsi="Arial" w:cs="Arial"/>
          <w:sz w:val="24"/>
          <w:szCs w:val="24"/>
        </w:rPr>
        <w:t>stado mexicano</w:t>
      </w:r>
      <w:r w:rsidRPr="000114CB">
        <w:rPr>
          <w:rFonts w:ascii="Arial" w:eastAsia="Calibri" w:hAnsi="Arial" w:cs="Arial"/>
          <w:sz w:val="24"/>
          <w:szCs w:val="24"/>
        </w:rPr>
        <w:t>.</w:t>
      </w:r>
    </w:p>
    <w:p w14:paraId="5D36B67F" w14:textId="77777777" w:rsidR="00FF7672" w:rsidRPr="000114CB" w:rsidRDefault="00FF7672" w:rsidP="000114CB">
      <w:pPr>
        <w:jc w:val="both"/>
        <w:rPr>
          <w:rFonts w:ascii="Arial" w:eastAsia="Calibri" w:hAnsi="Arial" w:cs="Arial"/>
          <w:sz w:val="24"/>
          <w:szCs w:val="24"/>
        </w:rPr>
      </w:pPr>
    </w:p>
    <w:p w14:paraId="30470E0E" w14:textId="0AFAD73A" w:rsidR="00EF0272" w:rsidRPr="000114CB" w:rsidRDefault="00FF7672" w:rsidP="000114CB">
      <w:pPr>
        <w:jc w:val="both"/>
        <w:rPr>
          <w:rFonts w:ascii="Arial" w:eastAsia="Calibri" w:hAnsi="Arial" w:cs="Arial"/>
          <w:sz w:val="24"/>
          <w:szCs w:val="24"/>
        </w:rPr>
      </w:pPr>
      <w:r w:rsidRPr="000114CB">
        <w:rPr>
          <w:rFonts w:ascii="Arial" w:eastAsia="Calibri" w:hAnsi="Arial" w:cs="Arial"/>
          <w:sz w:val="24"/>
          <w:szCs w:val="24"/>
        </w:rPr>
        <w:t>H</w:t>
      </w:r>
      <w:r w:rsidR="00F43430" w:rsidRPr="000114CB">
        <w:rPr>
          <w:rFonts w:ascii="Arial" w:eastAsia="Calibri" w:hAnsi="Arial" w:cs="Arial"/>
          <w:sz w:val="24"/>
          <w:szCs w:val="24"/>
        </w:rPr>
        <w:t>ace ya en este momento más de 20 años</w:t>
      </w:r>
      <w:r w:rsidRPr="000114CB">
        <w:rPr>
          <w:rFonts w:ascii="Arial" w:eastAsia="Calibri" w:hAnsi="Arial" w:cs="Arial"/>
          <w:sz w:val="24"/>
          <w:szCs w:val="24"/>
        </w:rPr>
        <w:t>,</w:t>
      </w:r>
      <w:r w:rsidR="00F43430" w:rsidRPr="000114CB">
        <w:rPr>
          <w:rFonts w:ascii="Arial" w:eastAsia="Calibri" w:hAnsi="Arial" w:cs="Arial"/>
          <w:sz w:val="24"/>
          <w:szCs w:val="24"/>
        </w:rPr>
        <w:t xml:space="preserve"> se di</w:t>
      </w:r>
      <w:r w:rsidRPr="000114CB">
        <w:rPr>
          <w:rFonts w:ascii="Arial" w:eastAsia="Calibri" w:hAnsi="Arial" w:cs="Arial"/>
          <w:sz w:val="24"/>
          <w:szCs w:val="24"/>
        </w:rPr>
        <w:t>o</w:t>
      </w:r>
      <w:r w:rsidR="00F43430" w:rsidRPr="000114CB">
        <w:rPr>
          <w:rFonts w:ascii="Arial" w:eastAsia="Calibri" w:hAnsi="Arial" w:cs="Arial"/>
          <w:sz w:val="24"/>
          <w:szCs w:val="24"/>
        </w:rPr>
        <w:t xml:space="preserve"> una serie</w:t>
      </w:r>
      <w:r w:rsidRPr="000114CB">
        <w:rPr>
          <w:rFonts w:ascii="Arial" w:eastAsia="Calibri" w:hAnsi="Arial" w:cs="Arial"/>
          <w:sz w:val="24"/>
          <w:szCs w:val="24"/>
        </w:rPr>
        <w:t>,</w:t>
      </w:r>
      <w:r w:rsidR="00F43430" w:rsidRPr="000114CB">
        <w:rPr>
          <w:rFonts w:ascii="Arial" w:eastAsia="Calibri" w:hAnsi="Arial" w:cs="Arial"/>
          <w:sz w:val="24"/>
          <w:szCs w:val="24"/>
        </w:rPr>
        <w:t xml:space="preserve"> vamos a colocarlo en términos abstractos</w:t>
      </w:r>
      <w:r w:rsidRPr="000114CB">
        <w:rPr>
          <w:rFonts w:ascii="Arial" w:eastAsia="Calibri" w:hAnsi="Arial" w:cs="Arial"/>
          <w:sz w:val="24"/>
          <w:szCs w:val="24"/>
        </w:rPr>
        <w:t>,</w:t>
      </w:r>
      <w:r w:rsidR="00F43430" w:rsidRPr="000114CB">
        <w:rPr>
          <w:rFonts w:ascii="Arial" w:eastAsia="Calibri" w:hAnsi="Arial" w:cs="Arial"/>
          <w:sz w:val="24"/>
          <w:szCs w:val="24"/>
        </w:rPr>
        <w:t xml:space="preserve"> de situaciones en </w:t>
      </w:r>
      <w:r w:rsidRPr="000114CB">
        <w:rPr>
          <w:rFonts w:ascii="Arial" w:eastAsia="Calibri" w:hAnsi="Arial" w:cs="Arial"/>
          <w:sz w:val="24"/>
          <w:szCs w:val="24"/>
        </w:rPr>
        <w:t>Estados Unidos,</w:t>
      </w:r>
      <w:r w:rsidR="00F43430" w:rsidRPr="000114CB">
        <w:rPr>
          <w:rFonts w:ascii="Arial" w:eastAsia="Calibri" w:hAnsi="Arial" w:cs="Arial"/>
          <w:sz w:val="24"/>
          <w:szCs w:val="24"/>
        </w:rPr>
        <w:t xml:space="preserve"> a partir de la detención de extranjeros sin el debido proceso</w:t>
      </w:r>
      <w:r w:rsidRPr="000114CB">
        <w:rPr>
          <w:rFonts w:ascii="Arial" w:eastAsia="Calibri" w:hAnsi="Arial" w:cs="Arial"/>
          <w:sz w:val="24"/>
          <w:szCs w:val="24"/>
        </w:rPr>
        <w:t>,</w:t>
      </w:r>
      <w:r w:rsidR="00F43430" w:rsidRPr="000114CB">
        <w:rPr>
          <w:rFonts w:ascii="Arial" w:eastAsia="Calibri" w:hAnsi="Arial" w:cs="Arial"/>
          <w:sz w:val="24"/>
          <w:szCs w:val="24"/>
        </w:rPr>
        <w:t xml:space="preserve"> sin la notificación consula</w:t>
      </w:r>
      <w:r w:rsidRPr="000114CB">
        <w:rPr>
          <w:rFonts w:ascii="Arial" w:eastAsia="Calibri" w:hAnsi="Arial" w:cs="Arial"/>
          <w:sz w:val="24"/>
          <w:szCs w:val="24"/>
        </w:rPr>
        <w:t>r,</w:t>
      </w:r>
      <w:r w:rsidR="00F43430" w:rsidRPr="000114CB">
        <w:rPr>
          <w:rFonts w:ascii="Arial" w:eastAsia="Calibri" w:hAnsi="Arial" w:cs="Arial"/>
          <w:sz w:val="24"/>
          <w:szCs w:val="24"/>
        </w:rPr>
        <w:t xml:space="preserve"> y el </w:t>
      </w:r>
      <w:r w:rsidR="003949E4">
        <w:rPr>
          <w:rFonts w:ascii="Arial" w:eastAsia="Calibri" w:hAnsi="Arial" w:cs="Arial"/>
          <w:sz w:val="24"/>
          <w:szCs w:val="24"/>
        </w:rPr>
        <w:t>E</w:t>
      </w:r>
      <w:r w:rsidR="00F43430" w:rsidRPr="000114CB">
        <w:rPr>
          <w:rFonts w:ascii="Arial" w:eastAsia="Calibri" w:hAnsi="Arial" w:cs="Arial"/>
          <w:sz w:val="24"/>
          <w:szCs w:val="24"/>
        </w:rPr>
        <w:t xml:space="preserve">stado mexicano a partir de una realidad de que hay más de 37 millones de </w:t>
      </w:r>
      <w:proofErr w:type="spellStart"/>
      <w:r w:rsidR="00F43430" w:rsidRPr="000114CB">
        <w:rPr>
          <w:rFonts w:ascii="Arial" w:eastAsia="Calibri" w:hAnsi="Arial" w:cs="Arial"/>
          <w:sz w:val="24"/>
          <w:szCs w:val="24"/>
        </w:rPr>
        <w:t>m</w:t>
      </w:r>
      <w:r w:rsidR="003949E4">
        <w:rPr>
          <w:rFonts w:ascii="Arial" w:eastAsia="Calibri" w:hAnsi="Arial" w:cs="Arial"/>
          <w:sz w:val="24"/>
          <w:szCs w:val="24"/>
        </w:rPr>
        <w:t>e</w:t>
      </w:r>
      <w:r w:rsidR="00F43430" w:rsidRPr="000114CB">
        <w:rPr>
          <w:rFonts w:ascii="Arial" w:eastAsia="Calibri" w:hAnsi="Arial" w:cs="Arial"/>
          <w:sz w:val="24"/>
          <w:szCs w:val="24"/>
        </w:rPr>
        <w:t>xico</w:t>
      </w:r>
      <w:proofErr w:type="spellEnd"/>
      <w:r w:rsidR="00F43430" w:rsidRPr="000114CB">
        <w:rPr>
          <w:rFonts w:ascii="Arial" w:eastAsia="Calibri" w:hAnsi="Arial" w:cs="Arial"/>
          <w:sz w:val="24"/>
          <w:szCs w:val="24"/>
        </w:rPr>
        <w:t>-americanos</w:t>
      </w:r>
      <w:r w:rsidRPr="000114CB">
        <w:rPr>
          <w:rFonts w:ascii="Arial" w:eastAsia="Calibri" w:hAnsi="Arial" w:cs="Arial"/>
          <w:sz w:val="24"/>
          <w:szCs w:val="24"/>
        </w:rPr>
        <w:t>,</w:t>
      </w:r>
      <w:r w:rsidR="00F43430" w:rsidRPr="000114CB">
        <w:rPr>
          <w:rFonts w:ascii="Arial" w:eastAsia="Calibri" w:hAnsi="Arial" w:cs="Arial"/>
          <w:sz w:val="24"/>
          <w:szCs w:val="24"/>
        </w:rPr>
        <w:t xml:space="preserve"> arranca una campaña para decir en qué momento se da una violación procesal en la detención</w:t>
      </w:r>
      <w:r w:rsidRPr="000114CB">
        <w:rPr>
          <w:rFonts w:ascii="Arial" w:eastAsia="Calibri" w:hAnsi="Arial" w:cs="Arial"/>
          <w:sz w:val="24"/>
          <w:szCs w:val="24"/>
        </w:rPr>
        <w:t>,</w:t>
      </w:r>
      <w:r w:rsidR="00F43430" w:rsidRPr="000114CB">
        <w:rPr>
          <w:rFonts w:ascii="Arial" w:eastAsia="Calibri" w:hAnsi="Arial" w:cs="Arial"/>
          <w:sz w:val="24"/>
          <w:szCs w:val="24"/>
        </w:rPr>
        <w:t xml:space="preserve"> y a partir de lo que fue nuestra participación en el </w:t>
      </w:r>
      <w:r w:rsidR="003949E4">
        <w:rPr>
          <w:rFonts w:ascii="Arial" w:eastAsia="Calibri" w:hAnsi="Arial" w:cs="Arial"/>
          <w:sz w:val="24"/>
          <w:szCs w:val="24"/>
        </w:rPr>
        <w:t>C</w:t>
      </w:r>
      <w:r w:rsidR="00F43430" w:rsidRPr="000114CB">
        <w:rPr>
          <w:rFonts w:ascii="Arial" w:eastAsia="Calibri" w:hAnsi="Arial" w:cs="Arial"/>
          <w:sz w:val="24"/>
          <w:szCs w:val="24"/>
        </w:rPr>
        <w:t xml:space="preserve">aso </w:t>
      </w:r>
      <w:r w:rsidR="003949E4">
        <w:rPr>
          <w:rFonts w:ascii="Arial" w:eastAsia="Calibri" w:hAnsi="Arial" w:cs="Arial"/>
          <w:sz w:val="24"/>
          <w:szCs w:val="24"/>
        </w:rPr>
        <w:t>A</w:t>
      </w:r>
      <w:r w:rsidR="00F43430" w:rsidRPr="000114CB">
        <w:rPr>
          <w:rFonts w:ascii="Arial" w:eastAsia="Calibri" w:hAnsi="Arial" w:cs="Arial"/>
          <w:sz w:val="24"/>
          <w:szCs w:val="24"/>
        </w:rPr>
        <w:t>vena y otros nacionales</w:t>
      </w:r>
      <w:r w:rsidRPr="000114CB">
        <w:rPr>
          <w:rFonts w:ascii="Arial" w:eastAsia="Calibri" w:hAnsi="Arial" w:cs="Arial"/>
          <w:sz w:val="24"/>
          <w:szCs w:val="24"/>
        </w:rPr>
        <w:t>,</w:t>
      </w:r>
      <w:r w:rsidR="00F43430" w:rsidRPr="000114CB">
        <w:rPr>
          <w:rFonts w:ascii="Arial" w:eastAsia="Calibri" w:hAnsi="Arial" w:cs="Arial"/>
          <w:sz w:val="24"/>
          <w:szCs w:val="24"/>
        </w:rPr>
        <w:t xml:space="preserve"> se solicita que la notificación consular se dé al momento de la detención para poder mantener los estándares del debido proceso</w:t>
      </w:r>
      <w:r w:rsidR="00EF0272" w:rsidRPr="000114CB">
        <w:rPr>
          <w:rFonts w:ascii="Arial" w:eastAsia="Calibri" w:hAnsi="Arial" w:cs="Arial"/>
          <w:sz w:val="24"/>
          <w:szCs w:val="24"/>
        </w:rPr>
        <w:t>.</w:t>
      </w:r>
    </w:p>
    <w:p w14:paraId="77091980" w14:textId="77777777" w:rsidR="00EF0272" w:rsidRPr="000114CB" w:rsidRDefault="00EF0272" w:rsidP="000114CB">
      <w:pPr>
        <w:jc w:val="both"/>
        <w:rPr>
          <w:rFonts w:ascii="Arial" w:eastAsia="Calibri" w:hAnsi="Arial" w:cs="Arial"/>
          <w:sz w:val="24"/>
          <w:szCs w:val="24"/>
        </w:rPr>
      </w:pPr>
    </w:p>
    <w:p w14:paraId="34BFAF6B" w14:textId="06CBB6BB" w:rsidR="00EF0272" w:rsidRPr="000114CB" w:rsidRDefault="00EF0272" w:rsidP="000114CB">
      <w:pPr>
        <w:jc w:val="both"/>
        <w:rPr>
          <w:rFonts w:ascii="Arial" w:eastAsia="Calibri" w:hAnsi="Arial" w:cs="Arial"/>
          <w:sz w:val="24"/>
          <w:szCs w:val="24"/>
        </w:rPr>
      </w:pPr>
      <w:r w:rsidRPr="000114CB">
        <w:rPr>
          <w:rFonts w:ascii="Arial" w:eastAsia="Calibri" w:hAnsi="Arial" w:cs="Arial"/>
          <w:sz w:val="24"/>
          <w:szCs w:val="24"/>
        </w:rPr>
        <w:t>Y</w:t>
      </w:r>
      <w:r w:rsidR="00F43430" w:rsidRPr="000114CB">
        <w:rPr>
          <w:rFonts w:ascii="Arial" w:eastAsia="Calibri" w:hAnsi="Arial" w:cs="Arial"/>
          <w:sz w:val="24"/>
          <w:szCs w:val="24"/>
        </w:rPr>
        <w:t xml:space="preserve"> esto en el pasado </w:t>
      </w:r>
      <w:r w:rsidR="003949E4">
        <w:rPr>
          <w:rFonts w:ascii="Arial" w:eastAsia="Calibri" w:hAnsi="Arial" w:cs="Arial"/>
          <w:sz w:val="24"/>
          <w:szCs w:val="24"/>
        </w:rPr>
        <w:t>M</w:t>
      </w:r>
      <w:r w:rsidR="00F43430" w:rsidRPr="000114CB">
        <w:rPr>
          <w:rFonts w:ascii="Arial" w:eastAsia="Calibri" w:hAnsi="Arial" w:cs="Arial"/>
          <w:sz w:val="24"/>
          <w:szCs w:val="24"/>
        </w:rPr>
        <w:t xml:space="preserve">undial obligó a que el </w:t>
      </w:r>
      <w:r w:rsidR="003949E4">
        <w:rPr>
          <w:rFonts w:ascii="Arial" w:eastAsia="Calibri" w:hAnsi="Arial" w:cs="Arial"/>
          <w:sz w:val="24"/>
          <w:szCs w:val="24"/>
        </w:rPr>
        <w:t>E</w:t>
      </w:r>
      <w:r w:rsidR="00F43430" w:rsidRPr="000114CB">
        <w:rPr>
          <w:rFonts w:ascii="Arial" w:eastAsia="Calibri" w:hAnsi="Arial" w:cs="Arial"/>
          <w:sz w:val="24"/>
          <w:szCs w:val="24"/>
        </w:rPr>
        <w:t>stado mexicano estableciera consulados móviles y la relación con autoridades locales</w:t>
      </w:r>
      <w:r w:rsidRPr="000114CB">
        <w:rPr>
          <w:rFonts w:ascii="Arial" w:eastAsia="Calibri" w:hAnsi="Arial" w:cs="Arial"/>
          <w:sz w:val="24"/>
          <w:szCs w:val="24"/>
        </w:rPr>
        <w:t>,</w:t>
      </w:r>
      <w:r w:rsidR="00F43430" w:rsidRPr="000114CB">
        <w:rPr>
          <w:rFonts w:ascii="Arial" w:eastAsia="Calibri" w:hAnsi="Arial" w:cs="Arial"/>
          <w:sz w:val="24"/>
          <w:szCs w:val="24"/>
        </w:rPr>
        <w:t xml:space="preserve"> para evitar la responsabilidad también del </w:t>
      </w:r>
      <w:r w:rsidR="003949E4">
        <w:rPr>
          <w:rFonts w:ascii="Arial" w:eastAsia="Calibri" w:hAnsi="Arial" w:cs="Arial"/>
          <w:sz w:val="24"/>
          <w:szCs w:val="24"/>
        </w:rPr>
        <w:t>E</w:t>
      </w:r>
      <w:r w:rsidR="00F43430" w:rsidRPr="000114CB">
        <w:rPr>
          <w:rFonts w:ascii="Arial" w:eastAsia="Calibri" w:hAnsi="Arial" w:cs="Arial"/>
          <w:sz w:val="24"/>
          <w:szCs w:val="24"/>
        </w:rPr>
        <w:t>stado receptor</w:t>
      </w:r>
      <w:r w:rsidRPr="000114CB">
        <w:rPr>
          <w:rFonts w:ascii="Arial" w:eastAsia="Calibri" w:hAnsi="Arial" w:cs="Arial"/>
          <w:sz w:val="24"/>
          <w:szCs w:val="24"/>
        </w:rPr>
        <w:t>,</w:t>
      </w:r>
      <w:r w:rsidR="00F43430" w:rsidRPr="000114CB">
        <w:rPr>
          <w:rFonts w:ascii="Arial" w:eastAsia="Calibri" w:hAnsi="Arial" w:cs="Arial"/>
          <w:sz w:val="24"/>
          <w:szCs w:val="24"/>
        </w:rPr>
        <w:t xml:space="preserve"> y entonces</w:t>
      </w:r>
      <w:r w:rsidRPr="000114CB">
        <w:rPr>
          <w:rFonts w:ascii="Arial" w:eastAsia="Calibri" w:hAnsi="Arial" w:cs="Arial"/>
          <w:sz w:val="24"/>
          <w:szCs w:val="24"/>
        </w:rPr>
        <w:t>,</w:t>
      </w:r>
      <w:r w:rsidR="00F43430" w:rsidRPr="000114CB">
        <w:rPr>
          <w:rFonts w:ascii="Arial" w:eastAsia="Calibri" w:hAnsi="Arial" w:cs="Arial"/>
          <w:sz w:val="24"/>
          <w:szCs w:val="24"/>
        </w:rPr>
        <w:t xml:space="preserve"> esta iniciativa tiene como objeto el que se pueda generar una mesa de trabajo entre la </w:t>
      </w:r>
      <w:r w:rsidRPr="000114CB">
        <w:rPr>
          <w:rFonts w:ascii="Arial" w:eastAsia="Calibri" w:hAnsi="Arial" w:cs="Arial"/>
          <w:sz w:val="24"/>
          <w:szCs w:val="24"/>
        </w:rPr>
        <w:t>C</w:t>
      </w:r>
      <w:r w:rsidR="00F43430" w:rsidRPr="000114CB">
        <w:rPr>
          <w:rFonts w:ascii="Arial" w:eastAsia="Calibri" w:hAnsi="Arial" w:cs="Arial"/>
          <w:sz w:val="24"/>
          <w:szCs w:val="24"/>
        </w:rPr>
        <w:t xml:space="preserve">omisaría de </w:t>
      </w:r>
      <w:r w:rsidRPr="000114CB">
        <w:rPr>
          <w:rFonts w:ascii="Arial" w:eastAsia="Calibri" w:hAnsi="Arial" w:cs="Arial"/>
          <w:sz w:val="24"/>
          <w:szCs w:val="24"/>
        </w:rPr>
        <w:t>S</w:t>
      </w:r>
      <w:r w:rsidR="00F43430" w:rsidRPr="000114CB">
        <w:rPr>
          <w:rFonts w:ascii="Arial" w:eastAsia="Calibri" w:hAnsi="Arial" w:cs="Arial"/>
          <w:sz w:val="24"/>
          <w:szCs w:val="24"/>
        </w:rPr>
        <w:t>eguridad</w:t>
      </w:r>
      <w:r w:rsidRPr="000114CB">
        <w:rPr>
          <w:rFonts w:ascii="Arial" w:eastAsia="Calibri" w:hAnsi="Arial" w:cs="Arial"/>
          <w:sz w:val="24"/>
          <w:szCs w:val="24"/>
        </w:rPr>
        <w:t>,</w:t>
      </w:r>
      <w:r w:rsidR="00F43430" w:rsidRPr="000114CB">
        <w:rPr>
          <w:rFonts w:ascii="Arial" w:eastAsia="Calibri" w:hAnsi="Arial" w:cs="Arial"/>
          <w:sz w:val="24"/>
          <w:szCs w:val="24"/>
        </w:rPr>
        <w:t xml:space="preserve"> la </w:t>
      </w:r>
      <w:r w:rsidR="003949E4">
        <w:rPr>
          <w:rFonts w:ascii="Arial" w:eastAsia="Calibri" w:hAnsi="Arial" w:cs="Arial"/>
          <w:sz w:val="24"/>
          <w:szCs w:val="24"/>
        </w:rPr>
        <w:t>C</w:t>
      </w:r>
      <w:r w:rsidR="00F43430" w:rsidRPr="000114CB">
        <w:rPr>
          <w:rFonts w:ascii="Arial" w:eastAsia="Calibri" w:hAnsi="Arial" w:cs="Arial"/>
          <w:sz w:val="24"/>
          <w:szCs w:val="24"/>
        </w:rPr>
        <w:t xml:space="preserve">ancillería mexicana y el cuerpo diplomático acreditado en el </w:t>
      </w:r>
      <w:r w:rsidR="003949E4">
        <w:rPr>
          <w:rFonts w:ascii="Arial" w:eastAsia="Calibri" w:hAnsi="Arial" w:cs="Arial"/>
          <w:sz w:val="24"/>
          <w:szCs w:val="24"/>
        </w:rPr>
        <w:t>E</w:t>
      </w:r>
      <w:r w:rsidR="00F43430" w:rsidRPr="000114CB">
        <w:rPr>
          <w:rFonts w:ascii="Arial" w:eastAsia="Calibri" w:hAnsi="Arial" w:cs="Arial"/>
          <w:sz w:val="24"/>
          <w:szCs w:val="24"/>
        </w:rPr>
        <w:t>stado mexicano</w:t>
      </w:r>
      <w:r w:rsidRPr="000114CB">
        <w:rPr>
          <w:rFonts w:ascii="Arial" w:eastAsia="Calibri" w:hAnsi="Arial" w:cs="Arial"/>
          <w:sz w:val="24"/>
          <w:szCs w:val="24"/>
        </w:rPr>
        <w:t>,</w:t>
      </w:r>
      <w:r w:rsidR="00F43430" w:rsidRPr="000114CB">
        <w:rPr>
          <w:rFonts w:ascii="Arial" w:eastAsia="Calibri" w:hAnsi="Arial" w:cs="Arial"/>
          <w:sz w:val="24"/>
          <w:szCs w:val="24"/>
        </w:rPr>
        <w:t xml:space="preserve"> para atender de manera muy ágil a todas las personas que sean extranjeras y que puedan llegar a ser detenidas por cualquier motivo y supuesto que esté en nuestra normatividad</w:t>
      </w:r>
      <w:r w:rsidRPr="000114CB">
        <w:rPr>
          <w:rFonts w:ascii="Arial" w:eastAsia="Calibri" w:hAnsi="Arial" w:cs="Arial"/>
          <w:sz w:val="24"/>
          <w:szCs w:val="24"/>
        </w:rPr>
        <w:t>,</w:t>
      </w:r>
      <w:r w:rsidR="00F43430" w:rsidRPr="000114CB">
        <w:rPr>
          <w:rFonts w:ascii="Arial" w:eastAsia="Calibri" w:hAnsi="Arial" w:cs="Arial"/>
          <w:sz w:val="24"/>
          <w:szCs w:val="24"/>
        </w:rPr>
        <w:t xml:space="preserve"> y de manera inmediata se notifique</w:t>
      </w:r>
      <w:r w:rsidRPr="000114CB">
        <w:rPr>
          <w:rFonts w:ascii="Arial" w:eastAsia="Calibri" w:hAnsi="Arial" w:cs="Arial"/>
          <w:sz w:val="24"/>
          <w:szCs w:val="24"/>
        </w:rPr>
        <w:t>,</w:t>
      </w:r>
      <w:r w:rsidR="00F43430" w:rsidRPr="000114CB">
        <w:rPr>
          <w:rFonts w:ascii="Arial" w:eastAsia="Calibri" w:hAnsi="Arial" w:cs="Arial"/>
          <w:sz w:val="24"/>
          <w:szCs w:val="24"/>
        </w:rPr>
        <w:t xml:space="preserve"> para evitar escenarios como el de </w:t>
      </w:r>
      <w:r w:rsidRPr="000114CB">
        <w:rPr>
          <w:rFonts w:ascii="Arial" w:eastAsia="Calibri" w:hAnsi="Arial" w:cs="Arial"/>
          <w:sz w:val="24"/>
          <w:szCs w:val="24"/>
        </w:rPr>
        <w:t xml:space="preserve">Florence </w:t>
      </w:r>
      <w:proofErr w:type="spellStart"/>
      <w:r w:rsidRPr="000114CB">
        <w:rPr>
          <w:rFonts w:ascii="Arial" w:eastAsia="Calibri" w:hAnsi="Arial" w:cs="Arial"/>
          <w:sz w:val="24"/>
          <w:szCs w:val="24"/>
        </w:rPr>
        <w:t>Cassez</w:t>
      </w:r>
      <w:proofErr w:type="spellEnd"/>
      <w:r w:rsidRPr="000114CB">
        <w:rPr>
          <w:rFonts w:ascii="Arial" w:eastAsia="Calibri" w:hAnsi="Arial" w:cs="Arial"/>
          <w:sz w:val="24"/>
          <w:szCs w:val="24"/>
        </w:rPr>
        <w:t xml:space="preserve">, </w:t>
      </w:r>
      <w:r w:rsidR="00F43430" w:rsidRPr="000114CB">
        <w:rPr>
          <w:rFonts w:ascii="Arial" w:eastAsia="Calibri" w:hAnsi="Arial" w:cs="Arial"/>
          <w:sz w:val="24"/>
          <w:szCs w:val="24"/>
        </w:rPr>
        <w:t>para evitar escenarios que lastiman la historia jurídica mexicana</w:t>
      </w:r>
      <w:r w:rsidRPr="000114CB">
        <w:rPr>
          <w:rFonts w:ascii="Arial" w:eastAsia="Calibri" w:hAnsi="Arial" w:cs="Arial"/>
          <w:sz w:val="24"/>
          <w:szCs w:val="24"/>
        </w:rPr>
        <w:t>.</w:t>
      </w:r>
    </w:p>
    <w:p w14:paraId="3D899CEE" w14:textId="77777777" w:rsidR="00EF0272" w:rsidRPr="000114CB" w:rsidRDefault="00EF0272" w:rsidP="000114CB">
      <w:pPr>
        <w:jc w:val="both"/>
        <w:rPr>
          <w:rFonts w:ascii="Arial" w:eastAsia="Calibri" w:hAnsi="Arial" w:cs="Arial"/>
          <w:sz w:val="24"/>
          <w:szCs w:val="24"/>
        </w:rPr>
      </w:pPr>
    </w:p>
    <w:p w14:paraId="0489B6DD" w14:textId="77777777" w:rsidR="00EF0272" w:rsidRPr="000114CB" w:rsidRDefault="00EF0272" w:rsidP="000114CB">
      <w:pPr>
        <w:jc w:val="both"/>
        <w:rPr>
          <w:rFonts w:ascii="Arial" w:eastAsia="Calibri" w:hAnsi="Arial" w:cs="Arial"/>
          <w:sz w:val="24"/>
          <w:szCs w:val="24"/>
        </w:rPr>
      </w:pPr>
      <w:r w:rsidRPr="000114CB">
        <w:rPr>
          <w:rFonts w:ascii="Arial" w:eastAsia="Calibri" w:hAnsi="Arial" w:cs="Arial"/>
          <w:sz w:val="24"/>
          <w:szCs w:val="24"/>
        </w:rPr>
        <w:t>P</w:t>
      </w:r>
      <w:r w:rsidR="00F43430" w:rsidRPr="000114CB">
        <w:rPr>
          <w:rFonts w:ascii="Arial" w:eastAsia="Calibri" w:hAnsi="Arial" w:cs="Arial"/>
          <w:sz w:val="24"/>
          <w:szCs w:val="24"/>
        </w:rPr>
        <w:t>or eso es importante anticiparnos</w:t>
      </w:r>
      <w:r w:rsidRPr="000114CB">
        <w:rPr>
          <w:rFonts w:ascii="Arial" w:eastAsia="Calibri" w:hAnsi="Arial" w:cs="Arial"/>
          <w:sz w:val="24"/>
          <w:szCs w:val="24"/>
        </w:rPr>
        <w:t>,</w:t>
      </w:r>
      <w:r w:rsidR="00F43430" w:rsidRPr="000114CB">
        <w:rPr>
          <w:rFonts w:ascii="Arial" w:eastAsia="Calibri" w:hAnsi="Arial" w:cs="Arial"/>
          <w:sz w:val="24"/>
          <w:szCs w:val="24"/>
        </w:rPr>
        <w:t xml:space="preserve"> y es necesario una mesa para que la comisaría esté con todas las herramientas de cumplirle no solamente al pueblo tapatío y a todos los mexicanos que visiten nuestra gran ciudad</w:t>
      </w:r>
      <w:r w:rsidRPr="000114CB">
        <w:rPr>
          <w:rFonts w:ascii="Arial" w:eastAsia="Calibri" w:hAnsi="Arial" w:cs="Arial"/>
          <w:sz w:val="24"/>
          <w:szCs w:val="24"/>
        </w:rPr>
        <w:t>,</w:t>
      </w:r>
      <w:r w:rsidR="00F43430" w:rsidRPr="000114CB">
        <w:rPr>
          <w:rFonts w:ascii="Arial" w:eastAsia="Calibri" w:hAnsi="Arial" w:cs="Arial"/>
          <w:sz w:val="24"/>
          <w:szCs w:val="24"/>
        </w:rPr>
        <w:t xml:space="preserve"> sino también a los extranjeros que hagan por unos pocos días de </w:t>
      </w:r>
      <w:r w:rsidRPr="000114CB">
        <w:rPr>
          <w:rFonts w:ascii="Arial" w:eastAsia="Calibri" w:hAnsi="Arial" w:cs="Arial"/>
          <w:sz w:val="24"/>
          <w:szCs w:val="24"/>
        </w:rPr>
        <w:t>Guadalajara</w:t>
      </w:r>
      <w:r w:rsidR="00F43430" w:rsidRPr="000114CB">
        <w:rPr>
          <w:rFonts w:ascii="Arial" w:eastAsia="Calibri" w:hAnsi="Arial" w:cs="Arial"/>
          <w:sz w:val="24"/>
          <w:szCs w:val="24"/>
        </w:rPr>
        <w:t xml:space="preserve"> también su hogar</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Pr="000114CB">
        <w:rPr>
          <w:rFonts w:ascii="Arial" w:eastAsia="Calibri" w:hAnsi="Arial" w:cs="Arial"/>
          <w:sz w:val="24"/>
          <w:szCs w:val="24"/>
        </w:rPr>
        <w:t>M</w:t>
      </w:r>
      <w:r w:rsidR="00F43430" w:rsidRPr="000114CB">
        <w:rPr>
          <w:rFonts w:ascii="Arial" w:eastAsia="Calibri" w:hAnsi="Arial" w:cs="Arial"/>
          <w:sz w:val="24"/>
          <w:szCs w:val="24"/>
        </w:rPr>
        <w:t>uchas gracias</w:t>
      </w:r>
      <w:r w:rsidRPr="000114CB">
        <w:rPr>
          <w:rFonts w:ascii="Arial" w:eastAsia="Calibri" w:hAnsi="Arial" w:cs="Arial"/>
          <w:sz w:val="24"/>
          <w:szCs w:val="24"/>
        </w:rPr>
        <w:t>.</w:t>
      </w:r>
    </w:p>
    <w:p w14:paraId="4D13A05B" w14:textId="30C6700F" w:rsidR="00EF0272" w:rsidRPr="007D5121" w:rsidRDefault="00EF0272" w:rsidP="007D5121">
      <w:pPr>
        <w:jc w:val="both"/>
        <w:rPr>
          <w:rFonts w:ascii="Arial" w:eastAsia="Calibri" w:hAnsi="Arial" w:cs="Arial"/>
          <w:i/>
          <w:iCs/>
          <w:sz w:val="18"/>
          <w:szCs w:val="18"/>
        </w:rPr>
      </w:pPr>
    </w:p>
    <w:p w14:paraId="58309290" w14:textId="773F3C51" w:rsidR="007F7DBA" w:rsidRPr="007D5121" w:rsidRDefault="009017A2"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w:t>
      </w:r>
      <w:r w:rsidR="007F7DBA" w:rsidRPr="007D5121">
        <w:rPr>
          <w:rFonts w:ascii="Arial" w:eastAsia="Helvetica Neue" w:hAnsi="Arial" w:cs="Arial"/>
          <w:b/>
          <w:bCs/>
          <w:i/>
          <w:iCs/>
          <w:sz w:val="18"/>
          <w:szCs w:val="18"/>
        </w:rPr>
        <w:t>AYUNTAMIENTO DE GUADALAJARA</w:t>
      </w:r>
    </w:p>
    <w:p w14:paraId="5A7382DD"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PRESENTE</w:t>
      </w:r>
    </w:p>
    <w:p w14:paraId="1C704F59" w14:textId="77777777" w:rsidR="007F7DBA" w:rsidRPr="007D5121" w:rsidRDefault="007F7DBA" w:rsidP="007D5121">
      <w:pPr>
        <w:jc w:val="both"/>
        <w:rPr>
          <w:rFonts w:ascii="Arial" w:eastAsia="Helvetica Neue" w:hAnsi="Arial" w:cs="Arial"/>
          <w:i/>
          <w:iCs/>
          <w:sz w:val="18"/>
          <w:szCs w:val="18"/>
        </w:rPr>
      </w:pPr>
    </w:p>
    <w:p w14:paraId="1BA0D4DD"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 xml:space="preserve">Quien suscribe, </w:t>
      </w:r>
      <w:r w:rsidRPr="007D5121">
        <w:rPr>
          <w:rFonts w:ascii="Arial" w:eastAsia="Helvetica Neue" w:hAnsi="Arial" w:cs="Arial"/>
          <w:b/>
          <w:bCs/>
          <w:i/>
          <w:iCs/>
          <w:sz w:val="18"/>
          <w:szCs w:val="18"/>
        </w:rPr>
        <w:t>Juan Alberto Salinas Macías</w:t>
      </w:r>
      <w:r w:rsidRPr="007D5121">
        <w:rPr>
          <w:rFonts w:ascii="Arial" w:eastAsia="Helvetica Neue" w:hAnsi="Arial" w:cs="Arial"/>
          <w:i/>
          <w:iCs/>
          <w:sz w:val="18"/>
          <w:szCs w:val="18"/>
        </w:rPr>
        <w:t xml:space="preserve">, Regidor del H. Ayuntamiento Constitucional de Guadalajara, Jalisco, integrante del Grupo Edilicio del partido Movimiento de Regeneración Nacional (MORENA), con fundamento en lo dispuesto por los artículos 115 de la Constitución Política de los Estados Unidos Mexicanos; 80, 85, 86 y 88 de la Constitución Política del Estado de Jalisco; 49, 50 y 51 de la Ley de Gobierno y la Administración Pública Municipal del Estado de Jalisco; así como 64, 65, 92 y demás aplicables del Código de Gobierno del Municipio de Guadalajara, someto a la consideración de este Honorable Cuerpo Edilicio la presente </w:t>
      </w:r>
      <w:r w:rsidRPr="007D5121">
        <w:rPr>
          <w:rFonts w:ascii="Arial" w:eastAsia="Helvetica Neue" w:hAnsi="Arial" w:cs="Arial"/>
          <w:b/>
          <w:bCs/>
          <w:i/>
          <w:iCs/>
          <w:sz w:val="18"/>
          <w:szCs w:val="18"/>
        </w:rPr>
        <w:t>INICIATIVA DE ACUERDO CON TURNO A COMISIÓN</w:t>
      </w:r>
      <w:r w:rsidRPr="007D5121">
        <w:rPr>
          <w:rFonts w:ascii="Arial" w:eastAsia="Helvetica Neue" w:hAnsi="Arial" w:cs="Arial"/>
          <w:i/>
          <w:iCs/>
          <w:sz w:val="18"/>
          <w:szCs w:val="18"/>
        </w:rPr>
        <w:t>, al tenor de la siguiente:</w:t>
      </w:r>
    </w:p>
    <w:p w14:paraId="0412D95D" w14:textId="77777777" w:rsidR="007F7DBA" w:rsidRPr="007D5121" w:rsidRDefault="007F7DBA" w:rsidP="007D5121">
      <w:pPr>
        <w:jc w:val="center"/>
        <w:rPr>
          <w:rFonts w:ascii="Arial" w:eastAsia="Helvetica Neue" w:hAnsi="Arial" w:cs="Arial"/>
          <w:i/>
          <w:iCs/>
          <w:sz w:val="18"/>
          <w:szCs w:val="18"/>
        </w:rPr>
      </w:pPr>
      <w:r w:rsidRPr="007D5121">
        <w:rPr>
          <w:rFonts w:ascii="Arial" w:eastAsia="Helvetica Neue" w:hAnsi="Arial" w:cs="Arial"/>
          <w:b/>
          <w:bCs/>
          <w:i/>
          <w:iCs/>
          <w:sz w:val="18"/>
          <w:szCs w:val="18"/>
        </w:rPr>
        <w:t>EXPOSICIÓN DE MOTIVOS</w:t>
      </w:r>
    </w:p>
    <w:p w14:paraId="6229654D"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I. MARCO NORMATIVO</w:t>
      </w:r>
    </w:p>
    <w:p w14:paraId="692034BB" w14:textId="4FF9E24A"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Constitución Política de los Estados Unidos Mexicanos (CPEUM) establece que todas las personas gozarán de los derechos humanos reconocidos en la propia Carta Magna y en los tratados internacionales de los que el Estado mexicano sea parte, así como de las garantías para su protección.</w:t>
      </w:r>
      <w:r w:rsidRPr="007D5121">
        <w:rPr>
          <w:rFonts w:ascii="Arial" w:eastAsia="Helvetica Neue" w:hAnsi="Arial" w:cs="Arial"/>
          <w:i/>
          <w:iCs/>
          <w:sz w:val="18"/>
          <w:szCs w:val="18"/>
          <w:vertAlign w:val="superscript"/>
        </w:rPr>
        <w:footnoteReference w:id="43"/>
      </w:r>
      <w:r w:rsidRPr="007D5121">
        <w:rPr>
          <w:rFonts w:ascii="Arial" w:eastAsia="Helvetica Neue" w:hAnsi="Arial" w:cs="Arial"/>
          <w:i/>
          <w:iCs/>
          <w:sz w:val="18"/>
          <w:szCs w:val="18"/>
        </w:rPr>
        <w:t xml:space="preserve"> Dispone asimismo que todas las autoridades, en el ámbito de sus competencias, tienen la obligación de promover, respetar, proteger y garantizar los derechos humanos de conformidad con los principios de universalidad, interdependencia, indivisibilidad y progresividad, quedando prohibida toda discriminación motivada por origen nacional o étnico, o cualquier otra que atente contra la dignidad humana. De forma indivisible e interdependiente, se reconoce el derecho de toda persona a la igualdad jurídica, a la protección de su salud, a la privacidad, a la seguridad jurídica y a vivir en un entorno que garantice su bienestar, principios que se proyectan sobre la atención que debe brindar el Municipio a visitantes extranjeros durante eventos de escala internacional.</w:t>
      </w:r>
      <w:r w:rsidRPr="007D5121">
        <w:rPr>
          <w:rFonts w:ascii="Arial" w:eastAsia="Helvetica Neue" w:hAnsi="Arial" w:cs="Arial"/>
          <w:i/>
          <w:iCs/>
          <w:sz w:val="18"/>
          <w:szCs w:val="18"/>
          <w:vertAlign w:val="superscript"/>
        </w:rPr>
        <w:footnoteReference w:id="44"/>
      </w:r>
      <w:r w:rsidRPr="007D5121">
        <w:rPr>
          <w:rFonts w:ascii="Arial" w:eastAsia="Helvetica Neue" w:hAnsi="Arial" w:cs="Arial"/>
          <w:i/>
          <w:iCs/>
          <w:sz w:val="18"/>
          <w:szCs w:val="18"/>
        </w:rPr>
        <w:t xml:space="preserve"> Dentro de los principios de política exterior mexicana, se codifica como principio normativo de la política exterior del Estado mexicano el respeto, la protección y la promoción de los derechos humanos, así como la cooperación internacional para el desarrollo; mandato que irradia a todos los órdenes de gobierno cuando el ejercicio de sus funciones incide en personas de nacionalidad extranjera.</w:t>
      </w:r>
      <w:r w:rsidRPr="007D5121">
        <w:rPr>
          <w:rFonts w:ascii="Arial" w:eastAsia="Helvetica Neue" w:hAnsi="Arial" w:cs="Arial"/>
          <w:i/>
          <w:iCs/>
          <w:sz w:val="18"/>
          <w:szCs w:val="18"/>
          <w:vertAlign w:val="superscript"/>
        </w:rPr>
        <w:footnoteReference w:id="45"/>
      </w:r>
    </w:p>
    <w:p w14:paraId="406B1C41" w14:textId="77777777" w:rsidR="009017A2" w:rsidRPr="007D5121" w:rsidRDefault="009017A2" w:rsidP="007D5121">
      <w:pPr>
        <w:jc w:val="both"/>
        <w:rPr>
          <w:rFonts w:ascii="Arial" w:eastAsia="Helvetica Neue" w:hAnsi="Arial" w:cs="Arial"/>
          <w:i/>
          <w:iCs/>
          <w:sz w:val="18"/>
          <w:szCs w:val="18"/>
        </w:rPr>
      </w:pPr>
    </w:p>
    <w:p w14:paraId="1393CA25" w14:textId="6827CE9D"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A nivel internacional, la libertad de comunicación con las personas de nacional extranjera en caso de detención o arresto se encuentra codificado en la Convención de Viena sobre Relaciones Consulares (CVRC).</w:t>
      </w:r>
      <w:r w:rsidRPr="007D5121">
        <w:rPr>
          <w:rFonts w:ascii="Arial" w:eastAsia="Helvetica Neue" w:hAnsi="Arial" w:cs="Arial"/>
          <w:i/>
          <w:iCs/>
          <w:sz w:val="18"/>
          <w:szCs w:val="18"/>
          <w:vertAlign w:val="superscript"/>
        </w:rPr>
        <w:footnoteReference w:id="46"/>
      </w:r>
      <w:r w:rsidRPr="007D5121">
        <w:rPr>
          <w:rFonts w:ascii="Arial" w:eastAsia="Helvetica Neue" w:hAnsi="Arial" w:cs="Arial"/>
          <w:i/>
          <w:iCs/>
          <w:sz w:val="18"/>
          <w:szCs w:val="18"/>
        </w:rPr>
        <w:t xml:space="preserve"> constituye el instrumento central que rige el ejercicio de las funciones consulares. En el mecanismo del régimen interrelacionado de la comunicación se interpreta el derecho de todo nacional extranjero detenido, arrestado o puesto en prisión preventiva a ser informado sin dilación sobre de su derecho a comunicarse con el funcionario consular de su Estado, y a que dicha comunicación sea transmitida sin retraso alguno. Incluso, la interpretación de la dilación se ha determinado por parte del Estado mexicano al momento de la detención y como un elemento parte del debido proceso. De forma previa, la Corte Internacional de Justicia, en el caso </w:t>
      </w:r>
      <w:proofErr w:type="spellStart"/>
      <w:r w:rsidRPr="007D5121">
        <w:rPr>
          <w:rFonts w:ascii="Arial" w:eastAsia="Helvetica Neue" w:hAnsi="Arial" w:cs="Arial"/>
          <w:i/>
          <w:iCs/>
          <w:sz w:val="18"/>
          <w:szCs w:val="18"/>
        </w:rPr>
        <w:t>LaGrand</w:t>
      </w:r>
      <w:proofErr w:type="spellEnd"/>
      <w:r w:rsidRPr="007D5121">
        <w:rPr>
          <w:rFonts w:ascii="Arial" w:eastAsia="Helvetica Neue" w:hAnsi="Arial" w:cs="Arial"/>
          <w:i/>
          <w:iCs/>
          <w:sz w:val="18"/>
          <w:szCs w:val="18"/>
        </w:rPr>
        <w:t xml:space="preserve"> (Alemania vs. Estados Unidos, 2001), y la Corte Interamericana de Derechos Humanos, a través de la Opinión Consultiva OC-16/99, fortalecieron la interpretación que argumentó nuestro país sobre la notificación consular constituye un derecho individual de la persona detenida con rango de garantía del debido proceso.</w:t>
      </w:r>
    </w:p>
    <w:p w14:paraId="5A2E578B" w14:textId="77777777" w:rsidR="009017A2" w:rsidRPr="007D5121" w:rsidRDefault="009017A2" w:rsidP="007D5121">
      <w:pPr>
        <w:jc w:val="both"/>
        <w:rPr>
          <w:rFonts w:ascii="Arial" w:eastAsia="Helvetica Neue" w:hAnsi="Arial" w:cs="Arial"/>
          <w:i/>
          <w:iCs/>
          <w:sz w:val="18"/>
          <w:szCs w:val="18"/>
        </w:rPr>
      </w:pPr>
    </w:p>
    <w:p w14:paraId="27BEA99C" w14:textId="3EE148A9"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El Pacto Internacional de Derechos Civiles y Políticos (PIDCP) obliga al Estado a garantizar a todas las personas, sin distinción de origen nacional, los derechos reconocidos en el Pacto, particularmente a la libertad y garantías procesales.</w:t>
      </w:r>
      <w:r w:rsidRPr="007D5121">
        <w:rPr>
          <w:rFonts w:ascii="Arial" w:eastAsia="Helvetica Neue" w:hAnsi="Arial" w:cs="Arial"/>
          <w:i/>
          <w:iCs/>
          <w:sz w:val="18"/>
          <w:szCs w:val="18"/>
          <w:vertAlign w:val="superscript"/>
        </w:rPr>
        <w:footnoteReference w:id="47"/>
      </w:r>
      <w:r w:rsidRPr="007D5121">
        <w:rPr>
          <w:rFonts w:ascii="Arial" w:eastAsia="Helvetica Neue" w:hAnsi="Arial" w:cs="Arial"/>
          <w:i/>
          <w:iCs/>
          <w:sz w:val="18"/>
          <w:szCs w:val="18"/>
        </w:rPr>
        <w:t xml:space="preserve"> El Pacto Internacional de Derechos Económicos, Sociales y Culturales (PIDESC), ratificado por México en 1981, dispone la obligación de adoptar medidas para garantizar progresivamente los derechos que consagra, sin discriminación alguna por origen nacional, condición económica u otra condición. Durante eventos de gran afluencia turística, el acceso a servicios de salud, alojamiento digno y condiciones laborales justas para los trabajadores vinculados al evento adquiere especial relevancia a la luz de este instrumento.</w:t>
      </w:r>
      <w:r w:rsidRPr="007D5121">
        <w:rPr>
          <w:rFonts w:ascii="Arial" w:eastAsia="Helvetica Neue" w:hAnsi="Arial" w:cs="Arial"/>
          <w:i/>
          <w:iCs/>
          <w:sz w:val="18"/>
          <w:szCs w:val="18"/>
          <w:vertAlign w:val="superscript"/>
        </w:rPr>
        <w:footnoteReference w:id="48"/>
      </w:r>
    </w:p>
    <w:p w14:paraId="63AD5B13" w14:textId="77777777" w:rsidR="009017A2" w:rsidRPr="007D5121" w:rsidRDefault="009017A2" w:rsidP="007D5121">
      <w:pPr>
        <w:jc w:val="both"/>
        <w:rPr>
          <w:rFonts w:ascii="Arial" w:eastAsia="Helvetica Neue" w:hAnsi="Arial" w:cs="Arial"/>
          <w:i/>
          <w:iCs/>
          <w:sz w:val="18"/>
          <w:szCs w:val="18"/>
        </w:rPr>
      </w:pPr>
    </w:p>
    <w:p w14:paraId="587D9A0A" w14:textId="0C8BE662"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Convención Americana sobre Derechos Humanos (Pacto de San José de Costa Rica), ratificada por México y en vigor desde el 24 de marzo de 1981, establece en su artículo 1° la obligación de los Estados Parte de respetar y garantizar los derechos reconocidos en la Convención a toda persona sujeta a su jurisdicción, sin discriminación por origen nacional. Su artículo 22 protege el derecho de circulación y residencia, y su artículo 24 garantiza la igualdad ante la ley.</w:t>
      </w:r>
    </w:p>
    <w:p w14:paraId="6E120874" w14:textId="77777777" w:rsidR="009017A2" w:rsidRPr="007D5121" w:rsidRDefault="009017A2" w:rsidP="007D5121">
      <w:pPr>
        <w:jc w:val="both"/>
        <w:rPr>
          <w:rFonts w:ascii="Arial" w:eastAsia="Helvetica Neue" w:hAnsi="Arial" w:cs="Arial"/>
          <w:i/>
          <w:iCs/>
          <w:sz w:val="18"/>
          <w:szCs w:val="18"/>
        </w:rPr>
      </w:pPr>
    </w:p>
    <w:p w14:paraId="658B5FB3" w14:textId="44DB3596"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Agenda 2030 para el Desarrollo Sostenible, adoptada por la Asamblea General de las Naciones Unidas mediante Resolución A/RES/70/1, reconoce en su párrafo 29 la contribución positiva de los migrantes y la necesidad de garantizar su plena protección de derechos humanos con independencia de su estatus migratorio. El Objetivo de Desarrollo Sostenible 10 llama a facilitar la migración y movilidad ordenadas, seguras y regulares, respetando plenamente los derechos humanos de todas las personas. El ODS 16 exige el acceso universal a la justicia, instituciones eficaces, responsables e inclusivas y la reducción de todas las formas de violencia.</w:t>
      </w:r>
    </w:p>
    <w:p w14:paraId="28A3A79E" w14:textId="77777777" w:rsidR="009017A2" w:rsidRPr="007D5121" w:rsidRDefault="009017A2" w:rsidP="007D5121">
      <w:pPr>
        <w:jc w:val="both"/>
        <w:rPr>
          <w:rFonts w:ascii="Arial" w:eastAsia="Helvetica Neue" w:hAnsi="Arial" w:cs="Arial"/>
          <w:i/>
          <w:iCs/>
          <w:sz w:val="18"/>
          <w:szCs w:val="18"/>
        </w:rPr>
      </w:pPr>
    </w:p>
    <w:p w14:paraId="2EE34FB6" w14:textId="29620FFF"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Convención de las Naciones Unidas contra la Corrupción (UNCAC), ratificada por México, y la Convención Interamericana contra la Corrupción (CICC), fundamentan la necesidad de que las acciones coordinadas entre el Municipio y los consulados se realicen con plena transparencia y rendición de cuentas, garantizando que el ejercicio de las funciones públicas vinculadas al evento no derive en actos de corrupción o abuso de autoridad en perjuicio de las personas visitantes.</w:t>
      </w:r>
    </w:p>
    <w:p w14:paraId="320C7AEF" w14:textId="77777777" w:rsidR="009017A2" w:rsidRPr="007D5121" w:rsidRDefault="009017A2" w:rsidP="007D5121">
      <w:pPr>
        <w:jc w:val="both"/>
        <w:rPr>
          <w:rFonts w:ascii="Arial" w:eastAsia="Helvetica Neue" w:hAnsi="Arial" w:cs="Arial"/>
          <w:i/>
          <w:iCs/>
          <w:sz w:val="18"/>
          <w:szCs w:val="18"/>
        </w:rPr>
      </w:pPr>
    </w:p>
    <w:p w14:paraId="6175D25B" w14:textId="23D4FFBD" w:rsidR="007F7DBA" w:rsidRPr="007D5121" w:rsidRDefault="007F7DBA" w:rsidP="007D5121">
      <w:pPr>
        <w:jc w:val="both"/>
        <w:rPr>
          <w:rFonts w:ascii="Arial" w:eastAsia="Helvetica Neue" w:hAnsi="Arial" w:cs="Arial"/>
          <w:b/>
          <w:bCs/>
          <w:i/>
          <w:iCs/>
          <w:sz w:val="18"/>
          <w:szCs w:val="18"/>
        </w:rPr>
      </w:pPr>
      <w:r w:rsidRPr="007D5121">
        <w:rPr>
          <w:rFonts w:ascii="Arial" w:eastAsia="Helvetica Neue" w:hAnsi="Arial" w:cs="Arial"/>
          <w:b/>
          <w:bCs/>
          <w:i/>
          <w:iCs/>
          <w:sz w:val="18"/>
          <w:szCs w:val="18"/>
        </w:rPr>
        <w:t>III. MARCO NORMATIVO ESTATAL Y MUNICIPAL</w:t>
      </w:r>
    </w:p>
    <w:p w14:paraId="3D63B221" w14:textId="77777777" w:rsidR="009017A2" w:rsidRPr="007D5121" w:rsidRDefault="009017A2" w:rsidP="007D5121">
      <w:pPr>
        <w:jc w:val="both"/>
        <w:rPr>
          <w:rFonts w:ascii="Arial" w:eastAsia="Helvetica Neue" w:hAnsi="Arial" w:cs="Arial"/>
          <w:i/>
          <w:iCs/>
          <w:sz w:val="18"/>
          <w:szCs w:val="18"/>
        </w:rPr>
      </w:pPr>
    </w:p>
    <w:p w14:paraId="0013D3B7" w14:textId="6685F6D4"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Constitución Política del Estado de Jalisco reconoce la plena vigencia de los derechos humanos en el territorio de la entidad y obliga a todas las autoridades estatales y municipales a su promoción, respeto y garantía.</w:t>
      </w:r>
      <w:r w:rsidRPr="007D5121">
        <w:rPr>
          <w:rFonts w:ascii="Arial" w:eastAsia="Helvetica Neue" w:hAnsi="Arial" w:cs="Arial"/>
          <w:i/>
          <w:iCs/>
          <w:sz w:val="18"/>
          <w:szCs w:val="18"/>
          <w:vertAlign w:val="superscript"/>
        </w:rPr>
        <w:footnoteReference w:id="49"/>
      </w:r>
      <w:r w:rsidRPr="007D5121">
        <w:rPr>
          <w:rFonts w:ascii="Arial" w:eastAsia="Helvetica Neue" w:hAnsi="Arial" w:cs="Arial"/>
          <w:i/>
          <w:iCs/>
          <w:sz w:val="18"/>
          <w:szCs w:val="18"/>
        </w:rPr>
        <w:t xml:space="preserve"> De igual forma, se confiere a los municipios jaliscienses las atribuciones necesarias para atender las necesidades de sus habitantes y velar por el orden y la seguridad en su circunscripción territorial.</w:t>
      </w:r>
    </w:p>
    <w:p w14:paraId="3C5B229E" w14:textId="77777777" w:rsidR="009017A2" w:rsidRPr="007D5121" w:rsidRDefault="009017A2" w:rsidP="007D5121">
      <w:pPr>
        <w:jc w:val="both"/>
        <w:rPr>
          <w:rFonts w:ascii="Arial" w:eastAsia="Helvetica Neue" w:hAnsi="Arial" w:cs="Arial"/>
          <w:i/>
          <w:iCs/>
          <w:sz w:val="18"/>
          <w:szCs w:val="18"/>
        </w:rPr>
      </w:pPr>
    </w:p>
    <w:p w14:paraId="13ADC11D" w14:textId="0F4BEE0E" w:rsidR="007F7DBA" w:rsidRPr="007D5121" w:rsidRDefault="007F7DBA" w:rsidP="007D5121">
      <w:pPr>
        <w:jc w:val="both"/>
        <w:rPr>
          <w:rFonts w:ascii="Arial" w:eastAsia="Helvetica Neue" w:hAnsi="Arial" w:cs="Arial"/>
          <w:b/>
          <w:bCs/>
          <w:i/>
          <w:iCs/>
          <w:sz w:val="18"/>
          <w:szCs w:val="18"/>
        </w:rPr>
      </w:pPr>
      <w:r w:rsidRPr="007D5121">
        <w:rPr>
          <w:rFonts w:ascii="Arial" w:eastAsia="Helvetica Neue" w:hAnsi="Arial" w:cs="Arial"/>
          <w:b/>
          <w:bCs/>
          <w:i/>
          <w:iCs/>
          <w:sz w:val="18"/>
          <w:szCs w:val="18"/>
        </w:rPr>
        <w:t>IV. ANTECEDENTES Y CONTEXTO</w:t>
      </w:r>
    </w:p>
    <w:p w14:paraId="6EF83CB7" w14:textId="77777777" w:rsidR="009017A2" w:rsidRPr="007D5121" w:rsidRDefault="009017A2" w:rsidP="007D5121">
      <w:pPr>
        <w:jc w:val="both"/>
        <w:rPr>
          <w:rFonts w:ascii="Arial" w:eastAsia="Helvetica Neue" w:hAnsi="Arial" w:cs="Arial"/>
          <w:i/>
          <w:iCs/>
          <w:sz w:val="18"/>
          <w:szCs w:val="18"/>
        </w:rPr>
      </w:pPr>
    </w:p>
    <w:p w14:paraId="0BD640C5" w14:textId="4A64B77B"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Copa Mundial de Fútbol FIFA 2026 se celebrará de manera conjunta en México, Estados Unidos y Canadá entre el 11 de junio y el 19 de julio de 2026, constituyendo el mayor evento deportivo en la historia de la humanidad por número de equipos participantes, sedes y espectadores proyectados. Guadalajara ha sido designada como una de las sedes mexicanas del torneo, con partidos previstos en el Estadio Akron o Estadio Guadalajara, lo que convertirá a la ciudad en punto de convergencia de cientos de miles de visitantes nacionales y extranjeros provenientes de diversos países.</w:t>
      </w:r>
    </w:p>
    <w:p w14:paraId="14DFD655" w14:textId="77777777" w:rsidR="009017A2" w:rsidRPr="007D5121" w:rsidRDefault="009017A2" w:rsidP="007D5121">
      <w:pPr>
        <w:jc w:val="both"/>
        <w:rPr>
          <w:rFonts w:ascii="Arial" w:eastAsia="Helvetica Neue" w:hAnsi="Arial" w:cs="Arial"/>
          <w:i/>
          <w:iCs/>
          <w:sz w:val="18"/>
          <w:szCs w:val="18"/>
        </w:rPr>
      </w:pPr>
    </w:p>
    <w:p w14:paraId="357F6E6C" w14:textId="6A2E3CE3"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Esta circunstancia excepcional coloca al Municipio de Guadalajara ante la responsabilidad de garantizar, en el ámbito de su competencia, el pleno goce de los derechos humanos de todas las personas que se encuentren en su territorio, con especial atención a los visitantes de nacionalidad extranjera, quienes pueden enfrentar barreras idiomáticas, culturales, jurídicas y de acceso a servicios que los sitúan en condición de mayor vulnerabilidad ante situaciones de riesgo, detención o arresto.</w:t>
      </w:r>
    </w:p>
    <w:p w14:paraId="2DD81AEA" w14:textId="77777777" w:rsidR="009017A2" w:rsidRPr="007D5121" w:rsidRDefault="009017A2" w:rsidP="007D5121">
      <w:pPr>
        <w:jc w:val="both"/>
        <w:rPr>
          <w:rFonts w:ascii="Arial" w:eastAsia="Helvetica Neue" w:hAnsi="Arial" w:cs="Arial"/>
          <w:i/>
          <w:iCs/>
          <w:sz w:val="18"/>
          <w:szCs w:val="18"/>
        </w:rPr>
      </w:pPr>
    </w:p>
    <w:p w14:paraId="74BBF6FF" w14:textId="568D3CA0"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 xml:space="preserve">En este contexto, la red consular establecida en Guadalajara representa el principal mecanismo de vinculación entre los visitantes extranjeros y sus respectivos Estados de origen. Los consulados tienen la función, conforme a la multicitada CVRC, de proteger los intereses de sus nacionales, prestar asistencia en casos de detención o emergencia, facilitar documentación y actuar como interlocutores ante las autoridades locales. La coordinación proactiva entre el Municipio de Guadalajara y estos consulados o, en su caso, con la sección consular de la misión diplomática o la que </w:t>
      </w:r>
      <w:proofErr w:type="spellStart"/>
      <w:r w:rsidRPr="007D5121">
        <w:rPr>
          <w:rFonts w:ascii="Arial" w:eastAsia="Helvetica Neue" w:hAnsi="Arial" w:cs="Arial"/>
          <w:i/>
          <w:iCs/>
          <w:sz w:val="18"/>
          <w:szCs w:val="18"/>
        </w:rPr>
        <w:t>ecerza</w:t>
      </w:r>
      <w:proofErr w:type="spellEnd"/>
      <w:r w:rsidRPr="007D5121">
        <w:rPr>
          <w:rFonts w:ascii="Arial" w:eastAsia="Helvetica Neue" w:hAnsi="Arial" w:cs="Arial"/>
          <w:i/>
          <w:iCs/>
          <w:sz w:val="18"/>
          <w:szCs w:val="18"/>
        </w:rPr>
        <w:t xml:space="preserve"> las veces de ésta por un país tercero, con la participación articuladora de la Secretaría de Relaciones Exteriores, resulta no sólo conveniente sino jurídicamente obligatoria a la luz del marco normativo antes referido.</w:t>
      </w:r>
    </w:p>
    <w:p w14:paraId="035BBA1E" w14:textId="77777777" w:rsidR="009017A2" w:rsidRPr="007D5121" w:rsidRDefault="009017A2" w:rsidP="007D5121">
      <w:pPr>
        <w:jc w:val="both"/>
        <w:rPr>
          <w:rFonts w:ascii="Arial" w:eastAsia="Helvetica Neue" w:hAnsi="Arial" w:cs="Arial"/>
          <w:i/>
          <w:iCs/>
          <w:sz w:val="18"/>
          <w:szCs w:val="18"/>
        </w:rPr>
      </w:pPr>
    </w:p>
    <w:p w14:paraId="69FF937D" w14:textId="70FFCB44"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 xml:space="preserve">Diversas experiencias internacionales en la organización de </w:t>
      </w:r>
      <w:proofErr w:type="spellStart"/>
      <w:r w:rsidRPr="007D5121">
        <w:rPr>
          <w:rFonts w:ascii="Arial" w:eastAsia="Helvetica Neue" w:hAnsi="Arial" w:cs="Arial"/>
          <w:i/>
          <w:iCs/>
          <w:sz w:val="18"/>
          <w:szCs w:val="18"/>
        </w:rPr>
        <w:t>megaeventos</w:t>
      </w:r>
      <w:proofErr w:type="spellEnd"/>
      <w:r w:rsidRPr="007D5121">
        <w:rPr>
          <w:rFonts w:ascii="Arial" w:eastAsia="Helvetica Neue" w:hAnsi="Arial" w:cs="Arial"/>
          <w:i/>
          <w:iCs/>
          <w:sz w:val="18"/>
          <w:szCs w:val="18"/>
        </w:rPr>
        <w:t xml:space="preserve"> deportivos —entre ellas las Copas del Mundo de Sudáfrica 2010, Brasil 2014, Rusia 2018 y Qatar 2022— han evidenciado que la ausencia de protocolos claros de coordinación consular puede derivar en situaciones de afectación a derechos fundamentales: personas detenidas sin acceso a asistencia consular, visitantes con necesidades de salud mental o física sin atención adecuada, conflictos derivados del desconocimiento de la normativa local, y casos de discriminación o uso excesivo de la fuerza pública. La anticipación institucional mediante mesas de diálogo evita que estas situaciones se presenten y fortalece la imagen de Guadalajara como ciudad abierta, inclusiva y con pleno Estado de derecho.</w:t>
      </w:r>
    </w:p>
    <w:p w14:paraId="2025DCA7" w14:textId="77777777" w:rsidR="009017A2" w:rsidRPr="007D5121" w:rsidRDefault="009017A2" w:rsidP="007D5121">
      <w:pPr>
        <w:jc w:val="both"/>
        <w:rPr>
          <w:rFonts w:ascii="Arial" w:eastAsia="Helvetica Neue" w:hAnsi="Arial" w:cs="Arial"/>
          <w:i/>
          <w:iCs/>
          <w:sz w:val="18"/>
          <w:szCs w:val="18"/>
        </w:rPr>
      </w:pPr>
    </w:p>
    <w:p w14:paraId="0CCA102F" w14:textId="678EAA56"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Las mesas de diálogo propuestas en la presente iniciativa permitirían, entre otros aspectos: identificar los consulados activos en Guadalajara o a las secciones consulares de las misiones diplomáticas y sus capacidades operativas durante el torneo; establecer protocolos de notificación consular en casos de detención o emergencia médica de sus nacionales; acordar canales de comunicación directa entre las dependencias municipales y las representaciones consulares; intercambiar información sobre normativa local aplicable a los visitantes; y generar mecanismos de resolución de conflictos que eviten la escalada de incidentes que pudieran afectar la imagen internacional de la ciudad.</w:t>
      </w:r>
    </w:p>
    <w:p w14:paraId="6729A3DE" w14:textId="77777777" w:rsidR="009017A2" w:rsidRPr="007D5121" w:rsidRDefault="009017A2" w:rsidP="007D5121">
      <w:pPr>
        <w:jc w:val="both"/>
        <w:rPr>
          <w:rFonts w:ascii="Arial" w:eastAsia="Helvetica Neue" w:hAnsi="Arial" w:cs="Arial"/>
          <w:i/>
          <w:iCs/>
          <w:sz w:val="18"/>
          <w:szCs w:val="18"/>
        </w:rPr>
      </w:pPr>
    </w:p>
    <w:p w14:paraId="3EDB9286" w14:textId="52F1F291"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La articulación y coordinación interinstitucional son claves para evitar que, en algún caso, se dé una detención o arresto bajo una violación procesal que constituya un efecto corruptor, como ya ha sido judicialmente interpretado.</w:t>
      </w:r>
    </w:p>
    <w:p w14:paraId="48D70D22" w14:textId="77777777" w:rsidR="009017A2" w:rsidRPr="007D5121" w:rsidRDefault="009017A2" w:rsidP="007D5121">
      <w:pPr>
        <w:jc w:val="both"/>
        <w:rPr>
          <w:rFonts w:ascii="Arial" w:eastAsia="Helvetica Neue" w:hAnsi="Arial" w:cs="Arial"/>
          <w:i/>
          <w:iCs/>
          <w:sz w:val="18"/>
          <w:szCs w:val="18"/>
        </w:rPr>
      </w:pPr>
    </w:p>
    <w:p w14:paraId="0890E20B" w14:textId="7D1FBE5E"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Asimismo, esta iniciativa es congruente con el Objetivo 7 de los 100 Compromisos del Segundo Piso de la Cuarta Transformación del Gobierno Federal, que establece expresamente la defensa de los migrantes mediante los consulados, reconociendo el papel estratégico de estas representaciones en la protección de personas en territorio nacional e internacional. En el contexto del Mundial 2026, esta premisa se extiende a la recepción digna y respetuosa de los nacionales de otros países que nos visitan.</w:t>
      </w:r>
    </w:p>
    <w:p w14:paraId="45D7275D" w14:textId="77777777" w:rsidR="009017A2" w:rsidRPr="007D5121" w:rsidRDefault="009017A2" w:rsidP="007D5121">
      <w:pPr>
        <w:jc w:val="both"/>
        <w:rPr>
          <w:rFonts w:ascii="Arial" w:eastAsia="Helvetica Neue" w:hAnsi="Arial" w:cs="Arial"/>
          <w:i/>
          <w:iCs/>
          <w:sz w:val="18"/>
          <w:szCs w:val="18"/>
        </w:rPr>
      </w:pPr>
    </w:p>
    <w:p w14:paraId="393C7EC9" w14:textId="77777777"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REPERCUSIONES</w:t>
      </w:r>
    </w:p>
    <w:p w14:paraId="60D8C719" w14:textId="6A0E0781"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En estricto cumplimiento a lo establecido en el artículo 92, fracción I, inciso c), del Código de Gobierno del Municipio de Guadalajara, se especifican las siguientes repercusiones que se generarían con la aprobación de la presente iniciativa:</w:t>
      </w:r>
    </w:p>
    <w:p w14:paraId="3742CF35" w14:textId="77777777" w:rsidR="009017A2" w:rsidRPr="007D5121" w:rsidRDefault="009017A2" w:rsidP="007D5121">
      <w:pPr>
        <w:jc w:val="both"/>
        <w:rPr>
          <w:rFonts w:ascii="Arial" w:eastAsia="Helvetica Neue" w:hAnsi="Arial" w:cs="Arial"/>
          <w:i/>
          <w:iCs/>
          <w:sz w:val="18"/>
          <w:szCs w:val="18"/>
        </w:rPr>
      </w:pPr>
    </w:p>
    <w:p w14:paraId="32F3EDAE" w14:textId="77777777" w:rsidR="009017A2" w:rsidRPr="007D5121" w:rsidRDefault="007F7DBA" w:rsidP="007D5121">
      <w:pPr>
        <w:numPr>
          <w:ilvl w:val="0"/>
          <w:numId w:val="82"/>
        </w:numPr>
        <w:jc w:val="both"/>
        <w:rPr>
          <w:rFonts w:ascii="Arial" w:eastAsia="Helvetica Neue" w:hAnsi="Arial" w:cs="Arial"/>
          <w:i/>
          <w:iCs/>
          <w:color w:val="000000"/>
          <w:sz w:val="18"/>
          <w:szCs w:val="18"/>
        </w:rPr>
      </w:pPr>
      <w:r w:rsidRPr="007D5121">
        <w:rPr>
          <w:rFonts w:ascii="Arial" w:eastAsia="Helvetica Neue" w:hAnsi="Arial" w:cs="Arial"/>
          <w:b/>
          <w:bCs/>
          <w:i/>
          <w:iCs/>
          <w:color w:val="000000"/>
          <w:sz w:val="18"/>
          <w:szCs w:val="18"/>
        </w:rPr>
        <w:t xml:space="preserve">Jurídicas: </w:t>
      </w:r>
      <w:r w:rsidRPr="007D5121">
        <w:rPr>
          <w:rFonts w:ascii="Arial" w:eastAsia="Helvetica Neue" w:hAnsi="Arial" w:cs="Arial"/>
          <w:i/>
          <w:iCs/>
          <w:color w:val="000000"/>
          <w:sz w:val="18"/>
          <w:szCs w:val="18"/>
        </w:rPr>
        <w:t xml:space="preserve">La aprobación del presente acuerdo no implica modificación alguna al ordenamiento municipal ni creación de nuevas obligaciones de derecho público para particulares. El exhorto dirigido a la autoridad municipal constituye una expresión del ejercicio de las funciones de seguimiento y control del Cabildo sobre el Ejecutivo municipal, congruente con las atribuciones que el Código de Gobierno del Municipio de Guadalajara confiere a los regidores. La coordinación </w:t>
      </w:r>
    </w:p>
    <w:p w14:paraId="775B015D" w14:textId="1913FAF3" w:rsidR="007F7DBA" w:rsidRPr="007D5121" w:rsidRDefault="007F7DBA" w:rsidP="007D5121">
      <w:pPr>
        <w:ind w:left="720"/>
        <w:jc w:val="both"/>
        <w:rPr>
          <w:rFonts w:ascii="Arial" w:eastAsia="Helvetica Neue" w:hAnsi="Arial" w:cs="Arial"/>
          <w:i/>
          <w:iCs/>
          <w:color w:val="000000"/>
          <w:sz w:val="18"/>
          <w:szCs w:val="18"/>
        </w:rPr>
      </w:pPr>
      <w:r w:rsidRPr="007D5121">
        <w:rPr>
          <w:rFonts w:ascii="Arial" w:eastAsia="Helvetica Neue" w:hAnsi="Arial" w:cs="Arial"/>
          <w:i/>
          <w:iCs/>
          <w:color w:val="000000"/>
          <w:sz w:val="18"/>
          <w:szCs w:val="18"/>
        </w:rPr>
        <w:t>con la Secretaría de Relaciones Exteriores se encuadra dentro de la facultad constitucional de los municipios para establecer mecanismos de colaboración con otras instancias gubernamentales en materias de su competencia.</w:t>
      </w:r>
    </w:p>
    <w:p w14:paraId="2E8EF5D3" w14:textId="77777777" w:rsidR="009017A2" w:rsidRPr="007D5121" w:rsidRDefault="009017A2" w:rsidP="007D5121">
      <w:pPr>
        <w:ind w:left="720"/>
        <w:jc w:val="both"/>
        <w:rPr>
          <w:rFonts w:ascii="Arial" w:eastAsia="Helvetica Neue" w:hAnsi="Arial" w:cs="Arial"/>
          <w:i/>
          <w:iCs/>
          <w:color w:val="000000"/>
          <w:sz w:val="18"/>
          <w:szCs w:val="18"/>
        </w:rPr>
      </w:pPr>
    </w:p>
    <w:p w14:paraId="79505394" w14:textId="3D79664F" w:rsidR="007F7DBA" w:rsidRPr="007D5121" w:rsidRDefault="007F7DBA" w:rsidP="007D5121">
      <w:pPr>
        <w:numPr>
          <w:ilvl w:val="0"/>
          <w:numId w:val="82"/>
        </w:numPr>
        <w:jc w:val="both"/>
        <w:rPr>
          <w:rFonts w:ascii="Arial" w:eastAsia="Helvetica Neue" w:hAnsi="Arial" w:cs="Arial"/>
          <w:i/>
          <w:iCs/>
          <w:color w:val="000000"/>
          <w:sz w:val="18"/>
          <w:szCs w:val="18"/>
        </w:rPr>
      </w:pPr>
      <w:r w:rsidRPr="007D5121">
        <w:rPr>
          <w:rFonts w:ascii="Arial" w:eastAsia="Helvetica Neue" w:hAnsi="Arial" w:cs="Arial"/>
          <w:b/>
          <w:bCs/>
          <w:i/>
          <w:iCs/>
          <w:color w:val="000000"/>
          <w:sz w:val="18"/>
          <w:szCs w:val="18"/>
        </w:rPr>
        <w:t xml:space="preserve">Presupuestales: </w:t>
      </w:r>
      <w:r w:rsidRPr="007D5121">
        <w:rPr>
          <w:rFonts w:ascii="Arial" w:eastAsia="Helvetica Neue" w:hAnsi="Arial" w:cs="Arial"/>
          <w:i/>
          <w:iCs/>
          <w:color w:val="000000"/>
          <w:sz w:val="18"/>
          <w:szCs w:val="18"/>
        </w:rPr>
        <w:t>La realización de mesas de diálogo no implica erogaciones extraordinarias, toda vez que pueden llevarse a cabo en instalaciones del propio Ayuntamiento y con el personal adscrito a las áreas de Relaciones Internacionales, Gobernación, Protección Civil y Seguridad Pública Municipal. En caso de que se requiriera apoyo logístico adicional, éste podría atenderse con los recursos ya previstos en el presupuesto del ejercicio fiscal vigente, sin necesidad de partidas adicionales.</w:t>
      </w:r>
    </w:p>
    <w:p w14:paraId="7556C98D" w14:textId="77777777" w:rsidR="009017A2" w:rsidRPr="007D5121" w:rsidRDefault="009017A2" w:rsidP="007D5121">
      <w:pPr>
        <w:ind w:left="720"/>
        <w:jc w:val="both"/>
        <w:rPr>
          <w:rFonts w:ascii="Arial" w:eastAsia="Helvetica Neue" w:hAnsi="Arial" w:cs="Arial"/>
          <w:i/>
          <w:iCs/>
          <w:color w:val="000000"/>
          <w:sz w:val="18"/>
          <w:szCs w:val="18"/>
        </w:rPr>
      </w:pPr>
    </w:p>
    <w:p w14:paraId="19A34C47" w14:textId="1D7F12CC" w:rsidR="007F7DBA" w:rsidRPr="007D5121" w:rsidRDefault="007F7DBA" w:rsidP="007D5121">
      <w:pPr>
        <w:numPr>
          <w:ilvl w:val="0"/>
          <w:numId w:val="82"/>
        </w:numPr>
        <w:jc w:val="both"/>
        <w:rPr>
          <w:rFonts w:ascii="Arial" w:eastAsia="Helvetica Neue" w:hAnsi="Arial" w:cs="Arial"/>
          <w:i/>
          <w:iCs/>
          <w:color w:val="000000"/>
          <w:sz w:val="18"/>
          <w:szCs w:val="18"/>
        </w:rPr>
      </w:pPr>
      <w:r w:rsidRPr="007D5121">
        <w:rPr>
          <w:rFonts w:ascii="Arial" w:eastAsia="Helvetica Neue" w:hAnsi="Arial" w:cs="Arial"/>
          <w:b/>
          <w:bCs/>
          <w:i/>
          <w:iCs/>
          <w:color w:val="000000"/>
          <w:sz w:val="18"/>
          <w:szCs w:val="18"/>
        </w:rPr>
        <w:t xml:space="preserve">Laborales: </w:t>
      </w:r>
      <w:r w:rsidRPr="007D5121">
        <w:rPr>
          <w:rFonts w:ascii="Arial" w:eastAsia="Helvetica Neue" w:hAnsi="Arial" w:cs="Arial"/>
          <w:i/>
          <w:iCs/>
          <w:color w:val="000000"/>
          <w:sz w:val="18"/>
          <w:szCs w:val="18"/>
        </w:rPr>
        <w:t>No se contempla la creación de nuevas plazas ni contrataciones adicionales derivadas del presente acuerdo. Las actividades de coordinación y participación en las mesas de diálogo se realizarán por el personal actualmente adscrito a las dependencias municipales competentes, en el marco de sus funciones ordinarias.</w:t>
      </w:r>
    </w:p>
    <w:p w14:paraId="2F00D73B" w14:textId="77777777" w:rsidR="009017A2" w:rsidRPr="007D5121" w:rsidRDefault="009017A2" w:rsidP="007D5121">
      <w:pPr>
        <w:ind w:left="720"/>
        <w:jc w:val="both"/>
        <w:rPr>
          <w:rFonts w:ascii="Arial" w:eastAsia="Helvetica Neue" w:hAnsi="Arial" w:cs="Arial"/>
          <w:i/>
          <w:iCs/>
          <w:color w:val="000000"/>
          <w:sz w:val="18"/>
          <w:szCs w:val="18"/>
        </w:rPr>
      </w:pPr>
    </w:p>
    <w:p w14:paraId="28B20ED8" w14:textId="77777777" w:rsidR="007F7DBA" w:rsidRPr="007D5121" w:rsidRDefault="007F7DBA" w:rsidP="007D5121">
      <w:pPr>
        <w:numPr>
          <w:ilvl w:val="0"/>
          <w:numId w:val="82"/>
        </w:numPr>
        <w:jc w:val="both"/>
        <w:rPr>
          <w:rFonts w:ascii="Arial" w:eastAsia="Helvetica Neue" w:hAnsi="Arial" w:cs="Arial"/>
          <w:i/>
          <w:iCs/>
          <w:color w:val="000000"/>
          <w:sz w:val="18"/>
          <w:szCs w:val="18"/>
        </w:rPr>
      </w:pPr>
      <w:r w:rsidRPr="007D5121">
        <w:rPr>
          <w:rFonts w:ascii="Arial" w:eastAsia="Helvetica Neue" w:hAnsi="Arial" w:cs="Arial"/>
          <w:b/>
          <w:bCs/>
          <w:i/>
          <w:iCs/>
          <w:color w:val="000000"/>
          <w:sz w:val="18"/>
          <w:szCs w:val="18"/>
        </w:rPr>
        <w:t xml:space="preserve">Sociales: </w:t>
      </w:r>
      <w:r w:rsidRPr="007D5121">
        <w:rPr>
          <w:rFonts w:ascii="Arial" w:eastAsia="Helvetica Neue" w:hAnsi="Arial" w:cs="Arial"/>
          <w:i/>
          <w:iCs/>
          <w:color w:val="000000"/>
          <w:sz w:val="18"/>
          <w:szCs w:val="18"/>
        </w:rPr>
        <w:t>El impacto social de la presente iniciativa es de carácter positivo y de largo alcance. La creación de canales institucionales de diálogo con el cuerpo consular en Guadalajara fortalece la protección de los derechos humanos de las personas visitantes, proyecta una imagen de ciudad inclusiva y respetuosa del derecho internacional, reduce la posibilidad de incidentes diplomáticos derivados de situaciones de afectación a nacionales extranjeros, y sienta las bases para una relación permanente de cooperación consular que beneficiará a la ciudad más allá del período mundialista.</w:t>
      </w:r>
    </w:p>
    <w:p w14:paraId="51F04025" w14:textId="77777777" w:rsidR="007F7DBA" w:rsidRPr="007D5121" w:rsidRDefault="007F7DBA" w:rsidP="007D5121">
      <w:pPr>
        <w:jc w:val="both"/>
        <w:rPr>
          <w:rFonts w:ascii="Arial" w:eastAsia="Helvetica Neue" w:hAnsi="Arial" w:cs="Arial"/>
          <w:i/>
          <w:iCs/>
          <w:sz w:val="18"/>
          <w:szCs w:val="18"/>
        </w:rPr>
      </w:pPr>
    </w:p>
    <w:p w14:paraId="23472E91" w14:textId="4E4DB1F9"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i/>
          <w:iCs/>
          <w:sz w:val="18"/>
          <w:szCs w:val="18"/>
        </w:rPr>
        <w:t>Por lo anteriormente expuesto y fundado, someto a la elevada consideración de este Honorable Ayuntamiento el siguiente:</w:t>
      </w:r>
    </w:p>
    <w:p w14:paraId="7CD244D1" w14:textId="77777777" w:rsidR="007F7DBA" w:rsidRPr="007D5121" w:rsidRDefault="007F7DBA" w:rsidP="007D5121">
      <w:pPr>
        <w:jc w:val="center"/>
        <w:rPr>
          <w:rFonts w:ascii="Arial" w:eastAsia="Helvetica Neue" w:hAnsi="Arial" w:cs="Arial"/>
          <w:i/>
          <w:iCs/>
          <w:sz w:val="18"/>
          <w:szCs w:val="18"/>
        </w:rPr>
      </w:pPr>
      <w:r w:rsidRPr="007D5121">
        <w:rPr>
          <w:rFonts w:ascii="Arial" w:eastAsia="Helvetica Neue" w:hAnsi="Arial" w:cs="Arial"/>
          <w:b/>
          <w:bCs/>
          <w:i/>
          <w:iCs/>
          <w:sz w:val="18"/>
          <w:szCs w:val="18"/>
        </w:rPr>
        <w:t>ACUERDO CON TURNO A COMISIÓN</w:t>
      </w:r>
    </w:p>
    <w:p w14:paraId="29A70575" w14:textId="77777777" w:rsidR="007F7DBA" w:rsidRPr="007D5121" w:rsidRDefault="007F7DBA" w:rsidP="007D5121">
      <w:pPr>
        <w:jc w:val="both"/>
        <w:rPr>
          <w:rFonts w:ascii="Arial" w:eastAsia="Helvetica Neue" w:hAnsi="Arial" w:cs="Arial"/>
          <w:i/>
          <w:iCs/>
          <w:sz w:val="18"/>
          <w:szCs w:val="18"/>
        </w:rPr>
      </w:pPr>
    </w:p>
    <w:p w14:paraId="078912FA" w14:textId="15B1787F"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 xml:space="preserve">PRIMERO.- </w:t>
      </w:r>
      <w:r w:rsidRPr="007D5121">
        <w:rPr>
          <w:rFonts w:ascii="Arial" w:eastAsia="Helvetica Neue" w:hAnsi="Arial" w:cs="Arial"/>
          <w:i/>
          <w:iCs/>
          <w:sz w:val="18"/>
          <w:szCs w:val="18"/>
        </w:rPr>
        <w:t>Se exhorta respetuosamente a la Presidencia Municipal de Guadalajara para que, en coordinación con la Secretaría de Relaciones Exteriores del Gobierno Federal y a través de las unidades administrativas competentes en materia de gobernación, seguridad pública, protección civil y atención ciudadana, convoque e instale mesas de diálogo con los consulados y representaciones consulares acreditadas en Guadalajara, con el propósito de articular protocolos de colaboración y comunicación que garanticen la maximización de los derechos humanos y el debido proceso de las personas visitantes de nacionalidad extranjera durante la celebración de la Copa Mundial de Fútbol FIFA 2026 y el respeto irrestricto al marco normativo aplicable.</w:t>
      </w:r>
    </w:p>
    <w:p w14:paraId="54686E36" w14:textId="77777777" w:rsidR="009017A2" w:rsidRPr="007D5121" w:rsidRDefault="009017A2" w:rsidP="007D5121">
      <w:pPr>
        <w:jc w:val="both"/>
        <w:rPr>
          <w:rFonts w:ascii="Arial" w:eastAsia="Helvetica Neue" w:hAnsi="Arial" w:cs="Arial"/>
          <w:i/>
          <w:iCs/>
          <w:sz w:val="18"/>
          <w:szCs w:val="18"/>
        </w:rPr>
      </w:pPr>
    </w:p>
    <w:p w14:paraId="30A9C083" w14:textId="4558F1CC" w:rsidR="007F7DBA" w:rsidRPr="007D5121" w:rsidRDefault="007F7DBA"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 xml:space="preserve">SEGUNDO.- </w:t>
      </w:r>
      <w:r w:rsidRPr="007D5121">
        <w:rPr>
          <w:rFonts w:ascii="Arial" w:eastAsia="Helvetica Neue" w:hAnsi="Arial" w:cs="Arial"/>
          <w:i/>
          <w:iCs/>
          <w:sz w:val="18"/>
          <w:szCs w:val="18"/>
        </w:rPr>
        <w:t>Las mesas de diálogo a que se refiere el resolutivo anterior deberán abordar, como mínimo, los siguientes temas: a) Identificación de los consulados activos en Guadalajara y sus capacidades operativas durante el torneo; b) Establecimiento de protocolos de notificación consular inmediata en casos de detención, accidente o emergencia médica de nacionales extranjeros, conforme a lo establecido en el artículo 36 de la Convención de Viena sobre Relaciones Consulares; c) Definición de canales de comunicación directa y permanente entre las dependencias municipales y las representaciones consulares; d) Intercambio de información sobre normativa municipal aplicable a los visitantes durante el período del evento; e) Identificación de grupos en situación de vulnerabilidad entre los visitantes extranjeros y medidas específicas de atención; y f) Coordinación en materia de protección civil, salud y seguridad pública para la atención de emergencias que involucren a personas extranjeras.</w:t>
      </w:r>
    </w:p>
    <w:p w14:paraId="0040F355" w14:textId="77777777" w:rsidR="009017A2" w:rsidRPr="007D5121" w:rsidRDefault="009017A2" w:rsidP="007D5121">
      <w:pPr>
        <w:jc w:val="both"/>
        <w:rPr>
          <w:rFonts w:ascii="Arial" w:eastAsia="Helvetica Neue" w:hAnsi="Arial" w:cs="Arial"/>
          <w:i/>
          <w:iCs/>
          <w:sz w:val="18"/>
          <w:szCs w:val="18"/>
        </w:rPr>
      </w:pPr>
    </w:p>
    <w:p w14:paraId="5EB48A84" w14:textId="60D7A352" w:rsidR="00EF0272" w:rsidRPr="007D5121" w:rsidRDefault="007F7DBA" w:rsidP="007D5121">
      <w:pPr>
        <w:jc w:val="both"/>
        <w:rPr>
          <w:rFonts w:ascii="Arial" w:eastAsia="Helvetica Neue" w:hAnsi="Arial" w:cs="Arial"/>
          <w:i/>
          <w:iCs/>
          <w:sz w:val="18"/>
          <w:szCs w:val="18"/>
        </w:rPr>
      </w:pPr>
      <w:r w:rsidRPr="007D5121">
        <w:rPr>
          <w:rFonts w:ascii="Arial" w:eastAsia="Helvetica Neue" w:hAnsi="Arial" w:cs="Arial"/>
          <w:b/>
          <w:bCs/>
          <w:i/>
          <w:iCs/>
          <w:sz w:val="18"/>
          <w:szCs w:val="18"/>
        </w:rPr>
        <w:t xml:space="preserve">TERCERO.- </w:t>
      </w:r>
      <w:r w:rsidRPr="007D5121">
        <w:rPr>
          <w:rFonts w:ascii="Arial" w:eastAsia="Helvetica Neue" w:hAnsi="Arial" w:cs="Arial"/>
          <w:i/>
          <w:iCs/>
          <w:sz w:val="18"/>
          <w:szCs w:val="18"/>
        </w:rPr>
        <w:t>Se exhorta a la Presidencia Municipal para que, a través de la dependencia que designe para tal efecto, informe al Pleno del Ayuntamiento sobre el cumplimiento del presente acuerdo, los resultados de las mesas de diálogo celebradas y los compromisos institucionales alcanzados, a más tardar treinta días naturales después del inicio oficial de los trabajos del torneo en la ciudad de Guadalajara.</w:t>
      </w:r>
      <w:r w:rsidR="009017A2" w:rsidRPr="007D5121">
        <w:rPr>
          <w:rFonts w:ascii="Arial" w:eastAsia="Helvetica Neue" w:hAnsi="Arial" w:cs="Arial"/>
          <w:i/>
          <w:iCs/>
          <w:sz w:val="18"/>
          <w:szCs w:val="18"/>
        </w:rPr>
        <w:t>”</w:t>
      </w:r>
    </w:p>
    <w:p w14:paraId="4BA173F4" w14:textId="77777777" w:rsidR="009017A2" w:rsidRPr="007F7DBA" w:rsidRDefault="009017A2" w:rsidP="007F7DBA">
      <w:pPr>
        <w:jc w:val="both"/>
        <w:rPr>
          <w:rFonts w:ascii="Arial" w:eastAsia="Calibri" w:hAnsi="Arial" w:cs="Arial"/>
          <w:b/>
          <w:bCs/>
          <w:i/>
          <w:iCs/>
          <w:sz w:val="18"/>
          <w:szCs w:val="18"/>
        </w:rPr>
      </w:pPr>
    </w:p>
    <w:p w14:paraId="202B82DF" w14:textId="707296DD" w:rsidR="009A6CFB" w:rsidRPr="000114CB" w:rsidRDefault="00EF0272" w:rsidP="000114CB">
      <w:pPr>
        <w:jc w:val="both"/>
        <w:rPr>
          <w:rFonts w:ascii="Arial" w:eastAsia="Calibri" w:hAnsi="Arial" w:cs="Arial"/>
          <w:sz w:val="24"/>
          <w:szCs w:val="24"/>
        </w:rPr>
      </w:pPr>
      <w:r w:rsidRPr="000114CB">
        <w:rPr>
          <w:rFonts w:ascii="Arial" w:eastAsia="Calibri" w:hAnsi="Arial" w:cs="Arial"/>
          <w:b/>
          <w:bCs/>
          <w:sz w:val="24"/>
          <w:szCs w:val="24"/>
        </w:rPr>
        <w:t xml:space="preserve">La Presidenta Municipal: </w:t>
      </w:r>
      <w:r w:rsidRPr="000114CB">
        <w:rPr>
          <w:rFonts w:ascii="Arial" w:eastAsia="Calibri" w:hAnsi="Arial" w:cs="Arial"/>
          <w:sz w:val="24"/>
          <w:szCs w:val="24"/>
        </w:rPr>
        <w:t>R</w:t>
      </w:r>
      <w:r w:rsidR="00F43430" w:rsidRPr="000114CB">
        <w:rPr>
          <w:rFonts w:ascii="Arial" w:eastAsia="Calibri" w:hAnsi="Arial" w:cs="Arial"/>
          <w:sz w:val="24"/>
          <w:szCs w:val="24"/>
        </w:rPr>
        <w:t>especto a las ocho iniciativas pregunto si alguien de</w:t>
      </w:r>
      <w:r w:rsidR="003949E4">
        <w:rPr>
          <w:rFonts w:ascii="Arial" w:eastAsia="Calibri" w:hAnsi="Arial" w:cs="Arial"/>
          <w:sz w:val="24"/>
          <w:szCs w:val="24"/>
        </w:rPr>
        <w:t>sea hacer</w:t>
      </w:r>
      <w:r w:rsidR="00F43430" w:rsidRPr="000114CB">
        <w:rPr>
          <w:rFonts w:ascii="Arial" w:eastAsia="Calibri" w:hAnsi="Arial" w:cs="Arial"/>
          <w:sz w:val="24"/>
          <w:szCs w:val="24"/>
        </w:rPr>
        <w:t xml:space="preserve"> uso de la voz</w:t>
      </w:r>
      <w:r w:rsidR="009A6CFB" w:rsidRPr="000114CB">
        <w:rPr>
          <w:rFonts w:ascii="Arial" w:eastAsia="Calibri" w:hAnsi="Arial" w:cs="Arial"/>
          <w:sz w:val="24"/>
          <w:szCs w:val="24"/>
        </w:rPr>
        <w:t>. L</w:t>
      </w:r>
      <w:r w:rsidR="00F43430" w:rsidRPr="000114CB">
        <w:rPr>
          <w:rFonts w:ascii="Arial" w:eastAsia="Calibri" w:hAnsi="Arial" w:cs="Arial"/>
          <w:sz w:val="24"/>
          <w:szCs w:val="24"/>
        </w:rPr>
        <w:t xml:space="preserve">a iniciativa número 4 se adhiere </w:t>
      </w:r>
      <w:r w:rsidR="003949E4">
        <w:rPr>
          <w:rFonts w:ascii="Arial" w:eastAsia="Calibri" w:hAnsi="Arial" w:cs="Arial"/>
          <w:sz w:val="24"/>
          <w:szCs w:val="24"/>
        </w:rPr>
        <w:t>e</w:t>
      </w:r>
      <w:r w:rsidR="00F43430" w:rsidRPr="000114CB">
        <w:rPr>
          <w:rFonts w:ascii="Arial" w:eastAsia="Calibri" w:hAnsi="Arial" w:cs="Arial"/>
          <w:sz w:val="24"/>
          <w:szCs w:val="24"/>
        </w:rPr>
        <w:t xml:space="preserve">l regidor </w:t>
      </w:r>
      <w:r w:rsidR="009A6CFB" w:rsidRPr="000114CB">
        <w:rPr>
          <w:rFonts w:ascii="Arial" w:eastAsia="Calibri" w:hAnsi="Arial" w:cs="Arial"/>
          <w:sz w:val="24"/>
          <w:szCs w:val="24"/>
        </w:rPr>
        <w:t>J</w:t>
      </w:r>
      <w:r w:rsidR="00F43430" w:rsidRPr="000114CB">
        <w:rPr>
          <w:rFonts w:ascii="Arial" w:eastAsia="Calibri" w:hAnsi="Arial" w:cs="Arial"/>
          <w:sz w:val="24"/>
          <w:szCs w:val="24"/>
        </w:rPr>
        <w:t xml:space="preserve">esús </w:t>
      </w:r>
      <w:r w:rsidR="009A6CFB" w:rsidRPr="000114CB">
        <w:rPr>
          <w:rFonts w:ascii="Arial" w:eastAsia="Calibri" w:hAnsi="Arial" w:cs="Arial"/>
          <w:sz w:val="24"/>
          <w:szCs w:val="24"/>
        </w:rPr>
        <w:t>B</w:t>
      </w:r>
      <w:r w:rsidR="00F43430" w:rsidRPr="000114CB">
        <w:rPr>
          <w:rFonts w:ascii="Arial" w:eastAsia="Calibri" w:hAnsi="Arial" w:cs="Arial"/>
          <w:sz w:val="24"/>
          <w:szCs w:val="24"/>
        </w:rPr>
        <w:t>ecerra</w:t>
      </w:r>
      <w:r w:rsidR="003949E4">
        <w:rPr>
          <w:rFonts w:ascii="Arial" w:eastAsia="Calibri" w:hAnsi="Arial" w:cs="Arial"/>
          <w:sz w:val="24"/>
          <w:szCs w:val="24"/>
        </w:rPr>
        <w:t>,</w:t>
      </w:r>
      <w:r w:rsidR="00F43430" w:rsidRPr="000114CB">
        <w:rPr>
          <w:rFonts w:ascii="Arial" w:eastAsia="Calibri" w:hAnsi="Arial" w:cs="Arial"/>
          <w:sz w:val="24"/>
          <w:szCs w:val="24"/>
        </w:rPr>
        <w:t xml:space="preserve"> </w:t>
      </w:r>
      <w:r w:rsidR="005C4176">
        <w:rPr>
          <w:rFonts w:ascii="Arial" w:eastAsia="Calibri" w:hAnsi="Arial" w:cs="Arial"/>
          <w:sz w:val="24"/>
          <w:szCs w:val="24"/>
        </w:rPr>
        <w:t xml:space="preserve">a la 107; </w:t>
      </w:r>
      <w:r w:rsidR="00F43430" w:rsidRPr="000114CB">
        <w:rPr>
          <w:rFonts w:ascii="Arial" w:eastAsia="Calibri" w:hAnsi="Arial" w:cs="Arial"/>
          <w:sz w:val="24"/>
          <w:szCs w:val="24"/>
        </w:rPr>
        <w:t xml:space="preserve">se suscribe a la iniciativa número 1 la regidora </w:t>
      </w:r>
      <w:r w:rsidR="009A6CFB" w:rsidRPr="000114CB">
        <w:rPr>
          <w:rFonts w:ascii="Arial" w:eastAsia="Calibri" w:hAnsi="Arial" w:cs="Arial"/>
          <w:sz w:val="24"/>
          <w:szCs w:val="24"/>
        </w:rPr>
        <w:t>M</w:t>
      </w:r>
      <w:r w:rsidR="00F43430" w:rsidRPr="000114CB">
        <w:rPr>
          <w:rFonts w:ascii="Arial" w:eastAsia="Calibri" w:hAnsi="Arial" w:cs="Arial"/>
          <w:sz w:val="24"/>
          <w:szCs w:val="24"/>
        </w:rPr>
        <w:t xml:space="preserve">ariana </w:t>
      </w:r>
      <w:r w:rsidR="009A6CFB" w:rsidRPr="000114CB">
        <w:rPr>
          <w:rFonts w:ascii="Arial" w:eastAsia="Calibri" w:hAnsi="Arial" w:cs="Arial"/>
          <w:sz w:val="24"/>
          <w:szCs w:val="24"/>
        </w:rPr>
        <w:t>F</w:t>
      </w:r>
      <w:r w:rsidR="00F43430" w:rsidRPr="000114CB">
        <w:rPr>
          <w:rFonts w:ascii="Arial" w:eastAsia="Calibri" w:hAnsi="Arial" w:cs="Arial"/>
          <w:sz w:val="24"/>
          <w:szCs w:val="24"/>
        </w:rPr>
        <w:t>ernández</w:t>
      </w:r>
      <w:r w:rsidR="009A6CFB" w:rsidRPr="000114CB">
        <w:rPr>
          <w:rFonts w:ascii="Arial" w:eastAsia="Calibri" w:hAnsi="Arial" w:cs="Arial"/>
          <w:sz w:val="24"/>
          <w:szCs w:val="24"/>
        </w:rPr>
        <w:t>.</w:t>
      </w:r>
    </w:p>
    <w:p w14:paraId="33A83760" w14:textId="77777777" w:rsidR="009A6CFB" w:rsidRPr="000114CB" w:rsidRDefault="009A6CFB" w:rsidP="000114CB">
      <w:pPr>
        <w:jc w:val="both"/>
        <w:rPr>
          <w:rFonts w:ascii="Arial" w:eastAsia="Calibri" w:hAnsi="Arial" w:cs="Arial"/>
          <w:sz w:val="24"/>
          <w:szCs w:val="24"/>
        </w:rPr>
      </w:pPr>
    </w:p>
    <w:p w14:paraId="1B182EBE" w14:textId="648ECD02" w:rsidR="009A6CFB" w:rsidRPr="000114CB" w:rsidRDefault="009A6CFB" w:rsidP="000114CB">
      <w:pPr>
        <w:jc w:val="both"/>
        <w:rPr>
          <w:rFonts w:ascii="Arial" w:eastAsia="Calibri" w:hAnsi="Arial" w:cs="Arial"/>
          <w:sz w:val="24"/>
          <w:szCs w:val="24"/>
        </w:rPr>
      </w:pPr>
      <w:r w:rsidRPr="000114CB">
        <w:rPr>
          <w:rFonts w:ascii="Arial" w:eastAsia="Calibri" w:hAnsi="Arial" w:cs="Arial"/>
          <w:sz w:val="24"/>
          <w:szCs w:val="24"/>
        </w:rPr>
        <w:t xml:space="preserve">Sobre la </w:t>
      </w:r>
      <w:r w:rsidR="00F43430" w:rsidRPr="000114CB">
        <w:rPr>
          <w:rFonts w:ascii="Arial" w:eastAsia="Calibri" w:hAnsi="Arial" w:cs="Arial"/>
          <w:sz w:val="24"/>
          <w:szCs w:val="24"/>
        </w:rPr>
        <w:t>primera iniciativa</w:t>
      </w:r>
      <w:r w:rsidRPr="000114CB">
        <w:rPr>
          <w:rFonts w:ascii="Arial" w:eastAsia="Calibri" w:hAnsi="Arial" w:cs="Arial"/>
          <w:sz w:val="24"/>
          <w:szCs w:val="24"/>
        </w:rPr>
        <w:t xml:space="preserve">, </w:t>
      </w:r>
      <w:r w:rsidR="00F43430" w:rsidRPr="000114CB">
        <w:rPr>
          <w:rFonts w:ascii="Arial" w:eastAsia="Calibri" w:hAnsi="Arial" w:cs="Arial"/>
          <w:sz w:val="24"/>
          <w:szCs w:val="24"/>
        </w:rPr>
        <w:t>se propone s</w:t>
      </w:r>
      <w:r w:rsidR="003949E4">
        <w:rPr>
          <w:rFonts w:ascii="Arial" w:eastAsia="Calibri" w:hAnsi="Arial" w:cs="Arial"/>
          <w:sz w:val="24"/>
          <w:szCs w:val="24"/>
        </w:rPr>
        <w:t>e</w:t>
      </w:r>
      <w:r w:rsidR="00F43430" w:rsidRPr="000114CB">
        <w:rPr>
          <w:rFonts w:ascii="Arial" w:eastAsia="Calibri" w:hAnsi="Arial" w:cs="Arial"/>
          <w:sz w:val="24"/>
          <w:szCs w:val="24"/>
        </w:rPr>
        <w:t xml:space="preserve">a turnada a la </w:t>
      </w:r>
      <w:r w:rsidRPr="000114CB">
        <w:rPr>
          <w:rFonts w:ascii="Arial" w:eastAsia="Calibri" w:hAnsi="Arial" w:cs="Arial"/>
          <w:sz w:val="24"/>
          <w:szCs w:val="24"/>
        </w:rPr>
        <w:t>C</w:t>
      </w:r>
      <w:r w:rsidR="00F43430" w:rsidRPr="000114CB">
        <w:rPr>
          <w:rFonts w:ascii="Arial" w:eastAsia="Calibri" w:hAnsi="Arial" w:cs="Arial"/>
          <w:sz w:val="24"/>
          <w:szCs w:val="24"/>
        </w:rPr>
        <w:t xml:space="preserve">omisión </w:t>
      </w:r>
      <w:r w:rsidRPr="000114CB">
        <w:rPr>
          <w:rFonts w:ascii="Arial" w:eastAsia="Calibri" w:hAnsi="Arial" w:cs="Arial"/>
          <w:sz w:val="24"/>
          <w:szCs w:val="24"/>
        </w:rPr>
        <w:t>Edilicia</w:t>
      </w:r>
      <w:r w:rsidR="00F43430" w:rsidRPr="000114CB">
        <w:rPr>
          <w:rFonts w:ascii="Arial" w:eastAsia="Calibri" w:hAnsi="Arial" w:cs="Arial"/>
          <w:sz w:val="24"/>
          <w:szCs w:val="24"/>
        </w:rPr>
        <w:t xml:space="preserve"> de </w:t>
      </w:r>
      <w:r w:rsidRPr="000114CB">
        <w:rPr>
          <w:rFonts w:ascii="Arial" w:eastAsia="Calibri" w:hAnsi="Arial" w:cs="Arial"/>
          <w:sz w:val="24"/>
          <w:szCs w:val="24"/>
        </w:rPr>
        <w:t>C</w:t>
      </w:r>
      <w:r w:rsidR="00F43430" w:rsidRPr="000114CB">
        <w:rPr>
          <w:rFonts w:ascii="Arial" w:eastAsia="Calibri" w:hAnsi="Arial" w:cs="Arial"/>
          <w:sz w:val="24"/>
          <w:szCs w:val="24"/>
        </w:rPr>
        <w:t>ultura</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Pr="000114CB">
        <w:rPr>
          <w:rFonts w:ascii="Arial" w:eastAsia="Calibri" w:hAnsi="Arial" w:cs="Arial"/>
          <w:sz w:val="24"/>
          <w:szCs w:val="24"/>
        </w:rPr>
        <w:t>E</w:t>
      </w:r>
      <w:r w:rsidR="00F43430" w:rsidRPr="000114CB">
        <w:rPr>
          <w:rFonts w:ascii="Arial" w:eastAsia="Calibri" w:hAnsi="Arial" w:cs="Arial"/>
          <w:sz w:val="24"/>
          <w:szCs w:val="24"/>
        </w:rPr>
        <w:t>spectáculos</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Pr="000114CB">
        <w:rPr>
          <w:rFonts w:ascii="Arial" w:eastAsia="Calibri" w:hAnsi="Arial" w:cs="Arial"/>
          <w:sz w:val="24"/>
          <w:szCs w:val="24"/>
        </w:rPr>
        <w:t>F</w:t>
      </w:r>
      <w:r w:rsidR="00F43430" w:rsidRPr="000114CB">
        <w:rPr>
          <w:rFonts w:ascii="Arial" w:eastAsia="Calibri" w:hAnsi="Arial" w:cs="Arial"/>
          <w:sz w:val="24"/>
          <w:szCs w:val="24"/>
        </w:rPr>
        <w:t xml:space="preserve">estividades y </w:t>
      </w:r>
      <w:r w:rsidRPr="000114CB">
        <w:rPr>
          <w:rFonts w:ascii="Arial" w:eastAsia="Calibri" w:hAnsi="Arial" w:cs="Arial"/>
          <w:sz w:val="24"/>
          <w:szCs w:val="24"/>
        </w:rPr>
        <w:t>C</w:t>
      </w:r>
      <w:r w:rsidR="00F43430" w:rsidRPr="000114CB">
        <w:rPr>
          <w:rFonts w:ascii="Arial" w:eastAsia="Calibri" w:hAnsi="Arial" w:cs="Arial"/>
          <w:sz w:val="24"/>
          <w:szCs w:val="24"/>
        </w:rPr>
        <w:t xml:space="preserve">onmemoraciones </w:t>
      </w:r>
      <w:r w:rsidRPr="000114CB">
        <w:rPr>
          <w:rFonts w:ascii="Arial" w:eastAsia="Calibri" w:hAnsi="Arial" w:cs="Arial"/>
          <w:sz w:val="24"/>
          <w:szCs w:val="24"/>
        </w:rPr>
        <w:t>C</w:t>
      </w:r>
      <w:r w:rsidR="00F43430" w:rsidRPr="000114CB">
        <w:rPr>
          <w:rFonts w:ascii="Arial" w:eastAsia="Calibri" w:hAnsi="Arial" w:cs="Arial"/>
          <w:sz w:val="24"/>
          <w:szCs w:val="24"/>
        </w:rPr>
        <w:t xml:space="preserve">ívicas </w:t>
      </w:r>
      <w:r w:rsidRPr="000114CB">
        <w:rPr>
          <w:rFonts w:ascii="Arial" w:eastAsia="Calibri" w:hAnsi="Arial" w:cs="Arial"/>
          <w:sz w:val="24"/>
          <w:szCs w:val="24"/>
        </w:rPr>
        <w:t xml:space="preserve">como convocante </w:t>
      </w:r>
      <w:r w:rsidR="00F43430" w:rsidRPr="000114CB">
        <w:rPr>
          <w:rFonts w:ascii="Arial" w:eastAsia="Calibri" w:hAnsi="Arial" w:cs="Arial"/>
          <w:sz w:val="24"/>
          <w:szCs w:val="24"/>
        </w:rPr>
        <w:t xml:space="preserve">y a la de </w:t>
      </w:r>
      <w:r w:rsidRPr="000114CB">
        <w:rPr>
          <w:rFonts w:ascii="Arial" w:eastAsia="Calibri" w:hAnsi="Arial" w:cs="Arial"/>
          <w:sz w:val="24"/>
          <w:szCs w:val="24"/>
        </w:rPr>
        <w:t>S</w:t>
      </w:r>
      <w:r w:rsidR="00F43430" w:rsidRPr="000114CB">
        <w:rPr>
          <w:rFonts w:ascii="Arial" w:eastAsia="Calibri" w:hAnsi="Arial" w:cs="Arial"/>
          <w:sz w:val="24"/>
          <w:szCs w:val="24"/>
        </w:rPr>
        <w:t xml:space="preserve">alud y </w:t>
      </w:r>
      <w:r w:rsidRPr="000114CB">
        <w:rPr>
          <w:rFonts w:ascii="Arial" w:eastAsia="Calibri" w:hAnsi="Arial" w:cs="Arial"/>
          <w:sz w:val="24"/>
          <w:szCs w:val="24"/>
        </w:rPr>
        <w:t>D</w:t>
      </w:r>
      <w:r w:rsidR="00F43430" w:rsidRPr="000114CB">
        <w:rPr>
          <w:rFonts w:ascii="Arial" w:eastAsia="Calibri" w:hAnsi="Arial" w:cs="Arial"/>
          <w:sz w:val="24"/>
          <w:szCs w:val="24"/>
        </w:rPr>
        <w:t>eportes como coadyuvante</w:t>
      </w:r>
      <w:r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40BC5D53" w14:textId="77777777" w:rsidR="009A6CFB" w:rsidRPr="000114CB" w:rsidRDefault="009A6CFB" w:rsidP="000114CB">
      <w:pPr>
        <w:jc w:val="both"/>
        <w:rPr>
          <w:rFonts w:ascii="Arial" w:eastAsia="Calibri" w:hAnsi="Arial" w:cs="Arial"/>
          <w:sz w:val="24"/>
          <w:szCs w:val="24"/>
        </w:rPr>
      </w:pPr>
    </w:p>
    <w:p w14:paraId="0180CCFB" w14:textId="555BC22E" w:rsidR="009A6CFB" w:rsidRPr="000114CB" w:rsidRDefault="009A6CFB" w:rsidP="000114CB">
      <w:pPr>
        <w:jc w:val="both"/>
        <w:rPr>
          <w:rFonts w:ascii="Arial" w:eastAsia="Calibri" w:hAnsi="Arial" w:cs="Arial"/>
          <w:sz w:val="24"/>
          <w:szCs w:val="24"/>
        </w:rPr>
      </w:pPr>
      <w:r w:rsidRPr="000114CB">
        <w:rPr>
          <w:rFonts w:ascii="Arial" w:eastAsia="Calibri" w:hAnsi="Arial" w:cs="Arial"/>
          <w:sz w:val="24"/>
          <w:szCs w:val="24"/>
        </w:rPr>
        <w:t xml:space="preserve">Sobre </w:t>
      </w:r>
      <w:r w:rsidR="00F43430" w:rsidRPr="000114CB">
        <w:rPr>
          <w:rFonts w:ascii="Arial" w:eastAsia="Calibri" w:hAnsi="Arial" w:cs="Arial"/>
          <w:sz w:val="24"/>
          <w:szCs w:val="24"/>
        </w:rPr>
        <w:t>la segunda iniciativa</w:t>
      </w:r>
      <w:r w:rsidRPr="000114CB">
        <w:rPr>
          <w:rFonts w:ascii="Arial" w:eastAsia="Calibri" w:hAnsi="Arial" w:cs="Arial"/>
          <w:sz w:val="24"/>
          <w:szCs w:val="24"/>
        </w:rPr>
        <w:t>,</w:t>
      </w:r>
      <w:r w:rsidR="00F43430" w:rsidRPr="000114CB">
        <w:rPr>
          <w:rFonts w:ascii="Arial" w:eastAsia="Calibri" w:hAnsi="Arial" w:cs="Arial"/>
          <w:sz w:val="24"/>
          <w:szCs w:val="24"/>
        </w:rPr>
        <w:t xml:space="preserve"> se propone que</w:t>
      </w:r>
      <w:r w:rsidRPr="000114CB">
        <w:rPr>
          <w:rFonts w:ascii="Arial" w:eastAsia="Calibri" w:hAnsi="Arial" w:cs="Arial"/>
          <w:sz w:val="24"/>
          <w:szCs w:val="24"/>
        </w:rPr>
        <w:t xml:space="preserve"> sea turnada a</w:t>
      </w:r>
      <w:r w:rsidR="00F43430" w:rsidRPr="000114CB">
        <w:rPr>
          <w:rFonts w:ascii="Arial" w:eastAsia="Calibri" w:hAnsi="Arial" w:cs="Arial"/>
          <w:sz w:val="24"/>
          <w:szCs w:val="24"/>
        </w:rPr>
        <w:t xml:space="preserve"> la </w:t>
      </w:r>
      <w:r w:rsidRPr="000114CB">
        <w:rPr>
          <w:rFonts w:ascii="Arial" w:eastAsia="Calibri" w:hAnsi="Arial" w:cs="Arial"/>
          <w:sz w:val="24"/>
          <w:szCs w:val="24"/>
        </w:rPr>
        <w:t>C</w:t>
      </w:r>
      <w:r w:rsidR="00F43430" w:rsidRPr="000114CB">
        <w:rPr>
          <w:rFonts w:ascii="Arial" w:eastAsia="Calibri" w:hAnsi="Arial" w:cs="Arial"/>
          <w:sz w:val="24"/>
          <w:szCs w:val="24"/>
        </w:rPr>
        <w:t xml:space="preserve">omisión </w:t>
      </w:r>
      <w:r w:rsidRPr="000114CB">
        <w:rPr>
          <w:rFonts w:ascii="Arial" w:eastAsia="Calibri" w:hAnsi="Arial" w:cs="Arial"/>
          <w:sz w:val="24"/>
          <w:szCs w:val="24"/>
        </w:rPr>
        <w:t>E</w:t>
      </w:r>
      <w:r w:rsidR="00F43430" w:rsidRPr="000114CB">
        <w:rPr>
          <w:rFonts w:ascii="Arial" w:eastAsia="Calibri" w:hAnsi="Arial" w:cs="Arial"/>
          <w:sz w:val="24"/>
          <w:szCs w:val="24"/>
        </w:rPr>
        <w:t>dilic</w:t>
      </w:r>
      <w:r w:rsidRPr="000114CB">
        <w:rPr>
          <w:rFonts w:ascii="Arial" w:eastAsia="Calibri" w:hAnsi="Arial" w:cs="Arial"/>
          <w:sz w:val="24"/>
          <w:szCs w:val="24"/>
        </w:rPr>
        <w:t>ia</w:t>
      </w:r>
      <w:r w:rsidR="00F43430" w:rsidRPr="000114CB">
        <w:rPr>
          <w:rFonts w:ascii="Arial" w:eastAsia="Calibri" w:hAnsi="Arial" w:cs="Arial"/>
          <w:sz w:val="24"/>
          <w:szCs w:val="24"/>
        </w:rPr>
        <w:t xml:space="preserve"> de </w:t>
      </w:r>
      <w:r w:rsidRPr="000114CB">
        <w:rPr>
          <w:rFonts w:ascii="Arial" w:eastAsia="Calibri" w:hAnsi="Arial" w:cs="Arial"/>
          <w:sz w:val="24"/>
          <w:szCs w:val="24"/>
        </w:rPr>
        <w:t>S</w:t>
      </w:r>
      <w:r w:rsidR="00F43430" w:rsidRPr="000114CB">
        <w:rPr>
          <w:rFonts w:ascii="Arial" w:eastAsia="Calibri" w:hAnsi="Arial" w:cs="Arial"/>
          <w:sz w:val="24"/>
          <w:szCs w:val="24"/>
        </w:rPr>
        <w:t xml:space="preserve">alud y </w:t>
      </w:r>
      <w:r w:rsidRPr="000114CB">
        <w:rPr>
          <w:rFonts w:ascii="Arial" w:eastAsia="Calibri" w:hAnsi="Arial" w:cs="Arial"/>
          <w:sz w:val="24"/>
          <w:szCs w:val="24"/>
        </w:rPr>
        <w:t>D</w:t>
      </w:r>
      <w:r w:rsidR="00F43430" w:rsidRPr="000114CB">
        <w:rPr>
          <w:rFonts w:ascii="Arial" w:eastAsia="Calibri" w:hAnsi="Arial" w:cs="Arial"/>
          <w:sz w:val="24"/>
          <w:szCs w:val="24"/>
        </w:rPr>
        <w:t>eporte</w:t>
      </w:r>
      <w:r w:rsidR="003949E4">
        <w:rPr>
          <w:rFonts w:ascii="Arial" w:eastAsia="Calibri" w:hAnsi="Arial" w:cs="Arial"/>
          <w:sz w:val="24"/>
          <w:szCs w:val="24"/>
        </w:rPr>
        <w:t>s</w:t>
      </w:r>
      <w:r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6F200903" w14:textId="77777777" w:rsidR="009A6CFB" w:rsidRPr="000114CB" w:rsidRDefault="009A6CFB" w:rsidP="000114CB">
      <w:pPr>
        <w:jc w:val="both"/>
        <w:rPr>
          <w:rFonts w:ascii="Arial" w:eastAsia="Calibri" w:hAnsi="Arial" w:cs="Arial"/>
          <w:sz w:val="24"/>
          <w:szCs w:val="24"/>
        </w:rPr>
      </w:pPr>
    </w:p>
    <w:p w14:paraId="2A05E8EB" w14:textId="3C35539A" w:rsidR="009A6CFB" w:rsidRPr="000114CB" w:rsidRDefault="009A6CFB" w:rsidP="000114CB">
      <w:pPr>
        <w:jc w:val="both"/>
        <w:rPr>
          <w:rFonts w:ascii="Arial" w:eastAsia="Calibri" w:hAnsi="Arial" w:cs="Arial"/>
          <w:sz w:val="24"/>
          <w:szCs w:val="24"/>
        </w:rPr>
      </w:pPr>
      <w:r w:rsidRPr="000114CB">
        <w:rPr>
          <w:rFonts w:ascii="Arial" w:eastAsia="Calibri" w:hAnsi="Arial" w:cs="Arial"/>
          <w:sz w:val="24"/>
          <w:szCs w:val="24"/>
        </w:rPr>
        <w:t>S</w:t>
      </w:r>
      <w:r w:rsidR="00F43430" w:rsidRPr="000114CB">
        <w:rPr>
          <w:rFonts w:ascii="Arial" w:eastAsia="Calibri" w:hAnsi="Arial" w:cs="Arial"/>
          <w:sz w:val="24"/>
          <w:szCs w:val="24"/>
        </w:rPr>
        <w:t>obre la tercera iniciativa</w:t>
      </w:r>
      <w:r w:rsidRPr="000114CB">
        <w:rPr>
          <w:rFonts w:ascii="Arial" w:eastAsia="Calibri" w:hAnsi="Arial" w:cs="Arial"/>
          <w:sz w:val="24"/>
          <w:szCs w:val="24"/>
        </w:rPr>
        <w:t>,</w:t>
      </w:r>
      <w:r w:rsidR="00F43430" w:rsidRPr="000114CB">
        <w:rPr>
          <w:rFonts w:ascii="Arial" w:eastAsia="Calibri" w:hAnsi="Arial" w:cs="Arial"/>
          <w:sz w:val="24"/>
          <w:szCs w:val="24"/>
        </w:rPr>
        <w:t xml:space="preserve"> se propone </w:t>
      </w:r>
      <w:r w:rsidRPr="000114CB">
        <w:rPr>
          <w:rFonts w:ascii="Arial" w:eastAsia="Calibri" w:hAnsi="Arial" w:cs="Arial"/>
          <w:sz w:val="24"/>
          <w:szCs w:val="24"/>
        </w:rPr>
        <w:t>su turno a</w:t>
      </w:r>
      <w:r w:rsidR="00F43430" w:rsidRPr="000114CB">
        <w:rPr>
          <w:rFonts w:ascii="Arial" w:eastAsia="Calibri" w:hAnsi="Arial" w:cs="Arial"/>
          <w:sz w:val="24"/>
          <w:szCs w:val="24"/>
        </w:rPr>
        <w:t xml:space="preserve"> la </w:t>
      </w:r>
      <w:r w:rsidRPr="000114CB">
        <w:rPr>
          <w:rFonts w:ascii="Arial" w:eastAsia="Calibri" w:hAnsi="Arial" w:cs="Arial"/>
          <w:sz w:val="24"/>
          <w:szCs w:val="24"/>
        </w:rPr>
        <w:t>C</w:t>
      </w:r>
      <w:r w:rsidR="00F43430" w:rsidRPr="000114CB">
        <w:rPr>
          <w:rFonts w:ascii="Arial" w:eastAsia="Calibri" w:hAnsi="Arial" w:cs="Arial"/>
          <w:sz w:val="24"/>
          <w:szCs w:val="24"/>
        </w:rPr>
        <w:t xml:space="preserve">omisión </w:t>
      </w:r>
      <w:r w:rsidRPr="000114CB">
        <w:rPr>
          <w:rFonts w:ascii="Arial" w:eastAsia="Calibri" w:hAnsi="Arial" w:cs="Arial"/>
          <w:sz w:val="24"/>
          <w:szCs w:val="24"/>
        </w:rPr>
        <w:t>E</w:t>
      </w:r>
      <w:r w:rsidR="00F43430" w:rsidRPr="000114CB">
        <w:rPr>
          <w:rFonts w:ascii="Arial" w:eastAsia="Calibri" w:hAnsi="Arial" w:cs="Arial"/>
          <w:sz w:val="24"/>
          <w:szCs w:val="24"/>
        </w:rPr>
        <w:t>dilic</w:t>
      </w:r>
      <w:r w:rsidRPr="000114CB">
        <w:rPr>
          <w:rFonts w:ascii="Arial" w:eastAsia="Calibri" w:hAnsi="Arial" w:cs="Arial"/>
          <w:sz w:val="24"/>
          <w:szCs w:val="24"/>
        </w:rPr>
        <w:t>ia</w:t>
      </w:r>
      <w:r w:rsidR="00F43430" w:rsidRPr="000114CB">
        <w:rPr>
          <w:rFonts w:ascii="Arial" w:eastAsia="Calibri" w:hAnsi="Arial" w:cs="Arial"/>
          <w:sz w:val="24"/>
          <w:szCs w:val="24"/>
        </w:rPr>
        <w:t xml:space="preserve"> de </w:t>
      </w:r>
      <w:r w:rsidRPr="000114CB">
        <w:rPr>
          <w:rFonts w:ascii="Arial" w:eastAsia="Calibri" w:hAnsi="Arial" w:cs="Arial"/>
          <w:sz w:val="24"/>
          <w:szCs w:val="24"/>
        </w:rPr>
        <w:t>S</w:t>
      </w:r>
      <w:r w:rsidR="00F43430" w:rsidRPr="000114CB">
        <w:rPr>
          <w:rFonts w:ascii="Arial" w:eastAsia="Calibri" w:hAnsi="Arial" w:cs="Arial"/>
          <w:sz w:val="24"/>
          <w:szCs w:val="24"/>
        </w:rPr>
        <w:t xml:space="preserve">ervicios </w:t>
      </w:r>
      <w:r w:rsidRPr="000114CB">
        <w:rPr>
          <w:rFonts w:ascii="Arial" w:eastAsia="Calibri" w:hAnsi="Arial" w:cs="Arial"/>
          <w:sz w:val="24"/>
          <w:szCs w:val="24"/>
        </w:rPr>
        <w:t>M</w:t>
      </w:r>
      <w:r w:rsidR="00F43430" w:rsidRPr="000114CB">
        <w:rPr>
          <w:rFonts w:ascii="Arial" w:eastAsia="Calibri" w:hAnsi="Arial" w:cs="Arial"/>
          <w:sz w:val="24"/>
          <w:szCs w:val="24"/>
        </w:rPr>
        <w:t>unicipales</w:t>
      </w:r>
      <w:r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1C213405" w14:textId="40D56202" w:rsidR="009A6CFB" w:rsidRPr="000114CB" w:rsidRDefault="009A6CFB" w:rsidP="000114CB">
      <w:pPr>
        <w:jc w:val="both"/>
        <w:rPr>
          <w:rFonts w:ascii="Arial" w:eastAsia="Calibri" w:hAnsi="Arial" w:cs="Arial"/>
          <w:sz w:val="24"/>
          <w:szCs w:val="24"/>
        </w:rPr>
      </w:pPr>
    </w:p>
    <w:p w14:paraId="403917F8" w14:textId="60F2B60E" w:rsidR="009A6CFB" w:rsidRPr="000114CB" w:rsidRDefault="009A6CFB" w:rsidP="000114CB">
      <w:pPr>
        <w:jc w:val="both"/>
        <w:rPr>
          <w:rFonts w:ascii="Arial" w:eastAsia="Calibri" w:hAnsi="Arial" w:cs="Arial"/>
          <w:sz w:val="24"/>
          <w:szCs w:val="24"/>
        </w:rPr>
      </w:pPr>
      <w:r w:rsidRPr="000114CB">
        <w:rPr>
          <w:rFonts w:ascii="Arial" w:eastAsia="Calibri" w:hAnsi="Arial" w:cs="Arial"/>
          <w:sz w:val="24"/>
          <w:szCs w:val="24"/>
        </w:rPr>
        <w:t>S</w:t>
      </w:r>
      <w:r w:rsidR="00F43430" w:rsidRPr="000114CB">
        <w:rPr>
          <w:rFonts w:ascii="Arial" w:eastAsia="Calibri" w:hAnsi="Arial" w:cs="Arial"/>
          <w:sz w:val="24"/>
          <w:szCs w:val="24"/>
        </w:rPr>
        <w:t xml:space="preserve">obre la </w:t>
      </w:r>
      <w:r w:rsidRPr="000114CB">
        <w:rPr>
          <w:rFonts w:ascii="Arial" w:eastAsia="Calibri" w:hAnsi="Arial" w:cs="Arial"/>
          <w:sz w:val="24"/>
          <w:szCs w:val="24"/>
        </w:rPr>
        <w:t>cuarta</w:t>
      </w:r>
      <w:r w:rsidR="00F43430" w:rsidRPr="000114CB">
        <w:rPr>
          <w:rFonts w:ascii="Arial" w:eastAsia="Calibri" w:hAnsi="Arial" w:cs="Arial"/>
          <w:sz w:val="24"/>
          <w:szCs w:val="24"/>
        </w:rPr>
        <w:t xml:space="preserve"> iniciativa</w:t>
      </w:r>
      <w:r w:rsidRPr="000114CB">
        <w:rPr>
          <w:rFonts w:ascii="Arial" w:eastAsia="Calibri" w:hAnsi="Arial" w:cs="Arial"/>
          <w:sz w:val="24"/>
          <w:szCs w:val="24"/>
        </w:rPr>
        <w:t>,</w:t>
      </w:r>
      <w:r w:rsidR="00F43430" w:rsidRPr="000114CB">
        <w:rPr>
          <w:rFonts w:ascii="Arial" w:eastAsia="Calibri" w:hAnsi="Arial" w:cs="Arial"/>
          <w:sz w:val="24"/>
          <w:szCs w:val="24"/>
        </w:rPr>
        <w:t xml:space="preserve"> se propone s</w:t>
      </w:r>
      <w:r w:rsidR="003949E4">
        <w:rPr>
          <w:rFonts w:ascii="Arial" w:eastAsia="Calibri" w:hAnsi="Arial" w:cs="Arial"/>
          <w:sz w:val="24"/>
          <w:szCs w:val="24"/>
        </w:rPr>
        <w:t>e</w:t>
      </w:r>
      <w:r w:rsidR="00F43430" w:rsidRPr="000114CB">
        <w:rPr>
          <w:rFonts w:ascii="Arial" w:eastAsia="Calibri" w:hAnsi="Arial" w:cs="Arial"/>
          <w:sz w:val="24"/>
          <w:szCs w:val="24"/>
        </w:rPr>
        <w:t xml:space="preserve">a turnada </w:t>
      </w:r>
      <w:r w:rsidR="003949E4">
        <w:rPr>
          <w:rFonts w:ascii="Arial" w:eastAsia="Calibri" w:hAnsi="Arial" w:cs="Arial"/>
          <w:sz w:val="24"/>
          <w:szCs w:val="24"/>
        </w:rPr>
        <w:t xml:space="preserve">a </w:t>
      </w:r>
      <w:r w:rsidR="00F43430" w:rsidRPr="000114CB">
        <w:rPr>
          <w:rFonts w:ascii="Arial" w:eastAsia="Calibri" w:hAnsi="Arial" w:cs="Arial"/>
          <w:sz w:val="24"/>
          <w:szCs w:val="24"/>
        </w:rPr>
        <w:t xml:space="preserve">la </w:t>
      </w:r>
      <w:r w:rsidRPr="000114CB">
        <w:rPr>
          <w:rFonts w:ascii="Arial" w:eastAsia="Calibri" w:hAnsi="Arial" w:cs="Arial"/>
          <w:sz w:val="24"/>
          <w:szCs w:val="24"/>
        </w:rPr>
        <w:t>C</w:t>
      </w:r>
      <w:r w:rsidR="00F43430" w:rsidRPr="000114CB">
        <w:rPr>
          <w:rFonts w:ascii="Arial" w:eastAsia="Calibri" w:hAnsi="Arial" w:cs="Arial"/>
          <w:sz w:val="24"/>
          <w:szCs w:val="24"/>
        </w:rPr>
        <w:t xml:space="preserve">omisión </w:t>
      </w:r>
      <w:r w:rsidRPr="000114CB">
        <w:rPr>
          <w:rFonts w:ascii="Arial" w:eastAsia="Calibri" w:hAnsi="Arial" w:cs="Arial"/>
          <w:sz w:val="24"/>
          <w:szCs w:val="24"/>
        </w:rPr>
        <w:t>Edilicia</w:t>
      </w:r>
      <w:r w:rsidR="00F43430" w:rsidRPr="000114CB">
        <w:rPr>
          <w:rFonts w:ascii="Arial" w:eastAsia="Calibri" w:hAnsi="Arial" w:cs="Arial"/>
          <w:sz w:val="24"/>
          <w:szCs w:val="24"/>
        </w:rPr>
        <w:t xml:space="preserve"> de </w:t>
      </w:r>
      <w:r w:rsidRPr="000114CB">
        <w:rPr>
          <w:rFonts w:ascii="Arial" w:eastAsia="Calibri" w:hAnsi="Arial" w:cs="Arial"/>
          <w:sz w:val="24"/>
          <w:szCs w:val="24"/>
        </w:rPr>
        <w:t>O</w:t>
      </w:r>
      <w:r w:rsidR="00F43430" w:rsidRPr="000114CB">
        <w:rPr>
          <w:rFonts w:ascii="Arial" w:eastAsia="Calibri" w:hAnsi="Arial" w:cs="Arial"/>
          <w:sz w:val="24"/>
          <w:szCs w:val="24"/>
        </w:rPr>
        <w:t xml:space="preserve">bras </w:t>
      </w:r>
      <w:r w:rsidRPr="000114CB">
        <w:rPr>
          <w:rFonts w:ascii="Arial" w:eastAsia="Calibri" w:hAnsi="Arial" w:cs="Arial"/>
          <w:sz w:val="24"/>
          <w:szCs w:val="24"/>
        </w:rPr>
        <w:t>P</w:t>
      </w:r>
      <w:r w:rsidR="00F43430" w:rsidRPr="000114CB">
        <w:rPr>
          <w:rFonts w:ascii="Arial" w:eastAsia="Calibri" w:hAnsi="Arial" w:cs="Arial"/>
          <w:sz w:val="24"/>
          <w:szCs w:val="24"/>
        </w:rPr>
        <w:t>úblicas</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00EC2E7F" w:rsidRPr="000114CB">
        <w:rPr>
          <w:rFonts w:ascii="Arial" w:eastAsia="Calibri" w:hAnsi="Arial" w:cs="Arial"/>
          <w:sz w:val="24"/>
          <w:szCs w:val="24"/>
        </w:rPr>
        <w:t>Planeación</w:t>
      </w:r>
      <w:r w:rsidR="00F43430" w:rsidRPr="000114CB">
        <w:rPr>
          <w:rFonts w:ascii="Arial" w:eastAsia="Calibri" w:hAnsi="Arial" w:cs="Arial"/>
          <w:sz w:val="24"/>
          <w:szCs w:val="24"/>
        </w:rPr>
        <w:t xml:space="preserve"> del </w:t>
      </w:r>
      <w:r w:rsidRPr="000114CB">
        <w:rPr>
          <w:rFonts w:ascii="Arial" w:eastAsia="Calibri" w:hAnsi="Arial" w:cs="Arial"/>
          <w:sz w:val="24"/>
          <w:szCs w:val="24"/>
        </w:rPr>
        <w:t>D</w:t>
      </w:r>
      <w:r w:rsidR="00F43430" w:rsidRPr="000114CB">
        <w:rPr>
          <w:rFonts w:ascii="Arial" w:eastAsia="Calibri" w:hAnsi="Arial" w:cs="Arial"/>
          <w:sz w:val="24"/>
          <w:szCs w:val="24"/>
        </w:rPr>
        <w:t xml:space="preserve">esarrollo </w:t>
      </w:r>
      <w:r w:rsidRPr="000114CB">
        <w:rPr>
          <w:rFonts w:ascii="Arial" w:eastAsia="Calibri" w:hAnsi="Arial" w:cs="Arial"/>
          <w:sz w:val="24"/>
          <w:szCs w:val="24"/>
        </w:rPr>
        <w:t>U</w:t>
      </w:r>
      <w:r w:rsidR="00F43430" w:rsidRPr="000114CB">
        <w:rPr>
          <w:rFonts w:ascii="Arial" w:eastAsia="Calibri" w:hAnsi="Arial" w:cs="Arial"/>
          <w:sz w:val="24"/>
          <w:szCs w:val="24"/>
        </w:rPr>
        <w:t xml:space="preserve">rbano y </w:t>
      </w:r>
      <w:r w:rsidRPr="000114CB">
        <w:rPr>
          <w:rFonts w:ascii="Arial" w:eastAsia="Calibri" w:hAnsi="Arial" w:cs="Arial"/>
          <w:sz w:val="24"/>
          <w:szCs w:val="24"/>
        </w:rPr>
        <w:t>M</w:t>
      </w:r>
      <w:r w:rsidR="00F43430" w:rsidRPr="000114CB">
        <w:rPr>
          <w:rFonts w:ascii="Arial" w:eastAsia="Calibri" w:hAnsi="Arial" w:cs="Arial"/>
          <w:sz w:val="24"/>
          <w:szCs w:val="24"/>
        </w:rPr>
        <w:t>ovilidad</w:t>
      </w:r>
      <w:r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22993FA6" w14:textId="77777777" w:rsidR="009A6CFB" w:rsidRPr="000114CB" w:rsidRDefault="009A6CFB" w:rsidP="000114CB">
      <w:pPr>
        <w:jc w:val="both"/>
        <w:rPr>
          <w:rFonts w:ascii="Arial" w:eastAsia="Calibri" w:hAnsi="Arial" w:cs="Arial"/>
          <w:sz w:val="24"/>
          <w:szCs w:val="24"/>
        </w:rPr>
      </w:pPr>
    </w:p>
    <w:p w14:paraId="1494CDC7" w14:textId="4A3F5A1E" w:rsidR="009A6CFB" w:rsidRPr="000114CB" w:rsidRDefault="009A6CFB" w:rsidP="000114CB">
      <w:pPr>
        <w:jc w:val="both"/>
        <w:rPr>
          <w:rFonts w:ascii="Arial" w:eastAsia="Calibri" w:hAnsi="Arial" w:cs="Arial"/>
          <w:sz w:val="24"/>
          <w:szCs w:val="24"/>
        </w:rPr>
      </w:pPr>
      <w:r w:rsidRPr="000114CB">
        <w:rPr>
          <w:rFonts w:ascii="Arial" w:eastAsia="Calibri" w:hAnsi="Arial" w:cs="Arial"/>
          <w:sz w:val="24"/>
          <w:szCs w:val="24"/>
        </w:rPr>
        <w:t>S</w:t>
      </w:r>
      <w:r w:rsidR="00F43430" w:rsidRPr="000114CB">
        <w:rPr>
          <w:rFonts w:ascii="Arial" w:eastAsia="Calibri" w:hAnsi="Arial" w:cs="Arial"/>
          <w:sz w:val="24"/>
          <w:szCs w:val="24"/>
        </w:rPr>
        <w:t xml:space="preserve">obre la </w:t>
      </w:r>
      <w:r w:rsidRPr="000114CB">
        <w:rPr>
          <w:rFonts w:ascii="Arial" w:eastAsia="Calibri" w:hAnsi="Arial" w:cs="Arial"/>
          <w:sz w:val="24"/>
          <w:szCs w:val="24"/>
        </w:rPr>
        <w:t xml:space="preserve">quinta iniciativa, </w:t>
      </w:r>
      <w:r w:rsidR="00F43430" w:rsidRPr="000114CB">
        <w:rPr>
          <w:rFonts w:ascii="Arial" w:eastAsia="Calibri" w:hAnsi="Arial" w:cs="Arial"/>
          <w:sz w:val="24"/>
          <w:szCs w:val="24"/>
        </w:rPr>
        <w:t>se propone s</w:t>
      </w:r>
      <w:r w:rsidR="003949E4">
        <w:rPr>
          <w:rFonts w:ascii="Arial" w:eastAsia="Calibri" w:hAnsi="Arial" w:cs="Arial"/>
          <w:sz w:val="24"/>
          <w:szCs w:val="24"/>
        </w:rPr>
        <w:t>e</w:t>
      </w:r>
      <w:r w:rsidR="00F43430" w:rsidRPr="000114CB">
        <w:rPr>
          <w:rFonts w:ascii="Arial" w:eastAsia="Calibri" w:hAnsi="Arial" w:cs="Arial"/>
          <w:sz w:val="24"/>
          <w:szCs w:val="24"/>
        </w:rPr>
        <w:t xml:space="preserve">a turnada </w:t>
      </w:r>
      <w:r w:rsidR="003949E4">
        <w:rPr>
          <w:rFonts w:ascii="Arial" w:eastAsia="Calibri" w:hAnsi="Arial" w:cs="Arial"/>
          <w:sz w:val="24"/>
          <w:szCs w:val="24"/>
        </w:rPr>
        <w:t xml:space="preserve">a </w:t>
      </w:r>
      <w:r w:rsidR="00F43430" w:rsidRPr="000114CB">
        <w:rPr>
          <w:rFonts w:ascii="Arial" w:eastAsia="Calibri" w:hAnsi="Arial" w:cs="Arial"/>
          <w:sz w:val="24"/>
          <w:szCs w:val="24"/>
        </w:rPr>
        <w:t xml:space="preserve">la </w:t>
      </w:r>
      <w:r w:rsidRPr="000114CB">
        <w:rPr>
          <w:rFonts w:ascii="Arial" w:eastAsia="Calibri" w:hAnsi="Arial" w:cs="Arial"/>
          <w:sz w:val="24"/>
          <w:szCs w:val="24"/>
        </w:rPr>
        <w:t>C</w:t>
      </w:r>
      <w:r w:rsidR="00F43430" w:rsidRPr="000114CB">
        <w:rPr>
          <w:rFonts w:ascii="Arial" w:eastAsia="Calibri" w:hAnsi="Arial" w:cs="Arial"/>
          <w:sz w:val="24"/>
          <w:szCs w:val="24"/>
        </w:rPr>
        <w:t xml:space="preserve">omisión </w:t>
      </w:r>
      <w:r w:rsidRPr="000114CB">
        <w:rPr>
          <w:rFonts w:ascii="Arial" w:eastAsia="Calibri" w:hAnsi="Arial" w:cs="Arial"/>
          <w:sz w:val="24"/>
          <w:szCs w:val="24"/>
        </w:rPr>
        <w:t>E</w:t>
      </w:r>
      <w:r w:rsidR="00F43430" w:rsidRPr="000114CB">
        <w:rPr>
          <w:rFonts w:ascii="Arial" w:eastAsia="Calibri" w:hAnsi="Arial" w:cs="Arial"/>
          <w:sz w:val="24"/>
          <w:szCs w:val="24"/>
        </w:rPr>
        <w:t>dilic</w:t>
      </w:r>
      <w:r w:rsidRPr="000114CB">
        <w:rPr>
          <w:rFonts w:ascii="Arial" w:eastAsia="Calibri" w:hAnsi="Arial" w:cs="Arial"/>
          <w:sz w:val="24"/>
          <w:szCs w:val="24"/>
        </w:rPr>
        <w:t>ia</w:t>
      </w:r>
      <w:r w:rsidR="00F43430" w:rsidRPr="000114CB">
        <w:rPr>
          <w:rFonts w:ascii="Arial" w:eastAsia="Calibri" w:hAnsi="Arial" w:cs="Arial"/>
          <w:sz w:val="24"/>
          <w:szCs w:val="24"/>
        </w:rPr>
        <w:t xml:space="preserve"> de </w:t>
      </w:r>
      <w:r w:rsidRPr="000114CB">
        <w:rPr>
          <w:rFonts w:ascii="Arial" w:eastAsia="Calibri" w:hAnsi="Arial" w:cs="Arial"/>
          <w:sz w:val="24"/>
          <w:szCs w:val="24"/>
        </w:rPr>
        <w:t>G</w:t>
      </w:r>
      <w:r w:rsidR="00F43430" w:rsidRPr="000114CB">
        <w:rPr>
          <w:rFonts w:ascii="Arial" w:eastAsia="Calibri" w:hAnsi="Arial" w:cs="Arial"/>
          <w:sz w:val="24"/>
          <w:szCs w:val="24"/>
        </w:rPr>
        <w:t>obernación</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Pr="000114CB">
        <w:rPr>
          <w:rFonts w:ascii="Arial" w:eastAsia="Calibri" w:hAnsi="Arial" w:cs="Arial"/>
          <w:sz w:val="24"/>
          <w:szCs w:val="24"/>
        </w:rPr>
        <w:t>R</w:t>
      </w:r>
      <w:r w:rsidR="00F43430" w:rsidRPr="000114CB">
        <w:rPr>
          <w:rFonts w:ascii="Arial" w:eastAsia="Calibri" w:hAnsi="Arial" w:cs="Arial"/>
          <w:sz w:val="24"/>
          <w:szCs w:val="24"/>
        </w:rPr>
        <w:t xml:space="preserve">eglamentos y </w:t>
      </w:r>
      <w:r w:rsidRPr="000114CB">
        <w:rPr>
          <w:rFonts w:ascii="Arial" w:eastAsia="Calibri" w:hAnsi="Arial" w:cs="Arial"/>
          <w:sz w:val="24"/>
          <w:szCs w:val="24"/>
        </w:rPr>
        <w:t>V</w:t>
      </w:r>
      <w:r w:rsidR="00F43430" w:rsidRPr="000114CB">
        <w:rPr>
          <w:rFonts w:ascii="Arial" w:eastAsia="Calibri" w:hAnsi="Arial" w:cs="Arial"/>
          <w:sz w:val="24"/>
          <w:szCs w:val="24"/>
        </w:rPr>
        <w:t>igilancia como convocante y a la</w:t>
      </w:r>
      <w:r w:rsidRPr="000114CB">
        <w:rPr>
          <w:rFonts w:ascii="Arial" w:eastAsia="Calibri" w:hAnsi="Arial" w:cs="Arial"/>
          <w:sz w:val="24"/>
          <w:szCs w:val="24"/>
        </w:rPr>
        <w:t xml:space="preserve"> de</w:t>
      </w:r>
      <w:r w:rsidR="00F43430" w:rsidRPr="000114CB">
        <w:rPr>
          <w:rFonts w:ascii="Arial" w:eastAsia="Calibri" w:hAnsi="Arial" w:cs="Arial"/>
          <w:sz w:val="24"/>
          <w:szCs w:val="24"/>
        </w:rPr>
        <w:t xml:space="preserve"> </w:t>
      </w:r>
      <w:r w:rsidRPr="000114CB">
        <w:rPr>
          <w:rFonts w:ascii="Arial" w:eastAsia="Calibri" w:hAnsi="Arial" w:cs="Arial"/>
          <w:sz w:val="24"/>
          <w:szCs w:val="24"/>
        </w:rPr>
        <w:t>O</w:t>
      </w:r>
      <w:r w:rsidR="00F43430" w:rsidRPr="000114CB">
        <w:rPr>
          <w:rFonts w:ascii="Arial" w:eastAsia="Calibri" w:hAnsi="Arial" w:cs="Arial"/>
          <w:sz w:val="24"/>
          <w:szCs w:val="24"/>
        </w:rPr>
        <w:t xml:space="preserve">bras </w:t>
      </w:r>
      <w:r w:rsidRPr="000114CB">
        <w:rPr>
          <w:rFonts w:ascii="Arial" w:eastAsia="Calibri" w:hAnsi="Arial" w:cs="Arial"/>
          <w:sz w:val="24"/>
          <w:szCs w:val="24"/>
        </w:rPr>
        <w:t>Pú</w:t>
      </w:r>
      <w:r w:rsidR="00F43430" w:rsidRPr="000114CB">
        <w:rPr>
          <w:rFonts w:ascii="Arial" w:eastAsia="Calibri" w:hAnsi="Arial" w:cs="Arial"/>
          <w:sz w:val="24"/>
          <w:szCs w:val="24"/>
        </w:rPr>
        <w:t>blicas</w:t>
      </w:r>
      <w:r w:rsidRPr="000114CB">
        <w:rPr>
          <w:rFonts w:ascii="Arial" w:eastAsia="Calibri" w:hAnsi="Arial" w:cs="Arial"/>
          <w:sz w:val="24"/>
          <w:szCs w:val="24"/>
        </w:rPr>
        <w:t>, Planeación</w:t>
      </w:r>
      <w:r w:rsidR="00F43430" w:rsidRPr="000114CB">
        <w:rPr>
          <w:rFonts w:ascii="Arial" w:eastAsia="Calibri" w:hAnsi="Arial" w:cs="Arial"/>
          <w:sz w:val="24"/>
          <w:szCs w:val="24"/>
        </w:rPr>
        <w:t xml:space="preserve"> del </w:t>
      </w:r>
      <w:r w:rsidRPr="000114CB">
        <w:rPr>
          <w:rFonts w:ascii="Arial" w:eastAsia="Calibri" w:hAnsi="Arial" w:cs="Arial"/>
          <w:sz w:val="24"/>
          <w:szCs w:val="24"/>
        </w:rPr>
        <w:t>D</w:t>
      </w:r>
      <w:r w:rsidR="00F43430" w:rsidRPr="000114CB">
        <w:rPr>
          <w:rFonts w:ascii="Arial" w:eastAsia="Calibri" w:hAnsi="Arial" w:cs="Arial"/>
          <w:sz w:val="24"/>
          <w:szCs w:val="24"/>
        </w:rPr>
        <w:t xml:space="preserve">esarrollo </w:t>
      </w:r>
      <w:r w:rsidRPr="000114CB">
        <w:rPr>
          <w:rFonts w:ascii="Arial" w:eastAsia="Calibri" w:hAnsi="Arial" w:cs="Arial"/>
          <w:sz w:val="24"/>
          <w:szCs w:val="24"/>
        </w:rPr>
        <w:t>U</w:t>
      </w:r>
      <w:r w:rsidR="00F43430" w:rsidRPr="000114CB">
        <w:rPr>
          <w:rFonts w:ascii="Arial" w:eastAsia="Calibri" w:hAnsi="Arial" w:cs="Arial"/>
          <w:sz w:val="24"/>
          <w:szCs w:val="24"/>
        </w:rPr>
        <w:t xml:space="preserve">rbano y </w:t>
      </w:r>
      <w:r w:rsidRPr="000114CB">
        <w:rPr>
          <w:rFonts w:ascii="Arial" w:eastAsia="Calibri" w:hAnsi="Arial" w:cs="Arial"/>
          <w:sz w:val="24"/>
          <w:szCs w:val="24"/>
        </w:rPr>
        <w:t>M</w:t>
      </w:r>
      <w:r w:rsidR="00F43430" w:rsidRPr="000114CB">
        <w:rPr>
          <w:rFonts w:ascii="Arial" w:eastAsia="Calibri" w:hAnsi="Arial" w:cs="Arial"/>
          <w:sz w:val="24"/>
          <w:szCs w:val="24"/>
        </w:rPr>
        <w:t>ovilidad</w:t>
      </w:r>
      <w:r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424EC8CE" w14:textId="77777777" w:rsidR="009A6CFB" w:rsidRPr="000114CB" w:rsidRDefault="009A6CFB" w:rsidP="000114CB">
      <w:pPr>
        <w:jc w:val="both"/>
        <w:rPr>
          <w:rFonts w:ascii="Arial" w:eastAsia="Calibri" w:hAnsi="Arial" w:cs="Arial"/>
          <w:sz w:val="24"/>
          <w:szCs w:val="24"/>
        </w:rPr>
      </w:pPr>
    </w:p>
    <w:p w14:paraId="3E907CD5" w14:textId="3945D6E3" w:rsidR="009A6CFB" w:rsidRPr="000114CB" w:rsidRDefault="0004501C" w:rsidP="000114CB">
      <w:pPr>
        <w:jc w:val="both"/>
        <w:rPr>
          <w:rFonts w:ascii="Arial" w:eastAsia="Calibri" w:hAnsi="Arial" w:cs="Arial"/>
          <w:sz w:val="24"/>
          <w:szCs w:val="24"/>
        </w:rPr>
      </w:pPr>
      <w:r w:rsidRPr="000114CB">
        <w:rPr>
          <w:rFonts w:ascii="Arial" w:eastAsia="Calibri" w:hAnsi="Arial" w:cs="Arial"/>
          <w:sz w:val="24"/>
          <w:szCs w:val="24"/>
        </w:rPr>
        <w:t>S</w:t>
      </w:r>
      <w:r w:rsidR="00F43430" w:rsidRPr="000114CB">
        <w:rPr>
          <w:rFonts w:ascii="Arial" w:eastAsia="Calibri" w:hAnsi="Arial" w:cs="Arial"/>
          <w:sz w:val="24"/>
          <w:szCs w:val="24"/>
        </w:rPr>
        <w:t xml:space="preserve">obre la iniciativa número </w:t>
      </w:r>
      <w:r w:rsidR="009A6CFB" w:rsidRPr="000114CB">
        <w:rPr>
          <w:rFonts w:ascii="Arial" w:eastAsia="Calibri" w:hAnsi="Arial" w:cs="Arial"/>
          <w:sz w:val="24"/>
          <w:szCs w:val="24"/>
        </w:rPr>
        <w:t xml:space="preserve">seis, se propone su turno a la </w:t>
      </w:r>
      <w:r w:rsidRPr="000114CB">
        <w:rPr>
          <w:rFonts w:ascii="Arial" w:eastAsia="Calibri" w:hAnsi="Arial" w:cs="Arial"/>
          <w:sz w:val="24"/>
          <w:szCs w:val="24"/>
        </w:rPr>
        <w:t>C</w:t>
      </w:r>
      <w:r w:rsidR="00F43430" w:rsidRPr="000114CB">
        <w:rPr>
          <w:rFonts w:ascii="Arial" w:eastAsia="Calibri" w:hAnsi="Arial" w:cs="Arial"/>
          <w:sz w:val="24"/>
          <w:szCs w:val="24"/>
        </w:rPr>
        <w:t xml:space="preserve">omisión </w:t>
      </w:r>
      <w:r w:rsidRPr="000114CB">
        <w:rPr>
          <w:rFonts w:ascii="Arial" w:eastAsia="Calibri" w:hAnsi="Arial" w:cs="Arial"/>
          <w:sz w:val="24"/>
          <w:szCs w:val="24"/>
        </w:rPr>
        <w:t>E</w:t>
      </w:r>
      <w:r w:rsidR="00F43430" w:rsidRPr="000114CB">
        <w:rPr>
          <w:rFonts w:ascii="Arial" w:eastAsia="Calibri" w:hAnsi="Arial" w:cs="Arial"/>
          <w:sz w:val="24"/>
          <w:szCs w:val="24"/>
        </w:rPr>
        <w:t>dilic</w:t>
      </w:r>
      <w:r w:rsidRPr="000114CB">
        <w:rPr>
          <w:rFonts w:ascii="Arial" w:eastAsia="Calibri" w:hAnsi="Arial" w:cs="Arial"/>
          <w:sz w:val="24"/>
          <w:szCs w:val="24"/>
        </w:rPr>
        <w:t>ia</w:t>
      </w:r>
      <w:r w:rsidR="00F43430" w:rsidRPr="000114CB">
        <w:rPr>
          <w:rFonts w:ascii="Arial" w:eastAsia="Calibri" w:hAnsi="Arial" w:cs="Arial"/>
          <w:sz w:val="24"/>
          <w:szCs w:val="24"/>
        </w:rPr>
        <w:t xml:space="preserve"> de </w:t>
      </w:r>
      <w:r w:rsidRPr="000114CB">
        <w:rPr>
          <w:rFonts w:ascii="Arial" w:eastAsia="Calibri" w:hAnsi="Arial" w:cs="Arial"/>
          <w:sz w:val="24"/>
          <w:szCs w:val="24"/>
        </w:rPr>
        <w:t>G</w:t>
      </w:r>
      <w:r w:rsidR="00F43430" w:rsidRPr="000114CB">
        <w:rPr>
          <w:rFonts w:ascii="Arial" w:eastAsia="Calibri" w:hAnsi="Arial" w:cs="Arial"/>
          <w:sz w:val="24"/>
          <w:szCs w:val="24"/>
        </w:rPr>
        <w:t>obernación</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Pr="000114CB">
        <w:rPr>
          <w:rFonts w:ascii="Arial" w:eastAsia="Calibri" w:hAnsi="Arial" w:cs="Arial"/>
          <w:sz w:val="24"/>
          <w:szCs w:val="24"/>
        </w:rPr>
        <w:t>Re</w:t>
      </w:r>
      <w:r w:rsidR="00F43430" w:rsidRPr="000114CB">
        <w:rPr>
          <w:rFonts w:ascii="Arial" w:eastAsia="Calibri" w:hAnsi="Arial" w:cs="Arial"/>
          <w:sz w:val="24"/>
          <w:szCs w:val="24"/>
        </w:rPr>
        <w:t>glamentos</w:t>
      </w:r>
      <w:r w:rsidRPr="000114CB">
        <w:rPr>
          <w:rFonts w:ascii="Arial" w:eastAsia="Calibri" w:hAnsi="Arial" w:cs="Arial"/>
          <w:sz w:val="24"/>
          <w:szCs w:val="24"/>
        </w:rPr>
        <w:t xml:space="preserve"> y</w:t>
      </w:r>
      <w:r w:rsidR="00F43430" w:rsidRPr="000114CB">
        <w:rPr>
          <w:rFonts w:ascii="Arial" w:eastAsia="Calibri" w:hAnsi="Arial" w:cs="Arial"/>
          <w:sz w:val="24"/>
          <w:szCs w:val="24"/>
        </w:rPr>
        <w:t xml:space="preserve"> </w:t>
      </w:r>
      <w:r w:rsidR="003949E4">
        <w:rPr>
          <w:rFonts w:ascii="Arial" w:eastAsia="Calibri" w:hAnsi="Arial" w:cs="Arial"/>
          <w:sz w:val="24"/>
          <w:szCs w:val="24"/>
        </w:rPr>
        <w:t>V</w:t>
      </w:r>
      <w:r w:rsidR="00F43430" w:rsidRPr="000114CB">
        <w:rPr>
          <w:rFonts w:ascii="Arial" w:eastAsia="Calibri" w:hAnsi="Arial" w:cs="Arial"/>
          <w:sz w:val="24"/>
          <w:szCs w:val="24"/>
        </w:rPr>
        <w:t>igilancia como la convocante</w:t>
      </w:r>
      <w:r w:rsidRPr="000114CB">
        <w:rPr>
          <w:rFonts w:ascii="Arial" w:eastAsia="Calibri" w:hAnsi="Arial" w:cs="Arial"/>
          <w:sz w:val="24"/>
          <w:szCs w:val="24"/>
        </w:rPr>
        <w:t xml:space="preserve">, y como la </w:t>
      </w:r>
      <w:r w:rsidR="00F43430" w:rsidRPr="000114CB">
        <w:rPr>
          <w:rFonts w:ascii="Arial" w:eastAsia="Calibri" w:hAnsi="Arial" w:cs="Arial"/>
          <w:sz w:val="24"/>
          <w:szCs w:val="24"/>
        </w:rPr>
        <w:t xml:space="preserve">coadyuvante </w:t>
      </w:r>
      <w:r w:rsidRPr="000114CB">
        <w:rPr>
          <w:rFonts w:ascii="Arial" w:eastAsia="Calibri" w:hAnsi="Arial" w:cs="Arial"/>
          <w:sz w:val="24"/>
          <w:szCs w:val="24"/>
        </w:rPr>
        <w:t xml:space="preserve">a </w:t>
      </w:r>
      <w:r w:rsidR="00F43430" w:rsidRPr="000114CB">
        <w:rPr>
          <w:rFonts w:ascii="Arial" w:eastAsia="Calibri" w:hAnsi="Arial" w:cs="Arial"/>
          <w:sz w:val="24"/>
          <w:szCs w:val="24"/>
        </w:rPr>
        <w:t xml:space="preserve">la de </w:t>
      </w:r>
      <w:r w:rsidRPr="000114CB">
        <w:rPr>
          <w:rFonts w:ascii="Arial" w:eastAsia="Calibri" w:hAnsi="Arial" w:cs="Arial"/>
          <w:sz w:val="24"/>
          <w:szCs w:val="24"/>
        </w:rPr>
        <w:t>T</w:t>
      </w:r>
      <w:r w:rsidR="00F43430" w:rsidRPr="000114CB">
        <w:rPr>
          <w:rFonts w:ascii="Arial" w:eastAsia="Calibri" w:hAnsi="Arial" w:cs="Arial"/>
          <w:sz w:val="24"/>
          <w:szCs w:val="24"/>
        </w:rPr>
        <w:t xml:space="preserve">ransparencia y </w:t>
      </w:r>
      <w:r w:rsidRPr="000114CB">
        <w:rPr>
          <w:rFonts w:ascii="Arial" w:eastAsia="Calibri" w:hAnsi="Arial" w:cs="Arial"/>
          <w:sz w:val="24"/>
          <w:szCs w:val="24"/>
        </w:rPr>
        <w:t>R</w:t>
      </w:r>
      <w:r w:rsidR="00F43430" w:rsidRPr="000114CB">
        <w:rPr>
          <w:rFonts w:ascii="Arial" w:eastAsia="Calibri" w:hAnsi="Arial" w:cs="Arial"/>
          <w:sz w:val="24"/>
          <w:szCs w:val="24"/>
        </w:rPr>
        <w:t xml:space="preserve">endición de </w:t>
      </w:r>
      <w:r w:rsidRPr="000114CB">
        <w:rPr>
          <w:rFonts w:ascii="Arial" w:eastAsia="Calibri" w:hAnsi="Arial" w:cs="Arial"/>
          <w:sz w:val="24"/>
          <w:szCs w:val="24"/>
        </w:rPr>
        <w:t>C</w:t>
      </w:r>
      <w:r w:rsidR="00F43430" w:rsidRPr="000114CB">
        <w:rPr>
          <w:rFonts w:ascii="Arial" w:eastAsia="Calibri" w:hAnsi="Arial" w:cs="Arial"/>
          <w:sz w:val="24"/>
          <w:szCs w:val="24"/>
        </w:rPr>
        <w:t>uentas</w:t>
      </w:r>
      <w:r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r w:rsidR="00F43430" w:rsidRPr="000114CB">
        <w:rPr>
          <w:rFonts w:ascii="Arial" w:eastAsia="Calibri" w:hAnsi="Arial" w:cs="Arial"/>
          <w:sz w:val="24"/>
          <w:szCs w:val="24"/>
        </w:rPr>
        <w:t xml:space="preserve"> </w:t>
      </w:r>
    </w:p>
    <w:p w14:paraId="6D4991E3" w14:textId="77777777" w:rsidR="009A6CFB" w:rsidRPr="000114CB" w:rsidRDefault="009A6CFB" w:rsidP="000114CB">
      <w:pPr>
        <w:jc w:val="both"/>
        <w:rPr>
          <w:rFonts w:ascii="Arial" w:eastAsia="Calibri" w:hAnsi="Arial" w:cs="Arial"/>
          <w:sz w:val="24"/>
          <w:szCs w:val="24"/>
        </w:rPr>
      </w:pPr>
    </w:p>
    <w:p w14:paraId="6F29A3F6" w14:textId="45D2DE5C" w:rsidR="0004501C" w:rsidRPr="000114CB" w:rsidRDefault="0004501C" w:rsidP="000114CB">
      <w:pPr>
        <w:jc w:val="both"/>
        <w:rPr>
          <w:rFonts w:ascii="Arial" w:eastAsia="Calibri" w:hAnsi="Arial" w:cs="Arial"/>
          <w:sz w:val="24"/>
          <w:szCs w:val="24"/>
        </w:rPr>
      </w:pPr>
      <w:r w:rsidRPr="000114CB">
        <w:rPr>
          <w:rFonts w:ascii="Arial" w:eastAsia="Calibri" w:hAnsi="Arial" w:cs="Arial"/>
          <w:sz w:val="24"/>
          <w:szCs w:val="24"/>
        </w:rPr>
        <w:t>S</w:t>
      </w:r>
      <w:r w:rsidR="00F43430" w:rsidRPr="000114CB">
        <w:rPr>
          <w:rFonts w:ascii="Arial" w:eastAsia="Calibri" w:hAnsi="Arial" w:cs="Arial"/>
          <w:sz w:val="24"/>
          <w:szCs w:val="24"/>
        </w:rPr>
        <w:t xml:space="preserve">obre la </w:t>
      </w:r>
      <w:r w:rsidRPr="000114CB">
        <w:rPr>
          <w:rFonts w:ascii="Arial" w:eastAsia="Calibri" w:hAnsi="Arial" w:cs="Arial"/>
          <w:sz w:val="24"/>
          <w:szCs w:val="24"/>
        </w:rPr>
        <w:t>séptima iniciativa,</w:t>
      </w:r>
      <w:r w:rsidR="00F43430" w:rsidRPr="000114CB">
        <w:rPr>
          <w:rFonts w:ascii="Arial" w:eastAsia="Calibri" w:hAnsi="Arial" w:cs="Arial"/>
          <w:sz w:val="24"/>
          <w:szCs w:val="24"/>
        </w:rPr>
        <w:t xml:space="preserve"> se propone s</w:t>
      </w:r>
      <w:r w:rsidR="003949E4">
        <w:rPr>
          <w:rFonts w:ascii="Arial" w:eastAsia="Calibri" w:hAnsi="Arial" w:cs="Arial"/>
          <w:sz w:val="24"/>
          <w:szCs w:val="24"/>
        </w:rPr>
        <w:t>e</w:t>
      </w:r>
      <w:r w:rsidR="00F43430" w:rsidRPr="000114CB">
        <w:rPr>
          <w:rFonts w:ascii="Arial" w:eastAsia="Calibri" w:hAnsi="Arial" w:cs="Arial"/>
          <w:sz w:val="24"/>
          <w:szCs w:val="24"/>
        </w:rPr>
        <w:t xml:space="preserve">a turnada </w:t>
      </w:r>
      <w:r w:rsidR="003949E4">
        <w:rPr>
          <w:rFonts w:ascii="Arial" w:eastAsia="Calibri" w:hAnsi="Arial" w:cs="Arial"/>
          <w:sz w:val="24"/>
          <w:szCs w:val="24"/>
        </w:rPr>
        <w:t xml:space="preserve">a </w:t>
      </w:r>
      <w:r w:rsidR="00F43430" w:rsidRPr="000114CB">
        <w:rPr>
          <w:rFonts w:ascii="Arial" w:eastAsia="Calibri" w:hAnsi="Arial" w:cs="Arial"/>
          <w:sz w:val="24"/>
          <w:szCs w:val="24"/>
        </w:rPr>
        <w:t xml:space="preserve">la </w:t>
      </w:r>
      <w:r w:rsidRPr="000114CB">
        <w:rPr>
          <w:rFonts w:ascii="Arial" w:eastAsia="Calibri" w:hAnsi="Arial" w:cs="Arial"/>
          <w:sz w:val="24"/>
          <w:szCs w:val="24"/>
        </w:rPr>
        <w:t>C</w:t>
      </w:r>
      <w:r w:rsidR="00F43430" w:rsidRPr="000114CB">
        <w:rPr>
          <w:rFonts w:ascii="Arial" w:eastAsia="Calibri" w:hAnsi="Arial" w:cs="Arial"/>
          <w:sz w:val="24"/>
          <w:szCs w:val="24"/>
        </w:rPr>
        <w:t xml:space="preserve">omisión </w:t>
      </w:r>
      <w:r w:rsidRPr="000114CB">
        <w:rPr>
          <w:rFonts w:ascii="Arial" w:eastAsia="Calibri" w:hAnsi="Arial" w:cs="Arial"/>
          <w:sz w:val="24"/>
          <w:szCs w:val="24"/>
        </w:rPr>
        <w:t xml:space="preserve">Edilicia </w:t>
      </w:r>
      <w:r w:rsidR="00F43430" w:rsidRPr="000114CB">
        <w:rPr>
          <w:rFonts w:ascii="Arial" w:eastAsia="Calibri" w:hAnsi="Arial" w:cs="Arial"/>
          <w:sz w:val="24"/>
          <w:szCs w:val="24"/>
        </w:rPr>
        <w:t xml:space="preserve">de </w:t>
      </w:r>
      <w:r w:rsidRPr="000114CB">
        <w:rPr>
          <w:rFonts w:ascii="Arial" w:eastAsia="Calibri" w:hAnsi="Arial" w:cs="Arial"/>
          <w:sz w:val="24"/>
          <w:szCs w:val="24"/>
        </w:rPr>
        <w:t>C</w:t>
      </w:r>
      <w:r w:rsidR="00F43430" w:rsidRPr="000114CB">
        <w:rPr>
          <w:rFonts w:ascii="Arial" w:eastAsia="Calibri" w:hAnsi="Arial" w:cs="Arial"/>
          <w:sz w:val="24"/>
          <w:szCs w:val="24"/>
        </w:rPr>
        <w:t>ultura</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Pr="000114CB">
        <w:rPr>
          <w:rFonts w:ascii="Arial" w:eastAsia="Calibri" w:hAnsi="Arial" w:cs="Arial"/>
          <w:sz w:val="24"/>
          <w:szCs w:val="24"/>
        </w:rPr>
        <w:t>E</w:t>
      </w:r>
      <w:r w:rsidR="00F43430" w:rsidRPr="000114CB">
        <w:rPr>
          <w:rFonts w:ascii="Arial" w:eastAsia="Calibri" w:hAnsi="Arial" w:cs="Arial"/>
          <w:sz w:val="24"/>
          <w:szCs w:val="24"/>
        </w:rPr>
        <w:t>spectáculos</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Pr="000114CB">
        <w:rPr>
          <w:rFonts w:ascii="Arial" w:eastAsia="Calibri" w:hAnsi="Arial" w:cs="Arial"/>
          <w:sz w:val="24"/>
          <w:szCs w:val="24"/>
        </w:rPr>
        <w:t>F</w:t>
      </w:r>
      <w:r w:rsidR="00F43430" w:rsidRPr="000114CB">
        <w:rPr>
          <w:rFonts w:ascii="Arial" w:eastAsia="Calibri" w:hAnsi="Arial" w:cs="Arial"/>
          <w:sz w:val="24"/>
          <w:szCs w:val="24"/>
        </w:rPr>
        <w:t xml:space="preserve">estividades y </w:t>
      </w:r>
      <w:r w:rsidRPr="000114CB">
        <w:rPr>
          <w:rFonts w:ascii="Arial" w:eastAsia="Calibri" w:hAnsi="Arial" w:cs="Arial"/>
          <w:sz w:val="24"/>
          <w:szCs w:val="24"/>
        </w:rPr>
        <w:t>C</w:t>
      </w:r>
      <w:r w:rsidR="00F43430" w:rsidRPr="000114CB">
        <w:rPr>
          <w:rFonts w:ascii="Arial" w:eastAsia="Calibri" w:hAnsi="Arial" w:cs="Arial"/>
          <w:sz w:val="24"/>
          <w:szCs w:val="24"/>
        </w:rPr>
        <w:t xml:space="preserve">onmemoraciones </w:t>
      </w:r>
      <w:r w:rsidRPr="000114CB">
        <w:rPr>
          <w:rFonts w:ascii="Arial" w:eastAsia="Calibri" w:hAnsi="Arial" w:cs="Arial"/>
          <w:sz w:val="24"/>
          <w:szCs w:val="24"/>
        </w:rPr>
        <w:t>C</w:t>
      </w:r>
      <w:r w:rsidR="00F43430" w:rsidRPr="000114CB">
        <w:rPr>
          <w:rFonts w:ascii="Arial" w:eastAsia="Calibri" w:hAnsi="Arial" w:cs="Arial"/>
          <w:sz w:val="24"/>
          <w:szCs w:val="24"/>
        </w:rPr>
        <w:t>ívicas</w:t>
      </w:r>
      <w:r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05D0CE4F" w14:textId="77777777" w:rsidR="0004501C" w:rsidRPr="000114CB" w:rsidRDefault="0004501C" w:rsidP="000114CB">
      <w:pPr>
        <w:jc w:val="both"/>
        <w:rPr>
          <w:rFonts w:ascii="Arial" w:eastAsia="Calibri" w:hAnsi="Arial" w:cs="Arial"/>
          <w:sz w:val="24"/>
          <w:szCs w:val="24"/>
        </w:rPr>
      </w:pPr>
    </w:p>
    <w:p w14:paraId="010ADBA0" w14:textId="484A8802" w:rsidR="0004501C" w:rsidRPr="000114CB" w:rsidRDefault="0004501C" w:rsidP="000114CB">
      <w:pPr>
        <w:jc w:val="both"/>
        <w:rPr>
          <w:rFonts w:ascii="Arial" w:eastAsia="Calibri" w:hAnsi="Arial" w:cs="Arial"/>
          <w:sz w:val="24"/>
          <w:szCs w:val="24"/>
        </w:rPr>
      </w:pPr>
      <w:r w:rsidRPr="000114CB">
        <w:rPr>
          <w:rFonts w:ascii="Arial" w:eastAsia="Calibri" w:hAnsi="Arial" w:cs="Arial"/>
          <w:sz w:val="24"/>
          <w:szCs w:val="24"/>
        </w:rPr>
        <w:t>S</w:t>
      </w:r>
      <w:r w:rsidR="00F43430" w:rsidRPr="000114CB">
        <w:rPr>
          <w:rFonts w:ascii="Arial" w:eastAsia="Calibri" w:hAnsi="Arial" w:cs="Arial"/>
          <w:sz w:val="24"/>
          <w:szCs w:val="24"/>
        </w:rPr>
        <w:t xml:space="preserve">obre la </w:t>
      </w:r>
      <w:r w:rsidRPr="000114CB">
        <w:rPr>
          <w:rFonts w:ascii="Arial" w:eastAsia="Calibri" w:hAnsi="Arial" w:cs="Arial"/>
          <w:sz w:val="24"/>
          <w:szCs w:val="24"/>
        </w:rPr>
        <w:t xml:space="preserve">octava iniciativa, </w:t>
      </w:r>
      <w:r w:rsidR="00F43430" w:rsidRPr="000114CB">
        <w:rPr>
          <w:rFonts w:ascii="Arial" w:eastAsia="Calibri" w:hAnsi="Arial" w:cs="Arial"/>
          <w:sz w:val="24"/>
          <w:szCs w:val="24"/>
        </w:rPr>
        <w:t>se propone s</w:t>
      </w:r>
      <w:r w:rsidR="003949E4">
        <w:rPr>
          <w:rFonts w:ascii="Arial" w:eastAsia="Calibri" w:hAnsi="Arial" w:cs="Arial"/>
          <w:sz w:val="24"/>
          <w:szCs w:val="24"/>
        </w:rPr>
        <w:t>e</w:t>
      </w:r>
      <w:r w:rsidR="00F43430" w:rsidRPr="000114CB">
        <w:rPr>
          <w:rFonts w:ascii="Arial" w:eastAsia="Calibri" w:hAnsi="Arial" w:cs="Arial"/>
          <w:sz w:val="24"/>
          <w:szCs w:val="24"/>
        </w:rPr>
        <w:t xml:space="preserve">a turnada </w:t>
      </w:r>
      <w:r w:rsidR="003949E4">
        <w:rPr>
          <w:rFonts w:ascii="Arial" w:eastAsia="Calibri" w:hAnsi="Arial" w:cs="Arial"/>
          <w:sz w:val="24"/>
          <w:szCs w:val="24"/>
        </w:rPr>
        <w:t xml:space="preserve">a </w:t>
      </w:r>
      <w:r w:rsidR="00F43430" w:rsidRPr="000114CB">
        <w:rPr>
          <w:rFonts w:ascii="Arial" w:eastAsia="Calibri" w:hAnsi="Arial" w:cs="Arial"/>
          <w:sz w:val="24"/>
          <w:szCs w:val="24"/>
        </w:rPr>
        <w:t xml:space="preserve">la </w:t>
      </w:r>
      <w:r w:rsidRPr="000114CB">
        <w:rPr>
          <w:rFonts w:ascii="Arial" w:eastAsia="Calibri" w:hAnsi="Arial" w:cs="Arial"/>
          <w:sz w:val="24"/>
          <w:szCs w:val="24"/>
        </w:rPr>
        <w:t>C</w:t>
      </w:r>
      <w:r w:rsidR="00F43430" w:rsidRPr="000114CB">
        <w:rPr>
          <w:rFonts w:ascii="Arial" w:eastAsia="Calibri" w:hAnsi="Arial" w:cs="Arial"/>
          <w:sz w:val="24"/>
          <w:szCs w:val="24"/>
        </w:rPr>
        <w:t xml:space="preserve">omisión </w:t>
      </w:r>
      <w:r w:rsidRPr="000114CB">
        <w:rPr>
          <w:rFonts w:ascii="Arial" w:eastAsia="Calibri" w:hAnsi="Arial" w:cs="Arial"/>
          <w:sz w:val="24"/>
          <w:szCs w:val="24"/>
        </w:rPr>
        <w:t>E</w:t>
      </w:r>
      <w:r w:rsidR="00F43430" w:rsidRPr="000114CB">
        <w:rPr>
          <w:rFonts w:ascii="Arial" w:eastAsia="Calibri" w:hAnsi="Arial" w:cs="Arial"/>
          <w:sz w:val="24"/>
          <w:szCs w:val="24"/>
        </w:rPr>
        <w:t>dilic</w:t>
      </w:r>
      <w:r w:rsidRPr="000114CB">
        <w:rPr>
          <w:rFonts w:ascii="Arial" w:eastAsia="Calibri" w:hAnsi="Arial" w:cs="Arial"/>
          <w:sz w:val="24"/>
          <w:szCs w:val="24"/>
        </w:rPr>
        <w:t>ia</w:t>
      </w:r>
      <w:r w:rsidR="00F43430" w:rsidRPr="000114CB">
        <w:rPr>
          <w:rFonts w:ascii="Arial" w:eastAsia="Calibri" w:hAnsi="Arial" w:cs="Arial"/>
          <w:sz w:val="24"/>
          <w:szCs w:val="24"/>
        </w:rPr>
        <w:t xml:space="preserve"> de </w:t>
      </w:r>
      <w:r w:rsidRPr="000114CB">
        <w:rPr>
          <w:rFonts w:ascii="Arial" w:eastAsia="Calibri" w:hAnsi="Arial" w:cs="Arial"/>
          <w:sz w:val="24"/>
          <w:szCs w:val="24"/>
        </w:rPr>
        <w:t>S</w:t>
      </w:r>
      <w:r w:rsidR="00F43430" w:rsidRPr="000114CB">
        <w:rPr>
          <w:rFonts w:ascii="Arial" w:eastAsia="Calibri" w:hAnsi="Arial" w:cs="Arial"/>
          <w:sz w:val="24"/>
          <w:szCs w:val="24"/>
        </w:rPr>
        <w:t xml:space="preserve">eguridad y </w:t>
      </w:r>
      <w:r w:rsidRPr="000114CB">
        <w:rPr>
          <w:rFonts w:ascii="Arial" w:eastAsia="Calibri" w:hAnsi="Arial" w:cs="Arial"/>
          <w:sz w:val="24"/>
          <w:szCs w:val="24"/>
        </w:rPr>
        <w:t>P</w:t>
      </w:r>
      <w:r w:rsidR="00F43430" w:rsidRPr="000114CB">
        <w:rPr>
          <w:rFonts w:ascii="Arial" w:eastAsia="Calibri" w:hAnsi="Arial" w:cs="Arial"/>
          <w:sz w:val="24"/>
          <w:szCs w:val="24"/>
        </w:rPr>
        <w:t xml:space="preserve">revención </w:t>
      </w:r>
      <w:r w:rsidRPr="000114CB">
        <w:rPr>
          <w:rFonts w:ascii="Arial" w:eastAsia="Calibri" w:hAnsi="Arial" w:cs="Arial"/>
          <w:sz w:val="24"/>
          <w:szCs w:val="24"/>
        </w:rPr>
        <w:t>S</w:t>
      </w:r>
      <w:r w:rsidR="00F43430" w:rsidRPr="000114CB">
        <w:rPr>
          <w:rFonts w:ascii="Arial" w:eastAsia="Calibri" w:hAnsi="Arial" w:cs="Arial"/>
          <w:sz w:val="24"/>
          <w:szCs w:val="24"/>
        </w:rPr>
        <w:t>ocial</w:t>
      </w:r>
      <w:r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345E2B7A" w14:textId="2D45B29D" w:rsidR="0004501C" w:rsidRPr="000114CB" w:rsidRDefault="0004501C" w:rsidP="000114CB">
      <w:pPr>
        <w:jc w:val="both"/>
        <w:rPr>
          <w:rFonts w:ascii="Arial" w:eastAsia="Calibri" w:hAnsi="Arial" w:cs="Arial"/>
          <w:sz w:val="24"/>
          <w:szCs w:val="24"/>
        </w:rPr>
      </w:pPr>
      <w:r w:rsidRPr="000114CB">
        <w:rPr>
          <w:rFonts w:ascii="Arial" w:eastAsia="Calibri" w:hAnsi="Arial" w:cs="Arial"/>
          <w:sz w:val="24"/>
          <w:szCs w:val="24"/>
        </w:rPr>
        <w:t>A</w:t>
      </w:r>
      <w:r w:rsidR="00F43430" w:rsidRPr="000114CB">
        <w:rPr>
          <w:rFonts w:ascii="Arial" w:eastAsia="Calibri" w:hAnsi="Arial" w:cs="Arial"/>
          <w:sz w:val="24"/>
          <w:szCs w:val="24"/>
        </w:rPr>
        <w:t xml:space="preserve"> </w:t>
      </w:r>
      <w:r w:rsidRPr="000114CB">
        <w:rPr>
          <w:rFonts w:ascii="Arial" w:eastAsia="Calibri" w:hAnsi="Arial" w:cs="Arial"/>
          <w:sz w:val="24"/>
          <w:szCs w:val="24"/>
        </w:rPr>
        <w:t>continuación, se</w:t>
      </w:r>
      <w:r w:rsidR="00F43430" w:rsidRPr="000114CB">
        <w:rPr>
          <w:rFonts w:ascii="Arial" w:eastAsia="Calibri" w:hAnsi="Arial" w:cs="Arial"/>
          <w:sz w:val="24"/>
          <w:szCs w:val="24"/>
        </w:rPr>
        <w:t xml:space="preserve"> le concede el uso de la voz al regidor </w:t>
      </w:r>
      <w:r w:rsidRPr="000114CB">
        <w:rPr>
          <w:rFonts w:ascii="Arial" w:eastAsia="Calibri" w:hAnsi="Arial" w:cs="Arial"/>
          <w:sz w:val="24"/>
          <w:szCs w:val="24"/>
        </w:rPr>
        <w:t>J</w:t>
      </w:r>
      <w:r w:rsidR="00F43430" w:rsidRPr="000114CB">
        <w:rPr>
          <w:rFonts w:ascii="Arial" w:eastAsia="Calibri" w:hAnsi="Arial" w:cs="Arial"/>
          <w:sz w:val="24"/>
          <w:szCs w:val="24"/>
        </w:rPr>
        <w:t xml:space="preserve">esús </w:t>
      </w:r>
      <w:r w:rsidRPr="000114CB">
        <w:rPr>
          <w:rFonts w:ascii="Arial" w:eastAsia="Calibri" w:hAnsi="Arial" w:cs="Arial"/>
          <w:sz w:val="24"/>
          <w:szCs w:val="24"/>
        </w:rPr>
        <w:t>B</w:t>
      </w:r>
      <w:r w:rsidR="00F43430" w:rsidRPr="000114CB">
        <w:rPr>
          <w:rFonts w:ascii="Arial" w:eastAsia="Calibri" w:hAnsi="Arial" w:cs="Arial"/>
          <w:sz w:val="24"/>
          <w:szCs w:val="24"/>
        </w:rPr>
        <w:t>ecerra</w:t>
      </w:r>
      <w:r w:rsidRPr="000114CB">
        <w:rPr>
          <w:rFonts w:ascii="Arial" w:eastAsia="Calibri" w:hAnsi="Arial" w:cs="Arial"/>
          <w:sz w:val="24"/>
          <w:szCs w:val="24"/>
        </w:rPr>
        <w:t>.</w:t>
      </w:r>
    </w:p>
    <w:p w14:paraId="49ECB84B" w14:textId="444FC716" w:rsidR="0004501C" w:rsidRPr="000114CB" w:rsidRDefault="0004501C" w:rsidP="000114CB">
      <w:pPr>
        <w:jc w:val="both"/>
        <w:rPr>
          <w:rFonts w:ascii="Arial" w:eastAsia="Calibri" w:hAnsi="Arial" w:cs="Arial"/>
          <w:b/>
          <w:bCs/>
          <w:sz w:val="24"/>
          <w:szCs w:val="24"/>
        </w:rPr>
      </w:pPr>
    </w:p>
    <w:p w14:paraId="0E477986" w14:textId="0B0CDE0E" w:rsidR="0004501C" w:rsidRPr="000114CB" w:rsidRDefault="0004501C" w:rsidP="000114CB">
      <w:pPr>
        <w:jc w:val="both"/>
        <w:rPr>
          <w:rFonts w:ascii="Arial" w:eastAsia="Calibri" w:hAnsi="Arial" w:cs="Arial"/>
          <w:sz w:val="24"/>
          <w:szCs w:val="24"/>
        </w:rPr>
      </w:pPr>
      <w:r w:rsidRPr="000114CB">
        <w:rPr>
          <w:rFonts w:ascii="Arial" w:eastAsia="Calibri" w:hAnsi="Arial" w:cs="Arial"/>
          <w:b/>
          <w:bCs/>
          <w:sz w:val="24"/>
          <w:szCs w:val="24"/>
        </w:rPr>
        <w:t xml:space="preserve">El Regidor José de Jesús Becerra Santiago: </w:t>
      </w:r>
      <w:r w:rsidRPr="003949E4">
        <w:rPr>
          <w:rFonts w:ascii="Arial" w:eastAsia="Calibri" w:hAnsi="Arial" w:cs="Arial"/>
          <w:sz w:val="24"/>
          <w:szCs w:val="24"/>
        </w:rPr>
        <w:t>M</w:t>
      </w:r>
      <w:r w:rsidR="00F43430" w:rsidRPr="000114CB">
        <w:rPr>
          <w:rFonts w:ascii="Arial" w:eastAsia="Calibri" w:hAnsi="Arial" w:cs="Arial"/>
          <w:sz w:val="24"/>
          <w:szCs w:val="24"/>
        </w:rPr>
        <w:t xml:space="preserve">uchas </w:t>
      </w:r>
      <w:proofErr w:type="spellStart"/>
      <w:r w:rsidR="00F43430" w:rsidRPr="000114CB">
        <w:rPr>
          <w:rFonts w:ascii="Arial" w:eastAsia="Calibri" w:hAnsi="Arial" w:cs="Arial"/>
          <w:sz w:val="24"/>
          <w:szCs w:val="24"/>
        </w:rPr>
        <w:t>muchas</w:t>
      </w:r>
      <w:proofErr w:type="spellEnd"/>
      <w:r w:rsidR="00F43430" w:rsidRPr="000114CB">
        <w:rPr>
          <w:rFonts w:ascii="Arial" w:eastAsia="Calibri" w:hAnsi="Arial" w:cs="Arial"/>
          <w:sz w:val="24"/>
          <w:szCs w:val="24"/>
        </w:rPr>
        <w:t xml:space="preserve"> gracias </w:t>
      </w:r>
      <w:r w:rsidRPr="000114CB">
        <w:rPr>
          <w:rFonts w:ascii="Arial" w:eastAsia="Calibri" w:hAnsi="Arial" w:cs="Arial"/>
          <w:sz w:val="24"/>
          <w:szCs w:val="24"/>
        </w:rPr>
        <w:t>P</w:t>
      </w:r>
      <w:r w:rsidR="00F43430" w:rsidRPr="000114CB">
        <w:rPr>
          <w:rFonts w:ascii="Arial" w:eastAsia="Calibri" w:hAnsi="Arial" w:cs="Arial"/>
          <w:sz w:val="24"/>
          <w:szCs w:val="24"/>
        </w:rPr>
        <w:t>residenta</w:t>
      </w:r>
      <w:r w:rsidRPr="000114CB">
        <w:rPr>
          <w:rFonts w:ascii="Arial" w:eastAsia="Calibri" w:hAnsi="Arial" w:cs="Arial"/>
          <w:sz w:val="24"/>
          <w:szCs w:val="24"/>
        </w:rPr>
        <w:t>,</w:t>
      </w:r>
      <w:r w:rsidR="00F43430" w:rsidRPr="000114CB">
        <w:rPr>
          <w:rFonts w:ascii="Arial" w:eastAsia="Calibri" w:hAnsi="Arial" w:cs="Arial"/>
          <w:sz w:val="24"/>
          <w:szCs w:val="24"/>
        </w:rPr>
        <w:t xml:space="preserve"> buenos días a todas y a todos compañeros regidores</w:t>
      </w:r>
      <w:r w:rsidRPr="000114CB">
        <w:rPr>
          <w:rFonts w:ascii="Arial" w:eastAsia="Calibri" w:hAnsi="Arial" w:cs="Arial"/>
          <w:sz w:val="24"/>
          <w:szCs w:val="24"/>
        </w:rPr>
        <w:t>. E</w:t>
      </w:r>
      <w:r w:rsidR="00F43430" w:rsidRPr="000114CB">
        <w:rPr>
          <w:rFonts w:ascii="Arial" w:eastAsia="Calibri" w:hAnsi="Arial" w:cs="Arial"/>
          <w:sz w:val="24"/>
          <w:szCs w:val="24"/>
        </w:rPr>
        <w:t>l día de hoy voy a presentar seis iniciativas</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p>
    <w:p w14:paraId="17C1FAD0" w14:textId="77777777" w:rsidR="0004501C" w:rsidRPr="000114CB" w:rsidRDefault="0004501C" w:rsidP="000114CB">
      <w:pPr>
        <w:jc w:val="both"/>
        <w:rPr>
          <w:rFonts w:ascii="Arial" w:eastAsia="Calibri" w:hAnsi="Arial" w:cs="Arial"/>
          <w:sz w:val="24"/>
          <w:szCs w:val="24"/>
        </w:rPr>
      </w:pPr>
    </w:p>
    <w:p w14:paraId="4B162073" w14:textId="4BB77311" w:rsidR="0004501C" w:rsidRPr="000114CB" w:rsidRDefault="0004501C" w:rsidP="000114CB">
      <w:pPr>
        <w:jc w:val="both"/>
        <w:rPr>
          <w:rFonts w:ascii="Arial" w:eastAsia="Calibri" w:hAnsi="Arial" w:cs="Arial"/>
          <w:sz w:val="24"/>
          <w:szCs w:val="24"/>
        </w:rPr>
      </w:pPr>
      <w:r w:rsidRPr="000114CB">
        <w:rPr>
          <w:rFonts w:ascii="Arial" w:eastAsia="Calibri" w:hAnsi="Arial" w:cs="Arial"/>
          <w:sz w:val="24"/>
          <w:szCs w:val="24"/>
        </w:rPr>
        <w:t>L</w:t>
      </w:r>
      <w:r w:rsidR="00F43430" w:rsidRPr="000114CB">
        <w:rPr>
          <w:rFonts w:ascii="Arial" w:eastAsia="Calibri" w:hAnsi="Arial" w:cs="Arial"/>
          <w:sz w:val="24"/>
          <w:szCs w:val="24"/>
        </w:rPr>
        <w:t>a primera de ellas</w:t>
      </w:r>
      <w:r w:rsidRPr="000114CB">
        <w:rPr>
          <w:rFonts w:ascii="Arial" w:eastAsia="Calibri" w:hAnsi="Arial" w:cs="Arial"/>
          <w:sz w:val="24"/>
          <w:szCs w:val="24"/>
        </w:rPr>
        <w:t>,</w:t>
      </w:r>
      <w:r w:rsidR="00F43430" w:rsidRPr="000114CB">
        <w:rPr>
          <w:rFonts w:ascii="Arial" w:eastAsia="Calibri" w:hAnsi="Arial" w:cs="Arial"/>
          <w:sz w:val="24"/>
          <w:szCs w:val="24"/>
        </w:rPr>
        <w:t xml:space="preserve"> la firmamos de manera conjunta con los integrantes de la </w:t>
      </w:r>
      <w:r w:rsidRPr="000114CB">
        <w:rPr>
          <w:rFonts w:ascii="Arial" w:eastAsia="Calibri" w:hAnsi="Arial" w:cs="Arial"/>
          <w:sz w:val="24"/>
          <w:szCs w:val="24"/>
        </w:rPr>
        <w:t>C</w:t>
      </w:r>
      <w:r w:rsidR="00F43430" w:rsidRPr="000114CB">
        <w:rPr>
          <w:rFonts w:ascii="Arial" w:eastAsia="Calibri" w:hAnsi="Arial" w:cs="Arial"/>
          <w:sz w:val="24"/>
          <w:szCs w:val="24"/>
        </w:rPr>
        <w:t xml:space="preserve">omisión de </w:t>
      </w:r>
      <w:r w:rsidRPr="000114CB">
        <w:rPr>
          <w:rFonts w:ascii="Arial" w:eastAsia="Calibri" w:hAnsi="Arial" w:cs="Arial"/>
          <w:sz w:val="24"/>
          <w:szCs w:val="24"/>
        </w:rPr>
        <w:t>E</w:t>
      </w:r>
      <w:r w:rsidR="00F43430" w:rsidRPr="000114CB">
        <w:rPr>
          <w:rFonts w:ascii="Arial" w:eastAsia="Calibri" w:hAnsi="Arial" w:cs="Arial"/>
          <w:sz w:val="24"/>
          <w:szCs w:val="24"/>
        </w:rPr>
        <w:t>ducación</w:t>
      </w:r>
      <w:r w:rsidRPr="000114CB">
        <w:rPr>
          <w:rFonts w:ascii="Arial" w:eastAsia="Calibri" w:hAnsi="Arial" w:cs="Arial"/>
          <w:sz w:val="24"/>
          <w:szCs w:val="24"/>
        </w:rPr>
        <w:t>,</w:t>
      </w:r>
      <w:r w:rsidR="00F43430" w:rsidRPr="000114CB">
        <w:rPr>
          <w:rFonts w:ascii="Arial" w:eastAsia="Calibri" w:hAnsi="Arial" w:cs="Arial"/>
          <w:sz w:val="24"/>
          <w:szCs w:val="24"/>
        </w:rPr>
        <w:t xml:space="preserve"> informarle a </w:t>
      </w:r>
      <w:r w:rsidR="003949E4">
        <w:rPr>
          <w:rFonts w:ascii="Arial" w:eastAsia="Calibri" w:hAnsi="Arial" w:cs="Arial"/>
          <w:sz w:val="24"/>
          <w:szCs w:val="24"/>
        </w:rPr>
        <w:t>P</w:t>
      </w:r>
      <w:r w:rsidR="00F43430" w:rsidRPr="000114CB">
        <w:rPr>
          <w:rFonts w:ascii="Arial" w:eastAsia="Calibri" w:hAnsi="Arial" w:cs="Arial"/>
          <w:sz w:val="24"/>
          <w:szCs w:val="24"/>
        </w:rPr>
        <w:t xml:space="preserve">residenta y al </w:t>
      </w:r>
      <w:r w:rsidRPr="000114CB">
        <w:rPr>
          <w:rFonts w:ascii="Arial" w:eastAsia="Calibri" w:hAnsi="Arial" w:cs="Arial"/>
          <w:sz w:val="24"/>
          <w:szCs w:val="24"/>
        </w:rPr>
        <w:t>Ayuntamiento</w:t>
      </w:r>
      <w:r w:rsidR="00F43430" w:rsidRPr="000114CB">
        <w:rPr>
          <w:rFonts w:ascii="Arial" w:eastAsia="Calibri" w:hAnsi="Arial" w:cs="Arial"/>
          <w:sz w:val="24"/>
          <w:szCs w:val="24"/>
        </w:rPr>
        <w:t xml:space="preserve"> </w:t>
      </w:r>
      <w:r w:rsidR="00DA616C" w:rsidRPr="000114CB">
        <w:rPr>
          <w:rFonts w:ascii="Arial" w:eastAsia="Calibri" w:hAnsi="Arial" w:cs="Arial"/>
          <w:sz w:val="24"/>
          <w:szCs w:val="24"/>
        </w:rPr>
        <w:t>que,</w:t>
      </w:r>
      <w:r w:rsidR="00F43430" w:rsidRPr="000114CB">
        <w:rPr>
          <w:rFonts w:ascii="Arial" w:eastAsia="Calibri" w:hAnsi="Arial" w:cs="Arial"/>
          <w:sz w:val="24"/>
          <w:szCs w:val="24"/>
        </w:rPr>
        <w:t xml:space="preserve"> en la semana pasada</w:t>
      </w:r>
      <w:r w:rsidRPr="000114CB">
        <w:rPr>
          <w:rFonts w:ascii="Arial" w:eastAsia="Calibri" w:hAnsi="Arial" w:cs="Arial"/>
          <w:sz w:val="24"/>
          <w:szCs w:val="24"/>
        </w:rPr>
        <w:t>,</w:t>
      </w:r>
      <w:r w:rsidR="00F43430" w:rsidRPr="000114CB">
        <w:rPr>
          <w:rFonts w:ascii="Arial" w:eastAsia="Calibri" w:hAnsi="Arial" w:cs="Arial"/>
          <w:sz w:val="24"/>
          <w:szCs w:val="24"/>
        </w:rPr>
        <w:t xml:space="preserve"> el día 20</w:t>
      </w:r>
      <w:r w:rsidRPr="000114CB">
        <w:rPr>
          <w:rFonts w:ascii="Arial" w:eastAsia="Calibri" w:hAnsi="Arial" w:cs="Arial"/>
          <w:sz w:val="24"/>
          <w:szCs w:val="24"/>
        </w:rPr>
        <w:t>,</w:t>
      </w:r>
      <w:r w:rsidR="00F43430" w:rsidRPr="000114CB">
        <w:rPr>
          <w:rFonts w:ascii="Arial" w:eastAsia="Calibri" w:hAnsi="Arial" w:cs="Arial"/>
          <w:sz w:val="24"/>
          <w:szCs w:val="24"/>
        </w:rPr>
        <w:t xml:space="preserve"> tuvimos la primera sesión del</w:t>
      </w:r>
      <w:r w:rsidR="003949E4">
        <w:rPr>
          <w:rFonts w:ascii="Arial" w:eastAsia="Calibri" w:hAnsi="Arial" w:cs="Arial"/>
          <w:sz w:val="24"/>
          <w:szCs w:val="24"/>
        </w:rPr>
        <w:t xml:space="preserve"> C</w:t>
      </w:r>
      <w:r w:rsidR="00F43430" w:rsidRPr="000114CB">
        <w:rPr>
          <w:rFonts w:ascii="Arial" w:eastAsia="Calibri" w:hAnsi="Arial" w:cs="Arial"/>
          <w:sz w:val="24"/>
          <w:szCs w:val="24"/>
        </w:rPr>
        <w:t xml:space="preserve">onsejo </w:t>
      </w:r>
      <w:r w:rsidR="003949E4">
        <w:rPr>
          <w:rFonts w:ascii="Arial" w:eastAsia="Calibri" w:hAnsi="Arial" w:cs="Arial"/>
          <w:sz w:val="24"/>
          <w:szCs w:val="24"/>
        </w:rPr>
        <w:t>M</w:t>
      </w:r>
      <w:r w:rsidR="00F43430" w:rsidRPr="000114CB">
        <w:rPr>
          <w:rFonts w:ascii="Arial" w:eastAsia="Calibri" w:hAnsi="Arial" w:cs="Arial"/>
          <w:sz w:val="24"/>
          <w:szCs w:val="24"/>
        </w:rPr>
        <w:t xml:space="preserve">unicipal de </w:t>
      </w:r>
      <w:r w:rsidR="003949E4">
        <w:rPr>
          <w:rFonts w:ascii="Arial" w:eastAsia="Calibri" w:hAnsi="Arial" w:cs="Arial"/>
          <w:sz w:val="24"/>
          <w:szCs w:val="24"/>
        </w:rPr>
        <w:t>Senderos S</w:t>
      </w:r>
      <w:r w:rsidR="00F43430" w:rsidRPr="000114CB">
        <w:rPr>
          <w:rFonts w:ascii="Arial" w:eastAsia="Calibri" w:hAnsi="Arial" w:cs="Arial"/>
          <w:sz w:val="24"/>
          <w:szCs w:val="24"/>
        </w:rPr>
        <w:t>eguros</w:t>
      </w:r>
      <w:r w:rsidRPr="000114CB">
        <w:rPr>
          <w:rFonts w:ascii="Arial" w:eastAsia="Calibri" w:hAnsi="Arial" w:cs="Arial"/>
          <w:sz w:val="24"/>
          <w:szCs w:val="24"/>
        </w:rPr>
        <w:t>,</w:t>
      </w:r>
      <w:r w:rsidR="00F43430" w:rsidRPr="000114CB">
        <w:rPr>
          <w:rFonts w:ascii="Arial" w:eastAsia="Calibri" w:hAnsi="Arial" w:cs="Arial"/>
          <w:sz w:val="24"/>
          <w:szCs w:val="24"/>
        </w:rPr>
        <w:t xml:space="preserve"> y aprobamos presentar y poner a consideración de este </w:t>
      </w:r>
      <w:r w:rsidRPr="000114CB">
        <w:rPr>
          <w:rFonts w:ascii="Arial" w:eastAsia="Calibri" w:hAnsi="Arial" w:cs="Arial"/>
          <w:sz w:val="24"/>
          <w:szCs w:val="24"/>
        </w:rPr>
        <w:t>P</w:t>
      </w:r>
      <w:r w:rsidR="00F43430" w:rsidRPr="000114CB">
        <w:rPr>
          <w:rFonts w:ascii="Arial" w:eastAsia="Calibri" w:hAnsi="Arial" w:cs="Arial"/>
          <w:sz w:val="24"/>
          <w:szCs w:val="24"/>
        </w:rPr>
        <w:t>leno</w:t>
      </w:r>
      <w:r w:rsidRPr="000114CB">
        <w:rPr>
          <w:rFonts w:ascii="Arial" w:eastAsia="Calibri" w:hAnsi="Arial" w:cs="Arial"/>
          <w:sz w:val="24"/>
          <w:szCs w:val="24"/>
        </w:rPr>
        <w:t>,</w:t>
      </w:r>
      <w:r w:rsidR="00F43430" w:rsidRPr="000114CB">
        <w:rPr>
          <w:rFonts w:ascii="Arial" w:eastAsia="Calibri" w:hAnsi="Arial" w:cs="Arial"/>
          <w:sz w:val="24"/>
          <w:szCs w:val="24"/>
        </w:rPr>
        <w:t xml:space="preserve"> la propuesta de reglamento para su función y operación del mismo</w:t>
      </w:r>
      <w:r w:rsidRPr="000114CB">
        <w:rPr>
          <w:rFonts w:ascii="Arial" w:eastAsia="Calibri" w:hAnsi="Arial" w:cs="Arial"/>
          <w:sz w:val="24"/>
          <w:szCs w:val="24"/>
        </w:rPr>
        <w:t xml:space="preserve"> </w:t>
      </w:r>
      <w:r w:rsidR="00F43430" w:rsidRPr="000114CB">
        <w:rPr>
          <w:rFonts w:ascii="Arial" w:eastAsia="Calibri" w:hAnsi="Arial" w:cs="Arial"/>
          <w:sz w:val="24"/>
          <w:szCs w:val="24"/>
        </w:rPr>
        <w:t>y en eso consiste la iniciativa</w:t>
      </w:r>
      <w:r w:rsidRPr="000114CB">
        <w:rPr>
          <w:rFonts w:ascii="Arial" w:eastAsia="Calibri" w:hAnsi="Arial" w:cs="Arial"/>
          <w:sz w:val="24"/>
          <w:szCs w:val="24"/>
        </w:rPr>
        <w:t>.</w:t>
      </w:r>
    </w:p>
    <w:p w14:paraId="15352B53" w14:textId="77777777" w:rsidR="0004501C" w:rsidRPr="000114CB" w:rsidRDefault="0004501C" w:rsidP="000114CB">
      <w:pPr>
        <w:jc w:val="both"/>
        <w:rPr>
          <w:rFonts w:ascii="Arial" w:eastAsia="Calibri" w:hAnsi="Arial" w:cs="Arial"/>
          <w:sz w:val="24"/>
          <w:szCs w:val="24"/>
        </w:rPr>
      </w:pPr>
    </w:p>
    <w:p w14:paraId="7F37C1EA" w14:textId="77777777" w:rsidR="0004501C" w:rsidRPr="000114CB" w:rsidRDefault="0004501C" w:rsidP="000114CB">
      <w:pPr>
        <w:jc w:val="both"/>
        <w:rPr>
          <w:rFonts w:ascii="Arial" w:eastAsia="Calibri" w:hAnsi="Arial" w:cs="Arial"/>
          <w:sz w:val="24"/>
          <w:szCs w:val="24"/>
        </w:rPr>
      </w:pPr>
      <w:r w:rsidRPr="000114CB">
        <w:rPr>
          <w:rFonts w:ascii="Arial" w:eastAsia="Calibri" w:hAnsi="Arial" w:cs="Arial"/>
          <w:sz w:val="24"/>
          <w:szCs w:val="24"/>
        </w:rPr>
        <w:t>S</w:t>
      </w:r>
      <w:r w:rsidR="00F43430" w:rsidRPr="000114CB">
        <w:rPr>
          <w:rFonts w:ascii="Arial" w:eastAsia="Calibri" w:hAnsi="Arial" w:cs="Arial"/>
          <w:sz w:val="24"/>
          <w:szCs w:val="24"/>
        </w:rPr>
        <w:t xml:space="preserve">ugerimos se turne a las </w:t>
      </w:r>
      <w:r w:rsidRPr="000114CB">
        <w:rPr>
          <w:rFonts w:ascii="Arial" w:eastAsia="Calibri" w:hAnsi="Arial" w:cs="Arial"/>
          <w:sz w:val="24"/>
          <w:szCs w:val="24"/>
        </w:rPr>
        <w:t>C</w:t>
      </w:r>
      <w:r w:rsidR="00F43430" w:rsidRPr="000114CB">
        <w:rPr>
          <w:rFonts w:ascii="Arial" w:eastAsia="Calibri" w:hAnsi="Arial" w:cs="Arial"/>
          <w:sz w:val="24"/>
          <w:szCs w:val="24"/>
        </w:rPr>
        <w:t xml:space="preserve">omisiones </w:t>
      </w:r>
      <w:r w:rsidRPr="000114CB">
        <w:rPr>
          <w:rFonts w:ascii="Arial" w:eastAsia="Calibri" w:hAnsi="Arial" w:cs="Arial"/>
          <w:sz w:val="24"/>
          <w:szCs w:val="24"/>
        </w:rPr>
        <w:t>E</w:t>
      </w:r>
      <w:r w:rsidR="00F43430" w:rsidRPr="000114CB">
        <w:rPr>
          <w:rFonts w:ascii="Arial" w:eastAsia="Calibri" w:hAnsi="Arial" w:cs="Arial"/>
          <w:sz w:val="24"/>
          <w:szCs w:val="24"/>
        </w:rPr>
        <w:t xml:space="preserve">dilicias de </w:t>
      </w:r>
      <w:r w:rsidRPr="000114CB">
        <w:rPr>
          <w:rFonts w:ascii="Arial" w:eastAsia="Calibri" w:hAnsi="Arial" w:cs="Arial"/>
          <w:sz w:val="24"/>
          <w:szCs w:val="24"/>
        </w:rPr>
        <w:t>G</w:t>
      </w:r>
      <w:r w:rsidR="00F43430" w:rsidRPr="000114CB">
        <w:rPr>
          <w:rFonts w:ascii="Arial" w:eastAsia="Calibri" w:hAnsi="Arial" w:cs="Arial"/>
          <w:sz w:val="24"/>
          <w:szCs w:val="24"/>
        </w:rPr>
        <w:t>obernación</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Pr="000114CB">
        <w:rPr>
          <w:rFonts w:ascii="Arial" w:eastAsia="Calibri" w:hAnsi="Arial" w:cs="Arial"/>
          <w:sz w:val="24"/>
          <w:szCs w:val="24"/>
        </w:rPr>
        <w:t>R</w:t>
      </w:r>
      <w:r w:rsidR="00F43430" w:rsidRPr="000114CB">
        <w:rPr>
          <w:rFonts w:ascii="Arial" w:eastAsia="Calibri" w:hAnsi="Arial" w:cs="Arial"/>
          <w:sz w:val="24"/>
          <w:szCs w:val="24"/>
        </w:rPr>
        <w:t xml:space="preserve">eglamentos y </w:t>
      </w:r>
      <w:r w:rsidRPr="000114CB">
        <w:rPr>
          <w:rFonts w:ascii="Arial" w:eastAsia="Calibri" w:hAnsi="Arial" w:cs="Arial"/>
          <w:sz w:val="24"/>
          <w:szCs w:val="24"/>
        </w:rPr>
        <w:t>V</w:t>
      </w:r>
      <w:r w:rsidR="00F43430" w:rsidRPr="000114CB">
        <w:rPr>
          <w:rFonts w:ascii="Arial" w:eastAsia="Calibri" w:hAnsi="Arial" w:cs="Arial"/>
          <w:sz w:val="24"/>
          <w:szCs w:val="24"/>
        </w:rPr>
        <w:t xml:space="preserve">igilancia como convocante y a la de </w:t>
      </w:r>
      <w:r w:rsidRPr="000114CB">
        <w:rPr>
          <w:rFonts w:ascii="Arial" w:eastAsia="Calibri" w:hAnsi="Arial" w:cs="Arial"/>
          <w:sz w:val="24"/>
          <w:szCs w:val="24"/>
        </w:rPr>
        <w:t>E</w:t>
      </w:r>
      <w:r w:rsidR="00F43430" w:rsidRPr="000114CB">
        <w:rPr>
          <w:rFonts w:ascii="Arial" w:eastAsia="Calibri" w:hAnsi="Arial" w:cs="Arial"/>
          <w:sz w:val="24"/>
          <w:szCs w:val="24"/>
        </w:rPr>
        <w:t>ducación</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Pr="000114CB">
        <w:rPr>
          <w:rFonts w:ascii="Arial" w:eastAsia="Calibri" w:hAnsi="Arial" w:cs="Arial"/>
          <w:sz w:val="24"/>
          <w:szCs w:val="24"/>
        </w:rPr>
        <w:t>I</w:t>
      </w:r>
      <w:r w:rsidR="00F43430" w:rsidRPr="000114CB">
        <w:rPr>
          <w:rFonts w:ascii="Arial" w:eastAsia="Calibri" w:hAnsi="Arial" w:cs="Arial"/>
          <w:sz w:val="24"/>
          <w:szCs w:val="24"/>
        </w:rPr>
        <w:t>nnovación</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Pr="000114CB">
        <w:rPr>
          <w:rFonts w:ascii="Arial" w:eastAsia="Calibri" w:hAnsi="Arial" w:cs="Arial"/>
          <w:sz w:val="24"/>
          <w:szCs w:val="24"/>
        </w:rPr>
        <w:t>C</w:t>
      </w:r>
      <w:r w:rsidR="00F43430" w:rsidRPr="000114CB">
        <w:rPr>
          <w:rFonts w:ascii="Arial" w:eastAsia="Calibri" w:hAnsi="Arial" w:cs="Arial"/>
          <w:sz w:val="24"/>
          <w:szCs w:val="24"/>
        </w:rPr>
        <w:t xml:space="preserve">iencia y </w:t>
      </w:r>
      <w:r w:rsidRPr="000114CB">
        <w:rPr>
          <w:rFonts w:ascii="Arial" w:eastAsia="Calibri" w:hAnsi="Arial" w:cs="Arial"/>
          <w:sz w:val="24"/>
          <w:szCs w:val="24"/>
        </w:rPr>
        <w:t>T</w:t>
      </w:r>
      <w:r w:rsidR="00F43430" w:rsidRPr="000114CB">
        <w:rPr>
          <w:rFonts w:ascii="Arial" w:eastAsia="Calibri" w:hAnsi="Arial" w:cs="Arial"/>
          <w:sz w:val="24"/>
          <w:szCs w:val="24"/>
        </w:rPr>
        <w:t xml:space="preserve">ecnología como </w:t>
      </w:r>
      <w:r w:rsidRPr="000114CB">
        <w:rPr>
          <w:rFonts w:ascii="Arial" w:eastAsia="Calibri" w:hAnsi="Arial" w:cs="Arial"/>
          <w:sz w:val="24"/>
          <w:szCs w:val="24"/>
        </w:rPr>
        <w:t xml:space="preserve">coadyuvante. </w:t>
      </w:r>
    </w:p>
    <w:p w14:paraId="26F33AC8" w14:textId="4E66D433" w:rsidR="0004501C" w:rsidRPr="00BB4FBE" w:rsidRDefault="0004501C" w:rsidP="007D5121">
      <w:pPr>
        <w:rPr>
          <w:rFonts w:ascii="Arial" w:eastAsia="Calibri" w:hAnsi="Arial" w:cs="Arial"/>
          <w:b/>
          <w:bCs/>
          <w:i/>
          <w:iCs/>
          <w:color w:val="FF0000"/>
          <w:sz w:val="18"/>
          <w:szCs w:val="18"/>
        </w:rPr>
      </w:pPr>
    </w:p>
    <w:p w14:paraId="4C8CB8D3" w14:textId="5DF1B97E" w:rsidR="0016136B" w:rsidRPr="00BB4FBE" w:rsidRDefault="007D5121" w:rsidP="007D5121">
      <w:pPr>
        <w:jc w:val="both"/>
        <w:rPr>
          <w:rFonts w:ascii="Arial" w:hAnsi="Arial" w:cs="Arial"/>
          <w:b/>
          <w:i/>
          <w:iCs/>
          <w:color w:val="000000" w:themeColor="text1"/>
          <w:sz w:val="18"/>
          <w:szCs w:val="18"/>
        </w:rPr>
      </w:pPr>
      <w:r w:rsidRPr="00BB4FBE">
        <w:rPr>
          <w:rFonts w:ascii="Arial" w:hAnsi="Arial" w:cs="Arial"/>
          <w:b/>
          <w:i/>
          <w:iCs/>
          <w:color w:val="000000" w:themeColor="text1"/>
          <w:sz w:val="18"/>
          <w:szCs w:val="18"/>
        </w:rPr>
        <w:t>“</w:t>
      </w:r>
      <w:r w:rsidR="0016136B" w:rsidRPr="00BB4FBE">
        <w:rPr>
          <w:rFonts w:ascii="Arial" w:hAnsi="Arial" w:cs="Arial"/>
          <w:b/>
          <w:i/>
          <w:iCs/>
          <w:color w:val="000000" w:themeColor="text1"/>
          <w:sz w:val="18"/>
          <w:szCs w:val="18"/>
        </w:rPr>
        <w:t xml:space="preserve">H. INTEGRANTES DEL AYUNTAMIENTO CONSTITUCIONAL </w:t>
      </w:r>
    </w:p>
    <w:p w14:paraId="4D9B4CBF" w14:textId="77777777" w:rsidR="0016136B" w:rsidRPr="00BB4FBE" w:rsidRDefault="0016136B" w:rsidP="007D5121">
      <w:pPr>
        <w:jc w:val="both"/>
        <w:rPr>
          <w:rFonts w:ascii="Arial" w:hAnsi="Arial" w:cs="Arial"/>
          <w:b/>
          <w:i/>
          <w:iCs/>
          <w:color w:val="000000" w:themeColor="text1"/>
          <w:sz w:val="18"/>
          <w:szCs w:val="18"/>
        </w:rPr>
      </w:pPr>
      <w:r w:rsidRPr="00BB4FBE">
        <w:rPr>
          <w:rFonts w:ascii="Arial" w:hAnsi="Arial" w:cs="Arial"/>
          <w:b/>
          <w:i/>
          <w:iCs/>
          <w:color w:val="000000" w:themeColor="text1"/>
          <w:sz w:val="18"/>
          <w:szCs w:val="18"/>
        </w:rPr>
        <w:t>DE GUADALAJARA.</w:t>
      </w:r>
    </w:p>
    <w:p w14:paraId="59DC09E9" w14:textId="77777777" w:rsidR="0016136B" w:rsidRPr="00BB4FBE" w:rsidRDefault="0016136B" w:rsidP="007D5121">
      <w:pPr>
        <w:jc w:val="both"/>
        <w:rPr>
          <w:rFonts w:ascii="Arial" w:hAnsi="Arial" w:cs="Arial"/>
          <w:b/>
          <w:i/>
          <w:iCs/>
          <w:color w:val="000000" w:themeColor="text1"/>
          <w:sz w:val="18"/>
          <w:szCs w:val="18"/>
        </w:rPr>
      </w:pPr>
      <w:r w:rsidRPr="00BB4FBE">
        <w:rPr>
          <w:rFonts w:ascii="Arial" w:hAnsi="Arial" w:cs="Arial"/>
          <w:b/>
          <w:i/>
          <w:iCs/>
          <w:color w:val="000000" w:themeColor="text1"/>
          <w:sz w:val="18"/>
          <w:szCs w:val="18"/>
        </w:rPr>
        <w:t>PRESENTES.</w:t>
      </w:r>
    </w:p>
    <w:p w14:paraId="69751745" w14:textId="77777777" w:rsidR="0016136B" w:rsidRPr="00BB4FBE" w:rsidRDefault="0016136B" w:rsidP="007D5121">
      <w:pPr>
        <w:jc w:val="both"/>
        <w:rPr>
          <w:rFonts w:ascii="Arial" w:hAnsi="Arial" w:cs="Arial"/>
          <w:b/>
          <w:bCs/>
          <w:i/>
          <w:iCs/>
          <w:color w:val="000000" w:themeColor="text1"/>
          <w:sz w:val="18"/>
          <w:szCs w:val="18"/>
        </w:rPr>
      </w:pPr>
    </w:p>
    <w:p w14:paraId="4C0A93EC" w14:textId="77777777" w:rsidR="0016136B" w:rsidRPr="00BB4FBE" w:rsidRDefault="0016136B"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 xml:space="preserve">Los que suscriben, </w:t>
      </w:r>
      <w:r w:rsidRPr="00BB4FBE">
        <w:rPr>
          <w:rFonts w:ascii="Arial" w:hAnsi="Arial" w:cs="Arial"/>
          <w:b/>
          <w:bCs/>
          <w:i/>
          <w:iCs/>
          <w:color w:val="000000" w:themeColor="text1"/>
          <w:sz w:val="18"/>
          <w:szCs w:val="18"/>
        </w:rPr>
        <w:t>REGIDORES JOSÉ DE JESÚS BECERRA SANTIAGO, HUMBERTO GABRIEL TRUJILLO JIMÉNEZ, GABRIEL VAZQUEZ SUAREZ, VÍCTOR HUGO HERNÁNDEZ LÓPEZ y JULIO CÉSAR COVARRUBIAS MENDOZA;</w:t>
      </w:r>
      <w:r w:rsidRPr="00BB4FBE">
        <w:rPr>
          <w:rFonts w:ascii="Arial" w:hAnsi="Arial" w:cs="Arial"/>
          <w:i/>
          <w:iCs/>
          <w:color w:val="000000" w:themeColor="text1"/>
          <w:sz w:val="18"/>
          <w:szCs w:val="18"/>
        </w:rPr>
        <w:t xml:space="preserve"> integrantes de la </w:t>
      </w:r>
      <w:r w:rsidRPr="00BB4FBE">
        <w:rPr>
          <w:rFonts w:ascii="Arial" w:hAnsi="Arial" w:cs="Arial"/>
          <w:b/>
          <w:bCs/>
          <w:i/>
          <w:iCs/>
          <w:color w:val="000000" w:themeColor="text1"/>
          <w:sz w:val="18"/>
          <w:szCs w:val="18"/>
        </w:rPr>
        <w:t>Comisión Edilicia de Educación, Innovación, Ciencia y Tecnología</w:t>
      </w:r>
      <w:r w:rsidRPr="00BB4FBE">
        <w:rPr>
          <w:rFonts w:ascii="Arial" w:hAnsi="Arial" w:cs="Arial"/>
          <w:i/>
          <w:iCs/>
          <w:color w:val="000000" w:themeColor="text1"/>
          <w:sz w:val="18"/>
          <w:szCs w:val="18"/>
        </w:rPr>
        <w:t xml:space="preserve">, con fundamento en lo dispuesto por los artículos 40, 41 fracción II, 50 fracción I de la Ley del Gobierno y la Administración Pública Municipal del Estado de Jalisco; 86, 87, 90 y 92 del Código de Gobierno Municipal de Guadalajara, nos permitimos someter a la consideración de este Órgano de Gobierno, la presente </w:t>
      </w:r>
      <w:r w:rsidRPr="00BB4FBE">
        <w:rPr>
          <w:rFonts w:ascii="Arial" w:hAnsi="Arial" w:cs="Arial"/>
          <w:b/>
          <w:bCs/>
          <w:i/>
          <w:iCs/>
          <w:color w:val="000000" w:themeColor="text1"/>
          <w:sz w:val="18"/>
          <w:szCs w:val="18"/>
        </w:rPr>
        <w:t>INICIATIVA DE ORDENAMIENTO MUNICIPAL CON TURNO A COMISIÓN QUE TIENE POR OBJETO LA EXPEDICIÓN DEL REGLAMENTO DEL CONSEJO MUNICIPAL SENDEROS SEGUROS DEL MUNICIPIO DE GUADALAJARA</w:t>
      </w:r>
      <w:r w:rsidRPr="00BB4FBE">
        <w:rPr>
          <w:rFonts w:ascii="Arial" w:hAnsi="Arial" w:cs="Arial"/>
          <w:i/>
          <w:iCs/>
          <w:color w:val="000000" w:themeColor="text1"/>
          <w:sz w:val="18"/>
          <w:szCs w:val="18"/>
        </w:rPr>
        <w:t>, de conformidad con la siguiente:</w:t>
      </w:r>
    </w:p>
    <w:p w14:paraId="54ECF055" w14:textId="6D562B7A" w:rsidR="0016136B" w:rsidRPr="00BB4FBE" w:rsidRDefault="0016136B" w:rsidP="007D5121">
      <w:pPr>
        <w:jc w:val="both"/>
        <w:rPr>
          <w:rFonts w:ascii="Arial" w:hAnsi="Arial" w:cs="Arial"/>
          <w:b/>
          <w:i/>
          <w:iCs/>
          <w:color w:val="000000" w:themeColor="text1"/>
          <w:sz w:val="18"/>
          <w:szCs w:val="18"/>
        </w:rPr>
      </w:pPr>
    </w:p>
    <w:p w14:paraId="20CCBCD4" w14:textId="77777777" w:rsidR="0016136B" w:rsidRPr="00BB4FBE" w:rsidRDefault="0016136B" w:rsidP="007D5121">
      <w:pPr>
        <w:numPr>
          <w:ilvl w:val="0"/>
          <w:numId w:val="85"/>
        </w:numPr>
        <w:jc w:val="center"/>
        <w:rPr>
          <w:rFonts w:ascii="Arial" w:hAnsi="Arial" w:cs="Arial"/>
          <w:b/>
          <w:i/>
          <w:iCs/>
          <w:color w:val="000000" w:themeColor="text1"/>
          <w:sz w:val="18"/>
          <w:szCs w:val="18"/>
        </w:rPr>
      </w:pPr>
      <w:r w:rsidRPr="00BB4FBE">
        <w:rPr>
          <w:rFonts w:ascii="Arial" w:hAnsi="Arial" w:cs="Arial"/>
          <w:b/>
          <w:i/>
          <w:iCs/>
          <w:color w:val="000000" w:themeColor="text1"/>
          <w:sz w:val="18"/>
          <w:szCs w:val="18"/>
        </w:rPr>
        <w:t>EXPOSICION DE MOTIVOS</w:t>
      </w:r>
    </w:p>
    <w:p w14:paraId="6974E396" w14:textId="77777777" w:rsidR="0016136B" w:rsidRPr="00BB4FBE" w:rsidRDefault="0016136B" w:rsidP="007D5121">
      <w:pPr>
        <w:jc w:val="both"/>
        <w:rPr>
          <w:rFonts w:ascii="Arial" w:hAnsi="Arial" w:cs="Arial"/>
          <w:b/>
          <w:i/>
          <w:iCs/>
          <w:color w:val="000000" w:themeColor="text1"/>
          <w:sz w:val="18"/>
          <w:szCs w:val="18"/>
        </w:rPr>
      </w:pPr>
    </w:p>
    <w:p w14:paraId="444BD1C6" w14:textId="77777777" w:rsidR="0016136B" w:rsidRPr="00BB4FBE" w:rsidRDefault="0016136B" w:rsidP="007D5121">
      <w:pPr>
        <w:jc w:val="both"/>
        <w:rPr>
          <w:rFonts w:ascii="Arial" w:hAnsi="Arial" w:cs="Arial"/>
          <w:bCs/>
          <w:i/>
          <w:iCs/>
          <w:color w:val="000000" w:themeColor="text1"/>
          <w:sz w:val="18"/>
          <w:szCs w:val="18"/>
        </w:rPr>
      </w:pPr>
      <w:r w:rsidRPr="00BB4FBE">
        <w:rPr>
          <w:rFonts w:ascii="Arial" w:hAnsi="Arial" w:cs="Arial"/>
          <w:bCs/>
          <w:i/>
          <w:iCs/>
          <w:color w:val="000000" w:themeColor="text1"/>
          <w:sz w:val="18"/>
          <w:szCs w:val="18"/>
        </w:rPr>
        <w:t>La seguridad de nuestras comunidades educativas no es solo una responsabilidad administrativa, es un imperativo ético. Una ciudad que no garantiza un tránsito seguro para sus estudiantes, docentes y familias en los trayectos hacia el conocimiento, es una ciudad que limita su propio futuro. Guadalajara, como referente educativo y cultural, debe ser un espacio donde el entorno escolar sea sinónimo de tranquilidad y paz social.</w:t>
      </w:r>
    </w:p>
    <w:p w14:paraId="2BBB826E" w14:textId="77777777" w:rsidR="0016136B" w:rsidRPr="00BB4FBE" w:rsidRDefault="0016136B" w:rsidP="007D5121">
      <w:pPr>
        <w:jc w:val="both"/>
        <w:rPr>
          <w:rFonts w:ascii="Arial" w:hAnsi="Arial" w:cs="Arial"/>
          <w:bCs/>
          <w:i/>
          <w:iCs/>
          <w:color w:val="000000" w:themeColor="text1"/>
          <w:sz w:val="18"/>
          <w:szCs w:val="18"/>
        </w:rPr>
      </w:pPr>
    </w:p>
    <w:p w14:paraId="53878635" w14:textId="77777777" w:rsidR="0016136B" w:rsidRPr="00BB4FBE" w:rsidRDefault="0016136B" w:rsidP="007D5121">
      <w:pPr>
        <w:jc w:val="both"/>
        <w:rPr>
          <w:rFonts w:ascii="Arial" w:hAnsi="Arial" w:cs="Arial"/>
          <w:bCs/>
          <w:i/>
          <w:iCs/>
          <w:color w:val="000000" w:themeColor="text1"/>
          <w:sz w:val="18"/>
          <w:szCs w:val="18"/>
        </w:rPr>
      </w:pPr>
      <w:r w:rsidRPr="00BB4FBE">
        <w:rPr>
          <w:rFonts w:ascii="Arial" w:hAnsi="Arial" w:cs="Arial"/>
          <w:bCs/>
          <w:i/>
          <w:iCs/>
          <w:color w:val="000000" w:themeColor="text1"/>
          <w:sz w:val="18"/>
          <w:szCs w:val="18"/>
        </w:rPr>
        <w:t>El programa "Senderos Seguros" ha demostrado ser una herramienta valiosa de articulación entre el gobierno y las instituciones educativas. Sin embargo, para que esta política pública trascienda las administraciones y se convierta en un pilar institucional, requiere de un marco normativo sólido que defina con claridad las atribuciones de cada actor, las reglas de operación y los mecanismos de seguimiento.</w:t>
      </w:r>
    </w:p>
    <w:p w14:paraId="11348DB4" w14:textId="77777777" w:rsidR="0016136B" w:rsidRPr="00BB4FBE" w:rsidRDefault="0016136B" w:rsidP="007D5121">
      <w:pPr>
        <w:jc w:val="both"/>
        <w:rPr>
          <w:rFonts w:ascii="Arial" w:hAnsi="Arial" w:cs="Arial"/>
          <w:bCs/>
          <w:i/>
          <w:iCs/>
          <w:color w:val="000000" w:themeColor="text1"/>
          <w:sz w:val="18"/>
          <w:szCs w:val="18"/>
        </w:rPr>
      </w:pPr>
    </w:p>
    <w:p w14:paraId="282CDBD4" w14:textId="77777777" w:rsidR="0016136B" w:rsidRPr="00BB4FBE" w:rsidRDefault="0016136B" w:rsidP="007D5121">
      <w:pPr>
        <w:jc w:val="both"/>
        <w:rPr>
          <w:rFonts w:ascii="Arial" w:hAnsi="Arial" w:cs="Arial"/>
          <w:bCs/>
          <w:i/>
          <w:iCs/>
          <w:color w:val="000000" w:themeColor="text1"/>
          <w:sz w:val="18"/>
          <w:szCs w:val="18"/>
        </w:rPr>
      </w:pPr>
      <w:r w:rsidRPr="00BB4FBE">
        <w:rPr>
          <w:rFonts w:ascii="Arial" w:hAnsi="Arial" w:cs="Arial"/>
          <w:bCs/>
          <w:i/>
          <w:iCs/>
          <w:color w:val="000000" w:themeColor="text1"/>
          <w:sz w:val="18"/>
          <w:szCs w:val="18"/>
        </w:rPr>
        <w:t>No basta con la voluntad política; es necesaria la formalidad reglamentaria. Con la expedición de este Reglamento, dotamos al Consejo Municipal de Senderos Seguros de la estructura necesaria para coordinar esfuerzos en materia de prevención social, movilidad y vigilancia. Estamos pasando de un modelo de gestión coyuntural a un modelo de gobernanza escolar institucionalizado, donde la participación ciudadana y académica sea el motor de entornos escolares libres de violencia.</w:t>
      </w:r>
    </w:p>
    <w:p w14:paraId="5BFA18A6" w14:textId="3C86E692" w:rsidR="0016136B" w:rsidRDefault="0016136B" w:rsidP="007D5121">
      <w:pPr>
        <w:jc w:val="both"/>
        <w:rPr>
          <w:rFonts w:ascii="Arial" w:hAnsi="Arial" w:cs="Arial"/>
          <w:i/>
          <w:iCs/>
          <w:color w:val="000000" w:themeColor="text1"/>
          <w:sz w:val="18"/>
          <w:szCs w:val="18"/>
        </w:rPr>
      </w:pPr>
    </w:p>
    <w:p w14:paraId="1E48309B" w14:textId="527D5B50" w:rsidR="00572FEC" w:rsidRDefault="00572FEC" w:rsidP="007D5121">
      <w:pPr>
        <w:jc w:val="both"/>
        <w:rPr>
          <w:rFonts w:ascii="Arial" w:hAnsi="Arial" w:cs="Arial"/>
          <w:i/>
          <w:iCs/>
          <w:color w:val="000000" w:themeColor="text1"/>
          <w:sz w:val="18"/>
          <w:szCs w:val="18"/>
        </w:rPr>
      </w:pPr>
    </w:p>
    <w:p w14:paraId="2E24DDF6" w14:textId="77777777" w:rsidR="00572FEC" w:rsidRPr="00BB4FBE" w:rsidRDefault="00572FEC" w:rsidP="007D5121">
      <w:pPr>
        <w:jc w:val="both"/>
        <w:rPr>
          <w:rFonts w:ascii="Arial" w:hAnsi="Arial" w:cs="Arial"/>
          <w:i/>
          <w:iCs/>
          <w:color w:val="000000" w:themeColor="text1"/>
          <w:sz w:val="18"/>
          <w:szCs w:val="18"/>
        </w:rPr>
      </w:pPr>
    </w:p>
    <w:p w14:paraId="249080D5" w14:textId="77777777" w:rsidR="0016136B" w:rsidRPr="00BB4FBE" w:rsidRDefault="0016136B" w:rsidP="007D5121">
      <w:pPr>
        <w:numPr>
          <w:ilvl w:val="0"/>
          <w:numId w:val="85"/>
        </w:numPr>
        <w:jc w:val="center"/>
        <w:rPr>
          <w:rFonts w:ascii="Arial" w:hAnsi="Arial" w:cs="Arial"/>
          <w:b/>
          <w:i/>
          <w:iCs/>
          <w:color w:val="000000" w:themeColor="text1"/>
          <w:sz w:val="18"/>
          <w:szCs w:val="18"/>
        </w:rPr>
      </w:pPr>
      <w:r w:rsidRPr="00BB4FBE">
        <w:rPr>
          <w:rFonts w:ascii="Arial" w:hAnsi="Arial" w:cs="Arial"/>
          <w:b/>
          <w:i/>
          <w:iCs/>
          <w:color w:val="000000" w:themeColor="text1"/>
          <w:sz w:val="18"/>
          <w:szCs w:val="18"/>
        </w:rPr>
        <w:t>MATERIA QUE SE PRETENDE REGULAR</w:t>
      </w:r>
    </w:p>
    <w:p w14:paraId="56AB2DC4" w14:textId="77777777" w:rsidR="0016136B" w:rsidRPr="00BB4FBE" w:rsidRDefault="0016136B" w:rsidP="007D5121">
      <w:pPr>
        <w:jc w:val="both"/>
        <w:rPr>
          <w:rFonts w:ascii="Arial" w:hAnsi="Arial" w:cs="Arial"/>
          <w:b/>
          <w:i/>
          <w:iCs/>
          <w:color w:val="000000" w:themeColor="text1"/>
          <w:sz w:val="18"/>
          <w:szCs w:val="18"/>
        </w:rPr>
      </w:pPr>
    </w:p>
    <w:p w14:paraId="00078F80" w14:textId="77777777" w:rsidR="0016136B" w:rsidRPr="00BB4FBE" w:rsidRDefault="0016136B" w:rsidP="007D5121">
      <w:pPr>
        <w:jc w:val="both"/>
        <w:rPr>
          <w:rFonts w:ascii="Arial" w:hAnsi="Arial" w:cs="Arial"/>
          <w:bCs/>
          <w:i/>
          <w:iCs/>
          <w:color w:val="000000" w:themeColor="text1"/>
          <w:sz w:val="18"/>
          <w:szCs w:val="18"/>
        </w:rPr>
      </w:pPr>
      <w:r w:rsidRPr="00BB4FBE">
        <w:rPr>
          <w:rFonts w:ascii="Arial" w:hAnsi="Arial" w:cs="Arial"/>
          <w:bCs/>
          <w:i/>
          <w:iCs/>
          <w:color w:val="000000" w:themeColor="text1"/>
          <w:sz w:val="18"/>
          <w:szCs w:val="18"/>
        </w:rPr>
        <w:t xml:space="preserve">Materialmente legislativa, que propone la expedición de una nueva normativa </w:t>
      </w:r>
      <w:r w:rsidRPr="00BB4FBE">
        <w:rPr>
          <w:rFonts w:ascii="Arial" w:hAnsi="Arial" w:cs="Arial"/>
          <w:i/>
          <w:iCs/>
          <w:color w:val="000000" w:themeColor="text1"/>
          <w:sz w:val="18"/>
          <w:szCs w:val="18"/>
        </w:rPr>
        <w:t>por lo que se sugiere que la presente iniciativa sea propuesta con turno a las comisiones edilicias de Gobernación, Reglamentos y Vigilancia como convocante y la de Educación, Innovación, Ciencia y Tecnología</w:t>
      </w:r>
      <w:r w:rsidRPr="00BB4FBE">
        <w:rPr>
          <w:rFonts w:ascii="Arial" w:hAnsi="Arial" w:cs="Arial"/>
          <w:b/>
          <w:i/>
          <w:iCs/>
          <w:color w:val="000000" w:themeColor="text1"/>
          <w:sz w:val="18"/>
          <w:szCs w:val="18"/>
        </w:rPr>
        <w:t xml:space="preserve"> </w:t>
      </w:r>
      <w:r w:rsidRPr="00BB4FBE">
        <w:rPr>
          <w:rFonts w:ascii="Arial" w:hAnsi="Arial" w:cs="Arial"/>
          <w:i/>
          <w:iCs/>
          <w:color w:val="000000" w:themeColor="text1"/>
          <w:sz w:val="18"/>
          <w:szCs w:val="18"/>
        </w:rPr>
        <w:t xml:space="preserve">como coadyuvante. </w:t>
      </w:r>
    </w:p>
    <w:p w14:paraId="3D18C611" w14:textId="77777777" w:rsidR="0016136B" w:rsidRPr="00BB4FBE" w:rsidRDefault="0016136B" w:rsidP="007D5121">
      <w:pPr>
        <w:jc w:val="both"/>
        <w:rPr>
          <w:rFonts w:ascii="Arial" w:hAnsi="Arial" w:cs="Arial"/>
          <w:i/>
          <w:iCs/>
          <w:color w:val="000000" w:themeColor="text1"/>
          <w:sz w:val="18"/>
          <w:szCs w:val="18"/>
        </w:rPr>
      </w:pPr>
    </w:p>
    <w:p w14:paraId="7A73463A" w14:textId="77777777" w:rsidR="0016136B" w:rsidRPr="00BB4FBE" w:rsidRDefault="0016136B" w:rsidP="007D5121">
      <w:pPr>
        <w:jc w:val="center"/>
        <w:rPr>
          <w:rFonts w:ascii="Arial" w:hAnsi="Arial" w:cs="Arial"/>
          <w:b/>
          <w:i/>
          <w:iCs/>
          <w:color w:val="000000" w:themeColor="text1"/>
          <w:sz w:val="18"/>
          <w:szCs w:val="18"/>
        </w:rPr>
      </w:pPr>
      <w:r w:rsidRPr="00BB4FBE">
        <w:rPr>
          <w:rFonts w:ascii="Arial" w:hAnsi="Arial" w:cs="Arial"/>
          <w:b/>
          <w:i/>
          <w:iCs/>
          <w:color w:val="000000" w:themeColor="text1"/>
          <w:sz w:val="18"/>
          <w:szCs w:val="18"/>
        </w:rPr>
        <w:t>III.- FUNDAMENTO JURÍDICO</w:t>
      </w:r>
    </w:p>
    <w:p w14:paraId="335A148F" w14:textId="77777777" w:rsidR="0016136B" w:rsidRPr="00BB4FBE" w:rsidRDefault="0016136B" w:rsidP="007D5121">
      <w:pPr>
        <w:jc w:val="both"/>
        <w:rPr>
          <w:rFonts w:ascii="Arial" w:hAnsi="Arial" w:cs="Arial"/>
          <w:b/>
          <w:i/>
          <w:iCs/>
          <w:color w:val="000000" w:themeColor="text1"/>
          <w:sz w:val="18"/>
          <w:szCs w:val="18"/>
        </w:rPr>
      </w:pPr>
    </w:p>
    <w:p w14:paraId="21D38499" w14:textId="77777777" w:rsidR="0016136B" w:rsidRPr="00BB4FBE" w:rsidRDefault="0016136B"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 xml:space="preserve">Además de los ya mencionados, y en cumplimiento de lo consagrado en el artículo 16 constitucional la presente iniciativa tiene su </w:t>
      </w:r>
      <w:r w:rsidRPr="00BB4FBE">
        <w:rPr>
          <w:rFonts w:ascii="Arial" w:hAnsi="Arial" w:cs="Arial"/>
          <w:b/>
          <w:bCs/>
          <w:i/>
          <w:iCs/>
          <w:color w:val="000000" w:themeColor="text1"/>
          <w:sz w:val="18"/>
          <w:szCs w:val="18"/>
        </w:rPr>
        <w:t>fundamentación y motivación</w:t>
      </w:r>
      <w:r w:rsidRPr="00BB4FBE">
        <w:rPr>
          <w:rFonts w:ascii="Arial" w:hAnsi="Arial" w:cs="Arial"/>
          <w:i/>
          <w:iCs/>
          <w:color w:val="000000" w:themeColor="text1"/>
          <w:sz w:val="18"/>
          <w:szCs w:val="18"/>
        </w:rPr>
        <w:t xml:space="preserve"> en el siguiente marco normativo:</w:t>
      </w:r>
    </w:p>
    <w:p w14:paraId="4A92A278" w14:textId="77777777" w:rsidR="0016136B" w:rsidRPr="00BB4FBE" w:rsidRDefault="0016136B" w:rsidP="007D5121">
      <w:pPr>
        <w:jc w:val="both"/>
        <w:rPr>
          <w:rFonts w:ascii="Arial" w:hAnsi="Arial" w:cs="Arial"/>
          <w:b/>
          <w:i/>
          <w:iCs/>
          <w:color w:val="000000" w:themeColor="text1"/>
          <w:sz w:val="18"/>
          <w:szCs w:val="18"/>
        </w:rPr>
      </w:pPr>
    </w:p>
    <w:tbl>
      <w:tblPr>
        <w:tblStyle w:val="Tablaconcuadrcula"/>
        <w:tblW w:w="0" w:type="auto"/>
        <w:tblInd w:w="108" w:type="dxa"/>
        <w:tblLook w:val="04A0" w:firstRow="1" w:lastRow="0" w:firstColumn="1" w:lastColumn="0" w:noHBand="0" w:noVBand="1"/>
      </w:tblPr>
      <w:tblGrid>
        <w:gridCol w:w="8670"/>
      </w:tblGrid>
      <w:tr w:rsidR="0016136B" w:rsidRPr="00BB4FBE" w14:paraId="3764B315" w14:textId="77777777" w:rsidTr="00572FEC">
        <w:tc>
          <w:tcPr>
            <w:tcW w:w="8670" w:type="dxa"/>
            <w:tcBorders>
              <w:top w:val="single" w:sz="4" w:space="0" w:color="auto"/>
              <w:left w:val="single" w:sz="4" w:space="0" w:color="auto"/>
              <w:bottom w:val="single" w:sz="4" w:space="0" w:color="auto"/>
              <w:right w:val="single" w:sz="4" w:space="0" w:color="auto"/>
            </w:tcBorders>
            <w:hideMark/>
          </w:tcPr>
          <w:p w14:paraId="766FBAF8" w14:textId="77777777" w:rsidR="0016136B" w:rsidRPr="00BB4FBE" w:rsidRDefault="0016136B" w:rsidP="007D5121">
            <w:pPr>
              <w:jc w:val="both"/>
              <w:rPr>
                <w:rFonts w:ascii="Arial" w:hAnsi="Arial" w:cs="Arial"/>
                <w:b/>
                <w:i/>
                <w:iCs/>
                <w:color w:val="000000" w:themeColor="text1"/>
                <w:sz w:val="18"/>
                <w:szCs w:val="18"/>
              </w:rPr>
            </w:pPr>
            <w:r w:rsidRPr="00BB4FBE">
              <w:rPr>
                <w:rFonts w:ascii="Arial" w:hAnsi="Arial" w:cs="Arial"/>
                <w:b/>
                <w:i/>
                <w:iCs/>
                <w:color w:val="000000" w:themeColor="text1"/>
                <w:sz w:val="18"/>
                <w:szCs w:val="18"/>
              </w:rPr>
              <w:t>Constitución Política de Los Estados Unidos Mexicanos</w:t>
            </w:r>
          </w:p>
        </w:tc>
      </w:tr>
      <w:tr w:rsidR="0016136B" w:rsidRPr="00BB4FBE" w14:paraId="1ECFEAA1" w14:textId="77777777" w:rsidTr="00572FEC">
        <w:tc>
          <w:tcPr>
            <w:tcW w:w="8670" w:type="dxa"/>
            <w:tcBorders>
              <w:top w:val="single" w:sz="4" w:space="0" w:color="auto"/>
              <w:left w:val="single" w:sz="4" w:space="0" w:color="auto"/>
              <w:bottom w:val="single" w:sz="4" w:space="0" w:color="auto"/>
              <w:right w:val="single" w:sz="4" w:space="0" w:color="auto"/>
            </w:tcBorders>
          </w:tcPr>
          <w:p w14:paraId="2D36F131" w14:textId="77777777" w:rsidR="0016136B" w:rsidRPr="00BB4FBE" w:rsidRDefault="0016136B" w:rsidP="007D5121">
            <w:pPr>
              <w:jc w:val="both"/>
              <w:rPr>
                <w:rFonts w:ascii="Arial" w:hAnsi="Arial" w:cs="Arial"/>
                <w:b/>
                <w:i/>
                <w:iCs/>
                <w:color w:val="000000" w:themeColor="text1"/>
                <w:sz w:val="18"/>
                <w:szCs w:val="18"/>
              </w:rPr>
            </w:pPr>
          </w:p>
          <w:p w14:paraId="2FCF9FFF" w14:textId="77777777" w:rsidR="0016136B" w:rsidRPr="00BB4FBE" w:rsidRDefault="0016136B" w:rsidP="007D5121">
            <w:pPr>
              <w:jc w:val="both"/>
              <w:rPr>
                <w:rFonts w:ascii="Arial" w:hAnsi="Arial" w:cs="Arial"/>
                <w:i/>
                <w:iCs/>
                <w:color w:val="000000" w:themeColor="text1"/>
                <w:sz w:val="18"/>
                <w:szCs w:val="18"/>
              </w:rPr>
            </w:pPr>
            <w:r w:rsidRPr="00BB4FBE">
              <w:rPr>
                <w:rFonts w:ascii="Arial" w:hAnsi="Arial" w:cs="Arial"/>
                <w:b/>
                <w:i/>
                <w:iCs/>
                <w:color w:val="000000" w:themeColor="text1"/>
                <w:sz w:val="18"/>
                <w:szCs w:val="18"/>
              </w:rPr>
              <w:t>Artículo 115</w:t>
            </w:r>
            <w:r w:rsidRPr="00BB4FBE">
              <w:rPr>
                <w:rFonts w:ascii="Arial" w:hAnsi="Arial" w:cs="Arial"/>
                <w:i/>
                <w:iCs/>
                <w:color w:val="000000" w:themeColor="text1"/>
                <w:sz w:val="18"/>
                <w:szCs w:val="18"/>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4B39C025" w14:textId="77777777" w:rsidR="0016136B" w:rsidRPr="00BB4FBE" w:rsidRDefault="0016136B" w:rsidP="007D5121">
            <w:pPr>
              <w:jc w:val="both"/>
              <w:rPr>
                <w:rFonts w:ascii="Arial" w:hAnsi="Arial" w:cs="Arial"/>
                <w:i/>
                <w:iCs/>
                <w:color w:val="000000" w:themeColor="text1"/>
                <w:sz w:val="18"/>
                <w:szCs w:val="18"/>
              </w:rPr>
            </w:pPr>
          </w:p>
          <w:p w14:paraId="018D225D" w14:textId="77777777" w:rsidR="0016136B" w:rsidRPr="00BB4FBE" w:rsidRDefault="0016136B" w:rsidP="007D5121">
            <w:pPr>
              <w:jc w:val="both"/>
              <w:rPr>
                <w:rFonts w:ascii="Arial" w:hAnsi="Arial" w:cs="Arial"/>
                <w:b/>
                <w:i/>
                <w:iCs/>
                <w:color w:val="000000" w:themeColor="text1"/>
                <w:sz w:val="18"/>
                <w:szCs w:val="18"/>
              </w:rPr>
            </w:pPr>
            <w:r w:rsidRPr="00BB4FBE">
              <w:rPr>
                <w:rFonts w:ascii="Arial" w:hAnsi="Arial" w:cs="Arial"/>
                <w:i/>
                <w:iCs/>
                <w:color w:val="000000" w:themeColor="text1"/>
                <w:sz w:val="18"/>
                <w:szCs w:val="18"/>
              </w:rPr>
              <w:t>(…)</w:t>
            </w:r>
          </w:p>
          <w:p w14:paraId="1E6BF1E0" w14:textId="77777777" w:rsidR="0016136B" w:rsidRPr="00BB4FBE" w:rsidRDefault="0016136B" w:rsidP="007D5121">
            <w:pPr>
              <w:jc w:val="both"/>
              <w:rPr>
                <w:rFonts w:ascii="Arial" w:hAnsi="Arial" w:cs="Arial"/>
                <w:i/>
                <w:iCs/>
                <w:color w:val="000000" w:themeColor="text1"/>
                <w:sz w:val="18"/>
                <w:szCs w:val="18"/>
              </w:rPr>
            </w:pPr>
          </w:p>
          <w:p w14:paraId="2E2AD8AC" w14:textId="77777777" w:rsidR="0016136B" w:rsidRPr="00BB4FBE" w:rsidRDefault="0016136B"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II.</w:t>
            </w:r>
            <w:r w:rsidRPr="00BB4FBE">
              <w:rPr>
                <w:rFonts w:ascii="Arial" w:hAnsi="Arial" w:cs="Arial"/>
                <w:i/>
                <w:iCs/>
                <w:color w:val="000000" w:themeColor="text1"/>
                <w:sz w:val="18"/>
                <w:szCs w:val="18"/>
              </w:rPr>
              <w:t xml:space="preserve">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w:t>
            </w:r>
            <w:r w:rsidRPr="00BB4FBE">
              <w:rPr>
                <w:rFonts w:ascii="Arial" w:hAnsi="Arial" w:cs="Arial"/>
                <w:b/>
                <w:bCs/>
                <w:i/>
                <w:iCs/>
                <w:color w:val="000000" w:themeColor="text1"/>
                <w:sz w:val="18"/>
                <w:szCs w:val="18"/>
              </w:rPr>
              <w:t>los reglamentos</w:t>
            </w:r>
            <w:r w:rsidRPr="00BB4FBE">
              <w:rPr>
                <w:rFonts w:ascii="Arial" w:hAnsi="Arial" w:cs="Arial"/>
                <w:i/>
                <w:iCs/>
                <w:color w:val="000000" w:themeColor="text1"/>
                <w:sz w:val="18"/>
                <w:szCs w:val="18"/>
              </w:rPr>
              <w:t xml:space="preserve">, circulares y disposiciones administrativas de observancia general dentro de sus respectivas jurisdicciones, que organicen la administración pública municipal, regulen las materias, procedimientos, funciones y servicios públicos de su competencia y </w:t>
            </w:r>
            <w:r w:rsidRPr="00BB4FBE">
              <w:rPr>
                <w:rFonts w:ascii="Arial" w:hAnsi="Arial" w:cs="Arial"/>
                <w:b/>
                <w:bCs/>
                <w:i/>
                <w:iCs/>
                <w:color w:val="000000" w:themeColor="text1"/>
                <w:sz w:val="18"/>
                <w:szCs w:val="18"/>
              </w:rPr>
              <w:t>aseguren la participación ciudadana</w:t>
            </w:r>
            <w:r w:rsidRPr="00BB4FBE">
              <w:rPr>
                <w:rFonts w:ascii="Arial" w:hAnsi="Arial" w:cs="Arial"/>
                <w:i/>
                <w:iCs/>
                <w:color w:val="000000" w:themeColor="text1"/>
                <w:sz w:val="18"/>
                <w:szCs w:val="18"/>
              </w:rPr>
              <w:t xml:space="preserve"> y vecinal. El objeto de las leyes a que se refiere el párrafo anterior será establecer:</w:t>
            </w:r>
          </w:p>
          <w:p w14:paraId="3CC7099A" w14:textId="77777777" w:rsidR="0016136B" w:rsidRPr="00BB4FBE" w:rsidRDefault="0016136B" w:rsidP="007D5121">
            <w:pPr>
              <w:jc w:val="both"/>
              <w:rPr>
                <w:rFonts w:ascii="Arial" w:hAnsi="Arial" w:cs="Arial"/>
                <w:i/>
                <w:iCs/>
                <w:color w:val="000000" w:themeColor="text1"/>
                <w:sz w:val="18"/>
                <w:szCs w:val="18"/>
              </w:rPr>
            </w:pPr>
          </w:p>
          <w:p w14:paraId="3AC8233D" w14:textId="77777777" w:rsidR="0016136B" w:rsidRPr="00BB4FBE" w:rsidRDefault="0016136B"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a)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14:paraId="2AFCA57E" w14:textId="77777777" w:rsidR="0016136B" w:rsidRPr="00BB4FBE" w:rsidRDefault="0016136B" w:rsidP="007D5121">
            <w:pPr>
              <w:jc w:val="both"/>
              <w:rPr>
                <w:rFonts w:ascii="Arial" w:hAnsi="Arial" w:cs="Arial"/>
                <w:i/>
                <w:iCs/>
                <w:color w:val="000000" w:themeColor="text1"/>
                <w:sz w:val="18"/>
                <w:szCs w:val="18"/>
              </w:rPr>
            </w:pPr>
          </w:p>
          <w:p w14:paraId="07F00A83" w14:textId="0A61971D" w:rsidR="0016136B" w:rsidRPr="00BB4FBE" w:rsidRDefault="0016136B"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w:t>
            </w:r>
          </w:p>
        </w:tc>
      </w:tr>
      <w:tr w:rsidR="0016136B" w:rsidRPr="00BB4FBE" w14:paraId="398B6C5F" w14:textId="77777777" w:rsidTr="00572FEC">
        <w:tc>
          <w:tcPr>
            <w:tcW w:w="8670" w:type="dxa"/>
            <w:tcBorders>
              <w:top w:val="single" w:sz="4" w:space="0" w:color="auto"/>
              <w:left w:val="single" w:sz="4" w:space="0" w:color="auto"/>
              <w:bottom w:val="single" w:sz="4" w:space="0" w:color="auto"/>
              <w:right w:val="single" w:sz="4" w:space="0" w:color="auto"/>
            </w:tcBorders>
            <w:hideMark/>
          </w:tcPr>
          <w:p w14:paraId="2968EE51" w14:textId="77777777" w:rsidR="0016136B" w:rsidRPr="00BB4FBE" w:rsidRDefault="0016136B" w:rsidP="007D5121">
            <w:pPr>
              <w:jc w:val="both"/>
              <w:rPr>
                <w:rFonts w:ascii="Arial" w:hAnsi="Arial" w:cs="Arial"/>
                <w:b/>
                <w:i/>
                <w:iCs/>
                <w:color w:val="000000" w:themeColor="text1"/>
                <w:sz w:val="18"/>
                <w:szCs w:val="18"/>
              </w:rPr>
            </w:pPr>
            <w:r w:rsidRPr="00BB4FBE">
              <w:rPr>
                <w:rFonts w:ascii="Arial" w:hAnsi="Arial" w:cs="Arial"/>
                <w:b/>
                <w:i/>
                <w:iCs/>
                <w:color w:val="000000" w:themeColor="text1"/>
                <w:sz w:val="18"/>
                <w:szCs w:val="18"/>
              </w:rPr>
              <w:t>Constitución Política del Estado de Jalisco</w:t>
            </w:r>
          </w:p>
        </w:tc>
      </w:tr>
      <w:tr w:rsidR="0016136B" w:rsidRPr="00BB4FBE" w14:paraId="767B3D01" w14:textId="77777777" w:rsidTr="00572FEC">
        <w:trPr>
          <w:trHeight w:val="3404"/>
        </w:trPr>
        <w:tc>
          <w:tcPr>
            <w:tcW w:w="8670" w:type="dxa"/>
            <w:tcBorders>
              <w:top w:val="single" w:sz="4" w:space="0" w:color="auto"/>
              <w:left w:val="single" w:sz="4" w:space="0" w:color="auto"/>
              <w:bottom w:val="single" w:sz="4" w:space="0" w:color="auto"/>
              <w:right w:val="single" w:sz="4" w:space="0" w:color="auto"/>
            </w:tcBorders>
          </w:tcPr>
          <w:p w14:paraId="34C95546" w14:textId="77777777" w:rsidR="0016136B" w:rsidRPr="00BB4FBE" w:rsidRDefault="0016136B" w:rsidP="007D5121">
            <w:pPr>
              <w:jc w:val="both"/>
              <w:rPr>
                <w:rFonts w:ascii="Arial" w:hAnsi="Arial" w:cs="Arial"/>
                <w:b/>
                <w:bCs/>
                <w:i/>
                <w:iCs/>
                <w:color w:val="000000" w:themeColor="text1"/>
                <w:sz w:val="18"/>
                <w:szCs w:val="18"/>
                <w:lang w:val="es-ES"/>
              </w:rPr>
            </w:pPr>
          </w:p>
          <w:p w14:paraId="2AD93353" w14:textId="77777777" w:rsidR="0016136B" w:rsidRPr="00BB4FBE" w:rsidRDefault="0016136B"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Artículo 77</w:t>
            </w:r>
            <w:r w:rsidRPr="00BB4FBE">
              <w:rPr>
                <w:rFonts w:ascii="Arial" w:hAnsi="Arial" w:cs="Arial"/>
                <w:i/>
                <w:iCs/>
                <w:color w:val="000000" w:themeColor="text1"/>
                <w:sz w:val="18"/>
                <w:szCs w:val="18"/>
              </w:rPr>
              <w:t>.- Los ayuntamientos tendrán facultades para aprobar, de acuerdo con las leyes en materia municipal que expida el Congreso del Estado:</w:t>
            </w:r>
          </w:p>
          <w:p w14:paraId="6992C946" w14:textId="77777777" w:rsidR="0016136B" w:rsidRPr="00BB4FBE" w:rsidRDefault="0016136B" w:rsidP="007D5121">
            <w:pPr>
              <w:jc w:val="both"/>
              <w:rPr>
                <w:rFonts w:ascii="Arial" w:hAnsi="Arial" w:cs="Arial"/>
                <w:i/>
                <w:iCs/>
                <w:color w:val="000000" w:themeColor="text1"/>
                <w:sz w:val="18"/>
                <w:szCs w:val="18"/>
              </w:rPr>
            </w:pPr>
          </w:p>
          <w:p w14:paraId="3F405F44" w14:textId="77777777" w:rsidR="0016136B" w:rsidRPr="00BB4FBE" w:rsidRDefault="0016136B"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I. Los bandos de policía y gobierno;</w:t>
            </w:r>
          </w:p>
          <w:p w14:paraId="23938F91" w14:textId="77777777" w:rsidR="0016136B" w:rsidRPr="00BB4FBE" w:rsidRDefault="0016136B" w:rsidP="007D5121">
            <w:pPr>
              <w:jc w:val="both"/>
              <w:rPr>
                <w:rFonts w:ascii="Arial" w:hAnsi="Arial" w:cs="Arial"/>
                <w:i/>
                <w:iCs/>
                <w:color w:val="000000" w:themeColor="text1"/>
                <w:sz w:val="18"/>
                <w:szCs w:val="18"/>
              </w:rPr>
            </w:pPr>
          </w:p>
          <w:p w14:paraId="6EF77BAC" w14:textId="77777777" w:rsidR="0016136B" w:rsidRPr="00BB4FBE" w:rsidRDefault="0016136B" w:rsidP="007D5121">
            <w:pPr>
              <w:jc w:val="both"/>
              <w:rPr>
                <w:rFonts w:ascii="Arial" w:hAnsi="Arial" w:cs="Arial"/>
                <w:i/>
                <w:iCs/>
                <w:color w:val="000000" w:themeColor="text1"/>
                <w:sz w:val="18"/>
                <w:szCs w:val="18"/>
                <w:lang w:val="es-ES"/>
              </w:rPr>
            </w:pPr>
            <w:r w:rsidRPr="00BB4FBE">
              <w:rPr>
                <w:rFonts w:ascii="Arial" w:hAnsi="Arial" w:cs="Arial"/>
                <w:i/>
                <w:iCs/>
                <w:color w:val="000000" w:themeColor="text1"/>
                <w:sz w:val="18"/>
                <w:szCs w:val="18"/>
              </w:rPr>
              <w:t xml:space="preserve">II. </w:t>
            </w:r>
            <w:r w:rsidRPr="00BB4FBE">
              <w:rPr>
                <w:rFonts w:ascii="Arial" w:hAnsi="Arial" w:cs="Arial"/>
                <w:b/>
                <w:bCs/>
                <w:i/>
                <w:iCs/>
                <w:color w:val="000000" w:themeColor="text1"/>
                <w:sz w:val="18"/>
                <w:szCs w:val="18"/>
              </w:rPr>
              <w:t>Los reglamentos,</w:t>
            </w:r>
            <w:r w:rsidRPr="00BB4FBE">
              <w:rPr>
                <w:rFonts w:ascii="Arial" w:hAnsi="Arial" w:cs="Arial"/>
                <w:i/>
                <w:iCs/>
                <w:color w:val="000000" w:themeColor="text1"/>
                <w:sz w:val="18"/>
                <w:szCs w:val="18"/>
              </w:rPr>
              <w:t xml:space="preserve"> circulares y disposiciones administrativas de observancia general dentro de sus respectivas jurisdicciones, con el objeto de:</w:t>
            </w:r>
          </w:p>
          <w:p w14:paraId="2750790F" w14:textId="77777777" w:rsidR="0016136B" w:rsidRPr="00BB4FBE" w:rsidRDefault="0016136B" w:rsidP="007D5121">
            <w:pPr>
              <w:jc w:val="both"/>
              <w:rPr>
                <w:rFonts w:ascii="Arial" w:hAnsi="Arial" w:cs="Arial"/>
                <w:i/>
                <w:iCs/>
                <w:color w:val="000000" w:themeColor="text1"/>
                <w:sz w:val="18"/>
                <w:szCs w:val="18"/>
              </w:rPr>
            </w:pPr>
          </w:p>
          <w:p w14:paraId="55410CCA" w14:textId="77777777" w:rsidR="0016136B" w:rsidRPr="00BB4FBE" w:rsidRDefault="0016136B" w:rsidP="007D5121">
            <w:pPr>
              <w:numPr>
                <w:ilvl w:val="0"/>
                <w:numId w:val="86"/>
              </w:numPr>
              <w:tabs>
                <w:tab w:val="num" w:pos="284"/>
              </w:tabs>
              <w:jc w:val="both"/>
              <w:rPr>
                <w:rFonts w:ascii="Arial" w:hAnsi="Arial" w:cs="Arial"/>
                <w:i/>
                <w:iCs/>
                <w:color w:val="000000" w:themeColor="text1"/>
                <w:sz w:val="18"/>
                <w:szCs w:val="18"/>
              </w:rPr>
            </w:pPr>
            <w:r w:rsidRPr="00BB4FBE">
              <w:rPr>
                <w:rFonts w:ascii="Arial" w:hAnsi="Arial" w:cs="Arial"/>
                <w:i/>
                <w:iCs/>
                <w:color w:val="000000" w:themeColor="text1"/>
                <w:sz w:val="18"/>
                <w:szCs w:val="18"/>
              </w:rPr>
              <w:t>Organizar la administración pública municipal;</w:t>
            </w:r>
          </w:p>
          <w:p w14:paraId="3B948124" w14:textId="77777777" w:rsidR="0016136B" w:rsidRPr="00BB4FBE" w:rsidRDefault="0016136B" w:rsidP="007D5121">
            <w:pPr>
              <w:jc w:val="both"/>
              <w:rPr>
                <w:rFonts w:ascii="Arial" w:hAnsi="Arial" w:cs="Arial"/>
                <w:i/>
                <w:iCs/>
                <w:color w:val="000000" w:themeColor="text1"/>
                <w:sz w:val="18"/>
                <w:szCs w:val="18"/>
              </w:rPr>
            </w:pPr>
          </w:p>
          <w:p w14:paraId="4B2B2129" w14:textId="77777777" w:rsidR="0016136B" w:rsidRPr="00BB4FBE" w:rsidRDefault="0016136B" w:rsidP="007D5121">
            <w:pPr>
              <w:numPr>
                <w:ilvl w:val="0"/>
                <w:numId w:val="86"/>
              </w:numPr>
              <w:tabs>
                <w:tab w:val="num" w:pos="284"/>
              </w:tabs>
              <w:jc w:val="both"/>
              <w:rPr>
                <w:rFonts w:ascii="Arial" w:hAnsi="Arial" w:cs="Arial"/>
                <w:i/>
                <w:iCs/>
                <w:color w:val="000000" w:themeColor="text1"/>
                <w:sz w:val="18"/>
                <w:szCs w:val="18"/>
              </w:rPr>
            </w:pPr>
            <w:r w:rsidRPr="00BB4FBE">
              <w:rPr>
                <w:rFonts w:ascii="Arial" w:hAnsi="Arial" w:cs="Arial"/>
                <w:i/>
                <w:iCs/>
                <w:color w:val="000000" w:themeColor="text1"/>
                <w:sz w:val="18"/>
                <w:szCs w:val="18"/>
              </w:rPr>
              <w:t xml:space="preserve">Regular las </w:t>
            </w:r>
            <w:r w:rsidRPr="00BB4FBE">
              <w:rPr>
                <w:rFonts w:ascii="Arial" w:hAnsi="Arial" w:cs="Arial"/>
                <w:b/>
                <w:bCs/>
                <w:i/>
                <w:iCs/>
                <w:color w:val="000000" w:themeColor="text1"/>
                <w:sz w:val="18"/>
                <w:szCs w:val="18"/>
              </w:rPr>
              <w:t>materias, procedimientos, funciones y servicios públicos</w:t>
            </w:r>
            <w:r w:rsidRPr="00BB4FBE">
              <w:rPr>
                <w:rFonts w:ascii="Arial" w:hAnsi="Arial" w:cs="Arial"/>
                <w:i/>
                <w:iCs/>
                <w:color w:val="000000" w:themeColor="text1"/>
                <w:sz w:val="18"/>
                <w:szCs w:val="18"/>
              </w:rPr>
              <w:t xml:space="preserve"> de su competencia; y</w:t>
            </w:r>
          </w:p>
          <w:p w14:paraId="50A40EFD" w14:textId="77777777" w:rsidR="0016136B" w:rsidRPr="00BB4FBE" w:rsidRDefault="0016136B" w:rsidP="007D5121">
            <w:pPr>
              <w:jc w:val="both"/>
              <w:rPr>
                <w:rFonts w:ascii="Arial" w:hAnsi="Arial" w:cs="Arial"/>
                <w:i/>
                <w:iCs/>
                <w:color w:val="000000" w:themeColor="text1"/>
                <w:sz w:val="18"/>
                <w:szCs w:val="18"/>
              </w:rPr>
            </w:pPr>
          </w:p>
          <w:p w14:paraId="40DFEBBB" w14:textId="77777777" w:rsidR="0016136B" w:rsidRPr="00BB4FBE" w:rsidRDefault="0016136B" w:rsidP="007D5121">
            <w:pPr>
              <w:numPr>
                <w:ilvl w:val="0"/>
                <w:numId w:val="86"/>
              </w:numPr>
              <w:tabs>
                <w:tab w:val="num" w:pos="284"/>
              </w:tabs>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Asegurar la participación ciudadana</w:t>
            </w:r>
            <w:r w:rsidRPr="00BB4FBE">
              <w:rPr>
                <w:rFonts w:ascii="Arial" w:hAnsi="Arial" w:cs="Arial"/>
                <w:i/>
                <w:iCs/>
                <w:color w:val="000000" w:themeColor="text1"/>
                <w:sz w:val="18"/>
                <w:szCs w:val="18"/>
              </w:rPr>
              <w:t xml:space="preserve"> y vecinal;</w:t>
            </w:r>
          </w:p>
          <w:p w14:paraId="69634D62" w14:textId="77777777" w:rsidR="0016136B" w:rsidRPr="00BB4FBE" w:rsidRDefault="0016136B" w:rsidP="007D5121">
            <w:pPr>
              <w:jc w:val="both"/>
              <w:rPr>
                <w:rFonts w:ascii="Arial" w:hAnsi="Arial" w:cs="Arial"/>
                <w:i/>
                <w:iCs/>
                <w:color w:val="000000" w:themeColor="text1"/>
                <w:sz w:val="18"/>
                <w:szCs w:val="18"/>
              </w:rPr>
            </w:pPr>
          </w:p>
          <w:p w14:paraId="0D75AD04" w14:textId="315AF4E0" w:rsidR="0016136B" w:rsidRPr="00BB4FBE" w:rsidRDefault="0016136B" w:rsidP="007D5121">
            <w:pPr>
              <w:jc w:val="both"/>
              <w:rPr>
                <w:rFonts w:ascii="Arial" w:hAnsi="Arial" w:cs="Arial"/>
                <w:i/>
                <w:iCs/>
                <w:color w:val="000000" w:themeColor="text1"/>
                <w:sz w:val="18"/>
                <w:szCs w:val="18"/>
                <w:lang w:val="es-ES"/>
              </w:rPr>
            </w:pPr>
            <w:r w:rsidRPr="00BB4FBE">
              <w:rPr>
                <w:rFonts w:ascii="Arial" w:hAnsi="Arial" w:cs="Arial"/>
                <w:i/>
                <w:iCs/>
                <w:color w:val="000000" w:themeColor="text1"/>
                <w:sz w:val="18"/>
                <w:szCs w:val="18"/>
              </w:rPr>
              <w:t>(…)</w:t>
            </w:r>
          </w:p>
        </w:tc>
      </w:tr>
      <w:tr w:rsidR="0016136B" w:rsidRPr="00BB4FBE" w14:paraId="66CF7137" w14:textId="77777777" w:rsidTr="00572FEC">
        <w:tc>
          <w:tcPr>
            <w:tcW w:w="8670" w:type="dxa"/>
            <w:tcBorders>
              <w:top w:val="single" w:sz="4" w:space="0" w:color="auto"/>
              <w:left w:val="single" w:sz="4" w:space="0" w:color="auto"/>
              <w:bottom w:val="single" w:sz="4" w:space="0" w:color="auto"/>
              <w:right w:val="single" w:sz="4" w:space="0" w:color="auto"/>
            </w:tcBorders>
            <w:hideMark/>
          </w:tcPr>
          <w:p w14:paraId="70E0454C" w14:textId="77777777" w:rsidR="0016136B" w:rsidRPr="00BB4FBE" w:rsidRDefault="0016136B" w:rsidP="007D5121">
            <w:pPr>
              <w:jc w:val="both"/>
              <w:rPr>
                <w:rFonts w:ascii="Arial" w:hAnsi="Arial" w:cs="Arial"/>
                <w:b/>
                <w:bCs/>
                <w:i/>
                <w:iCs/>
                <w:color w:val="000000" w:themeColor="text1"/>
                <w:sz w:val="18"/>
                <w:szCs w:val="18"/>
              </w:rPr>
            </w:pPr>
            <w:r w:rsidRPr="00BB4FBE">
              <w:rPr>
                <w:rFonts w:ascii="Arial" w:hAnsi="Arial" w:cs="Arial"/>
                <w:b/>
                <w:bCs/>
                <w:i/>
                <w:iCs/>
                <w:color w:val="000000" w:themeColor="text1"/>
                <w:sz w:val="18"/>
                <w:szCs w:val="18"/>
              </w:rPr>
              <w:t>Código de Gobierno Municipal de Guadalajara</w:t>
            </w:r>
          </w:p>
        </w:tc>
      </w:tr>
      <w:tr w:rsidR="0016136B" w:rsidRPr="00BB4FBE" w14:paraId="1D0E0B20" w14:textId="77777777" w:rsidTr="00572FEC">
        <w:tc>
          <w:tcPr>
            <w:tcW w:w="8670" w:type="dxa"/>
            <w:tcBorders>
              <w:top w:val="single" w:sz="4" w:space="0" w:color="auto"/>
              <w:left w:val="single" w:sz="4" w:space="0" w:color="auto"/>
              <w:bottom w:val="single" w:sz="4" w:space="0" w:color="auto"/>
              <w:right w:val="single" w:sz="4" w:space="0" w:color="auto"/>
            </w:tcBorders>
          </w:tcPr>
          <w:p w14:paraId="3F372784" w14:textId="77777777" w:rsidR="0016136B" w:rsidRPr="00BB4FBE" w:rsidRDefault="0016136B" w:rsidP="007D5121">
            <w:pPr>
              <w:jc w:val="both"/>
              <w:rPr>
                <w:rFonts w:ascii="Arial" w:hAnsi="Arial" w:cs="Arial"/>
                <w:i/>
                <w:iCs/>
                <w:color w:val="000000" w:themeColor="text1"/>
                <w:sz w:val="18"/>
                <w:szCs w:val="18"/>
              </w:rPr>
            </w:pPr>
          </w:p>
          <w:p w14:paraId="41F3D94E" w14:textId="77777777" w:rsidR="0016136B" w:rsidRPr="00BB4FBE" w:rsidRDefault="0016136B"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Artículo 110.</w:t>
            </w:r>
            <w:r w:rsidRPr="00BB4FBE">
              <w:rPr>
                <w:rFonts w:ascii="Arial" w:hAnsi="Arial" w:cs="Arial"/>
                <w:i/>
                <w:iCs/>
                <w:color w:val="000000" w:themeColor="text1"/>
                <w:sz w:val="18"/>
                <w:szCs w:val="18"/>
              </w:rPr>
              <w:t xml:space="preserve"> Tienen las atribuciones particulares siguientes:</w:t>
            </w:r>
          </w:p>
          <w:p w14:paraId="42E463D2" w14:textId="77777777" w:rsidR="0016136B" w:rsidRPr="00BB4FBE" w:rsidRDefault="0016136B" w:rsidP="007D5121">
            <w:pPr>
              <w:jc w:val="both"/>
              <w:rPr>
                <w:rFonts w:ascii="Arial" w:hAnsi="Arial" w:cs="Arial"/>
                <w:i/>
                <w:iCs/>
                <w:color w:val="000000" w:themeColor="text1"/>
                <w:sz w:val="18"/>
                <w:szCs w:val="18"/>
              </w:rPr>
            </w:pPr>
          </w:p>
          <w:p w14:paraId="4ED64B00" w14:textId="77777777" w:rsidR="0016136B" w:rsidRPr="00BB4FBE" w:rsidRDefault="0016136B"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I al IX (…)</w:t>
            </w:r>
          </w:p>
          <w:p w14:paraId="0E08256E" w14:textId="77777777" w:rsidR="0016136B" w:rsidRPr="00BB4FBE" w:rsidRDefault="0016136B" w:rsidP="007D5121">
            <w:pPr>
              <w:jc w:val="both"/>
              <w:rPr>
                <w:rFonts w:ascii="Arial" w:hAnsi="Arial" w:cs="Arial"/>
                <w:i/>
                <w:iCs/>
                <w:color w:val="000000" w:themeColor="text1"/>
                <w:sz w:val="18"/>
                <w:szCs w:val="18"/>
              </w:rPr>
            </w:pPr>
          </w:p>
          <w:p w14:paraId="6990AC0C" w14:textId="77777777" w:rsidR="0016136B" w:rsidRPr="00BB4FBE" w:rsidRDefault="0016136B"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 xml:space="preserve">X. Gobernación, Reglamentos y Vigilancia: </w:t>
            </w:r>
          </w:p>
          <w:p w14:paraId="6E254650" w14:textId="77777777" w:rsidR="0016136B" w:rsidRPr="00BB4FBE" w:rsidRDefault="0016136B" w:rsidP="007D5121">
            <w:pPr>
              <w:jc w:val="both"/>
              <w:rPr>
                <w:rFonts w:ascii="Arial" w:hAnsi="Arial" w:cs="Arial"/>
                <w:i/>
                <w:iCs/>
                <w:color w:val="000000" w:themeColor="text1"/>
                <w:sz w:val="18"/>
                <w:szCs w:val="18"/>
              </w:rPr>
            </w:pPr>
          </w:p>
          <w:p w14:paraId="270751DE" w14:textId="77777777" w:rsidR="0016136B" w:rsidRPr="00BB4FBE" w:rsidRDefault="0016136B" w:rsidP="007D5121">
            <w:pPr>
              <w:numPr>
                <w:ilvl w:val="0"/>
                <w:numId w:val="87"/>
              </w:numPr>
              <w:jc w:val="both"/>
              <w:rPr>
                <w:rFonts w:ascii="Arial" w:hAnsi="Arial" w:cs="Arial"/>
                <w:i/>
                <w:iCs/>
                <w:color w:val="000000" w:themeColor="text1"/>
                <w:sz w:val="18"/>
                <w:szCs w:val="18"/>
              </w:rPr>
            </w:pPr>
            <w:r w:rsidRPr="00BB4FBE">
              <w:rPr>
                <w:rFonts w:ascii="Arial" w:hAnsi="Arial" w:cs="Arial"/>
                <w:i/>
                <w:iCs/>
                <w:color w:val="000000" w:themeColor="text1"/>
                <w:sz w:val="18"/>
                <w:szCs w:val="18"/>
              </w:rPr>
              <w:t xml:space="preserve">Proponer, estudiar y dictaminar las iniciativas concernientes a la </w:t>
            </w:r>
            <w:r w:rsidRPr="00BB4FBE">
              <w:rPr>
                <w:rFonts w:ascii="Arial" w:hAnsi="Arial" w:cs="Arial"/>
                <w:b/>
                <w:bCs/>
                <w:i/>
                <w:iCs/>
                <w:color w:val="000000" w:themeColor="text1"/>
                <w:sz w:val="18"/>
                <w:szCs w:val="18"/>
              </w:rPr>
              <w:t>creación</w:t>
            </w:r>
            <w:r w:rsidRPr="00BB4FBE">
              <w:rPr>
                <w:rFonts w:ascii="Arial" w:hAnsi="Arial" w:cs="Arial"/>
                <w:i/>
                <w:iCs/>
                <w:color w:val="000000" w:themeColor="text1"/>
                <w:sz w:val="18"/>
                <w:szCs w:val="18"/>
              </w:rPr>
              <w:t>, reforma, derogación o abrogación de ordenamientos municipales; incluyendo lo concerniente a la creación, modificación y extinción de instancias que forman la administración pública;</w:t>
            </w:r>
          </w:p>
          <w:p w14:paraId="5EDC6D37" w14:textId="77777777" w:rsidR="0016136B" w:rsidRPr="00BB4FBE" w:rsidRDefault="0016136B" w:rsidP="007D5121">
            <w:pPr>
              <w:jc w:val="both"/>
              <w:rPr>
                <w:rFonts w:ascii="Arial" w:hAnsi="Arial" w:cs="Arial"/>
                <w:i/>
                <w:iCs/>
                <w:color w:val="000000" w:themeColor="text1"/>
                <w:sz w:val="18"/>
                <w:szCs w:val="18"/>
              </w:rPr>
            </w:pPr>
          </w:p>
          <w:p w14:paraId="201D3F31" w14:textId="4AC149A9" w:rsidR="0016136B" w:rsidRPr="006C6470" w:rsidRDefault="0016136B"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w:t>
            </w:r>
          </w:p>
        </w:tc>
      </w:tr>
    </w:tbl>
    <w:p w14:paraId="3ECD99AD" w14:textId="77777777" w:rsidR="0016136B" w:rsidRPr="00BB4FBE" w:rsidRDefault="0016136B" w:rsidP="007D5121">
      <w:pPr>
        <w:jc w:val="both"/>
        <w:rPr>
          <w:rFonts w:ascii="Arial" w:eastAsiaTheme="minorEastAsia" w:hAnsi="Arial" w:cs="Arial"/>
          <w:b/>
          <w:i/>
          <w:iCs/>
          <w:color w:val="000000" w:themeColor="text1"/>
          <w:sz w:val="18"/>
          <w:szCs w:val="18"/>
          <w:lang w:eastAsia="en-US"/>
        </w:rPr>
      </w:pPr>
    </w:p>
    <w:p w14:paraId="708D4D86" w14:textId="77777777" w:rsidR="0016136B" w:rsidRPr="00BB4FBE" w:rsidRDefault="0016136B" w:rsidP="007D5121">
      <w:pPr>
        <w:jc w:val="center"/>
        <w:rPr>
          <w:rFonts w:ascii="Arial" w:hAnsi="Arial" w:cs="Arial"/>
          <w:b/>
          <w:i/>
          <w:iCs/>
          <w:color w:val="000000" w:themeColor="text1"/>
          <w:sz w:val="18"/>
          <w:szCs w:val="18"/>
        </w:rPr>
      </w:pPr>
      <w:r w:rsidRPr="00BB4FBE">
        <w:rPr>
          <w:rFonts w:ascii="Arial" w:hAnsi="Arial" w:cs="Arial"/>
          <w:b/>
          <w:i/>
          <w:iCs/>
          <w:color w:val="000000" w:themeColor="text1"/>
          <w:sz w:val="18"/>
          <w:szCs w:val="18"/>
        </w:rPr>
        <w:t>IV. OBJETO</w:t>
      </w:r>
    </w:p>
    <w:p w14:paraId="77E3F90D" w14:textId="77777777" w:rsidR="0016136B" w:rsidRPr="00BB4FBE" w:rsidRDefault="0016136B" w:rsidP="007D5121">
      <w:pPr>
        <w:jc w:val="both"/>
        <w:rPr>
          <w:rFonts w:ascii="Arial" w:hAnsi="Arial" w:cs="Arial"/>
          <w:i/>
          <w:iCs/>
          <w:color w:val="000000" w:themeColor="text1"/>
          <w:sz w:val="18"/>
          <w:szCs w:val="18"/>
        </w:rPr>
      </w:pPr>
    </w:p>
    <w:p w14:paraId="7FD64CCC" w14:textId="77777777" w:rsidR="0016136B" w:rsidRPr="00BB4FBE" w:rsidRDefault="0016136B"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El Objetivo de la presente iniciativa de ordenamiento radica en expedir una nueva normativa, creando el Reglamento que regula el funcionamiento interno del Consejo de Senderos Seguros.</w:t>
      </w:r>
    </w:p>
    <w:p w14:paraId="5B4D2FA9" w14:textId="77777777" w:rsidR="0016136B" w:rsidRPr="00BB4FBE" w:rsidRDefault="0016136B" w:rsidP="007D5121">
      <w:pPr>
        <w:jc w:val="both"/>
        <w:rPr>
          <w:rFonts w:ascii="Arial" w:hAnsi="Arial" w:cs="Arial"/>
          <w:i/>
          <w:iCs/>
          <w:color w:val="000000" w:themeColor="text1"/>
          <w:sz w:val="18"/>
          <w:szCs w:val="18"/>
        </w:rPr>
      </w:pPr>
    </w:p>
    <w:p w14:paraId="3B2A427B" w14:textId="77777777" w:rsidR="0016136B" w:rsidRPr="00BB4FBE" w:rsidRDefault="0016136B" w:rsidP="007D5121">
      <w:pPr>
        <w:jc w:val="center"/>
        <w:rPr>
          <w:rFonts w:ascii="Arial" w:hAnsi="Arial" w:cs="Arial"/>
          <w:i/>
          <w:iCs/>
          <w:color w:val="000000" w:themeColor="text1"/>
          <w:sz w:val="18"/>
          <w:szCs w:val="18"/>
        </w:rPr>
      </w:pPr>
      <w:r w:rsidRPr="00BB4FBE">
        <w:rPr>
          <w:rFonts w:ascii="Arial" w:hAnsi="Arial" w:cs="Arial"/>
          <w:b/>
          <w:bCs/>
          <w:i/>
          <w:iCs/>
          <w:color w:val="000000" w:themeColor="text1"/>
          <w:sz w:val="18"/>
          <w:szCs w:val="18"/>
          <w:lang w:val="es-ES_tradnl"/>
        </w:rPr>
        <w:t>V. REPERCUSIONES</w:t>
      </w:r>
    </w:p>
    <w:p w14:paraId="5F454B96" w14:textId="77777777" w:rsidR="0016136B" w:rsidRPr="00BB4FBE" w:rsidRDefault="0016136B" w:rsidP="007D5121">
      <w:pPr>
        <w:jc w:val="both"/>
        <w:rPr>
          <w:rFonts w:ascii="Arial" w:hAnsi="Arial" w:cs="Arial"/>
          <w:i/>
          <w:iCs/>
          <w:color w:val="000000" w:themeColor="text1"/>
          <w:sz w:val="18"/>
          <w:szCs w:val="18"/>
        </w:rPr>
      </w:pPr>
    </w:p>
    <w:p w14:paraId="0071B0B5" w14:textId="77777777" w:rsidR="0016136B" w:rsidRPr="00BB4FBE" w:rsidRDefault="0016136B" w:rsidP="007D5121">
      <w:pPr>
        <w:pStyle w:val="Prrafodelista"/>
        <w:numPr>
          <w:ilvl w:val="0"/>
          <w:numId w:val="88"/>
        </w:numPr>
        <w:contextualSpacing/>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REPERCUSIONES PRESUPUESTALES:</w:t>
      </w:r>
      <w:r w:rsidRPr="00BB4FBE">
        <w:rPr>
          <w:rFonts w:ascii="Arial" w:hAnsi="Arial" w:cs="Arial"/>
          <w:i/>
          <w:iCs/>
          <w:color w:val="000000" w:themeColor="text1"/>
          <w:sz w:val="18"/>
          <w:szCs w:val="18"/>
        </w:rPr>
        <w:t xml:space="preserve"> La institucionalización del Consejo permite una mejor planeación y optimización de los recursos ya destinados a programas de seguridad escolar superior y media superior, y la eficiencia de servicios públicos, evitando la duplicidad de funciones y focalizando la inversión en las zonas de mayor riesgo identificadas por el propio Consejo.</w:t>
      </w:r>
    </w:p>
    <w:p w14:paraId="2494C2DB" w14:textId="77777777" w:rsidR="0016136B" w:rsidRPr="00BB4FBE" w:rsidRDefault="0016136B" w:rsidP="007D5121">
      <w:pPr>
        <w:pStyle w:val="Prrafodelista"/>
        <w:ind w:left="1080"/>
        <w:jc w:val="both"/>
        <w:rPr>
          <w:rFonts w:ascii="Arial" w:hAnsi="Arial" w:cs="Arial"/>
          <w:i/>
          <w:iCs/>
          <w:color w:val="000000" w:themeColor="text1"/>
          <w:sz w:val="18"/>
          <w:szCs w:val="18"/>
        </w:rPr>
      </w:pPr>
    </w:p>
    <w:p w14:paraId="7A0420C0" w14:textId="77777777" w:rsidR="0016136B" w:rsidRPr="00BB4FBE" w:rsidRDefault="0016136B" w:rsidP="007D5121">
      <w:pPr>
        <w:pStyle w:val="Prrafodelista"/>
        <w:numPr>
          <w:ilvl w:val="0"/>
          <w:numId w:val="88"/>
        </w:numPr>
        <w:contextualSpacing/>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REPERCUSIONES SOCIALES:</w:t>
      </w:r>
      <w:r w:rsidRPr="00BB4FBE">
        <w:rPr>
          <w:rFonts w:ascii="Arial" w:hAnsi="Arial" w:cs="Arial"/>
          <w:i/>
          <w:iCs/>
          <w:color w:val="000000" w:themeColor="text1"/>
          <w:sz w:val="18"/>
          <w:szCs w:val="18"/>
        </w:rPr>
        <w:t xml:space="preserve"> Fortalece la confianza de los ciudadanos y de la comunidad académica en las instituciones. Fomenta la cultura de la prevención y la paz, creando corredores urbanos que no solo benefician a los estudiantes, sino a toda la población que transita por los entornos educativos.</w:t>
      </w:r>
    </w:p>
    <w:p w14:paraId="0B695F40" w14:textId="77777777" w:rsidR="0016136B" w:rsidRPr="00BB4FBE" w:rsidRDefault="0016136B" w:rsidP="007D5121">
      <w:pPr>
        <w:pStyle w:val="Prrafodelista"/>
        <w:rPr>
          <w:rFonts w:ascii="Arial" w:hAnsi="Arial" w:cs="Arial"/>
          <w:b/>
          <w:bCs/>
          <w:i/>
          <w:iCs/>
          <w:color w:val="000000" w:themeColor="text1"/>
          <w:sz w:val="18"/>
          <w:szCs w:val="18"/>
        </w:rPr>
      </w:pPr>
    </w:p>
    <w:p w14:paraId="6477CEEC" w14:textId="77777777" w:rsidR="0016136B" w:rsidRPr="00BB4FBE" w:rsidRDefault="0016136B" w:rsidP="007D5121">
      <w:pPr>
        <w:pStyle w:val="Prrafodelista"/>
        <w:numPr>
          <w:ilvl w:val="0"/>
          <w:numId w:val="88"/>
        </w:numPr>
        <w:contextualSpacing/>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REPERCUSIONES JURÍDICAS:</w:t>
      </w:r>
      <w:r w:rsidRPr="00BB4FBE">
        <w:rPr>
          <w:rFonts w:ascii="Arial" w:hAnsi="Arial" w:cs="Arial"/>
          <w:i/>
          <w:iCs/>
          <w:color w:val="000000" w:themeColor="text1"/>
          <w:sz w:val="18"/>
          <w:szCs w:val="18"/>
        </w:rPr>
        <w:t xml:space="preserve"> Se dota al municipio de un ordenamiento especializado que armoniza las facultades de seguridad y educación, dando certeza jurídica a los integrantes del Consejo y formalizando sus acuerdos bajo la normativa municipal vigente.</w:t>
      </w:r>
    </w:p>
    <w:p w14:paraId="634A282C" w14:textId="77777777" w:rsidR="0016136B" w:rsidRPr="00BB4FBE" w:rsidRDefault="0016136B" w:rsidP="007D5121">
      <w:pPr>
        <w:pStyle w:val="Prrafodelista"/>
        <w:rPr>
          <w:rFonts w:ascii="Arial" w:hAnsi="Arial" w:cs="Arial"/>
          <w:b/>
          <w:bCs/>
          <w:i/>
          <w:iCs/>
          <w:color w:val="000000" w:themeColor="text1"/>
          <w:sz w:val="18"/>
          <w:szCs w:val="18"/>
        </w:rPr>
      </w:pPr>
    </w:p>
    <w:p w14:paraId="2EF4042A" w14:textId="77777777" w:rsidR="0016136B" w:rsidRPr="00BB4FBE" w:rsidRDefault="0016136B" w:rsidP="007D5121">
      <w:pPr>
        <w:pStyle w:val="Prrafodelista"/>
        <w:numPr>
          <w:ilvl w:val="0"/>
          <w:numId w:val="88"/>
        </w:numPr>
        <w:contextualSpacing/>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REPERCUSIONES LABORALES:</w:t>
      </w:r>
      <w:r w:rsidRPr="00BB4FBE">
        <w:rPr>
          <w:rFonts w:ascii="Arial" w:hAnsi="Arial" w:cs="Arial"/>
          <w:i/>
          <w:iCs/>
          <w:color w:val="000000" w:themeColor="text1"/>
          <w:sz w:val="18"/>
          <w:szCs w:val="18"/>
        </w:rPr>
        <w:t xml:space="preserve"> no representa ningún tipo de repercusiones laborales.</w:t>
      </w:r>
    </w:p>
    <w:p w14:paraId="6250937A" w14:textId="77777777" w:rsidR="0016136B" w:rsidRPr="00BB4FBE" w:rsidRDefault="0016136B" w:rsidP="007D5121">
      <w:pPr>
        <w:jc w:val="both"/>
        <w:rPr>
          <w:rFonts w:ascii="Arial" w:hAnsi="Arial" w:cs="Arial"/>
          <w:i/>
          <w:iCs/>
          <w:color w:val="000000" w:themeColor="text1"/>
          <w:sz w:val="18"/>
          <w:szCs w:val="18"/>
        </w:rPr>
      </w:pPr>
    </w:p>
    <w:p w14:paraId="48368F74" w14:textId="77777777" w:rsidR="0016136B" w:rsidRPr="00BB4FBE" w:rsidRDefault="0016136B" w:rsidP="007D5121">
      <w:pPr>
        <w:jc w:val="both"/>
        <w:rPr>
          <w:rFonts w:ascii="Arial" w:hAnsi="Arial" w:cs="Arial"/>
          <w:i/>
          <w:iCs/>
          <w:color w:val="000000" w:themeColor="text1"/>
          <w:sz w:val="18"/>
          <w:szCs w:val="18"/>
          <w:lang w:val="es-ES_tradnl"/>
        </w:rPr>
      </w:pPr>
      <w:r w:rsidRPr="00BB4FBE">
        <w:rPr>
          <w:rFonts w:ascii="Arial" w:hAnsi="Arial" w:cs="Arial"/>
          <w:i/>
          <w:iCs/>
          <w:color w:val="000000" w:themeColor="text1"/>
          <w:sz w:val="18"/>
          <w:szCs w:val="18"/>
        </w:rPr>
        <w:t>Considerando que la presente se encuentra lo suficientemente fundada y motivada</w:t>
      </w:r>
      <w:r w:rsidRPr="00BB4FBE">
        <w:rPr>
          <w:rFonts w:ascii="Arial" w:hAnsi="Arial" w:cs="Arial"/>
          <w:i/>
          <w:iCs/>
          <w:color w:val="000000" w:themeColor="text1"/>
          <w:sz w:val="18"/>
          <w:szCs w:val="18"/>
          <w:lang w:val="es-ES_tradnl"/>
        </w:rPr>
        <w:t xml:space="preserve"> proponemos a la Honorable Asamblea la Iniciativa con turno a Comisión que</w:t>
      </w:r>
      <w:r w:rsidRPr="00BB4FBE">
        <w:rPr>
          <w:rFonts w:ascii="Arial" w:hAnsi="Arial" w:cs="Arial"/>
          <w:i/>
          <w:iCs/>
          <w:color w:val="000000" w:themeColor="text1"/>
          <w:sz w:val="18"/>
          <w:szCs w:val="18"/>
        </w:rPr>
        <w:t xml:space="preserve"> desarrolla el siguiente punto de</w:t>
      </w:r>
      <w:r w:rsidRPr="00BB4FBE">
        <w:rPr>
          <w:rFonts w:ascii="Arial" w:hAnsi="Arial" w:cs="Arial"/>
          <w:i/>
          <w:iCs/>
          <w:color w:val="000000" w:themeColor="text1"/>
          <w:sz w:val="18"/>
          <w:szCs w:val="18"/>
          <w:lang w:val="es-ES_tradnl"/>
        </w:rPr>
        <w:t>:</w:t>
      </w:r>
    </w:p>
    <w:p w14:paraId="702A30B3" w14:textId="77777777" w:rsidR="0016136B" w:rsidRPr="00BB4FBE" w:rsidRDefault="0016136B" w:rsidP="007D5121">
      <w:pPr>
        <w:jc w:val="both"/>
        <w:rPr>
          <w:rFonts w:ascii="Arial" w:hAnsi="Arial" w:cs="Arial"/>
          <w:i/>
          <w:iCs/>
          <w:color w:val="000000" w:themeColor="text1"/>
          <w:sz w:val="18"/>
          <w:szCs w:val="18"/>
          <w:lang w:val="es-ES_tradnl"/>
        </w:rPr>
      </w:pPr>
    </w:p>
    <w:p w14:paraId="1D9B41E2" w14:textId="77777777" w:rsidR="0016136B" w:rsidRPr="00BB4FBE" w:rsidRDefault="0016136B" w:rsidP="007D5121">
      <w:pPr>
        <w:jc w:val="center"/>
        <w:rPr>
          <w:rFonts w:ascii="Arial" w:hAnsi="Arial" w:cs="Arial"/>
          <w:b/>
          <w:bCs/>
          <w:i/>
          <w:iCs/>
          <w:color w:val="000000" w:themeColor="text1"/>
          <w:sz w:val="18"/>
          <w:szCs w:val="18"/>
        </w:rPr>
      </w:pPr>
      <w:r w:rsidRPr="00BB4FBE">
        <w:rPr>
          <w:rFonts w:ascii="Arial" w:hAnsi="Arial" w:cs="Arial"/>
          <w:b/>
          <w:bCs/>
          <w:i/>
          <w:iCs/>
          <w:color w:val="000000" w:themeColor="text1"/>
          <w:sz w:val="18"/>
          <w:szCs w:val="18"/>
        </w:rPr>
        <w:t>VI. ORDENAMIENTO</w:t>
      </w:r>
    </w:p>
    <w:p w14:paraId="683B4282" w14:textId="77777777" w:rsidR="0016136B" w:rsidRPr="00BB4FBE" w:rsidRDefault="0016136B" w:rsidP="007D5121">
      <w:pPr>
        <w:jc w:val="both"/>
        <w:rPr>
          <w:rFonts w:ascii="Arial" w:hAnsi="Arial" w:cs="Arial"/>
          <w:i/>
          <w:iCs/>
          <w:color w:val="000000" w:themeColor="text1"/>
          <w:sz w:val="18"/>
          <w:szCs w:val="18"/>
        </w:rPr>
      </w:pPr>
    </w:p>
    <w:p w14:paraId="44735309" w14:textId="15DC7094" w:rsidR="0016136B" w:rsidRPr="00BB4FBE" w:rsidRDefault="0016136B" w:rsidP="007D5121">
      <w:pPr>
        <w:jc w:val="both"/>
        <w:rPr>
          <w:rFonts w:ascii="Arial" w:hAnsi="Arial" w:cs="Arial"/>
          <w:i/>
          <w:iCs/>
          <w:color w:val="000000" w:themeColor="text1"/>
          <w:sz w:val="18"/>
          <w:szCs w:val="18"/>
        </w:rPr>
      </w:pPr>
      <w:r w:rsidRPr="00BB4FBE">
        <w:rPr>
          <w:rFonts w:ascii="Arial" w:hAnsi="Arial" w:cs="Arial"/>
          <w:b/>
          <w:i/>
          <w:iCs/>
          <w:color w:val="000000" w:themeColor="text1"/>
          <w:sz w:val="18"/>
          <w:szCs w:val="18"/>
        </w:rPr>
        <w:t>ÚNICO.-</w:t>
      </w:r>
      <w:r w:rsidRPr="00BB4FBE">
        <w:rPr>
          <w:rFonts w:ascii="Arial" w:hAnsi="Arial" w:cs="Arial"/>
          <w:i/>
          <w:iCs/>
          <w:color w:val="000000" w:themeColor="text1"/>
          <w:sz w:val="18"/>
          <w:szCs w:val="18"/>
        </w:rPr>
        <w:t xml:space="preserve"> Se aprueba la expedición del </w:t>
      </w:r>
      <w:r w:rsidRPr="00BB4FBE">
        <w:rPr>
          <w:rFonts w:ascii="Arial" w:hAnsi="Arial" w:cs="Arial"/>
          <w:b/>
          <w:bCs/>
          <w:i/>
          <w:iCs/>
          <w:color w:val="000000" w:themeColor="text1"/>
          <w:sz w:val="18"/>
          <w:szCs w:val="18"/>
        </w:rPr>
        <w:t>Reglamento del Consejo Municipal Senderos Seguros del Municipio de Guadalajara</w:t>
      </w:r>
      <w:r w:rsidRPr="00BB4FBE">
        <w:rPr>
          <w:rFonts w:ascii="Arial" w:hAnsi="Arial" w:cs="Arial"/>
          <w:i/>
          <w:iCs/>
          <w:color w:val="000000" w:themeColor="text1"/>
          <w:sz w:val="18"/>
          <w:szCs w:val="18"/>
        </w:rPr>
        <w:t>, para quedar como sigue:</w:t>
      </w:r>
    </w:p>
    <w:p w14:paraId="44D799EF" w14:textId="77777777" w:rsidR="007D5121" w:rsidRPr="00BB4FBE" w:rsidRDefault="007D5121" w:rsidP="007D5121">
      <w:pPr>
        <w:jc w:val="both"/>
        <w:rPr>
          <w:rFonts w:ascii="Arial" w:hAnsi="Arial" w:cs="Arial"/>
          <w:i/>
          <w:iCs/>
          <w:color w:val="000000" w:themeColor="text1"/>
          <w:sz w:val="18"/>
          <w:szCs w:val="18"/>
        </w:rPr>
      </w:pPr>
    </w:p>
    <w:p w14:paraId="174569FF" w14:textId="77777777" w:rsidR="0016136B" w:rsidRPr="00BB4FBE" w:rsidRDefault="0016136B" w:rsidP="007D5121">
      <w:pPr>
        <w:jc w:val="center"/>
        <w:outlineLvl w:val="2"/>
        <w:rPr>
          <w:rFonts w:ascii="Arial" w:hAnsi="Arial" w:cs="Arial"/>
          <w:b/>
          <w:bCs/>
          <w:i/>
          <w:iCs/>
          <w:sz w:val="18"/>
          <w:szCs w:val="18"/>
        </w:rPr>
      </w:pPr>
      <w:r w:rsidRPr="00BB4FBE">
        <w:rPr>
          <w:rFonts w:ascii="Arial" w:hAnsi="Arial" w:cs="Arial"/>
          <w:b/>
          <w:bCs/>
          <w:i/>
          <w:iCs/>
          <w:color w:val="000000"/>
          <w:sz w:val="18"/>
          <w:szCs w:val="18"/>
        </w:rPr>
        <w:t>REGLAMENTO DEL CONSEJO MUNICIPAL SENDEROS SEGUROS DEL MUNICIPIO DE GUADALAJARA</w:t>
      </w:r>
    </w:p>
    <w:p w14:paraId="5D001A6D" w14:textId="77777777" w:rsidR="0016136B" w:rsidRPr="00BB4FBE" w:rsidRDefault="0016136B" w:rsidP="007D5121">
      <w:pPr>
        <w:rPr>
          <w:rFonts w:ascii="Arial" w:hAnsi="Arial" w:cs="Arial"/>
          <w:i/>
          <w:iCs/>
          <w:sz w:val="18"/>
          <w:szCs w:val="18"/>
        </w:rPr>
      </w:pPr>
    </w:p>
    <w:p w14:paraId="6802A9AD" w14:textId="77777777" w:rsidR="0016136B" w:rsidRPr="00BB4FBE" w:rsidRDefault="0016136B" w:rsidP="007D5121">
      <w:pPr>
        <w:jc w:val="center"/>
        <w:outlineLvl w:val="2"/>
        <w:rPr>
          <w:rFonts w:ascii="Arial" w:hAnsi="Arial" w:cs="Arial"/>
          <w:b/>
          <w:bCs/>
          <w:i/>
          <w:iCs/>
          <w:sz w:val="18"/>
          <w:szCs w:val="18"/>
        </w:rPr>
      </w:pPr>
      <w:r w:rsidRPr="00BB4FBE">
        <w:rPr>
          <w:rFonts w:ascii="Arial" w:hAnsi="Arial" w:cs="Arial"/>
          <w:b/>
          <w:bCs/>
          <w:i/>
          <w:iCs/>
          <w:color w:val="000000"/>
          <w:sz w:val="18"/>
          <w:szCs w:val="18"/>
        </w:rPr>
        <w:t>Capítulo I</w:t>
      </w:r>
    </w:p>
    <w:p w14:paraId="49344922" w14:textId="1E393A32" w:rsidR="0016136B" w:rsidRPr="00BB4FBE" w:rsidRDefault="0016136B" w:rsidP="007D5121">
      <w:pPr>
        <w:jc w:val="center"/>
        <w:outlineLvl w:val="2"/>
        <w:rPr>
          <w:rFonts w:ascii="Arial" w:hAnsi="Arial" w:cs="Arial"/>
          <w:b/>
          <w:bCs/>
          <w:i/>
          <w:iCs/>
          <w:color w:val="000000"/>
          <w:sz w:val="18"/>
          <w:szCs w:val="18"/>
        </w:rPr>
      </w:pPr>
      <w:r w:rsidRPr="00BB4FBE">
        <w:rPr>
          <w:rFonts w:ascii="Arial" w:hAnsi="Arial" w:cs="Arial"/>
          <w:b/>
          <w:bCs/>
          <w:i/>
          <w:iCs/>
          <w:color w:val="000000"/>
          <w:sz w:val="18"/>
          <w:szCs w:val="18"/>
        </w:rPr>
        <w:t>Disposiciones Generales</w:t>
      </w:r>
    </w:p>
    <w:p w14:paraId="147A57E0" w14:textId="77777777" w:rsidR="007D5121" w:rsidRPr="00BB4FBE" w:rsidRDefault="007D5121" w:rsidP="007D5121">
      <w:pPr>
        <w:jc w:val="center"/>
        <w:outlineLvl w:val="2"/>
        <w:rPr>
          <w:rFonts w:ascii="Arial" w:hAnsi="Arial" w:cs="Arial"/>
          <w:b/>
          <w:bCs/>
          <w:i/>
          <w:iCs/>
          <w:sz w:val="18"/>
          <w:szCs w:val="18"/>
        </w:rPr>
      </w:pPr>
    </w:p>
    <w:p w14:paraId="75E67DC8" w14:textId="3489D955"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1. </w:t>
      </w:r>
      <w:r w:rsidRPr="00BB4FBE">
        <w:rPr>
          <w:rFonts w:ascii="Arial" w:hAnsi="Arial" w:cs="Arial"/>
          <w:i/>
          <w:iCs/>
          <w:color w:val="000000"/>
          <w:sz w:val="18"/>
          <w:szCs w:val="18"/>
        </w:rPr>
        <w:t>El presente Reglamento es de orden público e interés social y tiene por objeto establecer las disposiciones que regulan la integración, organización, funcionamiento y atribuciones del Consejo Municipal Senderos Seguros del Municipio de Guadalajara. </w:t>
      </w:r>
    </w:p>
    <w:p w14:paraId="27636B1F" w14:textId="77777777" w:rsidR="007D5121" w:rsidRPr="00BB4FBE" w:rsidRDefault="007D5121" w:rsidP="007D5121">
      <w:pPr>
        <w:jc w:val="both"/>
        <w:rPr>
          <w:rFonts w:ascii="Arial" w:hAnsi="Arial" w:cs="Arial"/>
          <w:i/>
          <w:iCs/>
          <w:sz w:val="18"/>
          <w:szCs w:val="18"/>
        </w:rPr>
      </w:pPr>
    </w:p>
    <w:p w14:paraId="26745918" w14:textId="2C11448D"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2. </w:t>
      </w:r>
      <w:r w:rsidRPr="00BB4FBE">
        <w:rPr>
          <w:rFonts w:ascii="Arial" w:hAnsi="Arial" w:cs="Arial"/>
          <w:i/>
          <w:iCs/>
          <w:color w:val="000000"/>
          <w:sz w:val="18"/>
          <w:szCs w:val="18"/>
        </w:rPr>
        <w:t>El presente Reglamento se expide con fundamento en los artículos 115 de la Constitución Política de los Estados Unidos Mexicanos; 77 y 86 de la Constitución Política del Estado de Jalisco; 37, fracción II, y 47 de la Ley del Gobierno y la Administración Pública Municipal del Estado de Jalisco; en los artículos correspondientes del Código de Gobierno del Municipio de Guadalajara; la Ley del Sistema de Participación Ciudadana y Popular para la Gobernanza del Estado de Jalisco; la Ley de Cultura de Paz del Estado de Jalisco; así como en el Decreto Municipal mediante el cual se crea el Consejo Municipal Senderos Seguros de Guadalajara, y demás disposiciones jurídicas aplicables.</w:t>
      </w:r>
    </w:p>
    <w:p w14:paraId="588AB5E0" w14:textId="158B9493" w:rsidR="0016136B" w:rsidRPr="00BB4FBE" w:rsidRDefault="0016136B" w:rsidP="007D5121">
      <w:pPr>
        <w:jc w:val="both"/>
        <w:rPr>
          <w:rFonts w:ascii="Arial" w:hAnsi="Arial" w:cs="Arial"/>
          <w:i/>
          <w:iCs/>
          <w:color w:val="000000"/>
          <w:sz w:val="18"/>
          <w:szCs w:val="18"/>
        </w:rPr>
      </w:pPr>
      <w:r w:rsidRPr="00BB4FBE">
        <w:rPr>
          <w:rFonts w:ascii="Arial" w:hAnsi="Arial" w:cs="Arial"/>
          <w:i/>
          <w:iCs/>
          <w:color w:val="000000"/>
          <w:sz w:val="18"/>
          <w:szCs w:val="18"/>
        </w:rPr>
        <w:t>La información generada por el Consejo tendrá carácter público en términos de la legislación en materia de transparencia y acceso a la información pública.</w:t>
      </w:r>
    </w:p>
    <w:p w14:paraId="26CF8CF7" w14:textId="77777777" w:rsidR="007D5121" w:rsidRPr="00BB4FBE" w:rsidRDefault="007D5121" w:rsidP="007D5121">
      <w:pPr>
        <w:jc w:val="both"/>
        <w:rPr>
          <w:rFonts w:ascii="Arial" w:hAnsi="Arial" w:cs="Arial"/>
          <w:i/>
          <w:iCs/>
          <w:sz w:val="18"/>
          <w:szCs w:val="18"/>
        </w:rPr>
      </w:pPr>
    </w:p>
    <w:p w14:paraId="5C702924" w14:textId="035FB71A"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3. </w:t>
      </w:r>
      <w:r w:rsidRPr="00BB4FBE">
        <w:rPr>
          <w:rFonts w:ascii="Arial" w:hAnsi="Arial" w:cs="Arial"/>
          <w:i/>
          <w:iCs/>
          <w:color w:val="000000"/>
          <w:sz w:val="18"/>
          <w:szCs w:val="18"/>
        </w:rPr>
        <w:t>El Consejo Municipal Senderos Seguros es un órgano colegiado de carácter consultivo y de coordinación en materia de seguridad ciudadana y escolar, prevención de violencias y tránsito seguro en las inmediaciones de centros educativos públicos de educación media superior y superior. </w:t>
      </w:r>
    </w:p>
    <w:p w14:paraId="0A000BFB" w14:textId="77777777" w:rsidR="007D5121" w:rsidRPr="00BB4FBE" w:rsidRDefault="007D5121" w:rsidP="007D5121">
      <w:pPr>
        <w:jc w:val="both"/>
        <w:rPr>
          <w:rFonts w:ascii="Arial" w:hAnsi="Arial" w:cs="Arial"/>
          <w:i/>
          <w:iCs/>
          <w:sz w:val="18"/>
          <w:szCs w:val="18"/>
        </w:rPr>
      </w:pPr>
    </w:p>
    <w:p w14:paraId="55E730F4" w14:textId="3ED8641D" w:rsidR="0016136B" w:rsidRPr="00BB4FBE" w:rsidRDefault="0016136B" w:rsidP="007D5121">
      <w:pPr>
        <w:jc w:val="both"/>
        <w:rPr>
          <w:rFonts w:ascii="Arial" w:hAnsi="Arial" w:cs="Arial"/>
          <w:i/>
          <w:iCs/>
          <w:color w:val="000000"/>
          <w:sz w:val="18"/>
          <w:szCs w:val="18"/>
        </w:rPr>
      </w:pPr>
      <w:r w:rsidRPr="00BB4FBE">
        <w:rPr>
          <w:rFonts w:ascii="Arial" w:hAnsi="Arial" w:cs="Arial"/>
          <w:i/>
          <w:iCs/>
          <w:color w:val="000000"/>
          <w:sz w:val="18"/>
          <w:szCs w:val="18"/>
        </w:rPr>
        <w:t>En ningún caso podrá sustituir las funciones ni las atribuciones del Ayuntamiento ni de sus dependencias, sin perjuicio de la coordinación que deba existir con estas.</w:t>
      </w:r>
    </w:p>
    <w:p w14:paraId="0E8594C4" w14:textId="77777777" w:rsidR="007D5121" w:rsidRPr="00BB4FBE" w:rsidRDefault="007D5121" w:rsidP="007D5121">
      <w:pPr>
        <w:jc w:val="both"/>
        <w:rPr>
          <w:rFonts w:ascii="Arial" w:hAnsi="Arial" w:cs="Arial"/>
          <w:i/>
          <w:iCs/>
          <w:color w:val="000000"/>
          <w:sz w:val="18"/>
          <w:szCs w:val="18"/>
        </w:rPr>
      </w:pPr>
    </w:p>
    <w:p w14:paraId="214DE98B" w14:textId="35A8C9B8" w:rsidR="0016136B" w:rsidRPr="00BB4FBE" w:rsidRDefault="0016136B" w:rsidP="007D5121">
      <w:pPr>
        <w:rPr>
          <w:rFonts w:ascii="Arial" w:hAnsi="Arial" w:cs="Arial"/>
          <w:i/>
          <w:iCs/>
          <w:color w:val="000000"/>
          <w:sz w:val="18"/>
          <w:szCs w:val="18"/>
        </w:rPr>
      </w:pPr>
      <w:r w:rsidRPr="00BB4FBE">
        <w:rPr>
          <w:rFonts w:ascii="Arial" w:hAnsi="Arial" w:cs="Arial"/>
          <w:b/>
          <w:bCs/>
          <w:i/>
          <w:iCs/>
          <w:color w:val="000000"/>
          <w:sz w:val="18"/>
          <w:szCs w:val="18"/>
        </w:rPr>
        <w:t xml:space="preserve">Artículo 4. </w:t>
      </w:r>
      <w:r w:rsidRPr="00BB4FBE">
        <w:rPr>
          <w:rFonts w:ascii="Arial" w:hAnsi="Arial" w:cs="Arial"/>
          <w:i/>
          <w:iCs/>
          <w:color w:val="000000"/>
          <w:sz w:val="18"/>
          <w:szCs w:val="18"/>
        </w:rPr>
        <w:t>El Consejo tiene por objeto:</w:t>
      </w:r>
    </w:p>
    <w:p w14:paraId="274F5942" w14:textId="77777777" w:rsidR="007D5121" w:rsidRPr="00BB4FBE" w:rsidRDefault="007D5121" w:rsidP="007D5121">
      <w:pPr>
        <w:rPr>
          <w:rFonts w:ascii="Arial" w:hAnsi="Arial" w:cs="Arial"/>
          <w:i/>
          <w:iCs/>
          <w:sz w:val="18"/>
          <w:szCs w:val="18"/>
        </w:rPr>
      </w:pPr>
    </w:p>
    <w:p w14:paraId="4505385C" w14:textId="77777777" w:rsidR="0016136B" w:rsidRPr="00BB4FBE" w:rsidRDefault="0016136B" w:rsidP="007D5121">
      <w:pPr>
        <w:numPr>
          <w:ilvl w:val="0"/>
          <w:numId w:val="89"/>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Procurar, mediante las acciones necesarias el tránsito seguro de las y los estudiantes y de la ciudadanía en las inmediaciones de los centros educativos públicos de educación media superior y superior que operen en el Municipio de Guadalajara;</w:t>
      </w:r>
    </w:p>
    <w:p w14:paraId="74500A78" w14:textId="77777777" w:rsidR="0016136B" w:rsidRPr="00BB4FBE" w:rsidRDefault="0016136B" w:rsidP="007D5121">
      <w:pPr>
        <w:numPr>
          <w:ilvl w:val="0"/>
          <w:numId w:val="90"/>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Coordinar esfuerzos de prevención, seguridad, movilidad segura, iluminación, ordenamiento del espacio público y cultura de paz en las zonas de influencia de dichos centros educativos;</w:t>
      </w:r>
    </w:p>
    <w:p w14:paraId="3DAE90C2" w14:textId="77777777" w:rsidR="0016136B" w:rsidRPr="00BB4FBE" w:rsidRDefault="0016136B" w:rsidP="007D5121">
      <w:pPr>
        <w:numPr>
          <w:ilvl w:val="0"/>
          <w:numId w:val="91"/>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Coadyuvar en la implementación, seguimiento y evaluación de la Estrategia Senderos Seguros, así como en la definición de zonas prioritarias de intervención;</w:t>
      </w:r>
    </w:p>
    <w:p w14:paraId="6CF4435B" w14:textId="77777777" w:rsidR="0016136B" w:rsidRPr="00BB4FBE" w:rsidRDefault="0016136B" w:rsidP="007D5121">
      <w:pPr>
        <w:numPr>
          <w:ilvl w:val="0"/>
          <w:numId w:val="92"/>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Fungir como espacio de articulación interinstitucional entre Ayuntamiento y las y los integrantes del Consejo; y</w:t>
      </w:r>
    </w:p>
    <w:p w14:paraId="71C8F4F0" w14:textId="2A200268" w:rsidR="0016136B" w:rsidRPr="00BB4FBE" w:rsidRDefault="0016136B" w:rsidP="007D5121">
      <w:pPr>
        <w:numPr>
          <w:ilvl w:val="0"/>
          <w:numId w:val="93"/>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Promover la participación activa de comunidades estudiantiles, personal educativo, madres y padres de familia y vecindarios en la construcción de entornos seguros.</w:t>
      </w:r>
    </w:p>
    <w:p w14:paraId="290929EC" w14:textId="77777777" w:rsidR="007D5121" w:rsidRPr="00BB4FBE" w:rsidRDefault="007D5121" w:rsidP="007D5121">
      <w:pPr>
        <w:ind w:left="567"/>
        <w:jc w:val="both"/>
        <w:textAlignment w:val="baseline"/>
        <w:rPr>
          <w:rFonts w:ascii="Arial" w:hAnsi="Arial" w:cs="Arial"/>
          <w:b/>
          <w:bCs/>
          <w:i/>
          <w:iCs/>
          <w:color w:val="000000"/>
          <w:sz w:val="18"/>
          <w:szCs w:val="18"/>
        </w:rPr>
      </w:pPr>
    </w:p>
    <w:p w14:paraId="45699732" w14:textId="5F9A09EA"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Artículo 5.</w:t>
      </w:r>
      <w:r w:rsidRPr="00BB4FBE">
        <w:rPr>
          <w:rFonts w:ascii="Arial" w:hAnsi="Arial" w:cs="Arial"/>
          <w:i/>
          <w:iCs/>
          <w:color w:val="000000"/>
          <w:sz w:val="18"/>
          <w:szCs w:val="18"/>
        </w:rPr>
        <w:t xml:space="preserve"> Para efectos de este Reglamento se entenderá por:</w:t>
      </w:r>
    </w:p>
    <w:p w14:paraId="337B4547" w14:textId="77777777" w:rsidR="007D5121" w:rsidRPr="00BB4FBE" w:rsidRDefault="007D5121" w:rsidP="007D5121">
      <w:pPr>
        <w:jc w:val="both"/>
        <w:rPr>
          <w:rFonts w:ascii="Arial" w:hAnsi="Arial" w:cs="Arial"/>
          <w:i/>
          <w:iCs/>
          <w:sz w:val="18"/>
          <w:szCs w:val="18"/>
        </w:rPr>
      </w:pPr>
    </w:p>
    <w:p w14:paraId="7EDA2450" w14:textId="77777777" w:rsidR="0016136B" w:rsidRPr="00BB4FBE" w:rsidRDefault="0016136B" w:rsidP="007D5121">
      <w:pPr>
        <w:numPr>
          <w:ilvl w:val="0"/>
          <w:numId w:val="94"/>
        </w:numPr>
        <w:ind w:left="567"/>
        <w:jc w:val="both"/>
        <w:textAlignment w:val="baseline"/>
        <w:rPr>
          <w:rFonts w:ascii="Arial" w:hAnsi="Arial" w:cs="Arial"/>
          <w:b/>
          <w:bCs/>
          <w:i/>
          <w:iCs/>
          <w:color w:val="000000"/>
          <w:sz w:val="18"/>
          <w:szCs w:val="18"/>
        </w:rPr>
      </w:pPr>
      <w:r w:rsidRPr="00BB4FBE">
        <w:rPr>
          <w:rFonts w:ascii="Arial" w:hAnsi="Arial" w:cs="Arial"/>
          <w:b/>
          <w:bCs/>
          <w:i/>
          <w:iCs/>
          <w:color w:val="000000"/>
          <w:sz w:val="18"/>
          <w:szCs w:val="18"/>
        </w:rPr>
        <w:t>Consejo:</w:t>
      </w:r>
      <w:r w:rsidRPr="00BB4FBE">
        <w:rPr>
          <w:rFonts w:ascii="Arial" w:hAnsi="Arial" w:cs="Arial"/>
          <w:i/>
          <w:iCs/>
          <w:color w:val="000000"/>
          <w:sz w:val="18"/>
          <w:szCs w:val="18"/>
        </w:rPr>
        <w:t xml:space="preserve"> el Consejo Municipal Senderos Seguros del Municipio de Guadalajara;</w:t>
      </w:r>
    </w:p>
    <w:p w14:paraId="11B01863" w14:textId="77777777" w:rsidR="0016136B" w:rsidRPr="00BB4FBE" w:rsidRDefault="0016136B" w:rsidP="007D5121">
      <w:pPr>
        <w:numPr>
          <w:ilvl w:val="0"/>
          <w:numId w:val="95"/>
        </w:numPr>
        <w:ind w:left="567"/>
        <w:jc w:val="both"/>
        <w:textAlignment w:val="baseline"/>
        <w:rPr>
          <w:rFonts w:ascii="Arial" w:hAnsi="Arial" w:cs="Arial"/>
          <w:b/>
          <w:bCs/>
          <w:i/>
          <w:iCs/>
          <w:color w:val="000000"/>
          <w:sz w:val="18"/>
          <w:szCs w:val="18"/>
        </w:rPr>
      </w:pPr>
      <w:r w:rsidRPr="00BB4FBE">
        <w:rPr>
          <w:rFonts w:ascii="Arial" w:hAnsi="Arial" w:cs="Arial"/>
          <w:b/>
          <w:bCs/>
          <w:i/>
          <w:iCs/>
          <w:color w:val="000000"/>
          <w:sz w:val="18"/>
          <w:szCs w:val="18"/>
        </w:rPr>
        <w:t>Estrategia Senderos Seguros:</w:t>
      </w:r>
      <w:r w:rsidRPr="00BB4FBE">
        <w:rPr>
          <w:rFonts w:ascii="Arial" w:hAnsi="Arial" w:cs="Arial"/>
          <w:i/>
          <w:iCs/>
          <w:color w:val="000000"/>
          <w:sz w:val="18"/>
          <w:szCs w:val="18"/>
        </w:rPr>
        <w:t xml:space="preserve"> conjunto de acciones interinstitucionales orientadas a mejorar las condiciones de seguridad, movilidad, iluminación, vigilancia y convivencia en los entornos y trayectos de acceso a centros educativos del municipio;</w:t>
      </w:r>
    </w:p>
    <w:p w14:paraId="2BA4433E" w14:textId="77777777" w:rsidR="0016136B" w:rsidRPr="00BB4FBE" w:rsidRDefault="0016136B" w:rsidP="007D5121">
      <w:pPr>
        <w:numPr>
          <w:ilvl w:val="0"/>
          <w:numId w:val="96"/>
        </w:numPr>
        <w:ind w:left="567"/>
        <w:jc w:val="both"/>
        <w:textAlignment w:val="baseline"/>
        <w:rPr>
          <w:rFonts w:ascii="Arial" w:hAnsi="Arial" w:cs="Arial"/>
          <w:b/>
          <w:bCs/>
          <w:i/>
          <w:iCs/>
          <w:color w:val="000000"/>
          <w:sz w:val="18"/>
          <w:szCs w:val="18"/>
        </w:rPr>
      </w:pPr>
      <w:r w:rsidRPr="00BB4FBE">
        <w:rPr>
          <w:rFonts w:ascii="Arial" w:hAnsi="Arial" w:cs="Arial"/>
          <w:b/>
          <w:bCs/>
          <w:i/>
          <w:iCs/>
          <w:color w:val="000000"/>
          <w:sz w:val="18"/>
          <w:szCs w:val="18"/>
        </w:rPr>
        <w:t>Entorno educativo:</w:t>
      </w:r>
      <w:r w:rsidRPr="00BB4FBE">
        <w:rPr>
          <w:rFonts w:ascii="Arial" w:hAnsi="Arial" w:cs="Arial"/>
          <w:i/>
          <w:iCs/>
          <w:color w:val="000000"/>
          <w:sz w:val="18"/>
          <w:szCs w:val="18"/>
        </w:rPr>
        <w:t xml:space="preserve"> el área de influencia inmediata de un centro educativo de educación media superior o superior, definida por el Consejo con base en criterios técnicos de movilidad, seguridad, uso de suelo y concentración de población estudiantil;</w:t>
      </w:r>
    </w:p>
    <w:p w14:paraId="57B45A9E" w14:textId="77777777" w:rsidR="0016136B" w:rsidRPr="00BB4FBE" w:rsidRDefault="0016136B" w:rsidP="007D5121">
      <w:pPr>
        <w:numPr>
          <w:ilvl w:val="0"/>
          <w:numId w:val="97"/>
        </w:numPr>
        <w:ind w:left="567"/>
        <w:jc w:val="both"/>
        <w:textAlignment w:val="baseline"/>
        <w:rPr>
          <w:rFonts w:ascii="Arial" w:hAnsi="Arial" w:cs="Arial"/>
          <w:b/>
          <w:bCs/>
          <w:i/>
          <w:iCs/>
          <w:color w:val="000000"/>
          <w:sz w:val="18"/>
          <w:szCs w:val="18"/>
        </w:rPr>
      </w:pPr>
      <w:r w:rsidRPr="00BB4FBE">
        <w:rPr>
          <w:rFonts w:ascii="Arial" w:hAnsi="Arial" w:cs="Arial"/>
          <w:b/>
          <w:bCs/>
          <w:i/>
          <w:iCs/>
          <w:color w:val="000000"/>
          <w:sz w:val="18"/>
          <w:szCs w:val="18"/>
        </w:rPr>
        <w:t xml:space="preserve">Programa Anual de Trabajo: </w:t>
      </w:r>
      <w:r w:rsidRPr="00BB4FBE">
        <w:rPr>
          <w:rFonts w:ascii="Arial" w:hAnsi="Arial" w:cs="Arial"/>
          <w:i/>
          <w:iCs/>
          <w:color w:val="000000"/>
          <w:sz w:val="18"/>
          <w:szCs w:val="18"/>
        </w:rPr>
        <w:t>el instrumento aprobado por el Consejo que establece objetivos, acciones, metas, indicadores y responsables de la Estrategia Senderos Seguros para cada ejercicio anual;</w:t>
      </w:r>
    </w:p>
    <w:p w14:paraId="3D0548F9" w14:textId="77777777" w:rsidR="0016136B" w:rsidRPr="00BB4FBE" w:rsidRDefault="0016136B" w:rsidP="007D5121">
      <w:pPr>
        <w:numPr>
          <w:ilvl w:val="0"/>
          <w:numId w:val="98"/>
        </w:numPr>
        <w:ind w:left="567"/>
        <w:jc w:val="both"/>
        <w:textAlignment w:val="baseline"/>
        <w:rPr>
          <w:rFonts w:ascii="Arial" w:hAnsi="Arial" w:cs="Arial"/>
          <w:b/>
          <w:bCs/>
          <w:i/>
          <w:iCs/>
          <w:color w:val="000000"/>
          <w:sz w:val="18"/>
          <w:szCs w:val="18"/>
        </w:rPr>
      </w:pPr>
      <w:r w:rsidRPr="00BB4FBE">
        <w:rPr>
          <w:rFonts w:ascii="Arial" w:hAnsi="Arial" w:cs="Arial"/>
          <w:b/>
          <w:bCs/>
          <w:i/>
          <w:iCs/>
          <w:color w:val="000000"/>
          <w:sz w:val="18"/>
          <w:szCs w:val="18"/>
        </w:rPr>
        <w:t>Mesas temáticas:</w:t>
      </w:r>
      <w:r w:rsidRPr="00BB4FBE">
        <w:rPr>
          <w:rFonts w:ascii="Arial" w:hAnsi="Arial" w:cs="Arial"/>
          <w:i/>
          <w:iCs/>
          <w:color w:val="000000"/>
          <w:sz w:val="18"/>
          <w:szCs w:val="18"/>
        </w:rPr>
        <w:t xml:space="preserve"> espacios de coordinación técnica y operativa en los que participan dependencias municipales, instituciones educativas, IMEPLAN y otros actores relevantes para analizar y atender temas específicos relacionados con la Estrategia Senderos Seguros; y</w:t>
      </w:r>
    </w:p>
    <w:p w14:paraId="0ECD4FAD" w14:textId="76DEAF2A" w:rsidR="0016136B" w:rsidRPr="00BB4FBE" w:rsidRDefault="0016136B" w:rsidP="007D5121">
      <w:pPr>
        <w:numPr>
          <w:ilvl w:val="0"/>
          <w:numId w:val="99"/>
        </w:numPr>
        <w:ind w:left="567"/>
        <w:jc w:val="both"/>
        <w:textAlignment w:val="baseline"/>
        <w:rPr>
          <w:rFonts w:ascii="Arial" w:hAnsi="Arial" w:cs="Arial"/>
          <w:b/>
          <w:bCs/>
          <w:i/>
          <w:iCs/>
          <w:color w:val="000000"/>
          <w:sz w:val="18"/>
          <w:szCs w:val="18"/>
        </w:rPr>
      </w:pPr>
      <w:r w:rsidRPr="00BB4FBE">
        <w:rPr>
          <w:rFonts w:ascii="Arial" w:hAnsi="Arial" w:cs="Arial"/>
          <w:b/>
          <w:bCs/>
          <w:i/>
          <w:iCs/>
          <w:color w:val="000000"/>
          <w:sz w:val="18"/>
          <w:szCs w:val="18"/>
        </w:rPr>
        <w:t>IMEPLAN:</w:t>
      </w:r>
      <w:r w:rsidRPr="00BB4FBE">
        <w:rPr>
          <w:rFonts w:ascii="Arial" w:hAnsi="Arial" w:cs="Arial"/>
          <w:i/>
          <w:iCs/>
          <w:color w:val="000000"/>
          <w:sz w:val="18"/>
          <w:szCs w:val="18"/>
        </w:rPr>
        <w:t xml:space="preserve"> Instituto Metropolitano de Planeación del Área Metropolitana de Guadalajara.</w:t>
      </w:r>
    </w:p>
    <w:p w14:paraId="57F2C56F" w14:textId="77777777" w:rsidR="007D5121" w:rsidRPr="00BB4FBE" w:rsidRDefault="007D5121" w:rsidP="007D5121">
      <w:pPr>
        <w:ind w:left="567"/>
        <w:jc w:val="both"/>
        <w:textAlignment w:val="baseline"/>
        <w:rPr>
          <w:rFonts w:ascii="Arial" w:hAnsi="Arial" w:cs="Arial"/>
          <w:b/>
          <w:bCs/>
          <w:i/>
          <w:iCs/>
          <w:color w:val="000000"/>
          <w:sz w:val="18"/>
          <w:szCs w:val="18"/>
        </w:rPr>
      </w:pPr>
    </w:p>
    <w:p w14:paraId="757663CE" w14:textId="178D11D0"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6. </w:t>
      </w:r>
      <w:r w:rsidRPr="00BB4FBE">
        <w:rPr>
          <w:rFonts w:ascii="Arial" w:hAnsi="Arial" w:cs="Arial"/>
          <w:i/>
          <w:iCs/>
          <w:color w:val="000000"/>
          <w:sz w:val="18"/>
          <w:szCs w:val="18"/>
        </w:rPr>
        <w:t>Las actuaciones del Consejo se rigen por los principios de:</w:t>
      </w:r>
    </w:p>
    <w:p w14:paraId="19F10DEA" w14:textId="77777777" w:rsidR="007D5121" w:rsidRPr="00BB4FBE" w:rsidRDefault="007D5121" w:rsidP="007D5121">
      <w:pPr>
        <w:jc w:val="both"/>
        <w:rPr>
          <w:rFonts w:ascii="Arial" w:hAnsi="Arial" w:cs="Arial"/>
          <w:i/>
          <w:iCs/>
          <w:sz w:val="18"/>
          <w:szCs w:val="18"/>
        </w:rPr>
      </w:pPr>
    </w:p>
    <w:p w14:paraId="59DFCC5F" w14:textId="77777777" w:rsidR="0016136B" w:rsidRPr="00BB4FBE" w:rsidRDefault="0016136B" w:rsidP="007D5121">
      <w:pPr>
        <w:numPr>
          <w:ilvl w:val="0"/>
          <w:numId w:val="100"/>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Respeto, protección y garantía de los derechos humanos;</w:t>
      </w:r>
    </w:p>
    <w:p w14:paraId="79B04022" w14:textId="77777777" w:rsidR="0016136B" w:rsidRPr="00BB4FBE" w:rsidRDefault="0016136B" w:rsidP="007D5121">
      <w:pPr>
        <w:numPr>
          <w:ilvl w:val="0"/>
          <w:numId w:val="101"/>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Enfoque de juventudes, niñez y derechos de las personas estudiantes;</w:t>
      </w:r>
    </w:p>
    <w:p w14:paraId="79996091" w14:textId="77777777" w:rsidR="0016136B" w:rsidRPr="00BB4FBE" w:rsidRDefault="0016136B" w:rsidP="007D5121">
      <w:pPr>
        <w:numPr>
          <w:ilvl w:val="0"/>
          <w:numId w:val="102"/>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Gobernanza y participación ciudadana;</w:t>
      </w:r>
    </w:p>
    <w:p w14:paraId="0C1AA393" w14:textId="77777777" w:rsidR="0016136B" w:rsidRPr="00BB4FBE" w:rsidRDefault="0016136B" w:rsidP="007D5121">
      <w:pPr>
        <w:numPr>
          <w:ilvl w:val="0"/>
          <w:numId w:val="103"/>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Igualdad sustantiva y no discriminación;</w:t>
      </w:r>
    </w:p>
    <w:p w14:paraId="7501EC7B" w14:textId="77777777" w:rsidR="0016136B" w:rsidRPr="00BB4FBE" w:rsidRDefault="0016136B" w:rsidP="007D5121">
      <w:pPr>
        <w:numPr>
          <w:ilvl w:val="0"/>
          <w:numId w:val="104"/>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Perspectiva de género y enfoque de interseccionalidad;</w:t>
      </w:r>
    </w:p>
    <w:p w14:paraId="65DA1FB8" w14:textId="77777777" w:rsidR="0016136B" w:rsidRPr="00BB4FBE" w:rsidRDefault="0016136B" w:rsidP="007D5121">
      <w:pPr>
        <w:numPr>
          <w:ilvl w:val="0"/>
          <w:numId w:val="105"/>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Enfoque de prevención social de las violencias y de la delincuencia;</w:t>
      </w:r>
    </w:p>
    <w:p w14:paraId="7BFFCB8E" w14:textId="77777777" w:rsidR="0016136B" w:rsidRPr="00BB4FBE" w:rsidRDefault="0016136B" w:rsidP="007D5121">
      <w:pPr>
        <w:numPr>
          <w:ilvl w:val="0"/>
          <w:numId w:val="106"/>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Proximidad y corresponsabilidad social;</w:t>
      </w:r>
    </w:p>
    <w:p w14:paraId="1F30EE24" w14:textId="77777777" w:rsidR="0016136B" w:rsidRPr="00BB4FBE" w:rsidRDefault="0016136B" w:rsidP="007D5121">
      <w:pPr>
        <w:numPr>
          <w:ilvl w:val="0"/>
          <w:numId w:val="107"/>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Transparencia, rendición de cuentas y acceso a la información; </w:t>
      </w:r>
    </w:p>
    <w:p w14:paraId="332C8FC1" w14:textId="77777777" w:rsidR="0016136B" w:rsidRPr="00BB4FBE" w:rsidRDefault="0016136B" w:rsidP="007D5121">
      <w:pPr>
        <w:numPr>
          <w:ilvl w:val="0"/>
          <w:numId w:val="108"/>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Coordinación interinstitucional y planeación participativa; </w:t>
      </w:r>
    </w:p>
    <w:p w14:paraId="4F93AD30" w14:textId="77777777" w:rsidR="0016136B" w:rsidRPr="00BB4FBE" w:rsidRDefault="0016136B" w:rsidP="007D5121">
      <w:pPr>
        <w:numPr>
          <w:ilvl w:val="0"/>
          <w:numId w:val="109"/>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 xml:space="preserve">Enfoque </w:t>
      </w:r>
      <w:proofErr w:type="spellStart"/>
      <w:r w:rsidRPr="00BB4FBE">
        <w:rPr>
          <w:rFonts w:ascii="Arial" w:hAnsi="Arial" w:cs="Arial"/>
          <w:i/>
          <w:iCs/>
          <w:color w:val="000000"/>
          <w:sz w:val="18"/>
          <w:szCs w:val="18"/>
        </w:rPr>
        <w:t>sociopedagógico</w:t>
      </w:r>
      <w:proofErr w:type="spellEnd"/>
      <w:r w:rsidRPr="00BB4FBE">
        <w:rPr>
          <w:rFonts w:ascii="Arial" w:hAnsi="Arial" w:cs="Arial"/>
          <w:i/>
          <w:iCs/>
          <w:color w:val="000000"/>
          <w:sz w:val="18"/>
          <w:szCs w:val="18"/>
        </w:rPr>
        <w:t xml:space="preserve"> del territorio; y</w:t>
      </w:r>
    </w:p>
    <w:p w14:paraId="6F67EE9D" w14:textId="77777777" w:rsidR="0016136B" w:rsidRPr="00BB4FBE" w:rsidRDefault="0016136B" w:rsidP="007D5121">
      <w:pPr>
        <w:numPr>
          <w:ilvl w:val="0"/>
          <w:numId w:val="110"/>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Enfoque de seguridad ciudadana.</w:t>
      </w:r>
    </w:p>
    <w:p w14:paraId="0139F79F" w14:textId="77777777"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7. </w:t>
      </w:r>
      <w:r w:rsidRPr="00BB4FBE">
        <w:rPr>
          <w:rFonts w:ascii="Arial" w:hAnsi="Arial" w:cs="Arial"/>
          <w:i/>
          <w:iCs/>
          <w:color w:val="000000"/>
          <w:sz w:val="18"/>
          <w:szCs w:val="18"/>
        </w:rPr>
        <w:t>La aplicación</w:t>
      </w:r>
      <w:r w:rsidRPr="00BB4FBE">
        <w:rPr>
          <w:rFonts w:ascii="Arial" w:hAnsi="Arial" w:cs="Arial"/>
          <w:b/>
          <w:bCs/>
          <w:i/>
          <w:iCs/>
          <w:color w:val="000000"/>
          <w:sz w:val="18"/>
          <w:szCs w:val="18"/>
        </w:rPr>
        <w:t xml:space="preserve"> </w:t>
      </w:r>
      <w:r w:rsidRPr="00BB4FBE">
        <w:rPr>
          <w:rFonts w:ascii="Arial" w:hAnsi="Arial" w:cs="Arial"/>
          <w:i/>
          <w:iCs/>
          <w:color w:val="000000"/>
          <w:sz w:val="18"/>
          <w:szCs w:val="18"/>
        </w:rPr>
        <w:t>se circunscribe al territorio del Municipio de Guadalajara y tendrá su domicilio oficial en la sede de la Presidencia Municipal, sin perjuicio de que pueda sesionar en otras sedes municipales o universitarias cuando así se acuerde.</w:t>
      </w:r>
    </w:p>
    <w:p w14:paraId="6F3464F8" w14:textId="77777777" w:rsidR="0016136B" w:rsidRPr="00BB4FBE" w:rsidRDefault="0016136B" w:rsidP="007D5121">
      <w:pPr>
        <w:jc w:val="center"/>
        <w:outlineLvl w:val="2"/>
        <w:rPr>
          <w:rFonts w:ascii="Arial" w:hAnsi="Arial" w:cs="Arial"/>
          <w:b/>
          <w:bCs/>
          <w:i/>
          <w:iCs/>
          <w:sz w:val="18"/>
          <w:szCs w:val="18"/>
        </w:rPr>
      </w:pPr>
      <w:r w:rsidRPr="00BB4FBE">
        <w:rPr>
          <w:rFonts w:ascii="Arial" w:hAnsi="Arial" w:cs="Arial"/>
          <w:b/>
          <w:bCs/>
          <w:i/>
          <w:iCs/>
          <w:color w:val="000000"/>
          <w:sz w:val="18"/>
          <w:szCs w:val="18"/>
        </w:rPr>
        <w:t>Capítulo II</w:t>
      </w:r>
    </w:p>
    <w:p w14:paraId="48126216" w14:textId="4FAF8A12" w:rsidR="0016136B" w:rsidRPr="00BB4FBE" w:rsidRDefault="0016136B" w:rsidP="007D5121">
      <w:pPr>
        <w:jc w:val="center"/>
        <w:outlineLvl w:val="2"/>
        <w:rPr>
          <w:rFonts w:ascii="Arial" w:hAnsi="Arial" w:cs="Arial"/>
          <w:b/>
          <w:bCs/>
          <w:i/>
          <w:iCs/>
          <w:color w:val="000000"/>
          <w:sz w:val="18"/>
          <w:szCs w:val="18"/>
        </w:rPr>
      </w:pPr>
      <w:r w:rsidRPr="00BB4FBE">
        <w:rPr>
          <w:rFonts w:ascii="Arial" w:hAnsi="Arial" w:cs="Arial"/>
          <w:b/>
          <w:bCs/>
          <w:i/>
          <w:iCs/>
          <w:color w:val="000000"/>
          <w:sz w:val="18"/>
          <w:szCs w:val="18"/>
        </w:rPr>
        <w:t>Integración del Consejo</w:t>
      </w:r>
    </w:p>
    <w:p w14:paraId="1C50B9FF" w14:textId="77777777" w:rsidR="007D5121" w:rsidRPr="00BB4FBE" w:rsidRDefault="007D5121" w:rsidP="007D5121">
      <w:pPr>
        <w:jc w:val="center"/>
        <w:outlineLvl w:val="2"/>
        <w:rPr>
          <w:rFonts w:ascii="Arial" w:hAnsi="Arial" w:cs="Arial"/>
          <w:b/>
          <w:bCs/>
          <w:i/>
          <w:iCs/>
          <w:sz w:val="18"/>
          <w:szCs w:val="18"/>
        </w:rPr>
      </w:pPr>
    </w:p>
    <w:p w14:paraId="0449BC17" w14:textId="5FFC1CDD"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8. </w:t>
      </w:r>
      <w:r w:rsidRPr="00BB4FBE">
        <w:rPr>
          <w:rFonts w:ascii="Arial" w:hAnsi="Arial" w:cs="Arial"/>
          <w:i/>
          <w:iCs/>
          <w:color w:val="000000"/>
          <w:sz w:val="18"/>
          <w:szCs w:val="18"/>
        </w:rPr>
        <w:t>El Consejo Municipal Senderos Seguros se integra, cuando menos, por las personas siguientes de conformidad con el Decreto de creación, quienes tendrán derecho a voz y voto:</w:t>
      </w:r>
    </w:p>
    <w:p w14:paraId="65EC3116" w14:textId="77777777" w:rsidR="007D5121" w:rsidRPr="00BB4FBE" w:rsidRDefault="007D5121" w:rsidP="007D5121">
      <w:pPr>
        <w:jc w:val="both"/>
        <w:rPr>
          <w:rFonts w:ascii="Arial" w:hAnsi="Arial" w:cs="Arial"/>
          <w:i/>
          <w:iCs/>
          <w:sz w:val="18"/>
          <w:szCs w:val="18"/>
        </w:rPr>
      </w:pPr>
    </w:p>
    <w:p w14:paraId="1BC16685" w14:textId="77777777" w:rsidR="0016136B" w:rsidRPr="00BB4FBE" w:rsidRDefault="0016136B" w:rsidP="007D5121">
      <w:pPr>
        <w:numPr>
          <w:ilvl w:val="0"/>
          <w:numId w:val="111"/>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 persona titular de la Presidencia de la Comisión Edilicia de Educación, Innovación, Ciencia y Tecnología, quien presidirá el Consejo;</w:t>
      </w:r>
    </w:p>
    <w:p w14:paraId="6586BD94" w14:textId="77777777" w:rsidR="0016136B" w:rsidRPr="00BB4FBE" w:rsidRDefault="0016136B" w:rsidP="007D5121">
      <w:pPr>
        <w:numPr>
          <w:ilvl w:val="0"/>
          <w:numId w:val="112"/>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 persona titular de la Presidencia de la Comisión Edilicia de Asuntos de la Niñez y Atención a la Juventud, quien fungirá como Secretaría Técnica;</w:t>
      </w:r>
    </w:p>
    <w:p w14:paraId="7D23B89E" w14:textId="77777777" w:rsidR="0016136B" w:rsidRPr="00BB4FBE" w:rsidRDefault="0016136B" w:rsidP="007D5121">
      <w:pPr>
        <w:numPr>
          <w:ilvl w:val="0"/>
          <w:numId w:val="113"/>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Una regidora o un regidor en representación de cada fracción edilicia que integra el Ayuntamiento;</w:t>
      </w:r>
    </w:p>
    <w:p w14:paraId="5E6E8E24" w14:textId="77777777" w:rsidR="0016136B" w:rsidRPr="00BB4FBE" w:rsidRDefault="0016136B" w:rsidP="007D5121">
      <w:pPr>
        <w:numPr>
          <w:ilvl w:val="0"/>
          <w:numId w:val="114"/>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Una persona representante de cada institución educativa pública de educación media superior y superior que opere en el municipio;</w:t>
      </w:r>
    </w:p>
    <w:p w14:paraId="524FE7F3" w14:textId="77777777" w:rsidR="0016136B" w:rsidRPr="00BB4FBE" w:rsidRDefault="0016136B" w:rsidP="007D5121">
      <w:pPr>
        <w:numPr>
          <w:ilvl w:val="0"/>
          <w:numId w:val="115"/>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Una persona representante de la Comisaría de Seguridad Ciudadana de Guadalajara;</w:t>
      </w:r>
    </w:p>
    <w:p w14:paraId="5E822C31" w14:textId="77777777" w:rsidR="0016136B" w:rsidRPr="00BB4FBE" w:rsidRDefault="0016136B" w:rsidP="007D5121">
      <w:pPr>
        <w:numPr>
          <w:ilvl w:val="0"/>
          <w:numId w:val="116"/>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Una persona representante de la Coordinación General de Servicios Municipales;</w:t>
      </w:r>
    </w:p>
    <w:p w14:paraId="42E6489D" w14:textId="77777777" w:rsidR="0016136B" w:rsidRPr="00BB4FBE" w:rsidRDefault="0016136B" w:rsidP="007D5121">
      <w:pPr>
        <w:numPr>
          <w:ilvl w:val="0"/>
          <w:numId w:val="117"/>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Una persona representante de la Coordinación General Cuidamos Guadalajara;</w:t>
      </w:r>
    </w:p>
    <w:p w14:paraId="177C8FB2" w14:textId="77777777" w:rsidR="0016136B" w:rsidRPr="00BB4FBE" w:rsidRDefault="0016136B" w:rsidP="007D5121">
      <w:pPr>
        <w:numPr>
          <w:ilvl w:val="0"/>
          <w:numId w:val="118"/>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Una persona representante de la Coordinación de Gestión Integral de la Ciudad;</w:t>
      </w:r>
    </w:p>
    <w:p w14:paraId="20A15F48" w14:textId="77777777" w:rsidR="0016136B" w:rsidRPr="00BB4FBE" w:rsidRDefault="0016136B" w:rsidP="007D5121">
      <w:pPr>
        <w:numPr>
          <w:ilvl w:val="0"/>
          <w:numId w:val="119"/>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Una persona representante de la Coordinación General de Desarrollo Económico;</w:t>
      </w:r>
    </w:p>
    <w:p w14:paraId="69D108CC" w14:textId="77777777" w:rsidR="0016136B" w:rsidRPr="00BB4FBE" w:rsidRDefault="0016136B" w:rsidP="007D5121">
      <w:pPr>
        <w:numPr>
          <w:ilvl w:val="0"/>
          <w:numId w:val="120"/>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Una persona representante de la Coordinación de Gestión Integral de Riesgos, Protección Civil y Bomberos;</w:t>
      </w:r>
    </w:p>
    <w:p w14:paraId="134B6A6E" w14:textId="77777777" w:rsidR="0016136B" w:rsidRPr="00BB4FBE" w:rsidRDefault="0016136B" w:rsidP="007D5121">
      <w:pPr>
        <w:numPr>
          <w:ilvl w:val="0"/>
          <w:numId w:val="121"/>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Una persona representante de la Federación Estudiantil Universitaria y de las demás comunidades estudiantiles de las instituciones educativas públicas de educación media superior y superior;</w:t>
      </w:r>
    </w:p>
    <w:p w14:paraId="4F3EBC27" w14:textId="77777777" w:rsidR="0016136B" w:rsidRPr="00BB4FBE" w:rsidRDefault="0016136B" w:rsidP="007D5121">
      <w:pPr>
        <w:numPr>
          <w:ilvl w:val="0"/>
          <w:numId w:val="122"/>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Una persona representante de madres y padres de familia de las instituciones educativas públicas de educación media superior; y</w:t>
      </w:r>
    </w:p>
    <w:p w14:paraId="34C4F4DE" w14:textId="3123FAED" w:rsidR="0016136B" w:rsidRPr="00BB4FBE" w:rsidRDefault="0016136B" w:rsidP="007D5121">
      <w:pPr>
        <w:numPr>
          <w:ilvl w:val="0"/>
          <w:numId w:val="123"/>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Una persona representante del IMEPLAN.</w:t>
      </w:r>
    </w:p>
    <w:p w14:paraId="4C5E1915" w14:textId="77777777" w:rsidR="007D5121" w:rsidRPr="00BB4FBE" w:rsidRDefault="007D5121" w:rsidP="007D5121">
      <w:pPr>
        <w:ind w:left="567"/>
        <w:jc w:val="both"/>
        <w:textAlignment w:val="baseline"/>
        <w:rPr>
          <w:rFonts w:ascii="Arial" w:hAnsi="Arial" w:cs="Arial"/>
          <w:b/>
          <w:bCs/>
          <w:i/>
          <w:iCs/>
          <w:color w:val="000000"/>
          <w:sz w:val="18"/>
          <w:szCs w:val="18"/>
        </w:rPr>
      </w:pPr>
    </w:p>
    <w:p w14:paraId="02F2B42E" w14:textId="50F5234E"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Artículo 9.</w:t>
      </w:r>
      <w:r w:rsidRPr="00BB4FBE">
        <w:rPr>
          <w:rFonts w:ascii="Arial" w:hAnsi="Arial" w:cs="Arial"/>
          <w:i/>
          <w:iCs/>
          <w:color w:val="000000"/>
          <w:sz w:val="18"/>
          <w:szCs w:val="18"/>
        </w:rPr>
        <w:t xml:space="preserve"> El Consejo podrá contar con la participación de personas invitadas permanentes o temporales, provenientes de instituciones públicas, organizaciones sociales, instituciones académicas, organismos empresariales u otras instancias cuya experiencia o atribuciones resulten relevantes para el análisis de los asuntos que se traten.</w:t>
      </w:r>
    </w:p>
    <w:p w14:paraId="675837A8" w14:textId="77777777" w:rsidR="007D5121" w:rsidRPr="00BB4FBE" w:rsidRDefault="007D5121" w:rsidP="007D5121">
      <w:pPr>
        <w:jc w:val="both"/>
        <w:rPr>
          <w:rFonts w:ascii="Arial" w:hAnsi="Arial" w:cs="Arial"/>
          <w:i/>
          <w:iCs/>
          <w:sz w:val="18"/>
          <w:szCs w:val="18"/>
        </w:rPr>
      </w:pPr>
    </w:p>
    <w:p w14:paraId="33F6FFC9" w14:textId="3E5C1D72" w:rsidR="0016136B" w:rsidRPr="00BB4FBE" w:rsidRDefault="0016136B" w:rsidP="007D5121">
      <w:pPr>
        <w:jc w:val="both"/>
        <w:rPr>
          <w:rFonts w:ascii="Arial" w:hAnsi="Arial" w:cs="Arial"/>
          <w:i/>
          <w:iCs/>
          <w:color w:val="000000"/>
          <w:sz w:val="18"/>
          <w:szCs w:val="18"/>
        </w:rPr>
      </w:pPr>
      <w:r w:rsidRPr="00BB4FBE">
        <w:rPr>
          <w:rFonts w:ascii="Arial" w:hAnsi="Arial" w:cs="Arial"/>
          <w:i/>
          <w:iCs/>
          <w:color w:val="000000"/>
          <w:sz w:val="18"/>
          <w:szCs w:val="18"/>
        </w:rPr>
        <w:t>Las personas invitadas permanentes o temporales tendrán derecho únicamente a voz, sin voto, y no formarán parte del quórum. Su participación deberá constar en el acta.</w:t>
      </w:r>
    </w:p>
    <w:p w14:paraId="6EE26A17" w14:textId="77777777" w:rsidR="007D5121" w:rsidRPr="00BB4FBE" w:rsidRDefault="007D5121" w:rsidP="007D5121">
      <w:pPr>
        <w:jc w:val="both"/>
        <w:rPr>
          <w:rFonts w:ascii="Arial" w:hAnsi="Arial" w:cs="Arial"/>
          <w:i/>
          <w:iCs/>
          <w:sz w:val="18"/>
          <w:szCs w:val="18"/>
        </w:rPr>
      </w:pPr>
    </w:p>
    <w:p w14:paraId="25BF88E8" w14:textId="7F0CDFB9" w:rsidR="0016136B" w:rsidRPr="00BB4FBE" w:rsidRDefault="0016136B" w:rsidP="007D5121">
      <w:pPr>
        <w:jc w:val="both"/>
        <w:rPr>
          <w:rFonts w:ascii="Arial" w:hAnsi="Arial" w:cs="Arial"/>
          <w:i/>
          <w:iCs/>
          <w:color w:val="000000"/>
          <w:sz w:val="18"/>
          <w:szCs w:val="18"/>
        </w:rPr>
      </w:pPr>
      <w:r w:rsidRPr="00BB4FBE">
        <w:rPr>
          <w:rFonts w:ascii="Arial" w:hAnsi="Arial" w:cs="Arial"/>
          <w:i/>
          <w:iCs/>
          <w:color w:val="000000"/>
          <w:sz w:val="18"/>
          <w:szCs w:val="18"/>
        </w:rPr>
        <w:t>La invitación podrá ser realizada por la Presidencia, ya sea a iniciativa propia o a propuesta de cualquiera de las personas integrantes, cuando la naturaleza de los asuntos a tratar así lo amerite.</w:t>
      </w:r>
    </w:p>
    <w:p w14:paraId="2BEFC7A6" w14:textId="77777777" w:rsidR="007D5121" w:rsidRPr="00BB4FBE" w:rsidRDefault="007D5121" w:rsidP="007D5121">
      <w:pPr>
        <w:jc w:val="both"/>
        <w:rPr>
          <w:rFonts w:ascii="Arial" w:hAnsi="Arial" w:cs="Arial"/>
          <w:i/>
          <w:iCs/>
          <w:sz w:val="18"/>
          <w:szCs w:val="18"/>
        </w:rPr>
      </w:pPr>
    </w:p>
    <w:p w14:paraId="3FF3F051" w14:textId="28CB067F"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Artículo 10</w:t>
      </w:r>
      <w:r w:rsidRPr="00BB4FBE">
        <w:rPr>
          <w:rFonts w:ascii="Arial" w:hAnsi="Arial" w:cs="Arial"/>
          <w:i/>
          <w:iCs/>
          <w:color w:val="000000"/>
          <w:sz w:val="18"/>
          <w:szCs w:val="18"/>
        </w:rPr>
        <w:t>. El Consejo sesionará válidamente con la asistencia de la mitad más uno de las personas integrantes con derecho a voto.</w:t>
      </w:r>
    </w:p>
    <w:p w14:paraId="0FC4EBCA" w14:textId="77777777" w:rsidR="007D5121" w:rsidRPr="00BB4FBE" w:rsidRDefault="007D5121" w:rsidP="007D5121">
      <w:pPr>
        <w:jc w:val="both"/>
        <w:rPr>
          <w:rFonts w:ascii="Arial" w:hAnsi="Arial" w:cs="Arial"/>
          <w:i/>
          <w:iCs/>
          <w:sz w:val="18"/>
          <w:szCs w:val="18"/>
        </w:rPr>
      </w:pPr>
    </w:p>
    <w:p w14:paraId="0C572A92" w14:textId="109659F6"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Artículo 11.</w:t>
      </w:r>
      <w:r w:rsidRPr="00BB4FBE">
        <w:rPr>
          <w:rFonts w:ascii="Arial" w:hAnsi="Arial" w:cs="Arial"/>
          <w:i/>
          <w:iCs/>
          <w:color w:val="000000"/>
          <w:sz w:val="18"/>
          <w:szCs w:val="18"/>
        </w:rPr>
        <w:t xml:space="preserve"> Los acuerdos se tomarán por mayoría simple de votos de las personas presentes con derecho a voto. En caso de empate, la Presidencia tendrá voto de calidad.</w:t>
      </w:r>
    </w:p>
    <w:p w14:paraId="7305E0F8" w14:textId="77777777" w:rsidR="007D5121" w:rsidRPr="00BB4FBE" w:rsidRDefault="007D5121" w:rsidP="007D5121">
      <w:pPr>
        <w:jc w:val="both"/>
        <w:rPr>
          <w:rFonts w:ascii="Arial" w:hAnsi="Arial" w:cs="Arial"/>
          <w:i/>
          <w:iCs/>
          <w:sz w:val="18"/>
          <w:szCs w:val="18"/>
        </w:rPr>
      </w:pPr>
    </w:p>
    <w:p w14:paraId="0708E009" w14:textId="6B85FB82"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12. </w:t>
      </w:r>
      <w:r w:rsidRPr="00BB4FBE">
        <w:rPr>
          <w:rFonts w:ascii="Arial" w:hAnsi="Arial" w:cs="Arial"/>
          <w:i/>
          <w:iCs/>
          <w:color w:val="000000"/>
          <w:sz w:val="18"/>
          <w:szCs w:val="18"/>
        </w:rPr>
        <w:t>Las funciones de las personas integrantes del Consejo serán honoríficas y no generarán relación laboral ni remuneración con el Municipio de Guadalajara, sin perjuicio de las comisiones o encargos que deban cumplir en el ámbito de sus respectivas instituciones.</w:t>
      </w:r>
    </w:p>
    <w:p w14:paraId="0E0E96F3" w14:textId="77777777" w:rsidR="007D5121" w:rsidRPr="00BB4FBE" w:rsidRDefault="007D5121" w:rsidP="007D5121">
      <w:pPr>
        <w:jc w:val="both"/>
        <w:rPr>
          <w:rFonts w:ascii="Arial" w:hAnsi="Arial" w:cs="Arial"/>
          <w:i/>
          <w:iCs/>
          <w:sz w:val="18"/>
          <w:szCs w:val="18"/>
        </w:rPr>
      </w:pPr>
    </w:p>
    <w:p w14:paraId="7A876733" w14:textId="4394898C"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13. </w:t>
      </w:r>
      <w:r w:rsidRPr="00BB4FBE">
        <w:rPr>
          <w:rFonts w:ascii="Arial" w:hAnsi="Arial" w:cs="Arial"/>
          <w:i/>
          <w:iCs/>
          <w:color w:val="000000"/>
          <w:sz w:val="18"/>
          <w:szCs w:val="18"/>
        </w:rPr>
        <w:t>La Presidencia y la Secretaría Técnica no contarán con suplencia, dado que sus atribuciones en el Consejo son indelegables. </w:t>
      </w:r>
    </w:p>
    <w:p w14:paraId="346D98A7" w14:textId="77777777" w:rsidR="007D5121" w:rsidRPr="00BB4FBE" w:rsidRDefault="007D5121" w:rsidP="007D5121">
      <w:pPr>
        <w:jc w:val="both"/>
        <w:rPr>
          <w:rFonts w:ascii="Arial" w:hAnsi="Arial" w:cs="Arial"/>
          <w:i/>
          <w:iCs/>
          <w:sz w:val="18"/>
          <w:szCs w:val="18"/>
        </w:rPr>
      </w:pPr>
    </w:p>
    <w:p w14:paraId="378EF6A1" w14:textId="60C1B155" w:rsidR="0016136B" w:rsidRPr="00BB4FBE" w:rsidRDefault="0016136B" w:rsidP="007D5121">
      <w:pPr>
        <w:jc w:val="both"/>
        <w:rPr>
          <w:rFonts w:ascii="Arial" w:hAnsi="Arial" w:cs="Arial"/>
          <w:i/>
          <w:iCs/>
          <w:color w:val="000000"/>
          <w:sz w:val="18"/>
          <w:szCs w:val="18"/>
        </w:rPr>
      </w:pPr>
      <w:r w:rsidRPr="00BB4FBE">
        <w:rPr>
          <w:rFonts w:ascii="Arial" w:hAnsi="Arial" w:cs="Arial"/>
          <w:i/>
          <w:iCs/>
          <w:color w:val="000000"/>
          <w:sz w:val="18"/>
          <w:szCs w:val="18"/>
        </w:rPr>
        <w:t>Cada institución, dependencia o instancia representada en el Consejo designará una persona integrante titular y podrá designar una persona suplente, mediante oficio dirigido a la Secretaría Técnica con copia a la Presidencia del Consejo, en el que se señalen nombre completo, cargo y datos de contacto.</w:t>
      </w:r>
    </w:p>
    <w:p w14:paraId="029855EF" w14:textId="470B74EB" w:rsidR="0016136B" w:rsidRPr="00BB4FBE" w:rsidRDefault="0016136B" w:rsidP="007D5121">
      <w:pPr>
        <w:jc w:val="both"/>
        <w:rPr>
          <w:rFonts w:ascii="Arial" w:hAnsi="Arial" w:cs="Arial"/>
          <w:i/>
          <w:iCs/>
          <w:color w:val="000000"/>
          <w:sz w:val="18"/>
          <w:szCs w:val="18"/>
        </w:rPr>
      </w:pPr>
      <w:r w:rsidRPr="00BB4FBE">
        <w:rPr>
          <w:rFonts w:ascii="Arial" w:hAnsi="Arial" w:cs="Arial"/>
          <w:i/>
          <w:iCs/>
          <w:color w:val="000000"/>
          <w:sz w:val="18"/>
          <w:szCs w:val="18"/>
        </w:rPr>
        <w:t>De las suplencias:</w:t>
      </w:r>
    </w:p>
    <w:p w14:paraId="1D9148C5" w14:textId="77777777" w:rsidR="007D5121" w:rsidRPr="00BB4FBE" w:rsidRDefault="007D5121" w:rsidP="007D5121">
      <w:pPr>
        <w:jc w:val="both"/>
        <w:rPr>
          <w:rFonts w:ascii="Arial" w:hAnsi="Arial" w:cs="Arial"/>
          <w:i/>
          <w:iCs/>
          <w:sz w:val="18"/>
          <w:szCs w:val="18"/>
        </w:rPr>
      </w:pPr>
    </w:p>
    <w:p w14:paraId="29256454" w14:textId="77777777" w:rsidR="0016136B" w:rsidRPr="00BB4FBE" w:rsidRDefault="0016136B" w:rsidP="007D5121">
      <w:pPr>
        <w:numPr>
          <w:ilvl w:val="0"/>
          <w:numId w:val="124"/>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 persona suplente tendrá derecho a voz y voto únicamente en ausencia de la persona titular;</w:t>
      </w:r>
    </w:p>
    <w:p w14:paraId="1A86AE55" w14:textId="77777777" w:rsidR="0016136B" w:rsidRPr="00BB4FBE" w:rsidRDefault="0016136B" w:rsidP="007D5121">
      <w:pPr>
        <w:numPr>
          <w:ilvl w:val="0"/>
          <w:numId w:val="125"/>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 Secretaría Técnica verificará la acreditación de la representación y hará constar su participación en el acta correspondiente; </w:t>
      </w:r>
    </w:p>
    <w:p w14:paraId="3BDAA5C1" w14:textId="77777777" w:rsidR="0016136B" w:rsidRPr="00BB4FBE" w:rsidRDefault="0016136B" w:rsidP="007D5121">
      <w:pPr>
        <w:numPr>
          <w:ilvl w:val="0"/>
          <w:numId w:val="126"/>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 acreditación de la suplencia para una sesión no generará efectos permanentes ni modificará la integración formal del Consejo. La falta de acreditación formal impedirá el ejercicio del voto correspondiente; </w:t>
      </w:r>
    </w:p>
    <w:p w14:paraId="4E15C3C4" w14:textId="77777777" w:rsidR="0016136B" w:rsidRPr="00BB4FBE" w:rsidRDefault="0016136B" w:rsidP="007D5121">
      <w:pPr>
        <w:numPr>
          <w:ilvl w:val="0"/>
          <w:numId w:val="127"/>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En cada sesión, en su caso, la Secretaría Técnica informará a la Presidencia sobre las sustituciones que se presenten y dejará constancia en la lista de asistencia y en el acta correspondiente, indicando la persona titular a la que suple;</w:t>
      </w:r>
    </w:p>
    <w:p w14:paraId="73A6A008" w14:textId="73CB95BE" w:rsidR="007D5121" w:rsidRPr="00BB4FBE" w:rsidRDefault="0016136B" w:rsidP="007D5121">
      <w:pPr>
        <w:numPr>
          <w:ilvl w:val="0"/>
          <w:numId w:val="128"/>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Cuando una persona representante acumule tres inasistencias consecutivas o cinco alternadas sin causa justificada en un mismo año, la Secretaría Técnica podrá solicitar a la institución correspondiente la designación de una nueva representación. </w:t>
      </w:r>
    </w:p>
    <w:p w14:paraId="34040A33" w14:textId="6EBDD999" w:rsidR="0016136B" w:rsidRPr="00BB4FBE" w:rsidRDefault="0016136B" w:rsidP="00887FBC">
      <w:pPr>
        <w:ind w:left="567"/>
        <w:jc w:val="both"/>
        <w:textAlignment w:val="baseline"/>
        <w:rPr>
          <w:rFonts w:ascii="Arial" w:hAnsi="Arial" w:cs="Arial"/>
          <w:b/>
          <w:bCs/>
          <w:i/>
          <w:iCs/>
          <w:color w:val="000000"/>
          <w:sz w:val="18"/>
          <w:szCs w:val="18"/>
        </w:rPr>
      </w:pPr>
    </w:p>
    <w:p w14:paraId="1A0811C2" w14:textId="5A563702"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14. </w:t>
      </w:r>
      <w:r w:rsidRPr="00BB4FBE">
        <w:rPr>
          <w:rFonts w:ascii="Arial" w:hAnsi="Arial" w:cs="Arial"/>
          <w:i/>
          <w:iCs/>
          <w:color w:val="000000"/>
          <w:sz w:val="18"/>
          <w:szCs w:val="18"/>
        </w:rPr>
        <w:t>La participación de las personas representantes de dependencias y entidades municipales durará mientras permanezcan en el cargo o hasta que sean sustituidas por sus titulares.</w:t>
      </w:r>
    </w:p>
    <w:p w14:paraId="38893B57" w14:textId="77777777" w:rsidR="007D5121" w:rsidRPr="00BB4FBE" w:rsidRDefault="007D5121" w:rsidP="007D5121">
      <w:pPr>
        <w:jc w:val="both"/>
        <w:rPr>
          <w:rFonts w:ascii="Arial" w:hAnsi="Arial" w:cs="Arial"/>
          <w:i/>
          <w:iCs/>
          <w:sz w:val="18"/>
          <w:szCs w:val="18"/>
        </w:rPr>
      </w:pPr>
    </w:p>
    <w:p w14:paraId="429E010A" w14:textId="03B65CDD" w:rsidR="0016136B" w:rsidRPr="00BB4FBE" w:rsidRDefault="0016136B" w:rsidP="007D5121">
      <w:pPr>
        <w:jc w:val="both"/>
        <w:rPr>
          <w:rFonts w:ascii="Arial" w:hAnsi="Arial" w:cs="Arial"/>
          <w:i/>
          <w:iCs/>
          <w:color w:val="000000"/>
          <w:sz w:val="18"/>
          <w:szCs w:val="18"/>
        </w:rPr>
      </w:pPr>
      <w:r w:rsidRPr="00BB4FBE">
        <w:rPr>
          <w:rFonts w:ascii="Arial" w:hAnsi="Arial" w:cs="Arial"/>
          <w:i/>
          <w:iCs/>
          <w:color w:val="000000"/>
          <w:sz w:val="18"/>
          <w:szCs w:val="18"/>
        </w:rPr>
        <w:t>La duración de las personas representantes de instituciones educativas, estudiantiles y de madres y padres de familia será de hasta dos años, pudiendo ser ratificadas por la instancia que las designó.</w:t>
      </w:r>
    </w:p>
    <w:p w14:paraId="06153F1D" w14:textId="77777777" w:rsidR="007D5121" w:rsidRPr="00BB4FBE" w:rsidRDefault="007D5121" w:rsidP="007D5121">
      <w:pPr>
        <w:jc w:val="both"/>
        <w:rPr>
          <w:rFonts w:ascii="Arial" w:hAnsi="Arial" w:cs="Arial"/>
          <w:i/>
          <w:iCs/>
          <w:color w:val="000000"/>
          <w:sz w:val="18"/>
          <w:szCs w:val="18"/>
        </w:rPr>
      </w:pPr>
    </w:p>
    <w:p w14:paraId="429AB400" w14:textId="7822F12E"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15. </w:t>
      </w:r>
      <w:r w:rsidRPr="00BB4FBE">
        <w:rPr>
          <w:rFonts w:ascii="Arial" w:hAnsi="Arial" w:cs="Arial"/>
          <w:i/>
          <w:iCs/>
          <w:color w:val="000000"/>
          <w:sz w:val="18"/>
          <w:szCs w:val="18"/>
        </w:rPr>
        <w:t>Son derechos de las personas integrantes del Consejo:</w:t>
      </w:r>
    </w:p>
    <w:p w14:paraId="6F8B7402" w14:textId="77777777" w:rsidR="007D5121" w:rsidRPr="00BB4FBE" w:rsidRDefault="007D5121" w:rsidP="007D5121">
      <w:pPr>
        <w:jc w:val="both"/>
        <w:rPr>
          <w:rFonts w:ascii="Arial" w:hAnsi="Arial" w:cs="Arial"/>
          <w:i/>
          <w:iCs/>
          <w:sz w:val="18"/>
          <w:szCs w:val="18"/>
        </w:rPr>
      </w:pPr>
    </w:p>
    <w:p w14:paraId="43F835E6" w14:textId="77777777" w:rsidR="0016136B" w:rsidRPr="00BB4FBE" w:rsidRDefault="0016136B" w:rsidP="007D5121">
      <w:pPr>
        <w:numPr>
          <w:ilvl w:val="0"/>
          <w:numId w:val="129"/>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Proponer asuntos para integrar el orden del día;</w:t>
      </w:r>
    </w:p>
    <w:p w14:paraId="2438807D" w14:textId="77777777" w:rsidR="0016136B" w:rsidRPr="00BB4FBE" w:rsidRDefault="0016136B" w:rsidP="007D5121">
      <w:pPr>
        <w:numPr>
          <w:ilvl w:val="0"/>
          <w:numId w:val="130"/>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Integrarse a las mesas temáticas;</w:t>
      </w:r>
    </w:p>
    <w:p w14:paraId="26A5FD46" w14:textId="77777777" w:rsidR="0016136B" w:rsidRPr="00BB4FBE" w:rsidRDefault="0016136B" w:rsidP="007D5121">
      <w:pPr>
        <w:numPr>
          <w:ilvl w:val="0"/>
          <w:numId w:val="131"/>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Recibir con oportunidad la información relativa a los asuntos que se sometan a consideración del Consejo; y</w:t>
      </w:r>
    </w:p>
    <w:p w14:paraId="48F2334E" w14:textId="53EE6C22" w:rsidR="0016136B" w:rsidRPr="00BB4FBE" w:rsidRDefault="0016136B" w:rsidP="007D5121">
      <w:pPr>
        <w:numPr>
          <w:ilvl w:val="0"/>
          <w:numId w:val="132"/>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Solicitar información adicional a la Secretaría Técnica cuando sea necesaria para el mejor desempeño de sus funciones.</w:t>
      </w:r>
    </w:p>
    <w:p w14:paraId="7CB7347B" w14:textId="77777777" w:rsidR="007D5121" w:rsidRPr="00BB4FBE" w:rsidRDefault="007D5121" w:rsidP="007D5121">
      <w:pPr>
        <w:ind w:left="567"/>
        <w:jc w:val="both"/>
        <w:textAlignment w:val="baseline"/>
        <w:rPr>
          <w:rFonts w:ascii="Arial" w:hAnsi="Arial" w:cs="Arial"/>
          <w:b/>
          <w:bCs/>
          <w:i/>
          <w:iCs/>
          <w:color w:val="000000"/>
          <w:sz w:val="18"/>
          <w:szCs w:val="18"/>
        </w:rPr>
      </w:pPr>
    </w:p>
    <w:p w14:paraId="0EA71F1D" w14:textId="1B65549D"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16. </w:t>
      </w:r>
      <w:r w:rsidRPr="00BB4FBE">
        <w:rPr>
          <w:rFonts w:ascii="Arial" w:hAnsi="Arial" w:cs="Arial"/>
          <w:i/>
          <w:iCs/>
          <w:color w:val="000000"/>
          <w:sz w:val="18"/>
          <w:szCs w:val="18"/>
        </w:rPr>
        <w:t>Son obligaciones de las personas integrantes:</w:t>
      </w:r>
    </w:p>
    <w:p w14:paraId="196BBD51" w14:textId="77777777" w:rsidR="007D5121" w:rsidRPr="00BB4FBE" w:rsidRDefault="007D5121" w:rsidP="007D5121">
      <w:pPr>
        <w:jc w:val="both"/>
        <w:rPr>
          <w:rFonts w:ascii="Arial" w:hAnsi="Arial" w:cs="Arial"/>
          <w:i/>
          <w:iCs/>
          <w:sz w:val="18"/>
          <w:szCs w:val="18"/>
        </w:rPr>
      </w:pPr>
    </w:p>
    <w:p w14:paraId="3C6164F7" w14:textId="77777777" w:rsidR="0016136B" w:rsidRPr="00BB4FBE" w:rsidRDefault="0016136B" w:rsidP="007D5121">
      <w:pPr>
        <w:numPr>
          <w:ilvl w:val="0"/>
          <w:numId w:val="133"/>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Asistir puntualmente a las sesiones del Consejo;</w:t>
      </w:r>
    </w:p>
    <w:p w14:paraId="7F6B31DE" w14:textId="77777777" w:rsidR="0016136B" w:rsidRPr="00BB4FBE" w:rsidRDefault="0016136B" w:rsidP="007D5121">
      <w:pPr>
        <w:numPr>
          <w:ilvl w:val="0"/>
          <w:numId w:val="134"/>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Cumplir el presente Reglamento, el Decreto de creación del Consejo, así como las recomendaciones y acuerdos que emita el propio Consejo y las disposiciones que resulten aplicables;</w:t>
      </w:r>
    </w:p>
    <w:p w14:paraId="4E64FF31" w14:textId="77777777" w:rsidR="0016136B" w:rsidRPr="00BB4FBE" w:rsidRDefault="0016136B" w:rsidP="007D5121">
      <w:pPr>
        <w:numPr>
          <w:ilvl w:val="0"/>
          <w:numId w:val="135"/>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Participar activamente en las sesiones y mesas temáticas a las que pertenezcan;</w:t>
      </w:r>
    </w:p>
    <w:p w14:paraId="139EEA39" w14:textId="77777777" w:rsidR="0016136B" w:rsidRPr="00BB4FBE" w:rsidRDefault="0016136B" w:rsidP="007D5121">
      <w:pPr>
        <w:numPr>
          <w:ilvl w:val="0"/>
          <w:numId w:val="136"/>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Contribuir a la elaboración, seguimiento y evaluación del Programa Anual de Trabajo de la Estrategia Senderos Seguros;</w:t>
      </w:r>
    </w:p>
    <w:p w14:paraId="528C4401" w14:textId="77777777" w:rsidR="0016136B" w:rsidRPr="00BB4FBE" w:rsidRDefault="0016136B" w:rsidP="007D5121">
      <w:pPr>
        <w:numPr>
          <w:ilvl w:val="0"/>
          <w:numId w:val="137"/>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Informar a la institución o instancia que representan sobre los acuerdos y avances del Consejo; y</w:t>
      </w:r>
    </w:p>
    <w:p w14:paraId="6A19B626" w14:textId="77777777" w:rsidR="0016136B" w:rsidRPr="00BB4FBE" w:rsidRDefault="0016136B" w:rsidP="007D5121">
      <w:pPr>
        <w:numPr>
          <w:ilvl w:val="0"/>
          <w:numId w:val="138"/>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Las demás que deriven de este Reglamento, del decreto de creación y de los acuerdos del Consejo.</w:t>
      </w:r>
    </w:p>
    <w:p w14:paraId="776DBD32" w14:textId="77777777" w:rsidR="0016136B" w:rsidRPr="00BB4FBE" w:rsidRDefault="0016136B" w:rsidP="007D5121">
      <w:pPr>
        <w:jc w:val="center"/>
        <w:outlineLvl w:val="2"/>
        <w:rPr>
          <w:rFonts w:ascii="Arial" w:hAnsi="Arial" w:cs="Arial"/>
          <w:b/>
          <w:bCs/>
          <w:i/>
          <w:iCs/>
          <w:sz w:val="18"/>
          <w:szCs w:val="18"/>
        </w:rPr>
      </w:pPr>
      <w:r w:rsidRPr="00BB4FBE">
        <w:rPr>
          <w:rFonts w:ascii="Arial" w:hAnsi="Arial" w:cs="Arial"/>
          <w:b/>
          <w:bCs/>
          <w:i/>
          <w:iCs/>
          <w:color w:val="000000"/>
          <w:sz w:val="18"/>
          <w:szCs w:val="18"/>
        </w:rPr>
        <w:t>Capítulo III</w:t>
      </w:r>
    </w:p>
    <w:p w14:paraId="48002EDC" w14:textId="554A7B54" w:rsidR="0016136B" w:rsidRPr="00BB4FBE" w:rsidRDefault="0016136B" w:rsidP="007D5121">
      <w:pPr>
        <w:jc w:val="center"/>
        <w:outlineLvl w:val="2"/>
        <w:rPr>
          <w:rFonts w:ascii="Arial" w:hAnsi="Arial" w:cs="Arial"/>
          <w:b/>
          <w:bCs/>
          <w:i/>
          <w:iCs/>
          <w:color w:val="000000"/>
          <w:sz w:val="18"/>
          <w:szCs w:val="18"/>
        </w:rPr>
      </w:pPr>
      <w:r w:rsidRPr="00BB4FBE">
        <w:rPr>
          <w:rFonts w:ascii="Arial" w:hAnsi="Arial" w:cs="Arial"/>
          <w:b/>
          <w:bCs/>
          <w:i/>
          <w:iCs/>
          <w:color w:val="000000"/>
          <w:sz w:val="18"/>
          <w:szCs w:val="18"/>
        </w:rPr>
        <w:t>Atribuciones del Consejo</w:t>
      </w:r>
    </w:p>
    <w:p w14:paraId="256A3A7B" w14:textId="77777777" w:rsidR="007D5121" w:rsidRPr="00BB4FBE" w:rsidRDefault="007D5121" w:rsidP="007D5121">
      <w:pPr>
        <w:jc w:val="center"/>
        <w:outlineLvl w:val="2"/>
        <w:rPr>
          <w:rFonts w:ascii="Arial" w:hAnsi="Arial" w:cs="Arial"/>
          <w:b/>
          <w:bCs/>
          <w:i/>
          <w:iCs/>
          <w:sz w:val="18"/>
          <w:szCs w:val="18"/>
        </w:rPr>
      </w:pPr>
    </w:p>
    <w:p w14:paraId="4A1285F6" w14:textId="775248E9"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17. </w:t>
      </w:r>
      <w:r w:rsidRPr="00BB4FBE">
        <w:rPr>
          <w:rFonts w:ascii="Arial" w:hAnsi="Arial" w:cs="Arial"/>
          <w:i/>
          <w:iCs/>
          <w:color w:val="000000"/>
          <w:sz w:val="18"/>
          <w:szCs w:val="18"/>
        </w:rPr>
        <w:t>El Consejo Municipal Senderos Seguros tendrá las siguientes atribuciones:</w:t>
      </w:r>
    </w:p>
    <w:p w14:paraId="2AC416BF" w14:textId="77777777" w:rsidR="007D5121" w:rsidRPr="00BB4FBE" w:rsidRDefault="007D5121" w:rsidP="007D5121">
      <w:pPr>
        <w:jc w:val="both"/>
        <w:rPr>
          <w:rFonts w:ascii="Arial" w:hAnsi="Arial" w:cs="Arial"/>
          <w:i/>
          <w:iCs/>
          <w:sz w:val="18"/>
          <w:szCs w:val="18"/>
        </w:rPr>
      </w:pPr>
    </w:p>
    <w:p w14:paraId="43AA189E" w14:textId="77777777" w:rsidR="0016136B" w:rsidRPr="00BB4FBE" w:rsidRDefault="0016136B" w:rsidP="007D5121">
      <w:pPr>
        <w:numPr>
          <w:ilvl w:val="0"/>
          <w:numId w:val="139"/>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Definir las zonas de intervención prioritarias con base en indicadores delictivos y de percepción ciudadana;</w:t>
      </w:r>
    </w:p>
    <w:p w14:paraId="6F7F2E9A" w14:textId="77777777" w:rsidR="0016136B" w:rsidRPr="00BB4FBE" w:rsidRDefault="0016136B" w:rsidP="007D5121">
      <w:pPr>
        <w:numPr>
          <w:ilvl w:val="0"/>
          <w:numId w:val="140"/>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Supervisar los avances en la implementación de la Estrategia Senderos Seguros y realizar evaluaciones de impacto;</w:t>
      </w:r>
    </w:p>
    <w:p w14:paraId="7D2BB58A" w14:textId="77777777" w:rsidR="0016136B" w:rsidRPr="00BB4FBE" w:rsidRDefault="0016136B" w:rsidP="007D5121">
      <w:pPr>
        <w:numPr>
          <w:ilvl w:val="0"/>
          <w:numId w:val="141"/>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Gestionar recursos adicionales mediante convenios con instituciones estatales, federales y organismos internacionales;</w:t>
      </w:r>
    </w:p>
    <w:p w14:paraId="10E0690B" w14:textId="77777777" w:rsidR="0016136B" w:rsidRPr="00BB4FBE" w:rsidRDefault="0016136B" w:rsidP="007D5121">
      <w:pPr>
        <w:numPr>
          <w:ilvl w:val="0"/>
          <w:numId w:val="142"/>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Proponer proyectos específicos para su aprobación y financiamiento ante el Pleno del Ayuntamiento; </w:t>
      </w:r>
    </w:p>
    <w:p w14:paraId="0C2A92DB" w14:textId="77777777" w:rsidR="0016136B" w:rsidRPr="00BB4FBE" w:rsidRDefault="0016136B" w:rsidP="007D5121">
      <w:pPr>
        <w:numPr>
          <w:ilvl w:val="0"/>
          <w:numId w:val="143"/>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Coadyuvar y supervisar el ejercicio del gasto en las acciones para la Estrategia Senderos Seguros; y </w:t>
      </w:r>
    </w:p>
    <w:p w14:paraId="5EE8F070" w14:textId="77777777" w:rsidR="007D5121" w:rsidRPr="00BB4FBE" w:rsidRDefault="0016136B" w:rsidP="007D5121">
      <w:pPr>
        <w:numPr>
          <w:ilvl w:val="0"/>
          <w:numId w:val="144"/>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Emitir recomendaciones a las dependencias del municipio que contribuyan a los objetivos de la Estrategia Senderos Seguros.</w:t>
      </w:r>
    </w:p>
    <w:p w14:paraId="26A8B124" w14:textId="571FDDBF" w:rsidR="0016136B" w:rsidRPr="006C6470" w:rsidRDefault="0016136B" w:rsidP="006C6470">
      <w:pPr>
        <w:jc w:val="both"/>
        <w:textAlignment w:val="baseline"/>
        <w:rPr>
          <w:rFonts w:ascii="Arial" w:hAnsi="Arial" w:cs="Arial"/>
          <w:b/>
          <w:bCs/>
          <w:i/>
          <w:iCs/>
          <w:color w:val="000000"/>
          <w:sz w:val="18"/>
          <w:szCs w:val="18"/>
        </w:rPr>
      </w:pPr>
      <w:r w:rsidRPr="00BB4FBE">
        <w:rPr>
          <w:rFonts w:ascii="Arial" w:hAnsi="Arial" w:cs="Arial"/>
          <w:b/>
          <w:bCs/>
          <w:i/>
          <w:iCs/>
          <w:color w:val="000000"/>
          <w:sz w:val="18"/>
          <w:szCs w:val="18"/>
        </w:rPr>
        <w:t xml:space="preserve">Artículo 18. </w:t>
      </w:r>
      <w:r w:rsidRPr="00BB4FBE">
        <w:rPr>
          <w:rFonts w:ascii="Arial" w:hAnsi="Arial" w:cs="Arial"/>
          <w:i/>
          <w:iCs/>
          <w:color w:val="000000"/>
          <w:sz w:val="18"/>
          <w:szCs w:val="18"/>
        </w:rPr>
        <w:t>Las recomendaciones, opiniones y propuestas que emita el Consejo se harán constar en los acuerdos aprobados en sesión y serán remitidas, a través de la Secretaría Técnica, a la Secretaría General para su conocimiento y, en su caso, atención, debido trámite y comunicación.</w:t>
      </w:r>
    </w:p>
    <w:p w14:paraId="6995103F" w14:textId="77777777" w:rsidR="007D5121" w:rsidRPr="00BB4FBE" w:rsidRDefault="007D5121" w:rsidP="007D5121">
      <w:pPr>
        <w:jc w:val="both"/>
        <w:rPr>
          <w:rFonts w:ascii="Arial" w:hAnsi="Arial" w:cs="Arial"/>
          <w:i/>
          <w:iCs/>
          <w:sz w:val="18"/>
          <w:szCs w:val="18"/>
        </w:rPr>
      </w:pPr>
    </w:p>
    <w:p w14:paraId="30A0731E" w14:textId="77777777" w:rsidR="0016136B" w:rsidRPr="00BB4FBE" w:rsidRDefault="0016136B" w:rsidP="007D5121">
      <w:pPr>
        <w:jc w:val="both"/>
        <w:rPr>
          <w:rFonts w:ascii="Arial" w:hAnsi="Arial" w:cs="Arial"/>
          <w:i/>
          <w:iCs/>
          <w:sz w:val="18"/>
          <w:szCs w:val="18"/>
        </w:rPr>
      </w:pPr>
      <w:r w:rsidRPr="00BB4FBE">
        <w:rPr>
          <w:rFonts w:ascii="Arial" w:hAnsi="Arial" w:cs="Arial"/>
          <w:i/>
          <w:iCs/>
          <w:color w:val="000000"/>
          <w:sz w:val="18"/>
          <w:szCs w:val="18"/>
        </w:rPr>
        <w:t>El Consejo, a solicitud de las Comisiones Edilicias podrán emitir opiniones, recomendaciones y aportaciones sobre proyectos de disposiciones normativas, programas, presupuestos, obras o acciones que se relacionen directamente con los objetivos de la Estrategia Senderos Seguros.</w:t>
      </w:r>
    </w:p>
    <w:p w14:paraId="166D12DA" w14:textId="77777777" w:rsidR="0016136B" w:rsidRPr="00BB4FBE" w:rsidRDefault="0016136B" w:rsidP="007D5121">
      <w:pPr>
        <w:jc w:val="both"/>
        <w:rPr>
          <w:rFonts w:ascii="Arial" w:hAnsi="Arial" w:cs="Arial"/>
          <w:i/>
          <w:iCs/>
          <w:sz w:val="18"/>
          <w:szCs w:val="18"/>
        </w:rPr>
      </w:pPr>
    </w:p>
    <w:p w14:paraId="7178FD93" w14:textId="77777777" w:rsidR="0016136B" w:rsidRPr="00BB4FBE" w:rsidRDefault="0016136B" w:rsidP="007D5121">
      <w:pPr>
        <w:jc w:val="center"/>
        <w:outlineLvl w:val="2"/>
        <w:rPr>
          <w:rFonts w:ascii="Arial" w:hAnsi="Arial" w:cs="Arial"/>
          <w:b/>
          <w:bCs/>
          <w:i/>
          <w:iCs/>
          <w:sz w:val="18"/>
          <w:szCs w:val="18"/>
        </w:rPr>
      </w:pPr>
      <w:r w:rsidRPr="00BB4FBE">
        <w:rPr>
          <w:rFonts w:ascii="Arial" w:hAnsi="Arial" w:cs="Arial"/>
          <w:b/>
          <w:bCs/>
          <w:i/>
          <w:iCs/>
          <w:color w:val="000000"/>
          <w:sz w:val="18"/>
          <w:szCs w:val="18"/>
        </w:rPr>
        <w:t>Capítulo IV</w:t>
      </w:r>
    </w:p>
    <w:p w14:paraId="49A4DC13" w14:textId="169D3268" w:rsidR="0016136B" w:rsidRPr="00BB4FBE" w:rsidRDefault="0016136B" w:rsidP="007D5121">
      <w:pPr>
        <w:jc w:val="center"/>
        <w:outlineLvl w:val="2"/>
        <w:rPr>
          <w:rFonts w:ascii="Arial" w:hAnsi="Arial" w:cs="Arial"/>
          <w:b/>
          <w:bCs/>
          <w:i/>
          <w:iCs/>
          <w:color w:val="000000"/>
          <w:sz w:val="18"/>
          <w:szCs w:val="18"/>
        </w:rPr>
      </w:pPr>
      <w:r w:rsidRPr="00BB4FBE">
        <w:rPr>
          <w:rFonts w:ascii="Arial" w:hAnsi="Arial" w:cs="Arial"/>
          <w:b/>
          <w:bCs/>
          <w:i/>
          <w:iCs/>
          <w:color w:val="000000"/>
          <w:sz w:val="18"/>
          <w:szCs w:val="18"/>
        </w:rPr>
        <w:t>De la Presidencia, la Secretaría Técnica y demás integrantes</w:t>
      </w:r>
    </w:p>
    <w:p w14:paraId="27A37A61" w14:textId="77777777" w:rsidR="007D5121" w:rsidRPr="00BB4FBE" w:rsidRDefault="007D5121" w:rsidP="007D5121">
      <w:pPr>
        <w:jc w:val="center"/>
        <w:outlineLvl w:val="2"/>
        <w:rPr>
          <w:rFonts w:ascii="Arial" w:hAnsi="Arial" w:cs="Arial"/>
          <w:b/>
          <w:bCs/>
          <w:i/>
          <w:iCs/>
          <w:sz w:val="18"/>
          <w:szCs w:val="18"/>
        </w:rPr>
      </w:pPr>
    </w:p>
    <w:p w14:paraId="549B9F7D" w14:textId="1F21CF28" w:rsidR="0016136B" w:rsidRPr="00BB4FBE" w:rsidRDefault="0016136B" w:rsidP="007D5121">
      <w:pPr>
        <w:rPr>
          <w:rFonts w:ascii="Arial" w:hAnsi="Arial" w:cs="Arial"/>
          <w:i/>
          <w:iCs/>
          <w:color w:val="000000"/>
          <w:sz w:val="18"/>
          <w:szCs w:val="18"/>
        </w:rPr>
      </w:pPr>
      <w:r w:rsidRPr="00BB4FBE">
        <w:rPr>
          <w:rFonts w:ascii="Arial" w:hAnsi="Arial" w:cs="Arial"/>
          <w:b/>
          <w:bCs/>
          <w:i/>
          <w:iCs/>
          <w:color w:val="000000"/>
          <w:sz w:val="18"/>
          <w:szCs w:val="18"/>
        </w:rPr>
        <w:t xml:space="preserve">Artículo 19. </w:t>
      </w:r>
      <w:r w:rsidRPr="00BB4FBE">
        <w:rPr>
          <w:rFonts w:ascii="Arial" w:hAnsi="Arial" w:cs="Arial"/>
          <w:i/>
          <w:iCs/>
          <w:color w:val="000000"/>
          <w:sz w:val="18"/>
          <w:szCs w:val="18"/>
        </w:rPr>
        <w:t>Corresponde a la Presidencia del Consejo:</w:t>
      </w:r>
    </w:p>
    <w:p w14:paraId="6F14E1A2" w14:textId="77777777" w:rsidR="007D5121" w:rsidRPr="00BB4FBE" w:rsidRDefault="007D5121" w:rsidP="007D5121">
      <w:pPr>
        <w:rPr>
          <w:rFonts w:ascii="Arial" w:hAnsi="Arial" w:cs="Arial"/>
          <w:i/>
          <w:iCs/>
          <w:sz w:val="18"/>
          <w:szCs w:val="18"/>
        </w:rPr>
      </w:pPr>
    </w:p>
    <w:p w14:paraId="71426F66" w14:textId="77777777" w:rsidR="0016136B" w:rsidRPr="00BB4FBE" w:rsidRDefault="0016136B" w:rsidP="007D5121">
      <w:pPr>
        <w:numPr>
          <w:ilvl w:val="0"/>
          <w:numId w:val="145"/>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Representar al Consejo ante el Ayuntamiento y otras autoridades;</w:t>
      </w:r>
    </w:p>
    <w:p w14:paraId="1CB898F6" w14:textId="77777777" w:rsidR="0016136B" w:rsidRPr="00BB4FBE" w:rsidRDefault="0016136B" w:rsidP="007D5121">
      <w:pPr>
        <w:numPr>
          <w:ilvl w:val="0"/>
          <w:numId w:val="146"/>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Convocar y presidir las sesiones del Consejo;</w:t>
      </w:r>
    </w:p>
    <w:p w14:paraId="70D0E769" w14:textId="77777777" w:rsidR="0016136B" w:rsidRPr="00BB4FBE" w:rsidRDefault="0016136B" w:rsidP="007D5121">
      <w:pPr>
        <w:numPr>
          <w:ilvl w:val="0"/>
          <w:numId w:val="147"/>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Proponer al Consejo las mesas temáticas;</w:t>
      </w:r>
    </w:p>
    <w:p w14:paraId="194AA361" w14:textId="77777777" w:rsidR="0016136B" w:rsidRPr="00BB4FBE" w:rsidRDefault="0016136B" w:rsidP="007D5121">
      <w:pPr>
        <w:numPr>
          <w:ilvl w:val="0"/>
          <w:numId w:val="148"/>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Someter a consideración del Consejo el Programa Anual de Trabajo y sus modificaciones;</w:t>
      </w:r>
    </w:p>
    <w:p w14:paraId="5F6A7A02" w14:textId="77777777" w:rsidR="0016136B" w:rsidRPr="00BB4FBE" w:rsidRDefault="0016136B" w:rsidP="007D5121">
      <w:pPr>
        <w:numPr>
          <w:ilvl w:val="0"/>
          <w:numId w:val="149"/>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Vigilar el cumplimiento de los acuerdos del Consejo;</w:t>
      </w:r>
    </w:p>
    <w:p w14:paraId="12D77A4B" w14:textId="77777777" w:rsidR="0016136B" w:rsidRPr="00BB4FBE" w:rsidRDefault="0016136B" w:rsidP="007D5121">
      <w:pPr>
        <w:numPr>
          <w:ilvl w:val="0"/>
          <w:numId w:val="150"/>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Suscribir, junto con la Secretaría Técnica, las actas y acuerdos; y</w:t>
      </w:r>
    </w:p>
    <w:p w14:paraId="6F7B415F" w14:textId="7E8FFD44" w:rsidR="0016136B" w:rsidRPr="00BB4FBE" w:rsidRDefault="0016136B" w:rsidP="007D5121">
      <w:pPr>
        <w:numPr>
          <w:ilvl w:val="0"/>
          <w:numId w:val="151"/>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Las demás que sean necesarias para el debido funcionamiento del Consejo.</w:t>
      </w:r>
    </w:p>
    <w:p w14:paraId="74F415DB" w14:textId="79DDB5E0" w:rsidR="00BD4DC7" w:rsidRPr="00BB4FBE" w:rsidRDefault="00BD4DC7" w:rsidP="00BD4DC7">
      <w:pPr>
        <w:ind w:left="567"/>
        <w:jc w:val="both"/>
        <w:textAlignment w:val="baseline"/>
        <w:rPr>
          <w:rFonts w:ascii="Arial" w:hAnsi="Arial" w:cs="Arial"/>
          <w:b/>
          <w:bCs/>
          <w:i/>
          <w:iCs/>
          <w:color w:val="000000"/>
          <w:sz w:val="18"/>
          <w:szCs w:val="18"/>
        </w:rPr>
      </w:pPr>
    </w:p>
    <w:p w14:paraId="6687C734" w14:textId="49975BF1" w:rsidR="0016136B" w:rsidRPr="00BB4FBE" w:rsidRDefault="0016136B" w:rsidP="007D5121">
      <w:pPr>
        <w:rPr>
          <w:rFonts w:ascii="Arial" w:hAnsi="Arial" w:cs="Arial"/>
          <w:i/>
          <w:iCs/>
          <w:color w:val="000000"/>
          <w:sz w:val="18"/>
          <w:szCs w:val="18"/>
        </w:rPr>
      </w:pPr>
      <w:r w:rsidRPr="00BB4FBE">
        <w:rPr>
          <w:rFonts w:ascii="Arial" w:hAnsi="Arial" w:cs="Arial"/>
          <w:b/>
          <w:bCs/>
          <w:i/>
          <w:iCs/>
          <w:color w:val="000000"/>
          <w:sz w:val="18"/>
          <w:szCs w:val="18"/>
        </w:rPr>
        <w:t xml:space="preserve">Artículo 20. </w:t>
      </w:r>
      <w:r w:rsidRPr="00BB4FBE">
        <w:rPr>
          <w:rFonts w:ascii="Arial" w:hAnsi="Arial" w:cs="Arial"/>
          <w:i/>
          <w:iCs/>
          <w:color w:val="000000"/>
          <w:sz w:val="18"/>
          <w:szCs w:val="18"/>
        </w:rPr>
        <w:t>Corresponde a la Secretaría Técnica:</w:t>
      </w:r>
    </w:p>
    <w:p w14:paraId="4EAF1945" w14:textId="77777777" w:rsidR="00BD4DC7" w:rsidRPr="00BB4FBE" w:rsidRDefault="00BD4DC7" w:rsidP="007D5121">
      <w:pPr>
        <w:rPr>
          <w:rFonts w:ascii="Arial" w:hAnsi="Arial" w:cs="Arial"/>
          <w:i/>
          <w:iCs/>
          <w:sz w:val="18"/>
          <w:szCs w:val="18"/>
        </w:rPr>
      </w:pPr>
    </w:p>
    <w:p w14:paraId="01F2131A" w14:textId="77777777" w:rsidR="0016136B" w:rsidRPr="00BB4FBE" w:rsidRDefault="0016136B" w:rsidP="007D5121">
      <w:pPr>
        <w:numPr>
          <w:ilvl w:val="0"/>
          <w:numId w:val="152"/>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Elaborar, en coordinación con la Presidencia, el orden del día de las sesiones;</w:t>
      </w:r>
    </w:p>
    <w:p w14:paraId="3ED36D90" w14:textId="77777777" w:rsidR="0016136B" w:rsidRPr="00BB4FBE" w:rsidRDefault="0016136B" w:rsidP="007D5121">
      <w:pPr>
        <w:numPr>
          <w:ilvl w:val="0"/>
          <w:numId w:val="153"/>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Citar a las personas integrantes del Consejo a las sesiones ordinarias y extraordinarias;</w:t>
      </w:r>
    </w:p>
    <w:p w14:paraId="501F1218" w14:textId="77777777" w:rsidR="0016136B" w:rsidRPr="00BB4FBE" w:rsidRDefault="0016136B" w:rsidP="007D5121">
      <w:pPr>
        <w:numPr>
          <w:ilvl w:val="0"/>
          <w:numId w:val="154"/>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Levantar las actas de las sesiones y resguardar el archivo del Consejo;</w:t>
      </w:r>
    </w:p>
    <w:p w14:paraId="5305F8F6" w14:textId="77777777" w:rsidR="0016136B" w:rsidRPr="00BB4FBE" w:rsidRDefault="0016136B" w:rsidP="007D5121">
      <w:pPr>
        <w:numPr>
          <w:ilvl w:val="0"/>
          <w:numId w:val="155"/>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Dar seguimiento a los acuerdos y coordinar la comunicación con dependencias, instituciones educativas y otros actores;</w:t>
      </w:r>
    </w:p>
    <w:p w14:paraId="272CD1D5" w14:textId="77777777" w:rsidR="0016136B" w:rsidRPr="00BB4FBE" w:rsidRDefault="0016136B" w:rsidP="007D5121">
      <w:pPr>
        <w:numPr>
          <w:ilvl w:val="0"/>
          <w:numId w:val="156"/>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Integrar la información necesaria para la formulación, seguimiento y evaluación del Programa Anual de Trabajo;</w:t>
      </w:r>
    </w:p>
    <w:p w14:paraId="7D7A9165" w14:textId="77777777" w:rsidR="0016136B" w:rsidRPr="00BB4FBE" w:rsidRDefault="0016136B" w:rsidP="007D5121">
      <w:pPr>
        <w:numPr>
          <w:ilvl w:val="0"/>
          <w:numId w:val="157"/>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Apoyar técnicamente a las mesas temáticas; y</w:t>
      </w:r>
    </w:p>
    <w:p w14:paraId="6228D8A9" w14:textId="459A905D" w:rsidR="0016136B" w:rsidRPr="00BB4FBE" w:rsidRDefault="0016136B" w:rsidP="007D5121">
      <w:pPr>
        <w:numPr>
          <w:ilvl w:val="0"/>
          <w:numId w:val="158"/>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Las demás que le encomiende el Consejo.</w:t>
      </w:r>
    </w:p>
    <w:p w14:paraId="55A1114E" w14:textId="77777777" w:rsidR="007D5121" w:rsidRPr="00BB4FBE" w:rsidRDefault="007D5121" w:rsidP="00BD4DC7">
      <w:pPr>
        <w:ind w:left="567"/>
        <w:jc w:val="both"/>
        <w:textAlignment w:val="baseline"/>
        <w:rPr>
          <w:rFonts w:ascii="Arial" w:hAnsi="Arial" w:cs="Arial"/>
          <w:b/>
          <w:bCs/>
          <w:i/>
          <w:iCs/>
          <w:color w:val="000000"/>
          <w:sz w:val="18"/>
          <w:szCs w:val="18"/>
        </w:rPr>
      </w:pPr>
    </w:p>
    <w:p w14:paraId="540CA6BB" w14:textId="2E695B69"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Artículo 21.</w:t>
      </w:r>
      <w:r w:rsidRPr="00BB4FBE">
        <w:rPr>
          <w:rFonts w:ascii="Arial" w:hAnsi="Arial" w:cs="Arial"/>
          <w:i/>
          <w:iCs/>
          <w:color w:val="000000"/>
          <w:sz w:val="18"/>
          <w:szCs w:val="18"/>
        </w:rPr>
        <w:t xml:space="preserve"> El Consejo podrá acordar la integración de mesas temáticas para el análisis, estudio y seguimiento de asuntos específicos relacionados con la Estrategia.</w:t>
      </w:r>
    </w:p>
    <w:p w14:paraId="1AE4A1D7" w14:textId="77777777" w:rsidR="00BD4DC7" w:rsidRPr="00BB4FBE" w:rsidRDefault="00BD4DC7" w:rsidP="007D5121">
      <w:pPr>
        <w:jc w:val="both"/>
        <w:rPr>
          <w:rFonts w:ascii="Arial" w:hAnsi="Arial" w:cs="Arial"/>
          <w:i/>
          <w:iCs/>
          <w:sz w:val="18"/>
          <w:szCs w:val="18"/>
        </w:rPr>
      </w:pPr>
    </w:p>
    <w:p w14:paraId="04653DE3" w14:textId="50216EA6"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22. </w:t>
      </w:r>
      <w:r w:rsidRPr="00BB4FBE">
        <w:rPr>
          <w:rFonts w:ascii="Arial" w:hAnsi="Arial" w:cs="Arial"/>
          <w:i/>
          <w:iCs/>
          <w:color w:val="000000"/>
          <w:sz w:val="18"/>
          <w:szCs w:val="18"/>
        </w:rPr>
        <w:t>Las mesas temáticas tendrán carácter técnico y auxiliar, y en ningún caso podrán emitir acuerdos vinculantes ni sustituir al Pleno del Consejo.</w:t>
      </w:r>
    </w:p>
    <w:p w14:paraId="2D9EC354" w14:textId="77777777" w:rsidR="00BD4DC7" w:rsidRPr="00BB4FBE" w:rsidRDefault="00BD4DC7" w:rsidP="007D5121">
      <w:pPr>
        <w:jc w:val="both"/>
        <w:rPr>
          <w:rFonts w:ascii="Arial" w:hAnsi="Arial" w:cs="Arial"/>
          <w:i/>
          <w:iCs/>
          <w:sz w:val="18"/>
          <w:szCs w:val="18"/>
        </w:rPr>
      </w:pPr>
    </w:p>
    <w:p w14:paraId="3B03DACC" w14:textId="3EB82C02"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23. </w:t>
      </w:r>
      <w:r w:rsidRPr="00BB4FBE">
        <w:rPr>
          <w:rFonts w:ascii="Arial" w:hAnsi="Arial" w:cs="Arial"/>
          <w:i/>
          <w:iCs/>
          <w:color w:val="000000"/>
          <w:sz w:val="18"/>
          <w:szCs w:val="18"/>
        </w:rPr>
        <w:t>Las mesas podrán integrarse por personas integrantes del Consejo y, cuando así se determine, por personas invitadas con conocimiento técnico en la materia correspondiente.</w:t>
      </w:r>
    </w:p>
    <w:p w14:paraId="3A7D0EEF" w14:textId="77777777" w:rsidR="00BD4DC7" w:rsidRPr="00BB4FBE" w:rsidRDefault="00BD4DC7" w:rsidP="007D5121">
      <w:pPr>
        <w:jc w:val="both"/>
        <w:rPr>
          <w:rFonts w:ascii="Arial" w:hAnsi="Arial" w:cs="Arial"/>
          <w:i/>
          <w:iCs/>
          <w:sz w:val="18"/>
          <w:szCs w:val="18"/>
        </w:rPr>
      </w:pPr>
    </w:p>
    <w:p w14:paraId="1DED99D4" w14:textId="6AB2C83B"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24. </w:t>
      </w:r>
      <w:r w:rsidRPr="00BB4FBE">
        <w:rPr>
          <w:rFonts w:ascii="Arial" w:hAnsi="Arial" w:cs="Arial"/>
          <w:i/>
          <w:iCs/>
          <w:color w:val="000000"/>
          <w:sz w:val="18"/>
          <w:szCs w:val="18"/>
        </w:rPr>
        <w:t>Cada mesa deberá contar con una persona coordinadora designada por el Consejo, quien será responsable de:</w:t>
      </w:r>
    </w:p>
    <w:p w14:paraId="67B85E5E" w14:textId="77777777" w:rsidR="00BD4DC7" w:rsidRPr="00BB4FBE" w:rsidRDefault="00BD4DC7" w:rsidP="007D5121">
      <w:pPr>
        <w:jc w:val="both"/>
        <w:rPr>
          <w:rFonts w:ascii="Arial" w:hAnsi="Arial" w:cs="Arial"/>
          <w:i/>
          <w:iCs/>
          <w:sz w:val="18"/>
          <w:szCs w:val="18"/>
        </w:rPr>
      </w:pPr>
    </w:p>
    <w:p w14:paraId="3F332C10" w14:textId="77777777" w:rsidR="0016136B" w:rsidRPr="00BB4FBE" w:rsidRDefault="0016136B" w:rsidP="007D5121">
      <w:pPr>
        <w:numPr>
          <w:ilvl w:val="0"/>
          <w:numId w:val="159"/>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Convocar a sus reuniones;</w:t>
      </w:r>
    </w:p>
    <w:p w14:paraId="292E37AF" w14:textId="77777777" w:rsidR="0016136B" w:rsidRPr="00BB4FBE" w:rsidRDefault="0016136B" w:rsidP="007D5121">
      <w:pPr>
        <w:numPr>
          <w:ilvl w:val="0"/>
          <w:numId w:val="160"/>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Coordinar los trabajos técnicos;</w:t>
      </w:r>
    </w:p>
    <w:p w14:paraId="6D1AEE31" w14:textId="77777777" w:rsidR="0016136B" w:rsidRPr="00BB4FBE" w:rsidRDefault="0016136B" w:rsidP="007D5121">
      <w:pPr>
        <w:numPr>
          <w:ilvl w:val="0"/>
          <w:numId w:val="161"/>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Elaborar una relatoría o informe de resultados; y</w:t>
      </w:r>
    </w:p>
    <w:p w14:paraId="3D30C1CA" w14:textId="77777777" w:rsidR="0016136B" w:rsidRPr="00BB4FBE" w:rsidRDefault="0016136B" w:rsidP="007D5121">
      <w:pPr>
        <w:numPr>
          <w:ilvl w:val="0"/>
          <w:numId w:val="162"/>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Presentar sus conclusiones al Pleno del Consejo para su conocimiento o, en su caso, aprobación.</w:t>
      </w:r>
    </w:p>
    <w:p w14:paraId="1287431E" w14:textId="5CEEE62F" w:rsidR="0016136B"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Artículo 25.</w:t>
      </w:r>
      <w:r w:rsidRPr="00BB4FBE">
        <w:rPr>
          <w:rFonts w:ascii="Arial" w:hAnsi="Arial" w:cs="Arial"/>
          <w:i/>
          <w:iCs/>
          <w:color w:val="000000"/>
          <w:sz w:val="18"/>
          <w:szCs w:val="18"/>
        </w:rPr>
        <w:t xml:space="preserve"> Las conclusiones de las mesas temáticas deberán someterse al Pleno del Consejo para su validación y, en su caso, integración al Programa Anual de Trabajo o bien, a los instrumentos operativos correspondientes.</w:t>
      </w:r>
    </w:p>
    <w:p w14:paraId="6A269C7B" w14:textId="77777777" w:rsidR="0016136B" w:rsidRPr="00BB4FBE" w:rsidRDefault="0016136B" w:rsidP="007D5121">
      <w:pPr>
        <w:jc w:val="center"/>
        <w:outlineLvl w:val="2"/>
        <w:rPr>
          <w:rFonts w:ascii="Arial" w:hAnsi="Arial" w:cs="Arial"/>
          <w:b/>
          <w:bCs/>
          <w:i/>
          <w:iCs/>
          <w:sz w:val="18"/>
          <w:szCs w:val="18"/>
        </w:rPr>
      </w:pPr>
      <w:r w:rsidRPr="00BB4FBE">
        <w:rPr>
          <w:rFonts w:ascii="Arial" w:hAnsi="Arial" w:cs="Arial"/>
          <w:b/>
          <w:bCs/>
          <w:i/>
          <w:iCs/>
          <w:color w:val="000000"/>
          <w:sz w:val="18"/>
          <w:szCs w:val="18"/>
        </w:rPr>
        <w:t>Capítulo V</w:t>
      </w:r>
    </w:p>
    <w:p w14:paraId="664DF891" w14:textId="27091B4F" w:rsidR="0016136B" w:rsidRPr="00BB4FBE" w:rsidRDefault="0016136B" w:rsidP="007D5121">
      <w:pPr>
        <w:jc w:val="center"/>
        <w:outlineLvl w:val="2"/>
        <w:rPr>
          <w:rFonts w:ascii="Arial" w:hAnsi="Arial" w:cs="Arial"/>
          <w:b/>
          <w:bCs/>
          <w:i/>
          <w:iCs/>
          <w:color w:val="000000"/>
          <w:sz w:val="18"/>
          <w:szCs w:val="18"/>
        </w:rPr>
      </w:pPr>
      <w:r w:rsidRPr="00BB4FBE">
        <w:rPr>
          <w:rFonts w:ascii="Arial" w:hAnsi="Arial" w:cs="Arial"/>
          <w:b/>
          <w:bCs/>
          <w:i/>
          <w:iCs/>
          <w:color w:val="000000"/>
          <w:sz w:val="18"/>
          <w:szCs w:val="18"/>
        </w:rPr>
        <w:t>De las Sesiones del Consejo</w:t>
      </w:r>
    </w:p>
    <w:p w14:paraId="23697367" w14:textId="77777777" w:rsidR="00BD4DC7" w:rsidRPr="00BB4FBE" w:rsidRDefault="00BD4DC7" w:rsidP="007D5121">
      <w:pPr>
        <w:jc w:val="center"/>
        <w:outlineLvl w:val="2"/>
        <w:rPr>
          <w:rFonts w:ascii="Arial" w:hAnsi="Arial" w:cs="Arial"/>
          <w:b/>
          <w:bCs/>
          <w:i/>
          <w:iCs/>
          <w:sz w:val="18"/>
          <w:szCs w:val="18"/>
        </w:rPr>
      </w:pPr>
    </w:p>
    <w:p w14:paraId="5845C35E" w14:textId="1F7CF7C2" w:rsidR="0016136B" w:rsidRPr="00BB4FBE" w:rsidRDefault="0016136B" w:rsidP="007D5121">
      <w:pPr>
        <w:rPr>
          <w:rFonts w:ascii="Arial" w:hAnsi="Arial" w:cs="Arial"/>
          <w:i/>
          <w:iCs/>
          <w:color w:val="000000"/>
          <w:sz w:val="18"/>
          <w:szCs w:val="18"/>
        </w:rPr>
      </w:pPr>
      <w:r w:rsidRPr="00BB4FBE">
        <w:rPr>
          <w:rFonts w:ascii="Arial" w:hAnsi="Arial" w:cs="Arial"/>
          <w:b/>
          <w:bCs/>
          <w:i/>
          <w:iCs/>
          <w:color w:val="000000"/>
          <w:sz w:val="18"/>
          <w:szCs w:val="18"/>
        </w:rPr>
        <w:t xml:space="preserve">Artículo 26. </w:t>
      </w:r>
      <w:r w:rsidRPr="00BB4FBE">
        <w:rPr>
          <w:rFonts w:ascii="Arial" w:hAnsi="Arial" w:cs="Arial"/>
          <w:i/>
          <w:iCs/>
          <w:color w:val="000000"/>
          <w:sz w:val="18"/>
          <w:szCs w:val="18"/>
        </w:rPr>
        <w:t>El Consejo celebrará sesiones ordinarias, por lo menos una vez cada tres meses.</w:t>
      </w:r>
    </w:p>
    <w:p w14:paraId="18398FF1" w14:textId="77777777" w:rsidR="00BD4DC7" w:rsidRPr="00BB4FBE" w:rsidRDefault="00BD4DC7" w:rsidP="007D5121">
      <w:pPr>
        <w:rPr>
          <w:rFonts w:ascii="Arial" w:hAnsi="Arial" w:cs="Arial"/>
          <w:i/>
          <w:iCs/>
          <w:sz w:val="18"/>
          <w:szCs w:val="18"/>
        </w:rPr>
      </w:pPr>
    </w:p>
    <w:p w14:paraId="0764CE2F" w14:textId="7353C872" w:rsidR="0016136B" w:rsidRPr="00BB4FBE" w:rsidRDefault="0016136B" w:rsidP="007D5121">
      <w:pPr>
        <w:rPr>
          <w:rFonts w:ascii="Arial" w:hAnsi="Arial" w:cs="Arial"/>
          <w:i/>
          <w:iCs/>
          <w:color w:val="000000"/>
          <w:sz w:val="18"/>
          <w:szCs w:val="18"/>
        </w:rPr>
      </w:pPr>
      <w:r w:rsidRPr="00BB4FBE">
        <w:rPr>
          <w:rFonts w:ascii="Arial" w:hAnsi="Arial" w:cs="Arial"/>
          <w:i/>
          <w:iCs/>
          <w:color w:val="000000"/>
          <w:sz w:val="18"/>
          <w:szCs w:val="18"/>
        </w:rPr>
        <w:t>Las sesiones extraordinarias, cuando la Presidencia lo considere necesario o a solicitud de al menos una tercera parte de sus integrantes. </w:t>
      </w:r>
    </w:p>
    <w:p w14:paraId="703DAA95" w14:textId="77777777" w:rsidR="00BD4DC7" w:rsidRPr="00BB4FBE" w:rsidRDefault="00BD4DC7" w:rsidP="007D5121">
      <w:pPr>
        <w:rPr>
          <w:rFonts w:ascii="Arial" w:hAnsi="Arial" w:cs="Arial"/>
          <w:i/>
          <w:iCs/>
          <w:sz w:val="18"/>
          <w:szCs w:val="18"/>
        </w:rPr>
      </w:pPr>
    </w:p>
    <w:p w14:paraId="41469D2B" w14:textId="08C608FF" w:rsidR="0016136B" w:rsidRPr="00BB4FBE" w:rsidRDefault="0016136B" w:rsidP="007D5121">
      <w:pPr>
        <w:rPr>
          <w:rFonts w:ascii="Arial" w:hAnsi="Arial" w:cs="Arial"/>
          <w:i/>
          <w:iCs/>
          <w:color w:val="000000"/>
          <w:sz w:val="18"/>
          <w:szCs w:val="18"/>
        </w:rPr>
      </w:pPr>
      <w:r w:rsidRPr="00BB4FBE">
        <w:rPr>
          <w:rFonts w:ascii="Arial" w:hAnsi="Arial" w:cs="Arial"/>
          <w:i/>
          <w:iCs/>
          <w:color w:val="000000"/>
          <w:sz w:val="18"/>
          <w:szCs w:val="18"/>
        </w:rPr>
        <w:t>Las sesiones podrán celebrarse de manera presencial, virtual o híbrida, siempre que se garantice la identificación de las personas integrantes, la posibilidad de deliberación y el registro de los acuerdos, de conformidad con las disposiciones municipales aplicables.</w:t>
      </w:r>
    </w:p>
    <w:p w14:paraId="3053E3A6" w14:textId="77777777" w:rsidR="00BD4DC7" w:rsidRPr="00BB4FBE" w:rsidRDefault="00BD4DC7" w:rsidP="007D5121">
      <w:pPr>
        <w:rPr>
          <w:rFonts w:ascii="Arial" w:hAnsi="Arial" w:cs="Arial"/>
          <w:i/>
          <w:iCs/>
          <w:sz w:val="18"/>
          <w:szCs w:val="18"/>
        </w:rPr>
      </w:pPr>
    </w:p>
    <w:p w14:paraId="4D084806" w14:textId="1D5115F2" w:rsidR="0016136B" w:rsidRPr="00BB4FBE" w:rsidRDefault="0016136B" w:rsidP="007D5121">
      <w:pPr>
        <w:rPr>
          <w:rFonts w:ascii="Arial" w:hAnsi="Arial" w:cs="Arial"/>
          <w:i/>
          <w:iCs/>
          <w:color w:val="000000"/>
          <w:sz w:val="18"/>
          <w:szCs w:val="18"/>
        </w:rPr>
      </w:pPr>
      <w:r w:rsidRPr="00BB4FBE">
        <w:rPr>
          <w:rFonts w:ascii="Arial" w:hAnsi="Arial" w:cs="Arial"/>
          <w:b/>
          <w:bCs/>
          <w:i/>
          <w:iCs/>
          <w:color w:val="000000"/>
          <w:sz w:val="18"/>
          <w:szCs w:val="18"/>
        </w:rPr>
        <w:t xml:space="preserve">Artículo 27. </w:t>
      </w:r>
      <w:r w:rsidRPr="00BB4FBE">
        <w:rPr>
          <w:rFonts w:ascii="Arial" w:hAnsi="Arial" w:cs="Arial"/>
          <w:i/>
          <w:iCs/>
          <w:color w:val="000000"/>
          <w:sz w:val="18"/>
          <w:szCs w:val="18"/>
        </w:rPr>
        <w:t>La Secretaría Técnica, por instrucción de la Presidencia, será responsable de emitir las convocatorias a sesión del Consejo</w:t>
      </w:r>
    </w:p>
    <w:p w14:paraId="4AC3B90F" w14:textId="77777777" w:rsidR="00BD4DC7" w:rsidRPr="00BB4FBE" w:rsidRDefault="00BD4DC7" w:rsidP="007D5121">
      <w:pPr>
        <w:rPr>
          <w:rFonts w:ascii="Arial" w:hAnsi="Arial" w:cs="Arial"/>
          <w:i/>
          <w:iCs/>
          <w:sz w:val="18"/>
          <w:szCs w:val="18"/>
        </w:rPr>
      </w:pPr>
    </w:p>
    <w:p w14:paraId="51BFDA02" w14:textId="77777777" w:rsidR="0016136B" w:rsidRPr="00BB4FBE" w:rsidRDefault="0016136B" w:rsidP="007D5121">
      <w:pPr>
        <w:numPr>
          <w:ilvl w:val="0"/>
          <w:numId w:val="163"/>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Las sesiones ordinarias deberán convocarse con por lo menos cinco días hábiles de anticipación;</w:t>
      </w:r>
    </w:p>
    <w:p w14:paraId="481B51AC" w14:textId="77777777" w:rsidR="0016136B" w:rsidRPr="00BB4FBE" w:rsidRDefault="0016136B" w:rsidP="007D5121">
      <w:pPr>
        <w:numPr>
          <w:ilvl w:val="0"/>
          <w:numId w:val="164"/>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Las sesiones extraordinarias deberán convocarse con por lo menos cuarenta y ocho horas de anticipación, salvo casos de urgente resolución debidamente justificados por la Presidencia, en cuyo caso deberá asentarse la justificación en la convocatoria y en el acta correspondiente; y</w:t>
      </w:r>
    </w:p>
    <w:p w14:paraId="5B19103F" w14:textId="519F4D9D" w:rsidR="0016136B" w:rsidRPr="00BB4FBE" w:rsidRDefault="0016136B" w:rsidP="007D5121">
      <w:pPr>
        <w:numPr>
          <w:ilvl w:val="0"/>
          <w:numId w:val="165"/>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 convocatoria deberá contener lugar, fecha, hora y orden del día propuesto, podrá ser remitida por medios electrónicos oficiales.</w:t>
      </w:r>
    </w:p>
    <w:p w14:paraId="67715FB7" w14:textId="77777777" w:rsidR="00BD4DC7" w:rsidRPr="00BB4FBE" w:rsidRDefault="00BD4DC7" w:rsidP="00BD4DC7">
      <w:pPr>
        <w:ind w:left="567"/>
        <w:jc w:val="both"/>
        <w:textAlignment w:val="baseline"/>
        <w:rPr>
          <w:rFonts w:ascii="Arial" w:hAnsi="Arial" w:cs="Arial"/>
          <w:b/>
          <w:bCs/>
          <w:i/>
          <w:iCs/>
          <w:color w:val="000000"/>
          <w:sz w:val="18"/>
          <w:szCs w:val="18"/>
        </w:rPr>
      </w:pPr>
    </w:p>
    <w:p w14:paraId="6B9115C7" w14:textId="10A03B0B" w:rsidR="0016136B" w:rsidRPr="00BB4FBE" w:rsidRDefault="0016136B" w:rsidP="007D5121">
      <w:pPr>
        <w:rPr>
          <w:rFonts w:ascii="Arial" w:hAnsi="Arial" w:cs="Arial"/>
          <w:i/>
          <w:iCs/>
          <w:color w:val="000000"/>
          <w:sz w:val="18"/>
          <w:szCs w:val="18"/>
        </w:rPr>
      </w:pPr>
      <w:r w:rsidRPr="00BB4FBE">
        <w:rPr>
          <w:rFonts w:ascii="Arial" w:hAnsi="Arial" w:cs="Arial"/>
          <w:b/>
          <w:bCs/>
          <w:i/>
          <w:iCs/>
          <w:color w:val="000000"/>
          <w:sz w:val="18"/>
          <w:szCs w:val="18"/>
        </w:rPr>
        <w:t xml:space="preserve">Artículo 28. </w:t>
      </w:r>
      <w:r w:rsidRPr="00BB4FBE">
        <w:rPr>
          <w:rFonts w:ascii="Arial" w:hAnsi="Arial" w:cs="Arial"/>
          <w:i/>
          <w:iCs/>
          <w:color w:val="000000"/>
          <w:sz w:val="18"/>
          <w:szCs w:val="18"/>
        </w:rPr>
        <w:t>El Consejo sesionará válidamente con la presencia de, al menos, la mitad más uno de sus integrantes con derecho a voz y voto, incluyendo necesariamente a la Presidencia y a la Secretaría</w:t>
      </w:r>
      <w:r w:rsidR="00BD4DC7" w:rsidRPr="00BB4FBE">
        <w:rPr>
          <w:rFonts w:ascii="Arial" w:hAnsi="Arial" w:cs="Arial"/>
          <w:i/>
          <w:iCs/>
          <w:color w:val="000000"/>
          <w:sz w:val="18"/>
          <w:szCs w:val="18"/>
        </w:rPr>
        <w:t xml:space="preserve"> </w:t>
      </w:r>
      <w:r w:rsidRPr="00BB4FBE">
        <w:rPr>
          <w:rFonts w:ascii="Arial" w:hAnsi="Arial" w:cs="Arial"/>
          <w:i/>
          <w:iCs/>
          <w:color w:val="000000"/>
          <w:sz w:val="18"/>
          <w:szCs w:val="18"/>
        </w:rPr>
        <w:t>Técnica.</w:t>
      </w:r>
    </w:p>
    <w:p w14:paraId="6E05C6AC" w14:textId="77777777" w:rsidR="00BD4DC7" w:rsidRPr="00BB4FBE" w:rsidRDefault="00BD4DC7" w:rsidP="007D5121">
      <w:pPr>
        <w:rPr>
          <w:rFonts w:ascii="Arial" w:hAnsi="Arial" w:cs="Arial"/>
          <w:i/>
          <w:iCs/>
          <w:color w:val="000000"/>
          <w:sz w:val="18"/>
          <w:szCs w:val="18"/>
        </w:rPr>
      </w:pPr>
    </w:p>
    <w:p w14:paraId="37FD6BC7" w14:textId="6EA39EBB" w:rsidR="0016136B" w:rsidRPr="00BB4FBE" w:rsidRDefault="0016136B" w:rsidP="007D5121">
      <w:pPr>
        <w:rPr>
          <w:rFonts w:ascii="Arial" w:hAnsi="Arial" w:cs="Arial"/>
          <w:i/>
          <w:iCs/>
          <w:color w:val="000000"/>
          <w:sz w:val="18"/>
          <w:szCs w:val="18"/>
        </w:rPr>
      </w:pPr>
      <w:r w:rsidRPr="00BB4FBE">
        <w:rPr>
          <w:rFonts w:ascii="Arial" w:hAnsi="Arial" w:cs="Arial"/>
          <w:b/>
          <w:bCs/>
          <w:i/>
          <w:iCs/>
          <w:color w:val="000000"/>
          <w:sz w:val="18"/>
          <w:szCs w:val="18"/>
        </w:rPr>
        <w:t xml:space="preserve">Artículo 29. </w:t>
      </w:r>
      <w:r w:rsidRPr="00BB4FBE">
        <w:rPr>
          <w:rFonts w:ascii="Arial" w:hAnsi="Arial" w:cs="Arial"/>
          <w:i/>
          <w:iCs/>
          <w:color w:val="000000"/>
          <w:sz w:val="18"/>
          <w:szCs w:val="18"/>
        </w:rPr>
        <w:t>De cada sesión se levantará acta que contendrá, cuando menos:</w:t>
      </w:r>
    </w:p>
    <w:p w14:paraId="160D5BA8" w14:textId="77777777" w:rsidR="00BD4DC7" w:rsidRPr="00BB4FBE" w:rsidRDefault="00BD4DC7" w:rsidP="007D5121">
      <w:pPr>
        <w:rPr>
          <w:rFonts w:ascii="Arial" w:hAnsi="Arial" w:cs="Arial"/>
          <w:i/>
          <w:iCs/>
          <w:sz w:val="18"/>
          <w:szCs w:val="18"/>
        </w:rPr>
      </w:pPr>
    </w:p>
    <w:p w14:paraId="101C8E22" w14:textId="77777777" w:rsidR="0016136B" w:rsidRPr="00BB4FBE" w:rsidRDefault="0016136B" w:rsidP="007D5121">
      <w:pPr>
        <w:pStyle w:val="Prrafodelista"/>
        <w:numPr>
          <w:ilvl w:val="1"/>
          <w:numId w:val="151"/>
        </w:numPr>
        <w:contextualSpacing/>
        <w:textAlignment w:val="baseline"/>
        <w:rPr>
          <w:rFonts w:ascii="Arial" w:hAnsi="Arial" w:cs="Arial"/>
          <w:b/>
          <w:bCs/>
          <w:i/>
          <w:iCs/>
          <w:color w:val="000000"/>
          <w:sz w:val="18"/>
          <w:szCs w:val="18"/>
          <w:lang w:eastAsia="es-MX"/>
        </w:rPr>
      </w:pPr>
      <w:r w:rsidRPr="00BB4FBE">
        <w:rPr>
          <w:rFonts w:ascii="Arial" w:hAnsi="Arial" w:cs="Arial"/>
          <w:i/>
          <w:iCs/>
          <w:color w:val="000000"/>
          <w:sz w:val="18"/>
          <w:szCs w:val="18"/>
          <w:lang w:eastAsia="es-MX"/>
        </w:rPr>
        <w:t>Tipo de sesión, lugar, fecha y hora de inicio y término;</w:t>
      </w:r>
    </w:p>
    <w:p w14:paraId="328563DA" w14:textId="77777777" w:rsidR="0016136B" w:rsidRPr="00BB4FBE" w:rsidRDefault="0016136B" w:rsidP="007D5121">
      <w:pPr>
        <w:pStyle w:val="Prrafodelista"/>
        <w:numPr>
          <w:ilvl w:val="1"/>
          <w:numId w:val="151"/>
        </w:numPr>
        <w:contextualSpacing/>
        <w:textAlignment w:val="baseline"/>
        <w:rPr>
          <w:rFonts w:ascii="Arial" w:hAnsi="Arial" w:cs="Arial"/>
          <w:b/>
          <w:bCs/>
          <w:i/>
          <w:iCs/>
          <w:color w:val="000000"/>
          <w:sz w:val="18"/>
          <w:szCs w:val="18"/>
          <w:lang w:eastAsia="es-MX"/>
        </w:rPr>
      </w:pPr>
      <w:r w:rsidRPr="00BB4FBE">
        <w:rPr>
          <w:rFonts w:ascii="Arial" w:hAnsi="Arial" w:cs="Arial"/>
          <w:i/>
          <w:iCs/>
          <w:color w:val="000000"/>
          <w:sz w:val="18"/>
          <w:szCs w:val="18"/>
          <w:lang w:eastAsia="es-MX"/>
        </w:rPr>
        <w:t>Lista de asistencia y verificación de quórum;</w:t>
      </w:r>
    </w:p>
    <w:p w14:paraId="42547032" w14:textId="77777777" w:rsidR="0016136B" w:rsidRPr="00BB4FBE" w:rsidRDefault="0016136B" w:rsidP="007D5121">
      <w:pPr>
        <w:pStyle w:val="Prrafodelista"/>
        <w:numPr>
          <w:ilvl w:val="1"/>
          <w:numId w:val="151"/>
        </w:numPr>
        <w:contextualSpacing/>
        <w:textAlignment w:val="baseline"/>
        <w:rPr>
          <w:rFonts w:ascii="Arial" w:hAnsi="Arial" w:cs="Arial"/>
          <w:b/>
          <w:bCs/>
          <w:i/>
          <w:iCs/>
          <w:color w:val="000000"/>
          <w:sz w:val="18"/>
          <w:szCs w:val="18"/>
          <w:lang w:eastAsia="es-MX"/>
        </w:rPr>
      </w:pPr>
      <w:r w:rsidRPr="00BB4FBE">
        <w:rPr>
          <w:rFonts w:ascii="Arial" w:hAnsi="Arial" w:cs="Arial"/>
          <w:i/>
          <w:iCs/>
          <w:color w:val="000000"/>
          <w:sz w:val="18"/>
          <w:szCs w:val="18"/>
          <w:lang w:eastAsia="es-MX"/>
        </w:rPr>
        <w:t>Orden del día;</w:t>
      </w:r>
    </w:p>
    <w:p w14:paraId="3C610B60" w14:textId="77777777" w:rsidR="0016136B" w:rsidRPr="00BB4FBE" w:rsidRDefault="0016136B" w:rsidP="007D5121">
      <w:pPr>
        <w:pStyle w:val="Prrafodelista"/>
        <w:numPr>
          <w:ilvl w:val="1"/>
          <w:numId w:val="151"/>
        </w:numPr>
        <w:contextualSpacing/>
        <w:textAlignment w:val="baseline"/>
        <w:rPr>
          <w:rFonts w:ascii="Arial" w:hAnsi="Arial" w:cs="Arial"/>
          <w:b/>
          <w:bCs/>
          <w:i/>
          <w:iCs/>
          <w:color w:val="000000"/>
          <w:sz w:val="18"/>
          <w:szCs w:val="18"/>
          <w:lang w:eastAsia="es-MX"/>
        </w:rPr>
      </w:pPr>
      <w:r w:rsidRPr="00BB4FBE">
        <w:rPr>
          <w:rFonts w:ascii="Arial" w:hAnsi="Arial" w:cs="Arial"/>
          <w:i/>
          <w:iCs/>
          <w:color w:val="000000"/>
          <w:sz w:val="18"/>
          <w:szCs w:val="18"/>
          <w:lang w:eastAsia="es-MX"/>
        </w:rPr>
        <w:t>Síntesis de los asuntos tratados;</w:t>
      </w:r>
    </w:p>
    <w:p w14:paraId="71FE3A36" w14:textId="77777777" w:rsidR="0016136B" w:rsidRPr="00BB4FBE" w:rsidRDefault="0016136B" w:rsidP="007D5121">
      <w:pPr>
        <w:pStyle w:val="Prrafodelista"/>
        <w:numPr>
          <w:ilvl w:val="1"/>
          <w:numId w:val="151"/>
        </w:numPr>
        <w:contextualSpacing/>
        <w:textAlignment w:val="baseline"/>
        <w:rPr>
          <w:rFonts w:ascii="Arial" w:hAnsi="Arial" w:cs="Arial"/>
          <w:b/>
          <w:bCs/>
          <w:i/>
          <w:iCs/>
          <w:color w:val="000000"/>
          <w:sz w:val="18"/>
          <w:szCs w:val="18"/>
          <w:lang w:eastAsia="es-MX"/>
        </w:rPr>
      </w:pPr>
      <w:r w:rsidRPr="00BB4FBE">
        <w:rPr>
          <w:rFonts w:ascii="Arial" w:hAnsi="Arial" w:cs="Arial"/>
          <w:i/>
          <w:iCs/>
          <w:color w:val="000000"/>
          <w:sz w:val="18"/>
          <w:szCs w:val="18"/>
          <w:lang w:eastAsia="es-MX"/>
        </w:rPr>
        <w:t>Acuerdos adoptados y responsables de su seguimiento; y</w:t>
      </w:r>
    </w:p>
    <w:p w14:paraId="410C2FBD" w14:textId="1981E8EA" w:rsidR="0016136B" w:rsidRPr="00BB4FBE" w:rsidRDefault="0016136B" w:rsidP="007D5121">
      <w:pPr>
        <w:pStyle w:val="Prrafodelista"/>
        <w:numPr>
          <w:ilvl w:val="1"/>
          <w:numId w:val="151"/>
        </w:numPr>
        <w:contextualSpacing/>
        <w:textAlignment w:val="baseline"/>
        <w:rPr>
          <w:rFonts w:ascii="Arial" w:hAnsi="Arial" w:cs="Arial"/>
          <w:b/>
          <w:bCs/>
          <w:i/>
          <w:iCs/>
          <w:color w:val="000000"/>
          <w:sz w:val="18"/>
          <w:szCs w:val="18"/>
          <w:lang w:eastAsia="es-MX"/>
        </w:rPr>
      </w:pPr>
      <w:r w:rsidRPr="00BB4FBE">
        <w:rPr>
          <w:rFonts w:ascii="Arial" w:hAnsi="Arial" w:cs="Arial"/>
          <w:i/>
          <w:iCs/>
          <w:color w:val="000000"/>
          <w:sz w:val="18"/>
          <w:szCs w:val="18"/>
          <w:lang w:eastAsia="es-MX"/>
        </w:rPr>
        <w:t>Firma de las personas asistentes.</w:t>
      </w:r>
    </w:p>
    <w:p w14:paraId="27D12B48" w14:textId="7384FE59" w:rsidR="00BD4DC7" w:rsidRPr="00BB4FBE" w:rsidRDefault="00BD4DC7" w:rsidP="00BD4DC7">
      <w:pPr>
        <w:pStyle w:val="Prrafodelista"/>
        <w:ind w:left="786"/>
        <w:contextualSpacing/>
        <w:textAlignment w:val="baseline"/>
        <w:rPr>
          <w:rFonts w:ascii="Arial" w:hAnsi="Arial" w:cs="Arial"/>
          <w:i/>
          <w:iCs/>
          <w:color w:val="000000"/>
          <w:sz w:val="18"/>
          <w:szCs w:val="18"/>
          <w:lang w:eastAsia="es-MX"/>
        </w:rPr>
      </w:pPr>
    </w:p>
    <w:p w14:paraId="501E7FD6" w14:textId="77777777" w:rsidR="00BB4FBE" w:rsidRPr="00BB4FBE" w:rsidRDefault="00BB4FBE" w:rsidP="00BD4DC7">
      <w:pPr>
        <w:pStyle w:val="Prrafodelista"/>
        <w:ind w:left="786"/>
        <w:contextualSpacing/>
        <w:textAlignment w:val="baseline"/>
        <w:rPr>
          <w:rFonts w:ascii="Arial" w:hAnsi="Arial" w:cs="Arial"/>
          <w:b/>
          <w:bCs/>
          <w:i/>
          <w:iCs/>
          <w:color w:val="000000"/>
          <w:sz w:val="18"/>
          <w:szCs w:val="18"/>
          <w:lang w:eastAsia="es-MX"/>
        </w:rPr>
      </w:pPr>
    </w:p>
    <w:p w14:paraId="0B9044E6" w14:textId="77777777" w:rsidR="0016136B" w:rsidRPr="00BB4FBE" w:rsidRDefault="0016136B" w:rsidP="007D5121">
      <w:pPr>
        <w:jc w:val="both"/>
        <w:rPr>
          <w:rFonts w:ascii="Arial" w:hAnsi="Arial" w:cs="Arial"/>
          <w:i/>
          <w:iCs/>
          <w:sz w:val="18"/>
          <w:szCs w:val="18"/>
        </w:rPr>
      </w:pPr>
      <w:r w:rsidRPr="00BB4FBE">
        <w:rPr>
          <w:rFonts w:ascii="Arial" w:hAnsi="Arial" w:cs="Arial"/>
          <w:i/>
          <w:iCs/>
          <w:color w:val="000000"/>
          <w:sz w:val="18"/>
          <w:szCs w:val="18"/>
        </w:rPr>
        <w:t>Las actas serán elaboradas por la Secretaría Técnica y deberán someterse a aprobación del Consejo en la sesión siguiente.</w:t>
      </w:r>
    </w:p>
    <w:p w14:paraId="38AFD9DC" w14:textId="77777777" w:rsidR="0016136B" w:rsidRPr="00BB4FBE" w:rsidRDefault="0016136B" w:rsidP="007D5121">
      <w:pPr>
        <w:jc w:val="center"/>
        <w:outlineLvl w:val="2"/>
        <w:rPr>
          <w:rFonts w:ascii="Arial" w:hAnsi="Arial" w:cs="Arial"/>
          <w:b/>
          <w:bCs/>
          <w:i/>
          <w:iCs/>
          <w:sz w:val="18"/>
          <w:szCs w:val="18"/>
        </w:rPr>
      </w:pPr>
      <w:r w:rsidRPr="00BB4FBE">
        <w:rPr>
          <w:rFonts w:ascii="Arial" w:hAnsi="Arial" w:cs="Arial"/>
          <w:b/>
          <w:bCs/>
          <w:i/>
          <w:iCs/>
          <w:color w:val="000000"/>
          <w:sz w:val="18"/>
          <w:szCs w:val="18"/>
        </w:rPr>
        <w:t>Capítulo VI</w:t>
      </w:r>
    </w:p>
    <w:p w14:paraId="4D45B080" w14:textId="3D1B16F9" w:rsidR="0016136B" w:rsidRPr="00BB4FBE" w:rsidRDefault="0016136B" w:rsidP="007D5121">
      <w:pPr>
        <w:jc w:val="center"/>
        <w:outlineLvl w:val="2"/>
        <w:rPr>
          <w:rFonts w:ascii="Arial" w:hAnsi="Arial" w:cs="Arial"/>
          <w:b/>
          <w:bCs/>
          <w:i/>
          <w:iCs/>
          <w:color w:val="000000"/>
          <w:sz w:val="18"/>
          <w:szCs w:val="18"/>
        </w:rPr>
      </w:pPr>
      <w:r w:rsidRPr="00BB4FBE">
        <w:rPr>
          <w:rFonts w:ascii="Arial" w:hAnsi="Arial" w:cs="Arial"/>
          <w:b/>
          <w:bCs/>
          <w:i/>
          <w:iCs/>
          <w:color w:val="000000"/>
          <w:sz w:val="18"/>
          <w:szCs w:val="18"/>
        </w:rPr>
        <w:t>Del Programa Anual de Trabajo</w:t>
      </w:r>
    </w:p>
    <w:p w14:paraId="534D2D51" w14:textId="77777777" w:rsidR="00BB4FBE" w:rsidRPr="00BB4FBE" w:rsidRDefault="00BB4FBE" w:rsidP="007D5121">
      <w:pPr>
        <w:jc w:val="center"/>
        <w:outlineLvl w:val="2"/>
        <w:rPr>
          <w:rFonts w:ascii="Arial" w:hAnsi="Arial" w:cs="Arial"/>
          <w:b/>
          <w:bCs/>
          <w:i/>
          <w:iCs/>
          <w:sz w:val="18"/>
          <w:szCs w:val="18"/>
        </w:rPr>
      </w:pPr>
    </w:p>
    <w:p w14:paraId="059107B4" w14:textId="52D0549E" w:rsidR="0016136B" w:rsidRPr="00BB4FBE" w:rsidRDefault="0016136B" w:rsidP="007D5121">
      <w:pPr>
        <w:jc w:val="both"/>
        <w:outlineLvl w:val="3"/>
        <w:rPr>
          <w:rFonts w:ascii="Arial" w:hAnsi="Arial" w:cs="Arial"/>
          <w:i/>
          <w:iCs/>
          <w:color w:val="666666"/>
          <w:sz w:val="18"/>
          <w:szCs w:val="18"/>
        </w:rPr>
      </w:pPr>
      <w:r w:rsidRPr="00BB4FBE">
        <w:rPr>
          <w:rFonts w:ascii="Arial" w:hAnsi="Arial" w:cs="Arial"/>
          <w:b/>
          <w:bCs/>
          <w:i/>
          <w:iCs/>
          <w:color w:val="000000"/>
          <w:sz w:val="18"/>
          <w:szCs w:val="18"/>
        </w:rPr>
        <w:t xml:space="preserve">Artículo 30. </w:t>
      </w:r>
      <w:r w:rsidRPr="00BB4FBE">
        <w:rPr>
          <w:rFonts w:ascii="Arial" w:hAnsi="Arial" w:cs="Arial"/>
          <w:i/>
          <w:iCs/>
          <w:color w:val="000000"/>
          <w:sz w:val="18"/>
          <w:szCs w:val="18"/>
        </w:rPr>
        <w:t>El Programa Anual de Trabajo de la Estrategia Senderos Seguros es el instrumento de planeación y gestión mediante el cual el Consejo organiza, prioriza y da seguimiento a las acciones, metas e indicadores que se desarrollarán en cada ejercicio anual, en coordinación con las dependencias municipales, instituciones educativas y demás actores involucrados</w:t>
      </w:r>
      <w:r w:rsidRPr="00BB4FBE">
        <w:rPr>
          <w:rFonts w:ascii="Arial" w:hAnsi="Arial" w:cs="Arial"/>
          <w:i/>
          <w:iCs/>
          <w:color w:val="666666"/>
          <w:sz w:val="18"/>
          <w:szCs w:val="18"/>
        </w:rPr>
        <w:t>.</w:t>
      </w:r>
    </w:p>
    <w:p w14:paraId="1D4B0339" w14:textId="77777777" w:rsidR="00BB4FBE" w:rsidRPr="00BB4FBE" w:rsidRDefault="00BB4FBE" w:rsidP="007D5121">
      <w:pPr>
        <w:jc w:val="both"/>
        <w:outlineLvl w:val="3"/>
        <w:rPr>
          <w:rFonts w:ascii="Arial" w:hAnsi="Arial" w:cs="Arial"/>
          <w:b/>
          <w:bCs/>
          <w:i/>
          <w:iCs/>
          <w:sz w:val="18"/>
          <w:szCs w:val="18"/>
        </w:rPr>
      </w:pPr>
    </w:p>
    <w:p w14:paraId="27E138C4" w14:textId="61C762AB" w:rsidR="0016136B" w:rsidRPr="00BB4FBE" w:rsidRDefault="0016136B" w:rsidP="007D5121">
      <w:pPr>
        <w:jc w:val="both"/>
        <w:rPr>
          <w:rFonts w:ascii="Arial" w:hAnsi="Arial" w:cs="Arial"/>
          <w:i/>
          <w:iCs/>
          <w:color w:val="000000"/>
          <w:sz w:val="18"/>
          <w:szCs w:val="18"/>
        </w:rPr>
      </w:pPr>
      <w:r w:rsidRPr="00BB4FBE">
        <w:rPr>
          <w:rFonts w:ascii="Arial" w:hAnsi="Arial" w:cs="Arial"/>
          <w:i/>
          <w:iCs/>
          <w:color w:val="000000"/>
          <w:sz w:val="18"/>
          <w:szCs w:val="18"/>
        </w:rPr>
        <w:t>Este deberá ser presentado al Consejo para su análisis y, en su caso, aprobación en sesión ordinaria que se celebre preferentemente dentro de los primeros noventa días del ejercicio.</w:t>
      </w:r>
    </w:p>
    <w:p w14:paraId="39212678" w14:textId="77777777" w:rsidR="00BB4FBE" w:rsidRPr="00BB4FBE" w:rsidRDefault="00BB4FBE" w:rsidP="007D5121">
      <w:pPr>
        <w:jc w:val="both"/>
        <w:rPr>
          <w:rFonts w:ascii="Arial" w:hAnsi="Arial" w:cs="Arial"/>
          <w:i/>
          <w:iCs/>
          <w:color w:val="000000"/>
          <w:sz w:val="18"/>
          <w:szCs w:val="18"/>
        </w:rPr>
      </w:pPr>
    </w:p>
    <w:p w14:paraId="064B8FC6" w14:textId="47CD9618" w:rsidR="0016136B" w:rsidRPr="00BB4FBE" w:rsidRDefault="0016136B" w:rsidP="007D5121">
      <w:pPr>
        <w:jc w:val="both"/>
        <w:rPr>
          <w:rFonts w:ascii="Arial" w:hAnsi="Arial" w:cs="Arial"/>
          <w:i/>
          <w:iCs/>
          <w:color w:val="000000"/>
          <w:sz w:val="18"/>
          <w:szCs w:val="18"/>
        </w:rPr>
      </w:pPr>
      <w:r w:rsidRPr="00BB4FBE">
        <w:rPr>
          <w:rFonts w:ascii="Arial" w:hAnsi="Arial" w:cs="Arial"/>
          <w:b/>
          <w:bCs/>
          <w:i/>
          <w:iCs/>
          <w:color w:val="000000"/>
          <w:sz w:val="18"/>
          <w:szCs w:val="18"/>
        </w:rPr>
        <w:t xml:space="preserve">Artículo 31. </w:t>
      </w:r>
      <w:r w:rsidRPr="00BB4FBE">
        <w:rPr>
          <w:rFonts w:ascii="Arial" w:hAnsi="Arial" w:cs="Arial"/>
          <w:i/>
          <w:iCs/>
          <w:color w:val="000000"/>
          <w:sz w:val="18"/>
          <w:szCs w:val="18"/>
        </w:rPr>
        <w:t>El Programa Anual de Trabajo deberá contener, al menos:</w:t>
      </w:r>
    </w:p>
    <w:p w14:paraId="35040204" w14:textId="77777777" w:rsidR="00BB4FBE" w:rsidRPr="00BB4FBE" w:rsidRDefault="00BB4FBE" w:rsidP="007D5121">
      <w:pPr>
        <w:jc w:val="both"/>
        <w:rPr>
          <w:rFonts w:ascii="Arial" w:hAnsi="Arial" w:cs="Arial"/>
          <w:i/>
          <w:iCs/>
          <w:sz w:val="18"/>
          <w:szCs w:val="18"/>
        </w:rPr>
      </w:pPr>
    </w:p>
    <w:p w14:paraId="1BD746DE" w14:textId="77777777" w:rsidR="0016136B" w:rsidRPr="00BB4FBE" w:rsidRDefault="0016136B" w:rsidP="007D5121">
      <w:pPr>
        <w:numPr>
          <w:ilvl w:val="0"/>
          <w:numId w:val="166"/>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Diagnóstico sintético de la situación de los entornos educativos y Senderos Seguros, con énfasis en las zonas de intervención prioritarias definidas por el Consejo;</w:t>
      </w:r>
    </w:p>
    <w:p w14:paraId="2CC6855F" w14:textId="77777777" w:rsidR="0016136B" w:rsidRPr="00BB4FBE" w:rsidRDefault="0016136B" w:rsidP="007D5121">
      <w:pPr>
        <w:numPr>
          <w:ilvl w:val="0"/>
          <w:numId w:val="167"/>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Objetivos específicos para el ejercicio anual, articulados con los objetivos generales de la Estrategia Senderos Seguros;</w:t>
      </w:r>
    </w:p>
    <w:p w14:paraId="56F7555E" w14:textId="77777777" w:rsidR="0016136B" w:rsidRPr="00BB4FBE" w:rsidRDefault="0016136B" w:rsidP="007D5121">
      <w:pPr>
        <w:numPr>
          <w:ilvl w:val="0"/>
          <w:numId w:val="168"/>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Líneas de acción y Estrategias, con la identificación de los sectores, zonas o corredores territoriales donde se intervendrá; para el caso de las zonas, su identificación deberá estar alineada a la distribución territorial de la normatividad vigente en materia de participación ciudadana;</w:t>
      </w:r>
    </w:p>
    <w:p w14:paraId="6992D867" w14:textId="75CE317C" w:rsidR="0016136B" w:rsidRPr="00BB4FBE" w:rsidRDefault="0016136B" w:rsidP="007D5121">
      <w:pPr>
        <w:numPr>
          <w:ilvl w:val="0"/>
          <w:numId w:val="169"/>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Relación de acciones y actividades, indicando para cada una:</w:t>
      </w:r>
    </w:p>
    <w:p w14:paraId="024D60AE" w14:textId="77777777" w:rsidR="00BB4FBE" w:rsidRPr="00BB4FBE" w:rsidRDefault="00BB4FBE" w:rsidP="00BB4FBE">
      <w:pPr>
        <w:ind w:left="567"/>
        <w:jc w:val="both"/>
        <w:textAlignment w:val="baseline"/>
        <w:rPr>
          <w:rFonts w:ascii="Arial" w:hAnsi="Arial" w:cs="Arial"/>
          <w:b/>
          <w:bCs/>
          <w:i/>
          <w:iCs/>
          <w:color w:val="000000"/>
          <w:sz w:val="18"/>
          <w:szCs w:val="18"/>
        </w:rPr>
      </w:pPr>
    </w:p>
    <w:p w14:paraId="4184DEC7" w14:textId="77777777" w:rsidR="0016136B" w:rsidRPr="00BB4FBE" w:rsidRDefault="0016136B" w:rsidP="007D5121">
      <w:pPr>
        <w:pStyle w:val="Prrafodelista"/>
        <w:numPr>
          <w:ilvl w:val="2"/>
          <w:numId w:val="169"/>
        </w:numPr>
        <w:ind w:left="567"/>
        <w:contextualSpacing/>
        <w:jc w:val="both"/>
        <w:textAlignment w:val="baseline"/>
        <w:rPr>
          <w:rFonts w:ascii="Arial" w:hAnsi="Arial" w:cs="Arial"/>
          <w:b/>
          <w:bCs/>
          <w:i/>
          <w:iCs/>
          <w:color w:val="000000"/>
          <w:sz w:val="18"/>
          <w:szCs w:val="18"/>
          <w:lang w:eastAsia="es-MX"/>
        </w:rPr>
      </w:pPr>
      <w:r w:rsidRPr="00BB4FBE">
        <w:rPr>
          <w:rFonts w:ascii="Arial" w:hAnsi="Arial" w:cs="Arial"/>
          <w:i/>
          <w:iCs/>
          <w:color w:val="000000"/>
          <w:sz w:val="18"/>
          <w:szCs w:val="18"/>
          <w:lang w:eastAsia="es-MX"/>
        </w:rPr>
        <w:t xml:space="preserve">Responsable principal y </w:t>
      </w:r>
      <w:proofErr w:type="spellStart"/>
      <w:r w:rsidRPr="00BB4FBE">
        <w:rPr>
          <w:rFonts w:ascii="Arial" w:hAnsi="Arial" w:cs="Arial"/>
          <w:i/>
          <w:iCs/>
          <w:color w:val="000000"/>
          <w:sz w:val="18"/>
          <w:szCs w:val="18"/>
          <w:lang w:eastAsia="es-MX"/>
        </w:rPr>
        <w:t>co</w:t>
      </w:r>
      <w:proofErr w:type="spellEnd"/>
      <w:r w:rsidRPr="00BB4FBE">
        <w:rPr>
          <w:rFonts w:ascii="Arial" w:hAnsi="Arial" w:cs="Arial"/>
          <w:i/>
          <w:iCs/>
          <w:color w:val="000000"/>
          <w:sz w:val="18"/>
          <w:szCs w:val="18"/>
          <w:lang w:eastAsia="es-MX"/>
        </w:rPr>
        <w:t>–responsables;</w:t>
      </w:r>
    </w:p>
    <w:p w14:paraId="21635FB2" w14:textId="77777777" w:rsidR="0016136B" w:rsidRPr="00BB4FBE" w:rsidRDefault="0016136B" w:rsidP="007D5121">
      <w:pPr>
        <w:pStyle w:val="Prrafodelista"/>
        <w:numPr>
          <w:ilvl w:val="2"/>
          <w:numId w:val="169"/>
        </w:numPr>
        <w:ind w:left="567"/>
        <w:contextualSpacing/>
        <w:jc w:val="both"/>
        <w:textAlignment w:val="baseline"/>
        <w:rPr>
          <w:rFonts w:ascii="Arial" w:hAnsi="Arial" w:cs="Arial"/>
          <w:b/>
          <w:bCs/>
          <w:i/>
          <w:iCs/>
          <w:color w:val="000000"/>
          <w:sz w:val="18"/>
          <w:szCs w:val="18"/>
          <w:lang w:eastAsia="es-MX"/>
        </w:rPr>
      </w:pPr>
      <w:r w:rsidRPr="00BB4FBE">
        <w:rPr>
          <w:rFonts w:ascii="Arial" w:hAnsi="Arial" w:cs="Arial"/>
          <w:i/>
          <w:iCs/>
          <w:color w:val="000000"/>
          <w:sz w:val="18"/>
          <w:szCs w:val="18"/>
          <w:lang w:eastAsia="es-MX"/>
        </w:rPr>
        <w:t>Población y entornos educativos objetivo;</w:t>
      </w:r>
    </w:p>
    <w:p w14:paraId="7C5AFC9D" w14:textId="77777777" w:rsidR="0016136B" w:rsidRPr="00BB4FBE" w:rsidRDefault="0016136B" w:rsidP="007D5121">
      <w:pPr>
        <w:pStyle w:val="Prrafodelista"/>
        <w:numPr>
          <w:ilvl w:val="2"/>
          <w:numId w:val="169"/>
        </w:numPr>
        <w:ind w:left="567"/>
        <w:contextualSpacing/>
        <w:jc w:val="both"/>
        <w:textAlignment w:val="baseline"/>
        <w:rPr>
          <w:rFonts w:ascii="Arial" w:hAnsi="Arial" w:cs="Arial"/>
          <w:b/>
          <w:bCs/>
          <w:i/>
          <w:iCs/>
          <w:color w:val="000000"/>
          <w:sz w:val="18"/>
          <w:szCs w:val="18"/>
          <w:lang w:eastAsia="es-MX"/>
        </w:rPr>
      </w:pPr>
      <w:r w:rsidRPr="00BB4FBE">
        <w:rPr>
          <w:rFonts w:ascii="Arial" w:hAnsi="Arial" w:cs="Arial"/>
          <w:i/>
          <w:iCs/>
          <w:color w:val="000000"/>
          <w:sz w:val="18"/>
          <w:szCs w:val="18"/>
          <w:lang w:eastAsia="es-MX"/>
        </w:rPr>
        <w:t>Productos o resultados esperados;</w:t>
      </w:r>
    </w:p>
    <w:p w14:paraId="499A01C7" w14:textId="77777777" w:rsidR="0016136B" w:rsidRPr="00BB4FBE" w:rsidRDefault="0016136B" w:rsidP="007D5121">
      <w:pPr>
        <w:pStyle w:val="Prrafodelista"/>
        <w:numPr>
          <w:ilvl w:val="2"/>
          <w:numId w:val="169"/>
        </w:numPr>
        <w:ind w:left="567"/>
        <w:contextualSpacing/>
        <w:jc w:val="both"/>
        <w:textAlignment w:val="baseline"/>
        <w:rPr>
          <w:rFonts w:ascii="Arial" w:hAnsi="Arial" w:cs="Arial"/>
          <w:b/>
          <w:bCs/>
          <w:i/>
          <w:iCs/>
          <w:color w:val="000000"/>
          <w:sz w:val="18"/>
          <w:szCs w:val="18"/>
          <w:lang w:eastAsia="es-MX"/>
        </w:rPr>
      </w:pPr>
      <w:r w:rsidRPr="00BB4FBE">
        <w:rPr>
          <w:rFonts w:ascii="Arial" w:hAnsi="Arial" w:cs="Arial"/>
          <w:i/>
          <w:iCs/>
          <w:color w:val="000000"/>
          <w:sz w:val="18"/>
          <w:szCs w:val="18"/>
          <w:lang w:eastAsia="es-MX"/>
        </w:rPr>
        <w:t>Indicadores cuantitativos y cualitativos de avance y resultado;</w:t>
      </w:r>
    </w:p>
    <w:p w14:paraId="34431B1E" w14:textId="77777777" w:rsidR="0016136B" w:rsidRPr="00BB4FBE" w:rsidRDefault="0016136B" w:rsidP="007D5121">
      <w:pPr>
        <w:pStyle w:val="Prrafodelista"/>
        <w:numPr>
          <w:ilvl w:val="2"/>
          <w:numId w:val="169"/>
        </w:numPr>
        <w:ind w:left="567"/>
        <w:contextualSpacing/>
        <w:jc w:val="both"/>
        <w:textAlignment w:val="baseline"/>
        <w:rPr>
          <w:rFonts w:ascii="Arial" w:hAnsi="Arial" w:cs="Arial"/>
          <w:b/>
          <w:bCs/>
          <w:i/>
          <w:iCs/>
          <w:color w:val="000000"/>
          <w:sz w:val="18"/>
          <w:szCs w:val="18"/>
          <w:lang w:eastAsia="es-MX"/>
        </w:rPr>
      </w:pPr>
      <w:r w:rsidRPr="00BB4FBE">
        <w:rPr>
          <w:rFonts w:ascii="Arial" w:hAnsi="Arial" w:cs="Arial"/>
          <w:i/>
          <w:iCs/>
          <w:color w:val="000000"/>
          <w:sz w:val="18"/>
          <w:szCs w:val="18"/>
          <w:lang w:eastAsia="es-MX"/>
        </w:rPr>
        <w:t>Calendario de ejecución; y</w:t>
      </w:r>
    </w:p>
    <w:p w14:paraId="0D740FFD" w14:textId="6D82A5C9" w:rsidR="0016136B" w:rsidRPr="00BB4FBE" w:rsidRDefault="0016136B" w:rsidP="007D5121">
      <w:pPr>
        <w:pStyle w:val="Prrafodelista"/>
        <w:numPr>
          <w:ilvl w:val="2"/>
          <w:numId w:val="169"/>
        </w:numPr>
        <w:ind w:left="567"/>
        <w:contextualSpacing/>
        <w:jc w:val="both"/>
        <w:textAlignment w:val="baseline"/>
        <w:rPr>
          <w:rFonts w:ascii="Arial" w:hAnsi="Arial" w:cs="Arial"/>
          <w:b/>
          <w:bCs/>
          <w:i/>
          <w:iCs/>
          <w:color w:val="000000"/>
          <w:sz w:val="18"/>
          <w:szCs w:val="18"/>
          <w:lang w:eastAsia="es-MX"/>
        </w:rPr>
      </w:pPr>
      <w:r w:rsidRPr="00BB4FBE">
        <w:rPr>
          <w:rFonts w:ascii="Arial" w:hAnsi="Arial" w:cs="Arial"/>
          <w:i/>
          <w:iCs/>
          <w:color w:val="000000"/>
          <w:sz w:val="18"/>
          <w:szCs w:val="18"/>
          <w:lang w:eastAsia="es-MX"/>
        </w:rPr>
        <w:t>Vínculos con programas, obras o servicios previstos en el Presupuesto de Egresos y en el Programa Operativo Anual de Obra Pública;</w:t>
      </w:r>
    </w:p>
    <w:p w14:paraId="481F012A" w14:textId="77777777" w:rsidR="00BB4FBE" w:rsidRPr="00BB4FBE" w:rsidRDefault="00BB4FBE" w:rsidP="00BB4FBE">
      <w:pPr>
        <w:pStyle w:val="Prrafodelista"/>
        <w:ind w:left="567"/>
        <w:contextualSpacing/>
        <w:jc w:val="both"/>
        <w:textAlignment w:val="baseline"/>
        <w:rPr>
          <w:rFonts w:ascii="Arial" w:hAnsi="Arial" w:cs="Arial"/>
          <w:b/>
          <w:bCs/>
          <w:i/>
          <w:iCs/>
          <w:color w:val="000000"/>
          <w:sz w:val="18"/>
          <w:szCs w:val="18"/>
          <w:lang w:eastAsia="es-MX"/>
        </w:rPr>
      </w:pPr>
    </w:p>
    <w:p w14:paraId="38961854" w14:textId="77777777" w:rsidR="0016136B" w:rsidRPr="00BB4FBE" w:rsidRDefault="0016136B" w:rsidP="007D5121">
      <w:pPr>
        <w:numPr>
          <w:ilvl w:val="0"/>
          <w:numId w:val="170"/>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Un apartado específico de acciones de participación, comunicación y cultura de paz, orientadas a comunidades estudiantiles, personal educativo, familias y vecindarios; y</w:t>
      </w:r>
    </w:p>
    <w:p w14:paraId="713029ED" w14:textId="687C7D73" w:rsidR="0016136B" w:rsidRPr="00BB4FBE" w:rsidRDefault="0016136B" w:rsidP="007D5121">
      <w:pPr>
        <w:numPr>
          <w:ilvl w:val="0"/>
          <w:numId w:val="171"/>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Los demás elementos que el Consejo estime necesarios para la adecuada conducción de la Estrategia Senderos Seguros.</w:t>
      </w:r>
    </w:p>
    <w:p w14:paraId="0AE592C7" w14:textId="405EE184" w:rsidR="00BB4FBE" w:rsidRPr="00BB4FBE" w:rsidRDefault="00BB4FBE" w:rsidP="00BB4FBE">
      <w:pPr>
        <w:ind w:left="567"/>
        <w:jc w:val="both"/>
        <w:textAlignment w:val="baseline"/>
        <w:rPr>
          <w:rFonts w:ascii="Arial" w:hAnsi="Arial" w:cs="Arial"/>
          <w:b/>
          <w:bCs/>
          <w:i/>
          <w:iCs/>
          <w:color w:val="000000"/>
          <w:sz w:val="18"/>
          <w:szCs w:val="18"/>
        </w:rPr>
      </w:pPr>
    </w:p>
    <w:p w14:paraId="5FC55A03" w14:textId="12FE6B3C" w:rsidR="0016136B" w:rsidRPr="00BB4FBE" w:rsidRDefault="0016136B" w:rsidP="007D5121">
      <w:pPr>
        <w:jc w:val="both"/>
        <w:outlineLvl w:val="3"/>
        <w:rPr>
          <w:rFonts w:ascii="Arial" w:hAnsi="Arial" w:cs="Arial"/>
          <w:i/>
          <w:iCs/>
          <w:color w:val="000000"/>
          <w:sz w:val="18"/>
          <w:szCs w:val="18"/>
        </w:rPr>
      </w:pPr>
      <w:r w:rsidRPr="00BB4FBE">
        <w:rPr>
          <w:rFonts w:ascii="Arial" w:hAnsi="Arial" w:cs="Arial"/>
          <w:b/>
          <w:bCs/>
          <w:i/>
          <w:iCs/>
          <w:color w:val="000000"/>
          <w:sz w:val="18"/>
          <w:szCs w:val="18"/>
        </w:rPr>
        <w:t xml:space="preserve">Artículo 32. </w:t>
      </w:r>
      <w:r w:rsidRPr="00BB4FBE">
        <w:rPr>
          <w:rFonts w:ascii="Arial" w:hAnsi="Arial" w:cs="Arial"/>
          <w:i/>
          <w:iCs/>
          <w:color w:val="000000"/>
          <w:sz w:val="18"/>
          <w:szCs w:val="18"/>
        </w:rPr>
        <w:t>La elaboración del Programa Anual de Trabajo estará a cargo de la Presidencia y tendrá apoyo de la Secretaría Técnica, coadyuvando con las mesas temáticas, y se realizará mediante un proceso participativo con base en:</w:t>
      </w:r>
    </w:p>
    <w:p w14:paraId="45648DF3" w14:textId="77777777" w:rsidR="00BB4FBE" w:rsidRPr="00BB4FBE" w:rsidRDefault="00BB4FBE" w:rsidP="007D5121">
      <w:pPr>
        <w:jc w:val="both"/>
        <w:outlineLvl w:val="3"/>
        <w:rPr>
          <w:rFonts w:ascii="Arial" w:hAnsi="Arial" w:cs="Arial"/>
          <w:b/>
          <w:bCs/>
          <w:i/>
          <w:iCs/>
          <w:sz w:val="18"/>
          <w:szCs w:val="18"/>
        </w:rPr>
      </w:pPr>
    </w:p>
    <w:p w14:paraId="311B1B1A" w14:textId="77777777" w:rsidR="0016136B" w:rsidRPr="00BB4FBE" w:rsidRDefault="0016136B" w:rsidP="007D5121">
      <w:pPr>
        <w:numPr>
          <w:ilvl w:val="0"/>
          <w:numId w:val="172"/>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El diagnóstico actualizado de los entornos educativos y Senderos Seguros;</w:t>
      </w:r>
    </w:p>
    <w:p w14:paraId="77EB9181" w14:textId="77777777" w:rsidR="0016136B" w:rsidRPr="00BB4FBE" w:rsidRDefault="0016136B" w:rsidP="007D5121">
      <w:pPr>
        <w:numPr>
          <w:ilvl w:val="0"/>
          <w:numId w:val="173"/>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Las zonas de intervención prioritarias definidas por el Consejo;</w:t>
      </w:r>
    </w:p>
    <w:p w14:paraId="2339F2A2" w14:textId="77777777" w:rsidR="0016136B" w:rsidRPr="00BB4FBE" w:rsidRDefault="0016136B" w:rsidP="007D5121">
      <w:pPr>
        <w:numPr>
          <w:ilvl w:val="0"/>
          <w:numId w:val="174"/>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 información proporcionada por las dependencias municipales responsables de obra pública, servicios, seguridad, movilidad y demás materias vinculadas; y</w:t>
      </w:r>
    </w:p>
    <w:p w14:paraId="011DF291" w14:textId="3DA6831C" w:rsidR="0016136B" w:rsidRPr="00BB4FBE" w:rsidRDefault="0016136B" w:rsidP="007D5121">
      <w:pPr>
        <w:numPr>
          <w:ilvl w:val="0"/>
          <w:numId w:val="175"/>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Las propuestas formuladas por las instituciones educativas integrantes del Consejo y por las comunidades educativas.</w:t>
      </w:r>
    </w:p>
    <w:p w14:paraId="3800AF3A" w14:textId="77777777" w:rsidR="00BB4FBE" w:rsidRPr="00BB4FBE" w:rsidRDefault="00BB4FBE" w:rsidP="00BB4FBE">
      <w:pPr>
        <w:ind w:left="567"/>
        <w:jc w:val="both"/>
        <w:textAlignment w:val="baseline"/>
        <w:rPr>
          <w:rFonts w:ascii="Arial" w:hAnsi="Arial" w:cs="Arial"/>
          <w:b/>
          <w:bCs/>
          <w:i/>
          <w:iCs/>
          <w:color w:val="000000"/>
          <w:sz w:val="18"/>
          <w:szCs w:val="18"/>
        </w:rPr>
      </w:pPr>
    </w:p>
    <w:p w14:paraId="74EF639D" w14:textId="0D4F06AF" w:rsidR="0016136B" w:rsidRPr="00BB4FBE" w:rsidRDefault="0016136B" w:rsidP="007D5121">
      <w:pPr>
        <w:outlineLvl w:val="3"/>
        <w:rPr>
          <w:rFonts w:ascii="Arial" w:hAnsi="Arial" w:cs="Arial"/>
          <w:i/>
          <w:iCs/>
          <w:color w:val="000000"/>
          <w:sz w:val="18"/>
          <w:szCs w:val="18"/>
        </w:rPr>
      </w:pPr>
      <w:r w:rsidRPr="00BB4FBE">
        <w:rPr>
          <w:rFonts w:ascii="Arial" w:hAnsi="Arial" w:cs="Arial"/>
          <w:b/>
          <w:bCs/>
          <w:i/>
          <w:iCs/>
          <w:color w:val="000000"/>
          <w:sz w:val="18"/>
          <w:szCs w:val="18"/>
        </w:rPr>
        <w:t>Artículo 33.</w:t>
      </w:r>
      <w:r w:rsidRPr="00BB4FBE">
        <w:rPr>
          <w:rFonts w:ascii="Arial" w:hAnsi="Arial" w:cs="Arial"/>
          <w:i/>
          <w:iCs/>
          <w:color w:val="000000"/>
          <w:sz w:val="18"/>
          <w:szCs w:val="18"/>
        </w:rPr>
        <w:t xml:space="preserve"> La Presidencia será responsable de coordinar el seguimiento del Programa Anual de Trabajo, para lo cual:</w:t>
      </w:r>
    </w:p>
    <w:p w14:paraId="2BC02D69" w14:textId="77777777" w:rsidR="00BB4FBE" w:rsidRPr="00BB4FBE" w:rsidRDefault="00BB4FBE" w:rsidP="007D5121">
      <w:pPr>
        <w:outlineLvl w:val="3"/>
        <w:rPr>
          <w:rFonts w:ascii="Arial" w:hAnsi="Arial" w:cs="Arial"/>
          <w:b/>
          <w:bCs/>
          <w:i/>
          <w:iCs/>
          <w:sz w:val="18"/>
          <w:szCs w:val="18"/>
        </w:rPr>
      </w:pPr>
    </w:p>
    <w:p w14:paraId="1ECD6E0E" w14:textId="77777777" w:rsidR="0016136B" w:rsidRPr="00BB4FBE" w:rsidRDefault="0016136B" w:rsidP="007D5121">
      <w:pPr>
        <w:numPr>
          <w:ilvl w:val="0"/>
          <w:numId w:val="176"/>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Integrará y mantendrá actualizado un tablero de seguimiento de acciones, productos e indicadores, con información proporcionada por las dependencias municipales e instituciones educativas responsables;</w:t>
      </w:r>
    </w:p>
    <w:p w14:paraId="4A03E361" w14:textId="069AD3B7" w:rsidR="0016136B" w:rsidRPr="00BB4FBE" w:rsidRDefault="0016136B" w:rsidP="007D5121">
      <w:pPr>
        <w:numPr>
          <w:ilvl w:val="0"/>
          <w:numId w:val="177"/>
        </w:numPr>
        <w:ind w:left="567"/>
        <w:jc w:val="both"/>
        <w:textAlignment w:val="baseline"/>
        <w:rPr>
          <w:rFonts w:ascii="Arial" w:hAnsi="Arial" w:cs="Arial"/>
          <w:b/>
          <w:bCs/>
          <w:i/>
          <w:iCs/>
          <w:color w:val="000000"/>
          <w:sz w:val="18"/>
          <w:szCs w:val="18"/>
        </w:rPr>
      </w:pPr>
      <w:r w:rsidRPr="00BB4FBE">
        <w:rPr>
          <w:rFonts w:ascii="Arial" w:hAnsi="Arial" w:cs="Arial"/>
          <w:i/>
          <w:iCs/>
          <w:color w:val="000000"/>
          <w:sz w:val="18"/>
          <w:szCs w:val="18"/>
        </w:rPr>
        <w:t>Coordinará la elaboración de un informe anual de resultados de la Estrategia Senderos Seguros, con base en los indicadores cuantitativos y cualitativos aprobados por el Consejo.</w:t>
      </w:r>
    </w:p>
    <w:p w14:paraId="7CB8BA4A" w14:textId="77777777" w:rsidR="00BB4FBE" w:rsidRPr="00BB4FBE" w:rsidRDefault="00BB4FBE" w:rsidP="00BB4FBE">
      <w:pPr>
        <w:ind w:left="567"/>
        <w:jc w:val="both"/>
        <w:textAlignment w:val="baseline"/>
        <w:rPr>
          <w:rFonts w:ascii="Arial" w:hAnsi="Arial" w:cs="Arial"/>
          <w:b/>
          <w:bCs/>
          <w:i/>
          <w:iCs/>
          <w:color w:val="000000"/>
          <w:sz w:val="18"/>
          <w:szCs w:val="18"/>
        </w:rPr>
      </w:pPr>
    </w:p>
    <w:p w14:paraId="1236E758" w14:textId="77777777" w:rsidR="0016136B" w:rsidRPr="00BB4FBE" w:rsidRDefault="0016136B" w:rsidP="007D5121">
      <w:pPr>
        <w:jc w:val="both"/>
        <w:rPr>
          <w:rFonts w:ascii="Arial" w:hAnsi="Arial" w:cs="Arial"/>
          <w:i/>
          <w:iCs/>
          <w:color w:val="000000"/>
          <w:sz w:val="18"/>
          <w:szCs w:val="18"/>
        </w:rPr>
      </w:pPr>
      <w:r w:rsidRPr="00BB4FBE">
        <w:rPr>
          <w:rFonts w:ascii="Arial" w:hAnsi="Arial" w:cs="Arial"/>
          <w:i/>
          <w:iCs/>
          <w:color w:val="000000"/>
          <w:sz w:val="18"/>
          <w:szCs w:val="18"/>
        </w:rPr>
        <w:t>El informe anual de resultados del Programa Anual de Trabajo será sometido a la aprobación del Consejo y, una vez aprobado, se remitirá, a través de la Secretaría Técnica, a la Secretaría General, para su debido trámite como comunicación, y podrá difundirse entre las comunidades educativas y la ciudadanía, en los términos de la normatividad aplicable en materia de transparencia y acceso a la información pública.</w:t>
      </w:r>
    </w:p>
    <w:p w14:paraId="7981C139" w14:textId="77777777" w:rsidR="0016136B" w:rsidRPr="00BB4FBE" w:rsidRDefault="0016136B" w:rsidP="007D5121">
      <w:pPr>
        <w:jc w:val="both"/>
        <w:rPr>
          <w:rFonts w:ascii="Arial" w:hAnsi="Arial" w:cs="Arial"/>
          <w:i/>
          <w:iCs/>
          <w:sz w:val="18"/>
          <w:szCs w:val="18"/>
        </w:rPr>
      </w:pPr>
    </w:p>
    <w:p w14:paraId="01DE91E2" w14:textId="77777777" w:rsidR="0016136B" w:rsidRPr="00BB4FBE" w:rsidRDefault="0016136B" w:rsidP="007D5121">
      <w:pPr>
        <w:rPr>
          <w:rFonts w:ascii="Arial" w:eastAsiaTheme="minorEastAsia" w:hAnsi="Arial" w:cs="Arial"/>
          <w:b/>
          <w:i/>
          <w:iCs/>
          <w:color w:val="000000" w:themeColor="text1"/>
          <w:sz w:val="18"/>
          <w:szCs w:val="18"/>
          <w:lang w:eastAsia="en-US"/>
        </w:rPr>
      </w:pPr>
      <w:r w:rsidRPr="00BB4FBE">
        <w:rPr>
          <w:rFonts w:ascii="Arial" w:hAnsi="Arial" w:cs="Arial"/>
          <w:b/>
          <w:i/>
          <w:iCs/>
          <w:color w:val="000000" w:themeColor="text1"/>
          <w:sz w:val="18"/>
          <w:szCs w:val="18"/>
        </w:rPr>
        <w:t>TRANSITORIOS:</w:t>
      </w:r>
    </w:p>
    <w:p w14:paraId="528F4D6A" w14:textId="77777777" w:rsidR="0016136B" w:rsidRPr="00BB4FBE" w:rsidRDefault="0016136B" w:rsidP="007D5121">
      <w:pPr>
        <w:jc w:val="both"/>
        <w:rPr>
          <w:rFonts w:ascii="Arial" w:hAnsi="Arial" w:cs="Arial"/>
          <w:b/>
          <w:i/>
          <w:iCs/>
          <w:color w:val="000000" w:themeColor="text1"/>
          <w:sz w:val="18"/>
          <w:szCs w:val="18"/>
        </w:rPr>
      </w:pPr>
    </w:p>
    <w:p w14:paraId="5E99ABD5" w14:textId="77777777" w:rsidR="0016136B" w:rsidRPr="00BB4FBE" w:rsidRDefault="0016136B" w:rsidP="007D5121">
      <w:pPr>
        <w:jc w:val="both"/>
        <w:rPr>
          <w:rFonts w:ascii="Arial" w:hAnsi="Arial" w:cs="Arial"/>
          <w:b/>
          <w:i/>
          <w:iCs/>
          <w:color w:val="000000" w:themeColor="text1"/>
          <w:sz w:val="18"/>
          <w:szCs w:val="18"/>
        </w:rPr>
      </w:pPr>
      <w:r w:rsidRPr="00BB4FBE">
        <w:rPr>
          <w:rFonts w:ascii="Arial" w:hAnsi="Arial" w:cs="Arial"/>
          <w:b/>
          <w:bCs/>
          <w:i/>
          <w:iCs/>
          <w:color w:val="000000" w:themeColor="text1"/>
          <w:sz w:val="18"/>
          <w:szCs w:val="18"/>
        </w:rPr>
        <w:t>PRIMERO.</w:t>
      </w:r>
      <w:r w:rsidRPr="00BB4FBE">
        <w:rPr>
          <w:rFonts w:ascii="Arial" w:hAnsi="Arial" w:cs="Arial"/>
          <w:b/>
          <w:i/>
          <w:iCs/>
          <w:color w:val="000000" w:themeColor="text1"/>
          <w:sz w:val="18"/>
          <w:szCs w:val="18"/>
        </w:rPr>
        <w:t xml:space="preserve"> </w:t>
      </w:r>
      <w:r w:rsidRPr="00BB4FBE">
        <w:rPr>
          <w:rFonts w:ascii="Arial" w:hAnsi="Arial" w:cs="Arial"/>
          <w:bCs/>
          <w:i/>
          <w:iCs/>
          <w:color w:val="000000" w:themeColor="text1"/>
          <w:sz w:val="18"/>
          <w:szCs w:val="18"/>
        </w:rPr>
        <w:t>El presente Reglamento entrará en vigor al día siguiente de su publicación en la Gaceta Municipal de Guadalajara.</w:t>
      </w:r>
    </w:p>
    <w:p w14:paraId="4861F06E" w14:textId="77777777" w:rsidR="0016136B" w:rsidRPr="00BB4FBE" w:rsidRDefault="0016136B" w:rsidP="007D5121">
      <w:pPr>
        <w:jc w:val="both"/>
        <w:rPr>
          <w:rFonts w:ascii="Arial" w:hAnsi="Arial" w:cs="Arial"/>
          <w:b/>
          <w:i/>
          <w:iCs/>
          <w:color w:val="000000" w:themeColor="text1"/>
          <w:sz w:val="18"/>
          <w:szCs w:val="18"/>
        </w:rPr>
      </w:pPr>
    </w:p>
    <w:p w14:paraId="705194EF" w14:textId="77777777" w:rsidR="0016136B" w:rsidRPr="00BB4FBE" w:rsidRDefault="0016136B" w:rsidP="007D5121">
      <w:pPr>
        <w:jc w:val="both"/>
        <w:rPr>
          <w:rFonts w:ascii="Arial" w:hAnsi="Arial" w:cs="Arial"/>
          <w:bCs/>
          <w:i/>
          <w:iCs/>
          <w:color w:val="000000" w:themeColor="text1"/>
          <w:sz w:val="18"/>
          <w:szCs w:val="18"/>
        </w:rPr>
      </w:pPr>
      <w:r w:rsidRPr="00BB4FBE">
        <w:rPr>
          <w:rFonts w:ascii="Arial" w:hAnsi="Arial" w:cs="Arial"/>
          <w:b/>
          <w:bCs/>
          <w:i/>
          <w:iCs/>
          <w:color w:val="000000" w:themeColor="text1"/>
          <w:sz w:val="18"/>
          <w:szCs w:val="18"/>
        </w:rPr>
        <w:t>SEGUNDO.</w:t>
      </w:r>
      <w:r w:rsidRPr="00BB4FBE">
        <w:rPr>
          <w:rFonts w:ascii="Arial" w:hAnsi="Arial" w:cs="Arial"/>
          <w:b/>
          <w:i/>
          <w:iCs/>
          <w:color w:val="000000" w:themeColor="text1"/>
          <w:sz w:val="18"/>
          <w:szCs w:val="18"/>
        </w:rPr>
        <w:t xml:space="preserve"> </w:t>
      </w:r>
      <w:r w:rsidRPr="00BB4FBE">
        <w:rPr>
          <w:rFonts w:ascii="Arial" w:hAnsi="Arial" w:cs="Arial"/>
          <w:bCs/>
          <w:i/>
          <w:iCs/>
          <w:color w:val="000000" w:themeColor="text1"/>
          <w:sz w:val="18"/>
          <w:szCs w:val="18"/>
        </w:rPr>
        <w:t>Una vez que entre en vigor el presente ordenamiento, el Ayuntamiento deberá proceder a informar al Consejo de manera inmediata a través de su presidencia.</w:t>
      </w:r>
    </w:p>
    <w:p w14:paraId="04CB8106" w14:textId="77777777" w:rsidR="0016136B" w:rsidRPr="00BB4FBE" w:rsidRDefault="0016136B" w:rsidP="007D5121">
      <w:pPr>
        <w:jc w:val="both"/>
        <w:rPr>
          <w:rFonts w:ascii="Arial" w:hAnsi="Arial" w:cs="Arial"/>
          <w:bCs/>
          <w:i/>
          <w:iCs/>
          <w:color w:val="000000" w:themeColor="text1"/>
          <w:sz w:val="18"/>
          <w:szCs w:val="18"/>
        </w:rPr>
      </w:pPr>
    </w:p>
    <w:p w14:paraId="0E2181C0" w14:textId="77777777" w:rsidR="0016136B" w:rsidRPr="00BB4FBE" w:rsidRDefault="0016136B" w:rsidP="007D5121">
      <w:pPr>
        <w:jc w:val="both"/>
        <w:rPr>
          <w:rFonts w:ascii="Arial" w:hAnsi="Arial" w:cs="Arial"/>
          <w:b/>
          <w:i/>
          <w:iCs/>
          <w:color w:val="000000" w:themeColor="text1"/>
          <w:sz w:val="18"/>
          <w:szCs w:val="18"/>
        </w:rPr>
      </w:pPr>
      <w:r w:rsidRPr="00BB4FBE">
        <w:rPr>
          <w:rFonts w:ascii="Arial" w:hAnsi="Arial" w:cs="Arial"/>
          <w:b/>
          <w:bCs/>
          <w:i/>
          <w:iCs/>
          <w:sz w:val="18"/>
          <w:szCs w:val="18"/>
        </w:rPr>
        <w:t>TERCERO.</w:t>
      </w:r>
      <w:r w:rsidRPr="00BB4FBE">
        <w:rPr>
          <w:rFonts w:ascii="Arial" w:hAnsi="Arial" w:cs="Arial"/>
          <w:i/>
          <w:iCs/>
          <w:sz w:val="18"/>
          <w:szCs w:val="18"/>
        </w:rPr>
        <w:t xml:space="preserve"> Una vez aprobado el presente Reglamento, el Consejo deberá aprobar el Programa Anual de Trabajo en un plazo no mayor a noventa días</w:t>
      </w:r>
    </w:p>
    <w:p w14:paraId="367B4990" w14:textId="77777777" w:rsidR="0016136B" w:rsidRPr="00BB4FBE" w:rsidRDefault="0016136B" w:rsidP="007D5121">
      <w:pPr>
        <w:jc w:val="both"/>
        <w:rPr>
          <w:rFonts w:ascii="Arial" w:hAnsi="Arial" w:cs="Arial"/>
          <w:b/>
          <w:i/>
          <w:iCs/>
          <w:color w:val="000000" w:themeColor="text1"/>
          <w:sz w:val="18"/>
          <w:szCs w:val="18"/>
        </w:rPr>
      </w:pPr>
    </w:p>
    <w:p w14:paraId="32C1F699" w14:textId="77777777" w:rsidR="0016136B" w:rsidRPr="00BB4FBE" w:rsidRDefault="0016136B" w:rsidP="007D5121">
      <w:pPr>
        <w:jc w:val="both"/>
        <w:rPr>
          <w:rFonts w:ascii="Arial" w:hAnsi="Arial" w:cs="Arial"/>
          <w:b/>
          <w:i/>
          <w:iCs/>
          <w:color w:val="000000" w:themeColor="text1"/>
          <w:sz w:val="18"/>
          <w:szCs w:val="18"/>
        </w:rPr>
      </w:pPr>
      <w:r w:rsidRPr="00BB4FBE">
        <w:rPr>
          <w:rFonts w:ascii="Arial" w:hAnsi="Arial" w:cs="Arial"/>
          <w:b/>
          <w:bCs/>
          <w:i/>
          <w:iCs/>
          <w:color w:val="000000" w:themeColor="text1"/>
          <w:sz w:val="18"/>
          <w:szCs w:val="18"/>
        </w:rPr>
        <w:t>TERCERO.</w:t>
      </w:r>
      <w:r w:rsidRPr="00BB4FBE">
        <w:rPr>
          <w:rFonts w:ascii="Arial" w:hAnsi="Arial" w:cs="Arial"/>
          <w:b/>
          <w:i/>
          <w:iCs/>
          <w:color w:val="000000" w:themeColor="text1"/>
          <w:sz w:val="18"/>
          <w:szCs w:val="18"/>
        </w:rPr>
        <w:t xml:space="preserve"> </w:t>
      </w:r>
      <w:r w:rsidRPr="00BB4FBE">
        <w:rPr>
          <w:rFonts w:ascii="Arial" w:hAnsi="Arial" w:cs="Arial"/>
          <w:bCs/>
          <w:i/>
          <w:iCs/>
          <w:color w:val="000000" w:themeColor="text1"/>
          <w:sz w:val="18"/>
          <w:szCs w:val="18"/>
        </w:rPr>
        <w:t>Se derogan todas las disposiciones reglamentarias y administrativas de igual o menor jerarquía que se opongan al presente Reglamento.</w:t>
      </w:r>
    </w:p>
    <w:p w14:paraId="561E2AE4" w14:textId="77777777" w:rsidR="0016136B" w:rsidRPr="00BB4FBE" w:rsidRDefault="0016136B" w:rsidP="007D5121">
      <w:pPr>
        <w:jc w:val="both"/>
        <w:rPr>
          <w:rFonts w:ascii="Arial" w:hAnsi="Arial" w:cs="Arial"/>
          <w:b/>
          <w:i/>
          <w:iCs/>
          <w:color w:val="000000" w:themeColor="text1"/>
          <w:sz w:val="18"/>
          <w:szCs w:val="18"/>
        </w:rPr>
      </w:pPr>
    </w:p>
    <w:p w14:paraId="5ABF634E" w14:textId="07D7A8F4" w:rsidR="00BB4FBE" w:rsidRDefault="0016136B" w:rsidP="000114CB">
      <w:pPr>
        <w:jc w:val="both"/>
        <w:rPr>
          <w:rFonts w:ascii="Arial" w:hAnsi="Arial" w:cs="Arial"/>
          <w:bCs/>
          <w:i/>
          <w:iCs/>
          <w:color w:val="000000" w:themeColor="text1"/>
          <w:sz w:val="18"/>
          <w:szCs w:val="18"/>
        </w:rPr>
      </w:pPr>
      <w:r w:rsidRPr="00BB4FBE">
        <w:rPr>
          <w:rFonts w:ascii="Arial" w:hAnsi="Arial" w:cs="Arial"/>
          <w:b/>
          <w:bCs/>
          <w:i/>
          <w:iCs/>
          <w:color w:val="000000" w:themeColor="text1"/>
          <w:sz w:val="18"/>
          <w:szCs w:val="18"/>
        </w:rPr>
        <w:t>CUARTO.</w:t>
      </w:r>
      <w:r w:rsidRPr="00BB4FBE">
        <w:rPr>
          <w:rFonts w:ascii="Arial" w:hAnsi="Arial" w:cs="Arial"/>
          <w:b/>
          <w:i/>
          <w:iCs/>
          <w:color w:val="000000" w:themeColor="text1"/>
          <w:sz w:val="18"/>
          <w:szCs w:val="18"/>
        </w:rPr>
        <w:t xml:space="preserve"> </w:t>
      </w:r>
      <w:r w:rsidRPr="00BB4FBE">
        <w:rPr>
          <w:rFonts w:ascii="Arial" w:hAnsi="Arial" w:cs="Arial"/>
          <w:bCs/>
          <w:i/>
          <w:iCs/>
          <w:color w:val="000000" w:themeColor="text1"/>
          <w:sz w:val="18"/>
          <w:szCs w:val="18"/>
        </w:rPr>
        <w:t>Remítase copia de este ordenamiento al Congreso del Estado de Jalisco para los efectos legales correspondiente.</w:t>
      </w:r>
      <w:r w:rsidR="00BB4FBE" w:rsidRPr="00BB4FBE">
        <w:rPr>
          <w:rFonts w:ascii="Arial" w:hAnsi="Arial" w:cs="Arial"/>
          <w:bCs/>
          <w:i/>
          <w:iCs/>
          <w:color w:val="000000" w:themeColor="text1"/>
          <w:sz w:val="18"/>
          <w:szCs w:val="18"/>
        </w:rPr>
        <w:t>”</w:t>
      </w:r>
    </w:p>
    <w:p w14:paraId="777944FF" w14:textId="77777777" w:rsidR="00BB4FBE" w:rsidRPr="00BB4FBE" w:rsidRDefault="00BB4FBE" w:rsidP="000114CB">
      <w:pPr>
        <w:jc w:val="both"/>
        <w:rPr>
          <w:rFonts w:ascii="Arial" w:hAnsi="Arial" w:cs="Arial"/>
          <w:bCs/>
          <w:i/>
          <w:iCs/>
          <w:color w:val="000000" w:themeColor="text1"/>
          <w:sz w:val="18"/>
          <w:szCs w:val="18"/>
        </w:rPr>
      </w:pPr>
    </w:p>
    <w:p w14:paraId="68BF0678" w14:textId="45AE8E32" w:rsidR="0004501C" w:rsidRPr="000114CB" w:rsidRDefault="0004501C" w:rsidP="000114CB">
      <w:pPr>
        <w:jc w:val="both"/>
        <w:rPr>
          <w:rFonts w:ascii="Arial" w:eastAsia="Calibri" w:hAnsi="Arial" w:cs="Arial"/>
          <w:sz w:val="24"/>
          <w:szCs w:val="24"/>
        </w:rPr>
      </w:pPr>
      <w:r w:rsidRPr="000114CB">
        <w:rPr>
          <w:rFonts w:ascii="Arial" w:eastAsia="Calibri" w:hAnsi="Arial" w:cs="Arial"/>
          <w:b/>
          <w:bCs/>
          <w:sz w:val="24"/>
          <w:szCs w:val="24"/>
        </w:rPr>
        <w:t xml:space="preserve">El Regidor José de Jesús Becerra Santiago: </w:t>
      </w:r>
      <w:r w:rsidRPr="000114CB">
        <w:rPr>
          <w:rFonts w:ascii="Arial" w:eastAsia="Calibri" w:hAnsi="Arial" w:cs="Arial"/>
          <w:sz w:val="24"/>
          <w:szCs w:val="24"/>
        </w:rPr>
        <w:t>L</w:t>
      </w:r>
      <w:r w:rsidR="00F43430" w:rsidRPr="000114CB">
        <w:rPr>
          <w:rFonts w:ascii="Arial" w:eastAsia="Calibri" w:hAnsi="Arial" w:cs="Arial"/>
          <w:sz w:val="24"/>
          <w:szCs w:val="24"/>
        </w:rPr>
        <w:t>a segunda iniciativa</w:t>
      </w:r>
      <w:r w:rsidRPr="000114CB">
        <w:rPr>
          <w:rFonts w:ascii="Arial" w:eastAsia="Calibri" w:hAnsi="Arial" w:cs="Arial"/>
          <w:sz w:val="24"/>
          <w:szCs w:val="24"/>
        </w:rPr>
        <w:t>,</w:t>
      </w:r>
      <w:r w:rsidR="00F43430" w:rsidRPr="000114CB">
        <w:rPr>
          <w:rFonts w:ascii="Arial" w:eastAsia="Calibri" w:hAnsi="Arial" w:cs="Arial"/>
          <w:sz w:val="24"/>
          <w:szCs w:val="24"/>
        </w:rPr>
        <w:t xml:space="preserve"> que firmo junto con el </w:t>
      </w:r>
      <w:r w:rsidRPr="000114CB">
        <w:rPr>
          <w:rFonts w:ascii="Arial" w:eastAsia="Calibri" w:hAnsi="Arial" w:cs="Arial"/>
          <w:sz w:val="24"/>
          <w:szCs w:val="24"/>
        </w:rPr>
        <w:t>S</w:t>
      </w:r>
      <w:r w:rsidR="00F43430" w:rsidRPr="000114CB">
        <w:rPr>
          <w:rFonts w:ascii="Arial" w:eastAsia="Calibri" w:hAnsi="Arial" w:cs="Arial"/>
          <w:sz w:val="24"/>
          <w:szCs w:val="24"/>
        </w:rPr>
        <w:t>índico</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003949E4">
        <w:rPr>
          <w:rFonts w:ascii="Arial" w:eastAsia="Calibri" w:hAnsi="Arial" w:cs="Arial"/>
          <w:sz w:val="24"/>
          <w:szCs w:val="24"/>
        </w:rPr>
        <w:t>S</w:t>
      </w:r>
      <w:r w:rsidR="00F43430" w:rsidRPr="000114CB">
        <w:rPr>
          <w:rFonts w:ascii="Arial" w:eastAsia="Calibri" w:hAnsi="Arial" w:cs="Arial"/>
          <w:sz w:val="24"/>
          <w:szCs w:val="24"/>
        </w:rPr>
        <w:t xml:space="preserve">alvador de la </w:t>
      </w:r>
      <w:r w:rsidRPr="000114CB">
        <w:rPr>
          <w:rFonts w:ascii="Arial" w:eastAsia="Calibri" w:hAnsi="Arial" w:cs="Arial"/>
          <w:sz w:val="24"/>
          <w:szCs w:val="24"/>
        </w:rPr>
        <w:t>C</w:t>
      </w:r>
      <w:r w:rsidR="00F43430" w:rsidRPr="000114CB">
        <w:rPr>
          <w:rFonts w:ascii="Arial" w:eastAsia="Calibri" w:hAnsi="Arial" w:cs="Arial"/>
          <w:sz w:val="24"/>
          <w:szCs w:val="24"/>
        </w:rPr>
        <w:t>ruz</w:t>
      </w:r>
      <w:r w:rsidRPr="000114CB">
        <w:rPr>
          <w:rFonts w:ascii="Arial" w:eastAsia="Calibri" w:hAnsi="Arial" w:cs="Arial"/>
          <w:sz w:val="24"/>
          <w:szCs w:val="24"/>
        </w:rPr>
        <w:t>,</w:t>
      </w:r>
      <w:r w:rsidR="00F43430" w:rsidRPr="000114CB">
        <w:rPr>
          <w:rFonts w:ascii="Arial" w:eastAsia="Calibri" w:hAnsi="Arial" w:cs="Arial"/>
          <w:sz w:val="24"/>
          <w:szCs w:val="24"/>
        </w:rPr>
        <w:t xml:space="preserve"> obedece a una gestión que han venido haciendo la </w:t>
      </w:r>
      <w:r w:rsidRPr="000114CB">
        <w:rPr>
          <w:rFonts w:ascii="Arial" w:eastAsia="Calibri" w:hAnsi="Arial" w:cs="Arial"/>
          <w:sz w:val="24"/>
          <w:szCs w:val="24"/>
        </w:rPr>
        <w:t>C</w:t>
      </w:r>
      <w:r w:rsidR="00F43430" w:rsidRPr="000114CB">
        <w:rPr>
          <w:rFonts w:ascii="Arial" w:eastAsia="Calibri" w:hAnsi="Arial" w:cs="Arial"/>
          <w:sz w:val="24"/>
          <w:szCs w:val="24"/>
        </w:rPr>
        <w:t xml:space="preserve">oordinadora </w:t>
      </w:r>
      <w:r w:rsidRPr="000114CB">
        <w:rPr>
          <w:rFonts w:ascii="Arial" w:eastAsia="Calibri" w:hAnsi="Arial" w:cs="Arial"/>
          <w:sz w:val="24"/>
          <w:szCs w:val="24"/>
        </w:rPr>
        <w:t>G</w:t>
      </w:r>
      <w:r w:rsidR="00F43430" w:rsidRPr="000114CB">
        <w:rPr>
          <w:rFonts w:ascii="Arial" w:eastAsia="Calibri" w:hAnsi="Arial" w:cs="Arial"/>
          <w:sz w:val="24"/>
          <w:szCs w:val="24"/>
        </w:rPr>
        <w:t xml:space="preserve">eneral de </w:t>
      </w:r>
      <w:r w:rsidRPr="000114CB">
        <w:rPr>
          <w:rFonts w:ascii="Arial" w:eastAsia="Calibri" w:hAnsi="Arial" w:cs="Arial"/>
          <w:sz w:val="24"/>
          <w:szCs w:val="24"/>
        </w:rPr>
        <w:t>C</w:t>
      </w:r>
      <w:r w:rsidR="00F43430" w:rsidRPr="000114CB">
        <w:rPr>
          <w:rFonts w:ascii="Arial" w:eastAsia="Calibri" w:hAnsi="Arial" w:cs="Arial"/>
          <w:sz w:val="24"/>
          <w:szCs w:val="24"/>
        </w:rPr>
        <w:t xml:space="preserve">onstrucción de la </w:t>
      </w:r>
      <w:r w:rsidRPr="000114CB">
        <w:rPr>
          <w:rFonts w:ascii="Arial" w:eastAsia="Calibri" w:hAnsi="Arial" w:cs="Arial"/>
          <w:sz w:val="24"/>
          <w:szCs w:val="24"/>
        </w:rPr>
        <w:t>C</w:t>
      </w:r>
      <w:r w:rsidR="00F43430" w:rsidRPr="000114CB">
        <w:rPr>
          <w:rFonts w:ascii="Arial" w:eastAsia="Calibri" w:hAnsi="Arial" w:cs="Arial"/>
          <w:sz w:val="24"/>
          <w:szCs w:val="24"/>
        </w:rPr>
        <w:t>omunidad</w:t>
      </w:r>
      <w:r w:rsidRPr="000114CB">
        <w:rPr>
          <w:rFonts w:ascii="Arial" w:eastAsia="Calibri" w:hAnsi="Arial" w:cs="Arial"/>
          <w:sz w:val="24"/>
          <w:szCs w:val="24"/>
        </w:rPr>
        <w:t>;</w:t>
      </w:r>
      <w:r w:rsidR="00F43430" w:rsidRPr="000114CB">
        <w:rPr>
          <w:rFonts w:ascii="Arial" w:eastAsia="Calibri" w:hAnsi="Arial" w:cs="Arial"/>
          <w:sz w:val="24"/>
          <w:szCs w:val="24"/>
        </w:rPr>
        <w:t xml:space="preserve"> el </w:t>
      </w:r>
      <w:r w:rsidRPr="000114CB">
        <w:rPr>
          <w:rFonts w:ascii="Arial" w:eastAsia="Calibri" w:hAnsi="Arial" w:cs="Arial"/>
          <w:sz w:val="24"/>
          <w:szCs w:val="24"/>
        </w:rPr>
        <w:t>D</w:t>
      </w:r>
      <w:r w:rsidR="00F43430" w:rsidRPr="000114CB">
        <w:rPr>
          <w:rFonts w:ascii="Arial" w:eastAsia="Calibri" w:hAnsi="Arial" w:cs="Arial"/>
          <w:sz w:val="24"/>
          <w:szCs w:val="24"/>
        </w:rPr>
        <w:t xml:space="preserve">irector de </w:t>
      </w:r>
      <w:r w:rsidRPr="000114CB">
        <w:rPr>
          <w:rFonts w:ascii="Arial" w:eastAsia="Calibri" w:hAnsi="Arial" w:cs="Arial"/>
          <w:sz w:val="24"/>
          <w:szCs w:val="24"/>
        </w:rPr>
        <w:t>E</w:t>
      </w:r>
      <w:r w:rsidR="00F43430" w:rsidRPr="000114CB">
        <w:rPr>
          <w:rFonts w:ascii="Arial" w:eastAsia="Calibri" w:hAnsi="Arial" w:cs="Arial"/>
          <w:sz w:val="24"/>
          <w:szCs w:val="24"/>
        </w:rPr>
        <w:t xml:space="preserve">ducación </w:t>
      </w:r>
      <w:r w:rsidRPr="000114CB">
        <w:rPr>
          <w:rFonts w:ascii="Arial" w:eastAsia="Calibri" w:hAnsi="Arial" w:cs="Arial"/>
          <w:sz w:val="24"/>
          <w:szCs w:val="24"/>
        </w:rPr>
        <w:t>M</w:t>
      </w:r>
      <w:r w:rsidR="00F43430" w:rsidRPr="000114CB">
        <w:rPr>
          <w:rFonts w:ascii="Arial" w:eastAsia="Calibri" w:hAnsi="Arial" w:cs="Arial"/>
          <w:sz w:val="24"/>
          <w:szCs w:val="24"/>
        </w:rPr>
        <w:t xml:space="preserve">iguel </w:t>
      </w:r>
      <w:r w:rsidRPr="000114CB">
        <w:rPr>
          <w:rFonts w:ascii="Arial" w:eastAsia="Calibri" w:hAnsi="Arial" w:cs="Arial"/>
          <w:sz w:val="24"/>
          <w:szCs w:val="24"/>
        </w:rPr>
        <w:t>Á</w:t>
      </w:r>
      <w:r w:rsidR="00F43430" w:rsidRPr="000114CB">
        <w:rPr>
          <w:rFonts w:ascii="Arial" w:eastAsia="Calibri" w:hAnsi="Arial" w:cs="Arial"/>
          <w:sz w:val="24"/>
          <w:szCs w:val="24"/>
        </w:rPr>
        <w:t xml:space="preserve">ngel </w:t>
      </w:r>
      <w:r w:rsidRPr="000114CB">
        <w:rPr>
          <w:rFonts w:ascii="Arial" w:eastAsia="Calibri" w:hAnsi="Arial" w:cs="Arial"/>
          <w:sz w:val="24"/>
          <w:szCs w:val="24"/>
        </w:rPr>
        <w:t>C</w:t>
      </w:r>
      <w:r w:rsidR="00F43430" w:rsidRPr="000114CB">
        <w:rPr>
          <w:rFonts w:ascii="Arial" w:eastAsia="Calibri" w:hAnsi="Arial" w:cs="Arial"/>
          <w:sz w:val="24"/>
          <w:szCs w:val="24"/>
        </w:rPr>
        <w:t>asillas</w:t>
      </w:r>
      <w:r w:rsidR="003949E4">
        <w:rPr>
          <w:rFonts w:ascii="Arial" w:eastAsia="Calibri" w:hAnsi="Arial" w:cs="Arial"/>
          <w:sz w:val="24"/>
          <w:szCs w:val="24"/>
        </w:rPr>
        <w:t>;</w:t>
      </w:r>
      <w:r w:rsidRPr="000114CB">
        <w:rPr>
          <w:rFonts w:ascii="Arial" w:eastAsia="Calibri" w:hAnsi="Arial" w:cs="Arial"/>
          <w:sz w:val="24"/>
          <w:szCs w:val="24"/>
        </w:rPr>
        <w:t xml:space="preserve"> </w:t>
      </w:r>
      <w:r w:rsidR="00F43430" w:rsidRPr="000114CB">
        <w:rPr>
          <w:rFonts w:ascii="Arial" w:eastAsia="Calibri" w:hAnsi="Arial" w:cs="Arial"/>
          <w:sz w:val="24"/>
          <w:szCs w:val="24"/>
        </w:rPr>
        <w:t xml:space="preserve">la </w:t>
      </w:r>
      <w:r w:rsidRPr="000114CB">
        <w:rPr>
          <w:rFonts w:ascii="Arial" w:eastAsia="Calibri" w:hAnsi="Arial" w:cs="Arial"/>
          <w:sz w:val="24"/>
          <w:szCs w:val="24"/>
        </w:rPr>
        <w:t>C</w:t>
      </w:r>
      <w:r w:rsidR="00F43430" w:rsidRPr="000114CB">
        <w:rPr>
          <w:rFonts w:ascii="Arial" w:eastAsia="Calibri" w:hAnsi="Arial" w:cs="Arial"/>
          <w:sz w:val="24"/>
          <w:szCs w:val="24"/>
        </w:rPr>
        <w:t xml:space="preserve">oordinadora </w:t>
      </w:r>
      <w:r w:rsidRPr="000114CB">
        <w:rPr>
          <w:rFonts w:ascii="Arial" w:eastAsia="Calibri" w:hAnsi="Arial" w:cs="Arial"/>
          <w:sz w:val="24"/>
          <w:szCs w:val="24"/>
        </w:rPr>
        <w:t>C</w:t>
      </w:r>
      <w:r w:rsidR="00F43430" w:rsidRPr="000114CB">
        <w:rPr>
          <w:rFonts w:ascii="Arial" w:eastAsia="Calibri" w:hAnsi="Arial" w:cs="Arial"/>
          <w:sz w:val="24"/>
          <w:szCs w:val="24"/>
        </w:rPr>
        <w:t xml:space="preserve">ristal </w:t>
      </w:r>
      <w:r w:rsidRPr="000114CB">
        <w:rPr>
          <w:rFonts w:ascii="Arial" w:eastAsia="Calibri" w:hAnsi="Arial" w:cs="Arial"/>
          <w:sz w:val="24"/>
          <w:szCs w:val="24"/>
        </w:rPr>
        <w:t>Z</w:t>
      </w:r>
      <w:r w:rsidR="00F43430" w:rsidRPr="000114CB">
        <w:rPr>
          <w:rFonts w:ascii="Arial" w:eastAsia="Calibri" w:hAnsi="Arial" w:cs="Arial"/>
          <w:sz w:val="24"/>
          <w:szCs w:val="24"/>
        </w:rPr>
        <w:t>avala</w:t>
      </w:r>
      <w:r w:rsidRPr="000114CB">
        <w:rPr>
          <w:rFonts w:ascii="Arial" w:eastAsia="Calibri" w:hAnsi="Arial" w:cs="Arial"/>
          <w:sz w:val="24"/>
          <w:szCs w:val="24"/>
        </w:rPr>
        <w:t>,</w:t>
      </w:r>
      <w:r w:rsidR="00F43430" w:rsidRPr="000114CB">
        <w:rPr>
          <w:rFonts w:ascii="Arial" w:eastAsia="Calibri" w:hAnsi="Arial" w:cs="Arial"/>
          <w:sz w:val="24"/>
          <w:szCs w:val="24"/>
        </w:rPr>
        <w:t xml:space="preserve"> para que se le reconozca a la </w:t>
      </w:r>
      <w:r w:rsidR="003949E4">
        <w:rPr>
          <w:rFonts w:ascii="Arial" w:eastAsia="Calibri" w:hAnsi="Arial" w:cs="Arial"/>
          <w:sz w:val="24"/>
          <w:szCs w:val="24"/>
        </w:rPr>
        <w:t>E</w:t>
      </w:r>
      <w:r w:rsidR="00F43430" w:rsidRPr="000114CB">
        <w:rPr>
          <w:rFonts w:ascii="Arial" w:eastAsia="Calibri" w:hAnsi="Arial" w:cs="Arial"/>
          <w:sz w:val="24"/>
          <w:szCs w:val="24"/>
        </w:rPr>
        <w:t xml:space="preserve">scuela de </w:t>
      </w:r>
      <w:r w:rsidR="003949E4">
        <w:rPr>
          <w:rFonts w:ascii="Arial" w:eastAsia="Calibri" w:hAnsi="Arial" w:cs="Arial"/>
          <w:sz w:val="24"/>
          <w:szCs w:val="24"/>
        </w:rPr>
        <w:t>E</w:t>
      </w:r>
      <w:r w:rsidR="00F43430" w:rsidRPr="000114CB">
        <w:rPr>
          <w:rFonts w:ascii="Arial" w:eastAsia="Calibri" w:hAnsi="Arial" w:cs="Arial"/>
          <w:sz w:val="24"/>
          <w:szCs w:val="24"/>
        </w:rPr>
        <w:t>nfermería del municipio como un bachillerato técnico</w:t>
      </w:r>
      <w:r w:rsidRPr="000114CB">
        <w:rPr>
          <w:rFonts w:ascii="Arial" w:eastAsia="Calibri" w:hAnsi="Arial" w:cs="Arial"/>
          <w:sz w:val="24"/>
          <w:szCs w:val="24"/>
        </w:rPr>
        <w:t>.</w:t>
      </w:r>
    </w:p>
    <w:p w14:paraId="4D54D193" w14:textId="77777777" w:rsidR="0004501C" w:rsidRPr="000114CB" w:rsidRDefault="0004501C" w:rsidP="000114CB">
      <w:pPr>
        <w:jc w:val="both"/>
        <w:rPr>
          <w:rFonts w:ascii="Arial" w:eastAsia="Calibri" w:hAnsi="Arial" w:cs="Arial"/>
          <w:sz w:val="24"/>
          <w:szCs w:val="24"/>
        </w:rPr>
      </w:pPr>
    </w:p>
    <w:p w14:paraId="66C12618" w14:textId="77777777" w:rsidR="0004501C" w:rsidRPr="000114CB" w:rsidRDefault="0004501C" w:rsidP="000114CB">
      <w:pPr>
        <w:jc w:val="both"/>
        <w:rPr>
          <w:rFonts w:ascii="Arial" w:eastAsia="Calibri" w:hAnsi="Arial" w:cs="Arial"/>
          <w:sz w:val="24"/>
          <w:szCs w:val="24"/>
        </w:rPr>
      </w:pPr>
      <w:r w:rsidRPr="000114CB">
        <w:rPr>
          <w:rFonts w:ascii="Arial" w:eastAsia="Calibri" w:hAnsi="Arial" w:cs="Arial"/>
          <w:sz w:val="24"/>
          <w:szCs w:val="24"/>
        </w:rPr>
        <w:t>Y</w:t>
      </w:r>
      <w:r w:rsidR="00F43430" w:rsidRPr="000114CB">
        <w:rPr>
          <w:rFonts w:ascii="Arial" w:eastAsia="Calibri" w:hAnsi="Arial" w:cs="Arial"/>
          <w:sz w:val="24"/>
          <w:szCs w:val="24"/>
        </w:rPr>
        <w:t xml:space="preserve"> la propuesta es que se haga un convenio de colaboración para tal efecto con la </w:t>
      </w:r>
      <w:r w:rsidRPr="000114CB">
        <w:rPr>
          <w:rFonts w:ascii="Arial" w:eastAsia="Calibri" w:hAnsi="Arial" w:cs="Arial"/>
          <w:sz w:val="24"/>
          <w:szCs w:val="24"/>
        </w:rPr>
        <w:t>U</w:t>
      </w:r>
      <w:r w:rsidR="00F43430" w:rsidRPr="000114CB">
        <w:rPr>
          <w:rFonts w:ascii="Arial" w:eastAsia="Calibri" w:hAnsi="Arial" w:cs="Arial"/>
          <w:sz w:val="24"/>
          <w:szCs w:val="24"/>
        </w:rPr>
        <w:t xml:space="preserve">niversidad de </w:t>
      </w:r>
      <w:r w:rsidRPr="000114CB">
        <w:rPr>
          <w:rFonts w:ascii="Arial" w:eastAsia="Calibri" w:hAnsi="Arial" w:cs="Arial"/>
          <w:sz w:val="24"/>
          <w:szCs w:val="24"/>
        </w:rPr>
        <w:t>G</w:t>
      </w:r>
      <w:r w:rsidR="00F43430" w:rsidRPr="000114CB">
        <w:rPr>
          <w:rFonts w:ascii="Arial" w:eastAsia="Calibri" w:hAnsi="Arial" w:cs="Arial"/>
          <w:sz w:val="24"/>
          <w:szCs w:val="24"/>
        </w:rPr>
        <w:t>uadalajara</w:t>
      </w:r>
      <w:r w:rsidRPr="000114CB">
        <w:rPr>
          <w:rFonts w:ascii="Arial" w:eastAsia="Calibri" w:hAnsi="Arial" w:cs="Arial"/>
          <w:sz w:val="24"/>
          <w:szCs w:val="24"/>
        </w:rPr>
        <w:t>,</w:t>
      </w:r>
      <w:r w:rsidR="00F43430" w:rsidRPr="000114CB">
        <w:rPr>
          <w:rFonts w:ascii="Arial" w:eastAsia="Calibri" w:hAnsi="Arial" w:cs="Arial"/>
          <w:sz w:val="24"/>
          <w:szCs w:val="24"/>
        </w:rPr>
        <w:t xml:space="preserve"> con quien ya tuvimos un primer acercamiento y nos dan certeza de la viabilidad del mismo</w:t>
      </w:r>
      <w:r w:rsidRPr="000114CB">
        <w:rPr>
          <w:rFonts w:ascii="Arial" w:eastAsia="Calibri" w:hAnsi="Arial" w:cs="Arial"/>
          <w:sz w:val="24"/>
          <w:szCs w:val="24"/>
        </w:rPr>
        <w:t>.</w:t>
      </w:r>
    </w:p>
    <w:p w14:paraId="01F5FD0A" w14:textId="77777777" w:rsidR="0004501C" w:rsidRPr="000114CB" w:rsidRDefault="0004501C" w:rsidP="000114CB">
      <w:pPr>
        <w:jc w:val="both"/>
        <w:rPr>
          <w:rFonts w:ascii="Arial" w:eastAsia="Calibri" w:hAnsi="Arial" w:cs="Arial"/>
          <w:sz w:val="24"/>
          <w:szCs w:val="24"/>
        </w:rPr>
      </w:pPr>
    </w:p>
    <w:p w14:paraId="56CBF082" w14:textId="77777777" w:rsidR="0004501C" w:rsidRPr="000114CB" w:rsidRDefault="0004501C" w:rsidP="000114CB">
      <w:pPr>
        <w:jc w:val="both"/>
        <w:rPr>
          <w:rFonts w:ascii="Arial" w:eastAsia="Calibri" w:hAnsi="Arial" w:cs="Arial"/>
          <w:sz w:val="24"/>
          <w:szCs w:val="24"/>
        </w:rPr>
      </w:pPr>
      <w:r w:rsidRPr="000114CB">
        <w:rPr>
          <w:rFonts w:ascii="Arial" w:eastAsia="Calibri" w:hAnsi="Arial" w:cs="Arial"/>
          <w:sz w:val="24"/>
          <w:szCs w:val="24"/>
        </w:rPr>
        <w:t>S</w:t>
      </w:r>
      <w:r w:rsidR="00F43430" w:rsidRPr="000114CB">
        <w:rPr>
          <w:rFonts w:ascii="Arial" w:eastAsia="Calibri" w:hAnsi="Arial" w:cs="Arial"/>
          <w:sz w:val="24"/>
          <w:szCs w:val="24"/>
        </w:rPr>
        <w:t>e sugiere sea t</w:t>
      </w:r>
      <w:r w:rsidRPr="000114CB">
        <w:rPr>
          <w:rFonts w:ascii="Arial" w:eastAsia="Calibri" w:hAnsi="Arial" w:cs="Arial"/>
          <w:sz w:val="24"/>
          <w:szCs w:val="24"/>
        </w:rPr>
        <w:t>u</w:t>
      </w:r>
      <w:r w:rsidR="00F43430" w:rsidRPr="000114CB">
        <w:rPr>
          <w:rFonts w:ascii="Arial" w:eastAsia="Calibri" w:hAnsi="Arial" w:cs="Arial"/>
          <w:sz w:val="24"/>
          <w:szCs w:val="24"/>
        </w:rPr>
        <w:t xml:space="preserve">rnada a la </w:t>
      </w:r>
      <w:r w:rsidRPr="000114CB">
        <w:rPr>
          <w:rFonts w:ascii="Arial" w:eastAsia="Calibri" w:hAnsi="Arial" w:cs="Arial"/>
          <w:sz w:val="24"/>
          <w:szCs w:val="24"/>
        </w:rPr>
        <w:t>C</w:t>
      </w:r>
      <w:r w:rsidR="00F43430" w:rsidRPr="000114CB">
        <w:rPr>
          <w:rFonts w:ascii="Arial" w:eastAsia="Calibri" w:hAnsi="Arial" w:cs="Arial"/>
          <w:sz w:val="24"/>
          <w:szCs w:val="24"/>
        </w:rPr>
        <w:t xml:space="preserve">omisión </w:t>
      </w:r>
      <w:r w:rsidRPr="000114CB">
        <w:rPr>
          <w:rFonts w:ascii="Arial" w:eastAsia="Calibri" w:hAnsi="Arial" w:cs="Arial"/>
          <w:sz w:val="24"/>
          <w:szCs w:val="24"/>
        </w:rPr>
        <w:t>E</w:t>
      </w:r>
      <w:r w:rsidR="00F43430" w:rsidRPr="000114CB">
        <w:rPr>
          <w:rFonts w:ascii="Arial" w:eastAsia="Calibri" w:hAnsi="Arial" w:cs="Arial"/>
          <w:sz w:val="24"/>
          <w:szCs w:val="24"/>
        </w:rPr>
        <w:t xml:space="preserve">dilicia de </w:t>
      </w:r>
      <w:r w:rsidRPr="000114CB">
        <w:rPr>
          <w:rFonts w:ascii="Arial" w:eastAsia="Calibri" w:hAnsi="Arial" w:cs="Arial"/>
          <w:sz w:val="24"/>
          <w:szCs w:val="24"/>
        </w:rPr>
        <w:t>G</w:t>
      </w:r>
      <w:r w:rsidR="00F43430" w:rsidRPr="000114CB">
        <w:rPr>
          <w:rFonts w:ascii="Arial" w:eastAsia="Calibri" w:hAnsi="Arial" w:cs="Arial"/>
          <w:sz w:val="24"/>
          <w:szCs w:val="24"/>
        </w:rPr>
        <w:t>obernación</w:t>
      </w:r>
      <w:r w:rsidRPr="000114CB">
        <w:rPr>
          <w:rFonts w:ascii="Arial" w:eastAsia="Calibri" w:hAnsi="Arial" w:cs="Arial"/>
          <w:sz w:val="24"/>
          <w:szCs w:val="24"/>
        </w:rPr>
        <w:t>, Reglamentos y Vigilancia</w:t>
      </w:r>
      <w:r w:rsidR="00F43430" w:rsidRPr="000114CB">
        <w:rPr>
          <w:rFonts w:ascii="Arial" w:eastAsia="Calibri" w:hAnsi="Arial" w:cs="Arial"/>
          <w:sz w:val="24"/>
          <w:szCs w:val="24"/>
        </w:rPr>
        <w:t xml:space="preserve"> como convocante y a la de </w:t>
      </w:r>
      <w:r w:rsidRPr="000114CB">
        <w:rPr>
          <w:rFonts w:ascii="Arial" w:eastAsia="Calibri" w:hAnsi="Arial" w:cs="Arial"/>
          <w:sz w:val="24"/>
          <w:szCs w:val="24"/>
        </w:rPr>
        <w:t>E</w:t>
      </w:r>
      <w:r w:rsidR="00F43430" w:rsidRPr="000114CB">
        <w:rPr>
          <w:rFonts w:ascii="Arial" w:eastAsia="Calibri" w:hAnsi="Arial" w:cs="Arial"/>
          <w:sz w:val="24"/>
          <w:szCs w:val="24"/>
        </w:rPr>
        <w:t>ducación</w:t>
      </w:r>
      <w:r w:rsidRPr="000114CB">
        <w:rPr>
          <w:rFonts w:ascii="Arial" w:eastAsia="Calibri" w:hAnsi="Arial" w:cs="Arial"/>
          <w:sz w:val="24"/>
          <w:szCs w:val="24"/>
        </w:rPr>
        <w:t>, I</w:t>
      </w:r>
      <w:r w:rsidR="00F43430" w:rsidRPr="000114CB">
        <w:rPr>
          <w:rFonts w:ascii="Arial" w:eastAsia="Calibri" w:hAnsi="Arial" w:cs="Arial"/>
          <w:sz w:val="24"/>
          <w:szCs w:val="24"/>
        </w:rPr>
        <w:t>nnovación</w:t>
      </w:r>
      <w:r w:rsidRPr="000114CB">
        <w:rPr>
          <w:rFonts w:ascii="Arial" w:eastAsia="Calibri" w:hAnsi="Arial" w:cs="Arial"/>
          <w:sz w:val="24"/>
          <w:szCs w:val="24"/>
        </w:rPr>
        <w:t>,</w:t>
      </w:r>
      <w:r w:rsidR="00F43430" w:rsidRPr="000114CB">
        <w:rPr>
          <w:rFonts w:ascii="Arial" w:eastAsia="Calibri" w:hAnsi="Arial" w:cs="Arial"/>
          <w:sz w:val="24"/>
          <w:szCs w:val="24"/>
        </w:rPr>
        <w:t xml:space="preserve"> </w:t>
      </w:r>
      <w:r w:rsidRPr="000114CB">
        <w:rPr>
          <w:rFonts w:ascii="Arial" w:eastAsia="Calibri" w:hAnsi="Arial" w:cs="Arial"/>
          <w:sz w:val="24"/>
          <w:szCs w:val="24"/>
        </w:rPr>
        <w:t>C</w:t>
      </w:r>
      <w:r w:rsidR="00F43430" w:rsidRPr="000114CB">
        <w:rPr>
          <w:rFonts w:ascii="Arial" w:eastAsia="Calibri" w:hAnsi="Arial" w:cs="Arial"/>
          <w:sz w:val="24"/>
          <w:szCs w:val="24"/>
        </w:rPr>
        <w:t xml:space="preserve">iencia y </w:t>
      </w:r>
      <w:r w:rsidRPr="000114CB">
        <w:rPr>
          <w:rFonts w:ascii="Arial" w:eastAsia="Calibri" w:hAnsi="Arial" w:cs="Arial"/>
          <w:sz w:val="24"/>
          <w:szCs w:val="24"/>
        </w:rPr>
        <w:t>T</w:t>
      </w:r>
      <w:r w:rsidR="00F43430" w:rsidRPr="000114CB">
        <w:rPr>
          <w:rFonts w:ascii="Arial" w:eastAsia="Calibri" w:hAnsi="Arial" w:cs="Arial"/>
          <w:sz w:val="24"/>
          <w:szCs w:val="24"/>
        </w:rPr>
        <w:t>ecnología como c</w:t>
      </w:r>
      <w:r w:rsidRPr="000114CB">
        <w:rPr>
          <w:rFonts w:ascii="Arial" w:eastAsia="Calibri" w:hAnsi="Arial" w:cs="Arial"/>
          <w:sz w:val="24"/>
          <w:szCs w:val="24"/>
        </w:rPr>
        <w:t>oadyuvante.</w:t>
      </w:r>
    </w:p>
    <w:p w14:paraId="0FBD692B" w14:textId="77777777" w:rsidR="00BB4FBE" w:rsidRDefault="00BB4FBE" w:rsidP="007D5121">
      <w:pPr>
        <w:shd w:val="clear" w:color="auto" w:fill="FFFFFF"/>
        <w:jc w:val="both"/>
        <w:rPr>
          <w:rFonts w:ascii="Arial" w:hAnsi="Arial" w:cs="Arial"/>
          <w:b/>
          <w:color w:val="454545"/>
          <w:sz w:val="18"/>
          <w:szCs w:val="18"/>
          <w:lang w:eastAsia="es-ES"/>
        </w:rPr>
      </w:pPr>
    </w:p>
    <w:p w14:paraId="00044C71" w14:textId="53521A07" w:rsidR="0056701C" w:rsidRPr="00BB4FBE" w:rsidRDefault="00BB4FBE" w:rsidP="007D5121">
      <w:pPr>
        <w:shd w:val="clear" w:color="auto" w:fill="FFFFFF"/>
        <w:jc w:val="both"/>
        <w:rPr>
          <w:rFonts w:ascii="Arial" w:hAnsi="Arial" w:cs="Arial"/>
          <w:b/>
          <w:i/>
          <w:iCs/>
          <w:color w:val="454545"/>
          <w:sz w:val="18"/>
          <w:szCs w:val="18"/>
          <w:lang w:eastAsia="es-ES"/>
        </w:rPr>
      </w:pPr>
      <w:r w:rsidRPr="00BB4FBE">
        <w:rPr>
          <w:rFonts w:ascii="Arial" w:hAnsi="Arial" w:cs="Arial"/>
          <w:b/>
          <w:i/>
          <w:iCs/>
          <w:color w:val="454545"/>
          <w:sz w:val="18"/>
          <w:szCs w:val="18"/>
          <w:lang w:eastAsia="es-ES"/>
        </w:rPr>
        <w:t>“</w:t>
      </w:r>
      <w:r w:rsidR="0056701C" w:rsidRPr="00BB4FBE">
        <w:rPr>
          <w:rFonts w:ascii="Arial" w:hAnsi="Arial" w:cs="Arial"/>
          <w:b/>
          <w:i/>
          <w:iCs/>
          <w:color w:val="454545"/>
          <w:sz w:val="18"/>
          <w:szCs w:val="18"/>
          <w:lang w:eastAsia="es-ES"/>
        </w:rPr>
        <w:t xml:space="preserve">H. INTEGRANTES DEL AYUNTAMIENTO CONSTITUCIONAL </w:t>
      </w:r>
    </w:p>
    <w:p w14:paraId="3FF53084" w14:textId="77777777" w:rsidR="0056701C" w:rsidRPr="00BB4FBE" w:rsidRDefault="0056701C" w:rsidP="007D5121">
      <w:pPr>
        <w:shd w:val="clear" w:color="auto" w:fill="FFFFFF"/>
        <w:jc w:val="both"/>
        <w:rPr>
          <w:rFonts w:ascii="Arial" w:hAnsi="Arial" w:cs="Arial"/>
          <w:b/>
          <w:i/>
          <w:iCs/>
          <w:color w:val="454545"/>
          <w:sz w:val="18"/>
          <w:szCs w:val="18"/>
          <w:lang w:eastAsia="es-ES"/>
        </w:rPr>
      </w:pPr>
      <w:r w:rsidRPr="00BB4FBE">
        <w:rPr>
          <w:rFonts w:ascii="Arial" w:hAnsi="Arial" w:cs="Arial"/>
          <w:b/>
          <w:i/>
          <w:iCs/>
          <w:color w:val="454545"/>
          <w:sz w:val="18"/>
          <w:szCs w:val="18"/>
          <w:lang w:eastAsia="es-ES"/>
        </w:rPr>
        <w:t>DE GUADALAJARA.</w:t>
      </w:r>
    </w:p>
    <w:p w14:paraId="3C530AE7" w14:textId="77777777" w:rsidR="0056701C" w:rsidRPr="00BB4FBE" w:rsidRDefault="0056701C" w:rsidP="007D5121">
      <w:pPr>
        <w:shd w:val="clear" w:color="auto" w:fill="FFFFFF"/>
        <w:jc w:val="both"/>
        <w:rPr>
          <w:rFonts w:ascii="Arial" w:hAnsi="Arial" w:cs="Arial"/>
          <w:b/>
          <w:i/>
          <w:iCs/>
          <w:color w:val="454545"/>
          <w:sz w:val="18"/>
          <w:szCs w:val="18"/>
          <w:lang w:eastAsia="es-ES"/>
        </w:rPr>
      </w:pPr>
      <w:r w:rsidRPr="00BB4FBE">
        <w:rPr>
          <w:rFonts w:ascii="Arial" w:hAnsi="Arial" w:cs="Arial"/>
          <w:b/>
          <w:i/>
          <w:iCs/>
          <w:color w:val="454545"/>
          <w:sz w:val="18"/>
          <w:szCs w:val="18"/>
          <w:lang w:eastAsia="es-ES"/>
        </w:rPr>
        <w:t>PRESENTES.</w:t>
      </w:r>
    </w:p>
    <w:p w14:paraId="58D6042D" w14:textId="77777777" w:rsidR="0056701C" w:rsidRPr="00BB4FBE" w:rsidRDefault="0056701C" w:rsidP="007D5121">
      <w:pPr>
        <w:jc w:val="both"/>
        <w:rPr>
          <w:rFonts w:ascii="Arial" w:eastAsia="Calibri" w:hAnsi="Arial" w:cs="Arial"/>
          <w:b/>
          <w:bCs/>
          <w:i/>
          <w:iCs/>
          <w:sz w:val="18"/>
          <w:szCs w:val="18"/>
          <w:lang w:eastAsia="en-US"/>
        </w:rPr>
      </w:pPr>
    </w:p>
    <w:p w14:paraId="256B1E65" w14:textId="77777777" w:rsidR="0056701C" w:rsidRPr="00BB4FBE" w:rsidRDefault="0056701C" w:rsidP="007D5121">
      <w:pPr>
        <w:shd w:val="clear" w:color="auto" w:fill="FFFFFF"/>
        <w:jc w:val="both"/>
        <w:rPr>
          <w:rFonts w:ascii="Arial" w:hAnsi="Arial" w:cs="Arial"/>
          <w:i/>
          <w:iCs/>
          <w:sz w:val="18"/>
          <w:szCs w:val="18"/>
          <w:lang w:eastAsia="es-ES"/>
        </w:rPr>
      </w:pPr>
      <w:r w:rsidRPr="00BB4FBE">
        <w:rPr>
          <w:rFonts w:ascii="Arial" w:hAnsi="Arial" w:cs="Arial"/>
          <w:i/>
          <w:iCs/>
          <w:sz w:val="18"/>
          <w:szCs w:val="18"/>
          <w:lang w:eastAsia="es-ES"/>
        </w:rPr>
        <w:t xml:space="preserve">Los que suscriben, </w:t>
      </w:r>
      <w:r w:rsidRPr="00BB4FBE">
        <w:rPr>
          <w:rFonts w:ascii="Arial" w:hAnsi="Arial" w:cs="Arial"/>
          <w:b/>
          <w:bCs/>
          <w:i/>
          <w:iCs/>
          <w:sz w:val="18"/>
          <w:szCs w:val="18"/>
          <w:lang w:eastAsia="es-ES"/>
        </w:rPr>
        <w:t>SÍNDICO SALVADOR DE LA CRUZ RODRÍGUEZ REYES</w:t>
      </w:r>
      <w:r w:rsidRPr="00BB4FBE">
        <w:rPr>
          <w:rFonts w:ascii="Arial" w:hAnsi="Arial" w:cs="Arial"/>
          <w:i/>
          <w:iCs/>
          <w:sz w:val="18"/>
          <w:szCs w:val="18"/>
          <w:lang w:eastAsia="es-ES"/>
        </w:rPr>
        <w:t xml:space="preserve"> y </w:t>
      </w:r>
      <w:r w:rsidRPr="00BB4FBE">
        <w:rPr>
          <w:rFonts w:ascii="Arial" w:hAnsi="Arial" w:cs="Arial"/>
          <w:b/>
          <w:i/>
          <w:iCs/>
          <w:sz w:val="18"/>
          <w:szCs w:val="18"/>
          <w:lang w:eastAsia="es-ES"/>
        </w:rPr>
        <w:t>REGIDOR JOSÉ DE JESÚS BECERRA SANTIAGO</w:t>
      </w:r>
      <w:r w:rsidRPr="00BB4FBE">
        <w:rPr>
          <w:rFonts w:ascii="Arial" w:hAnsi="Arial" w:cs="Arial"/>
          <w:i/>
          <w:iCs/>
          <w:sz w:val="18"/>
          <w:szCs w:val="18"/>
          <w:lang w:eastAsia="es-ES"/>
        </w:rPr>
        <w:t xml:space="preserve">, integrante de este Cuerpo Colegiado, en el ejercicio de las facultades que nos confieren la Ley del Gobierno y la Administración Pública Municipal del Estado de Jalisco en sus artículos 41, fracciones II y III, 50 fracción I y demás relativos y aplicables; y el Código de Gobierno del Municipio de Guadalajara en sus artículos 88, 90 y 92 proponemos a esta Asamblea, la siguiente </w:t>
      </w:r>
      <w:r w:rsidRPr="00BB4FBE">
        <w:rPr>
          <w:rFonts w:ascii="Arial" w:hAnsi="Arial" w:cs="Arial"/>
          <w:b/>
          <w:i/>
          <w:iCs/>
          <w:sz w:val="18"/>
          <w:szCs w:val="18"/>
          <w:lang w:eastAsia="es-ES"/>
        </w:rPr>
        <w:t>INICIATIVA DE DECRETO CON TURNO A COMISIÓN, QUE TIENE POR OBJETO AUTORIZAR LA SUSCRIPCIÓN DE UN CONVENIO DE COLABORACIÓN CON LA BENÉMERITA UNIVERSIDAD DE GUADALAJARA PARA OTORGAR RECONOCIMIENTO DE VALIDEZ OFICIAL AL PROGRAMA DE BACHILLERATO TÉCNICO IMPARTIDO POR LA ESCUELA MUNICIPAL DE ENFERMERÍA,</w:t>
      </w:r>
      <w:r w:rsidRPr="00BB4FBE">
        <w:rPr>
          <w:rFonts w:ascii="Arial" w:hAnsi="Arial" w:cs="Arial"/>
          <w:i/>
          <w:iCs/>
          <w:sz w:val="18"/>
          <w:szCs w:val="18"/>
          <w:lang w:eastAsia="es-ES"/>
        </w:rPr>
        <w:t xml:space="preserve"> por lo cual manifestamos la siguiente</w:t>
      </w:r>
    </w:p>
    <w:p w14:paraId="738711FD" w14:textId="77777777" w:rsidR="0056701C" w:rsidRPr="00BB4FBE" w:rsidRDefault="0056701C" w:rsidP="007D5121">
      <w:pPr>
        <w:jc w:val="center"/>
        <w:rPr>
          <w:rFonts w:ascii="Arial" w:eastAsia="Calibri" w:hAnsi="Arial" w:cs="Arial"/>
          <w:b/>
          <w:bCs/>
          <w:i/>
          <w:iCs/>
          <w:color w:val="000000"/>
          <w:sz w:val="18"/>
          <w:szCs w:val="18"/>
        </w:rPr>
      </w:pPr>
      <w:r w:rsidRPr="00BB4FBE">
        <w:rPr>
          <w:rFonts w:ascii="Arial" w:eastAsia="Calibri" w:hAnsi="Arial" w:cs="Arial"/>
          <w:b/>
          <w:bCs/>
          <w:i/>
          <w:iCs/>
          <w:color w:val="000000"/>
          <w:sz w:val="18"/>
          <w:szCs w:val="18"/>
        </w:rPr>
        <w:t>I. E X P O S I C I O N  D E  M O T I V O S</w:t>
      </w:r>
    </w:p>
    <w:p w14:paraId="274D00A1" w14:textId="77777777" w:rsidR="0056701C" w:rsidRPr="00BB4FBE" w:rsidRDefault="0056701C" w:rsidP="007D5121">
      <w:pPr>
        <w:jc w:val="center"/>
        <w:rPr>
          <w:rFonts w:ascii="Arial" w:eastAsia="Calibri" w:hAnsi="Arial" w:cs="Arial"/>
          <w:b/>
          <w:bCs/>
          <w:i/>
          <w:iCs/>
          <w:color w:val="000000"/>
          <w:sz w:val="18"/>
          <w:szCs w:val="18"/>
        </w:rPr>
      </w:pPr>
    </w:p>
    <w:p w14:paraId="501DDF94" w14:textId="77777777" w:rsidR="0056701C" w:rsidRPr="00BB4FBE" w:rsidRDefault="0056701C" w:rsidP="007D5121">
      <w:pPr>
        <w:autoSpaceDE w:val="0"/>
        <w:autoSpaceDN w:val="0"/>
        <w:adjustRightInd w:val="0"/>
        <w:jc w:val="both"/>
        <w:rPr>
          <w:rFonts w:ascii="Arial" w:eastAsia="Calibri" w:hAnsi="Arial" w:cs="Arial"/>
          <w:i/>
          <w:iCs/>
          <w:sz w:val="18"/>
          <w:szCs w:val="18"/>
          <w:lang w:eastAsia="es-ES"/>
        </w:rPr>
      </w:pPr>
      <w:r w:rsidRPr="00BB4FBE">
        <w:rPr>
          <w:rFonts w:ascii="Arial" w:eastAsia="Calibri" w:hAnsi="Arial" w:cs="Arial"/>
          <w:b/>
          <w:bCs/>
          <w:i/>
          <w:iCs/>
          <w:sz w:val="18"/>
          <w:szCs w:val="18"/>
          <w:lang w:eastAsia="es-ES"/>
        </w:rPr>
        <w:t>a) Explicación de la necesidad y fines perseguidos.</w:t>
      </w:r>
      <w:r w:rsidRPr="00BB4FBE">
        <w:rPr>
          <w:rFonts w:ascii="Arial" w:eastAsia="Calibri" w:hAnsi="Arial" w:cs="Arial"/>
          <w:i/>
          <w:iCs/>
          <w:sz w:val="18"/>
          <w:szCs w:val="18"/>
          <w:lang w:eastAsia="es-ES"/>
        </w:rPr>
        <w:t xml:space="preserve"> </w:t>
      </w:r>
    </w:p>
    <w:p w14:paraId="2517085C" w14:textId="77777777" w:rsidR="0056701C" w:rsidRPr="00BB4FBE" w:rsidRDefault="0056701C" w:rsidP="007D5121">
      <w:pPr>
        <w:autoSpaceDE w:val="0"/>
        <w:autoSpaceDN w:val="0"/>
        <w:adjustRightInd w:val="0"/>
        <w:jc w:val="both"/>
        <w:rPr>
          <w:rFonts w:ascii="Arial" w:eastAsia="Calibri" w:hAnsi="Arial" w:cs="Arial"/>
          <w:i/>
          <w:iCs/>
          <w:sz w:val="18"/>
          <w:szCs w:val="18"/>
          <w:highlight w:val="yellow"/>
          <w:lang w:eastAsia="es-ES"/>
        </w:rPr>
      </w:pPr>
    </w:p>
    <w:p w14:paraId="7FA871DB" w14:textId="08B2E1C6" w:rsidR="0056701C" w:rsidRPr="00BB4FBE" w:rsidRDefault="0056701C" w:rsidP="007D5121">
      <w:pPr>
        <w:shd w:val="clear" w:color="auto" w:fill="FFFFFF"/>
        <w:jc w:val="both"/>
        <w:rPr>
          <w:rFonts w:ascii="Arial" w:hAnsi="Arial" w:cs="Arial"/>
          <w:i/>
          <w:iCs/>
          <w:sz w:val="18"/>
          <w:szCs w:val="18"/>
          <w:lang w:eastAsia="es-ES"/>
        </w:rPr>
      </w:pPr>
      <w:r w:rsidRPr="00BB4FBE">
        <w:rPr>
          <w:rFonts w:ascii="Arial" w:hAnsi="Arial" w:cs="Arial"/>
          <w:i/>
          <w:iCs/>
          <w:sz w:val="18"/>
          <w:szCs w:val="18"/>
          <w:lang w:eastAsia="es-ES"/>
        </w:rPr>
        <w:t>La formación de profesionales de la salud es una de las misiones más nobles y críticas de nuestra administración. La Escuela Municipal de Enfermería ha sido durante décadas un semillero de mujeres y hombres con vocación de servicio, quienes representan la primera línea de atención y cuidado para las familias tapatías. Sin embargo, el compromiso de este Gobierno no termina con ofrecer un espacio de estudio, sino en garantizar que dicho estudio tenga el mayor respaldo académico posible.</w:t>
      </w:r>
    </w:p>
    <w:p w14:paraId="518C2D0A" w14:textId="77777777" w:rsidR="00BB4FBE" w:rsidRPr="00BB4FBE" w:rsidRDefault="00BB4FBE" w:rsidP="007D5121">
      <w:pPr>
        <w:shd w:val="clear" w:color="auto" w:fill="FFFFFF"/>
        <w:jc w:val="both"/>
        <w:rPr>
          <w:rFonts w:ascii="Arial" w:hAnsi="Arial" w:cs="Arial"/>
          <w:i/>
          <w:iCs/>
          <w:sz w:val="18"/>
          <w:szCs w:val="18"/>
          <w:lang w:eastAsia="es-ES"/>
        </w:rPr>
      </w:pPr>
    </w:p>
    <w:p w14:paraId="7C24E6DA" w14:textId="09A8B6BF" w:rsidR="0056701C" w:rsidRPr="00BB4FBE" w:rsidRDefault="0056701C" w:rsidP="007D5121">
      <w:pPr>
        <w:shd w:val="clear" w:color="auto" w:fill="FFFFFF"/>
        <w:jc w:val="both"/>
        <w:rPr>
          <w:rFonts w:ascii="Arial" w:hAnsi="Arial" w:cs="Arial"/>
          <w:i/>
          <w:iCs/>
          <w:sz w:val="18"/>
          <w:szCs w:val="18"/>
          <w:lang w:eastAsia="es-ES"/>
        </w:rPr>
      </w:pPr>
      <w:r w:rsidRPr="00BB4FBE">
        <w:rPr>
          <w:rFonts w:ascii="Arial" w:hAnsi="Arial" w:cs="Arial"/>
          <w:i/>
          <w:iCs/>
          <w:sz w:val="18"/>
          <w:szCs w:val="18"/>
          <w:lang w:eastAsia="es-ES"/>
        </w:rPr>
        <w:t>En la actualidad, la competitividad en el sector salud exige que los programas técnicos cuenten con una validación institucional de alto nivel. La Universidad de Guadalajara, como nuestra máxima casa de estudios y referente nacional de excelencia, es el aliado natural para potenciar la calidad educativa de nuestra Escuela Municipal.</w:t>
      </w:r>
    </w:p>
    <w:p w14:paraId="28777642" w14:textId="77777777" w:rsidR="00BB4FBE" w:rsidRPr="00BB4FBE" w:rsidRDefault="00BB4FBE" w:rsidP="007D5121">
      <w:pPr>
        <w:shd w:val="clear" w:color="auto" w:fill="FFFFFF"/>
        <w:jc w:val="both"/>
        <w:rPr>
          <w:rFonts w:ascii="Arial" w:hAnsi="Arial" w:cs="Arial"/>
          <w:i/>
          <w:iCs/>
          <w:sz w:val="18"/>
          <w:szCs w:val="18"/>
          <w:lang w:eastAsia="es-ES"/>
        </w:rPr>
      </w:pPr>
    </w:p>
    <w:p w14:paraId="2EB9229F" w14:textId="0A0096A6" w:rsidR="0056701C" w:rsidRPr="00BB4FBE" w:rsidRDefault="0056701C" w:rsidP="007D5121">
      <w:pPr>
        <w:shd w:val="clear" w:color="auto" w:fill="FFFFFF"/>
        <w:jc w:val="both"/>
        <w:rPr>
          <w:rFonts w:ascii="Arial" w:hAnsi="Arial" w:cs="Arial"/>
          <w:i/>
          <w:iCs/>
          <w:sz w:val="18"/>
          <w:szCs w:val="18"/>
          <w:lang w:eastAsia="es-ES"/>
        </w:rPr>
      </w:pPr>
      <w:r w:rsidRPr="00BB4FBE">
        <w:rPr>
          <w:rFonts w:ascii="Arial" w:hAnsi="Arial" w:cs="Arial"/>
          <w:i/>
          <w:iCs/>
          <w:sz w:val="18"/>
          <w:szCs w:val="18"/>
          <w:lang w:eastAsia="es-ES"/>
        </w:rPr>
        <w:t>Al dotar al Bachillerato Técnico de Enfermería con el aval de la UdeG, no solo estamos entregando un documento con validez oficial; estamos abriendo puertas de movilidad académica y profesional para nuestras y nuestros estudiantes. Estamos dignificando su esfuerzo y asegurando que su formación técnica sea compatible con los estándares de profesionalización que la sociedad actual demanda. Suscribir este convenio es, ante todo, un acto de justicia educativa para quienes deciden dedicar su vida al cuidado de los demás.</w:t>
      </w:r>
    </w:p>
    <w:p w14:paraId="53A01B85" w14:textId="77777777" w:rsidR="00BB4FBE" w:rsidRPr="00BB4FBE" w:rsidRDefault="00BB4FBE" w:rsidP="007D5121">
      <w:pPr>
        <w:shd w:val="clear" w:color="auto" w:fill="FFFFFF"/>
        <w:jc w:val="both"/>
        <w:rPr>
          <w:rFonts w:ascii="Arial" w:hAnsi="Arial" w:cs="Arial"/>
          <w:i/>
          <w:iCs/>
          <w:sz w:val="18"/>
          <w:szCs w:val="18"/>
          <w:lang w:eastAsia="es-ES"/>
        </w:rPr>
      </w:pPr>
    </w:p>
    <w:p w14:paraId="0F71F71F" w14:textId="404CA684" w:rsidR="0056701C" w:rsidRPr="00BB4FBE" w:rsidRDefault="0056701C" w:rsidP="007D5121">
      <w:pPr>
        <w:shd w:val="clear" w:color="auto" w:fill="FFFFFF"/>
        <w:jc w:val="both"/>
        <w:rPr>
          <w:rFonts w:ascii="Arial" w:hAnsi="Arial" w:cs="Arial"/>
          <w:i/>
          <w:iCs/>
          <w:sz w:val="18"/>
          <w:szCs w:val="18"/>
          <w:lang w:eastAsia="es-ES"/>
        </w:rPr>
      </w:pPr>
      <w:r w:rsidRPr="00BB4FBE">
        <w:rPr>
          <w:rFonts w:ascii="Arial" w:hAnsi="Arial" w:cs="Arial"/>
          <w:i/>
          <w:iCs/>
          <w:sz w:val="18"/>
          <w:szCs w:val="18"/>
          <w:lang w:eastAsia="es-ES"/>
        </w:rPr>
        <w:t xml:space="preserve">En este orden de ideas: </w:t>
      </w:r>
    </w:p>
    <w:p w14:paraId="579CF0B1" w14:textId="77777777" w:rsidR="00BB4FBE" w:rsidRPr="00BB4FBE" w:rsidRDefault="00BB4FBE" w:rsidP="007D5121">
      <w:pPr>
        <w:shd w:val="clear" w:color="auto" w:fill="FFFFFF"/>
        <w:jc w:val="both"/>
        <w:rPr>
          <w:rFonts w:ascii="Arial" w:hAnsi="Arial" w:cs="Arial"/>
          <w:i/>
          <w:iCs/>
          <w:sz w:val="18"/>
          <w:szCs w:val="18"/>
          <w:lang w:eastAsia="es-ES"/>
        </w:rPr>
      </w:pPr>
    </w:p>
    <w:p w14:paraId="22220D12" w14:textId="5C5FE77C" w:rsidR="0056701C" w:rsidRDefault="0056701C" w:rsidP="007D5121">
      <w:pPr>
        <w:shd w:val="clear" w:color="auto" w:fill="FFFFFF"/>
        <w:jc w:val="both"/>
        <w:rPr>
          <w:rFonts w:ascii="Arial" w:hAnsi="Arial" w:cs="Arial"/>
          <w:i/>
          <w:iCs/>
          <w:sz w:val="18"/>
          <w:szCs w:val="18"/>
          <w:lang w:eastAsia="es-ES"/>
        </w:rPr>
      </w:pPr>
      <w:r w:rsidRPr="00BB4FBE">
        <w:rPr>
          <w:rFonts w:ascii="Arial" w:hAnsi="Arial" w:cs="Arial"/>
          <w:b/>
          <w:i/>
          <w:iCs/>
          <w:sz w:val="18"/>
          <w:szCs w:val="18"/>
          <w:lang w:eastAsia="es-ES"/>
        </w:rPr>
        <w:t>El objetivo</w:t>
      </w:r>
      <w:r w:rsidRPr="00BB4FBE">
        <w:rPr>
          <w:rFonts w:ascii="Arial" w:hAnsi="Arial" w:cs="Arial"/>
          <w:i/>
          <w:iCs/>
          <w:sz w:val="18"/>
          <w:szCs w:val="18"/>
          <w:lang w:eastAsia="es-ES"/>
        </w:rPr>
        <w:t xml:space="preserve"> es Autorizar la celebración de un convenio de colaboración para el reconocimiento de validez oficial y aval académico del programa de Bachillerato Técnico de la Escuela Municipal de Enfermería por parte de la Universidad de Guadalajara.</w:t>
      </w:r>
    </w:p>
    <w:p w14:paraId="6640631A" w14:textId="77777777" w:rsidR="00BB4FBE" w:rsidRPr="00BB4FBE" w:rsidRDefault="00BB4FBE" w:rsidP="007D5121">
      <w:pPr>
        <w:shd w:val="clear" w:color="auto" w:fill="FFFFFF"/>
        <w:jc w:val="both"/>
        <w:rPr>
          <w:rFonts w:ascii="Arial" w:hAnsi="Arial" w:cs="Arial"/>
          <w:i/>
          <w:iCs/>
          <w:sz w:val="18"/>
          <w:szCs w:val="18"/>
          <w:lang w:eastAsia="es-ES"/>
        </w:rPr>
      </w:pPr>
    </w:p>
    <w:p w14:paraId="0F5C36D8" w14:textId="6B6BDDF9" w:rsidR="0056701C" w:rsidRPr="00BB4FBE" w:rsidRDefault="0056701C" w:rsidP="00BB4FBE">
      <w:pPr>
        <w:pStyle w:val="Prrafodelista"/>
        <w:numPr>
          <w:ilvl w:val="0"/>
          <w:numId w:val="87"/>
        </w:numPr>
        <w:shd w:val="clear" w:color="auto" w:fill="FFFFFF"/>
        <w:jc w:val="both"/>
        <w:rPr>
          <w:rFonts w:ascii="Arial" w:eastAsia="Calibri" w:hAnsi="Arial" w:cs="Arial"/>
          <w:bCs/>
          <w:i/>
          <w:iCs/>
          <w:sz w:val="18"/>
          <w:szCs w:val="18"/>
        </w:rPr>
      </w:pPr>
      <w:r w:rsidRPr="00BB4FBE">
        <w:rPr>
          <w:rFonts w:ascii="Arial" w:eastAsia="Calibri" w:hAnsi="Arial" w:cs="Arial"/>
          <w:b/>
          <w:bCs/>
          <w:i/>
          <w:iCs/>
          <w:sz w:val="18"/>
          <w:szCs w:val="18"/>
        </w:rPr>
        <w:t xml:space="preserve">Materia que se pretende regular. </w:t>
      </w:r>
      <w:r w:rsidRPr="00BB4FBE">
        <w:rPr>
          <w:rFonts w:ascii="Arial" w:eastAsia="Calibri" w:hAnsi="Arial" w:cs="Arial"/>
          <w:bCs/>
          <w:i/>
          <w:iCs/>
          <w:sz w:val="18"/>
          <w:szCs w:val="18"/>
        </w:rPr>
        <w:t>C</w:t>
      </w:r>
      <w:r w:rsidRPr="00BB4FBE">
        <w:rPr>
          <w:rFonts w:ascii="Arial" w:hAnsi="Arial" w:cs="Arial"/>
          <w:i/>
          <w:iCs/>
          <w:sz w:val="18"/>
          <w:szCs w:val="18"/>
        </w:rPr>
        <w:t xml:space="preserve">onducimos ante este Honorable Órgano Colegiado la propuesta de iniciativa para hacer posible </w:t>
      </w:r>
      <w:r w:rsidRPr="00BB4FBE">
        <w:rPr>
          <w:rFonts w:ascii="Arial" w:eastAsia="Calibri" w:hAnsi="Arial" w:cs="Arial"/>
          <w:i/>
          <w:iCs/>
          <w:sz w:val="18"/>
          <w:szCs w:val="18"/>
        </w:rPr>
        <w:t xml:space="preserve">a través de la celebración de una figura jurídica denominada “convenio marco administrativo de colaboración” </w:t>
      </w:r>
      <w:r w:rsidRPr="00BB4FBE">
        <w:rPr>
          <w:rFonts w:ascii="Arial" w:eastAsia="Calibri" w:hAnsi="Arial" w:cs="Arial"/>
          <w:b/>
          <w:bCs/>
          <w:i/>
          <w:iCs/>
          <w:sz w:val="18"/>
          <w:szCs w:val="18"/>
        </w:rPr>
        <w:t xml:space="preserve">en Materia de educación; </w:t>
      </w:r>
      <w:r w:rsidRPr="00BB4FBE">
        <w:rPr>
          <w:rFonts w:ascii="Arial" w:eastAsia="Calibri" w:hAnsi="Arial" w:cs="Arial"/>
          <w:bCs/>
          <w:i/>
          <w:iCs/>
          <w:sz w:val="18"/>
          <w:szCs w:val="18"/>
        </w:rPr>
        <w:t>por lo que se sugiere la presente sea turnada a la Comisión Edilicia de Educación, Innovación, Ciencia y Tecnología.</w:t>
      </w:r>
    </w:p>
    <w:p w14:paraId="1BE997A9" w14:textId="77777777" w:rsidR="00BB4FBE" w:rsidRPr="00BB4FBE" w:rsidRDefault="00BB4FBE" w:rsidP="00BB4FBE">
      <w:pPr>
        <w:pStyle w:val="Prrafodelista"/>
        <w:shd w:val="clear" w:color="auto" w:fill="FFFFFF"/>
        <w:ind w:left="750"/>
        <w:jc w:val="both"/>
        <w:rPr>
          <w:rFonts w:ascii="Arial" w:hAnsi="Arial" w:cs="Arial"/>
          <w:i/>
          <w:iCs/>
          <w:sz w:val="18"/>
          <w:szCs w:val="18"/>
        </w:rPr>
      </w:pPr>
    </w:p>
    <w:p w14:paraId="5FB0C4FF" w14:textId="77777777" w:rsidR="0056701C" w:rsidRPr="00BB4FBE" w:rsidRDefault="0056701C" w:rsidP="007D5121">
      <w:pPr>
        <w:shd w:val="clear" w:color="auto" w:fill="FFFFFF"/>
        <w:jc w:val="both"/>
        <w:rPr>
          <w:rFonts w:ascii="Arial" w:hAnsi="Arial" w:cs="Arial"/>
          <w:i/>
          <w:iCs/>
          <w:sz w:val="18"/>
          <w:szCs w:val="18"/>
          <w:lang w:eastAsia="es-ES"/>
        </w:rPr>
      </w:pPr>
      <w:r w:rsidRPr="00BB4FBE">
        <w:rPr>
          <w:rFonts w:ascii="Arial" w:eastAsia="Calibri" w:hAnsi="Arial" w:cs="Arial"/>
          <w:b/>
          <w:bCs/>
          <w:i/>
          <w:iCs/>
          <w:sz w:val="18"/>
          <w:szCs w:val="18"/>
        </w:rPr>
        <w:t xml:space="preserve">c) Fundamento Jurídico. </w:t>
      </w:r>
      <w:r w:rsidRPr="00BB4FBE">
        <w:rPr>
          <w:rFonts w:ascii="Arial" w:hAnsi="Arial" w:cs="Arial"/>
          <w:i/>
          <w:iCs/>
          <w:sz w:val="18"/>
          <w:szCs w:val="18"/>
          <w:lang w:eastAsia="es-ES"/>
        </w:rPr>
        <w:t>Me permito exponer como fundamento de esta iniciativa que permiten expresar con el objeto de dar cabal cumplimiento a los extremos reglamentarios de técnica jurídica, las siguientes normativas:</w:t>
      </w:r>
    </w:p>
    <w:p w14:paraId="1B82643F" w14:textId="37D41AE4" w:rsidR="0056701C" w:rsidRDefault="0056701C" w:rsidP="007D5121">
      <w:pPr>
        <w:shd w:val="clear" w:color="auto" w:fill="FFFFFF"/>
        <w:ind w:left="1418" w:right="1276"/>
        <w:jc w:val="center"/>
        <w:rPr>
          <w:rFonts w:ascii="Arial" w:hAnsi="Arial" w:cs="Arial"/>
          <w:b/>
          <w:i/>
          <w:iCs/>
          <w:sz w:val="18"/>
          <w:szCs w:val="18"/>
          <w:lang w:eastAsia="es-ES"/>
        </w:rPr>
      </w:pPr>
      <w:bookmarkStart w:id="22" w:name="_Hlk2339702"/>
      <w:r w:rsidRPr="00BB4FBE">
        <w:rPr>
          <w:rFonts w:ascii="Arial" w:hAnsi="Arial" w:cs="Arial"/>
          <w:b/>
          <w:i/>
          <w:iCs/>
          <w:sz w:val="18"/>
          <w:szCs w:val="18"/>
          <w:lang w:eastAsia="es-ES"/>
        </w:rPr>
        <w:t>De la Constitución Política de los Estados Unidos Mexicanos, los artículos:</w:t>
      </w:r>
    </w:p>
    <w:p w14:paraId="5F187CA9" w14:textId="77777777" w:rsidR="00BB4FBE" w:rsidRPr="00BB4FBE" w:rsidRDefault="00BB4FBE" w:rsidP="007D5121">
      <w:pPr>
        <w:shd w:val="clear" w:color="auto" w:fill="FFFFFF"/>
        <w:ind w:left="1418" w:right="1276"/>
        <w:jc w:val="center"/>
        <w:rPr>
          <w:rFonts w:ascii="Arial" w:hAnsi="Arial" w:cs="Arial"/>
          <w:b/>
          <w:i/>
          <w:iCs/>
          <w:sz w:val="18"/>
          <w:szCs w:val="18"/>
          <w:lang w:eastAsia="es-ES"/>
        </w:rPr>
      </w:pPr>
    </w:p>
    <w:p w14:paraId="744C9728" w14:textId="49734572" w:rsidR="0056701C" w:rsidRDefault="0056701C" w:rsidP="007D5121">
      <w:pPr>
        <w:numPr>
          <w:ilvl w:val="0"/>
          <w:numId w:val="178"/>
        </w:numPr>
        <w:shd w:val="clear" w:color="auto" w:fill="FFFFFF"/>
        <w:ind w:right="1276"/>
        <w:jc w:val="both"/>
        <w:rPr>
          <w:rFonts w:ascii="Arial" w:hAnsi="Arial" w:cs="Arial"/>
          <w:bCs/>
          <w:i/>
          <w:iCs/>
          <w:sz w:val="18"/>
          <w:szCs w:val="18"/>
          <w:lang w:eastAsia="es-ES"/>
        </w:rPr>
      </w:pPr>
      <w:r w:rsidRPr="00BB4FBE">
        <w:rPr>
          <w:rFonts w:ascii="Arial" w:hAnsi="Arial" w:cs="Arial"/>
          <w:b/>
          <w:i/>
          <w:iCs/>
          <w:sz w:val="18"/>
          <w:szCs w:val="18"/>
          <w:lang w:eastAsia="es-ES"/>
        </w:rPr>
        <w:t>El Artículo 115</w:t>
      </w:r>
      <w:r w:rsidRPr="00BB4FBE">
        <w:rPr>
          <w:rFonts w:ascii="Arial" w:hAnsi="Arial" w:cs="Arial"/>
          <w:bCs/>
          <w:i/>
          <w:iCs/>
          <w:sz w:val="18"/>
          <w:szCs w:val="18"/>
          <w:lang w:eastAsia="es-ES"/>
        </w:rPr>
        <w:t>. Los Estados adoptarán, para su régimen interior, la forma de gobierno republicano, representativo, popular, teniendo como base de su división territorial y de su organización política y administrativa el Municipio Libre, conforme a las bases siguientes:</w:t>
      </w:r>
    </w:p>
    <w:p w14:paraId="663C0F63" w14:textId="77777777" w:rsidR="00BB4FBE" w:rsidRPr="00BB4FBE" w:rsidRDefault="00BB4FBE" w:rsidP="00BB4FBE">
      <w:pPr>
        <w:shd w:val="clear" w:color="auto" w:fill="FFFFFF"/>
        <w:ind w:left="1778" w:right="1276"/>
        <w:jc w:val="both"/>
        <w:rPr>
          <w:rFonts w:ascii="Arial" w:hAnsi="Arial" w:cs="Arial"/>
          <w:bCs/>
          <w:i/>
          <w:iCs/>
          <w:sz w:val="18"/>
          <w:szCs w:val="18"/>
          <w:lang w:eastAsia="es-ES"/>
        </w:rPr>
      </w:pPr>
    </w:p>
    <w:bookmarkEnd w:id="22"/>
    <w:p w14:paraId="394FC44E" w14:textId="36F49B4D" w:rsidR="0056701C" w:rsidRDefault="0056701C" w:rsidP="007D5121">
      <w:pPr>
        <w:shd w:val="clear" w:color="auto" w:fill="FFFFFF"/>
        <w:ind w:left="1418" w:right="1276"/>
        <w:jc w:val="both"/>
        <w:rPr>
          <w:rFonts w:ascii="Arial" w:hAnsi="Arial" w:cs="Arial"/>
          <w:bCs/>
          <w:i/>
          <w:iCs/>
          <w:sz w:val="18"/>
          <w:szCs w:val="18"/>
          <w:lang w:eastAsia="es-ES"/>
        </w:rPr>
      </w:pPr>
      <w:r w:rsidRPr="00BB4FBE">
        <w:rPr>
          <w:rFonts w:ascii="Arial" w:hAnsi="Arial" w:cs="Arial"/>
          <w:b/>
          <w:i/>
          <w:iCs/>
          <w:sz w:val="18"/>
          <w:szCs w:val="18"/>
          <w:lang w:eastAsia="es-ES"/>
        </w:rPr>
        <w:t xml:space="preserve">…II. </w:t>
      </w:r>
      <w:r w:rsidRPr="00BB4FBE">
        <w:rPr>
          <w:rFonts w:ascii="Arial" w:hAnsi="Arial" w:cs="Arial"/>
          <w:bCs/>
          <w:i/>
          <w:iCs/>
          <w:sz w:val="18"/>
          <w:szCs w:val="18"/>
          <w:lang w:eastAsia="es-ES"/>
        </w:rPr>
        <w:t>Los Municipios estarán investidos de personalidad jurídica y manejarán su patrimonio conforme a la ley.</w:t>
      </w:r>
    </w:p>
    <w:p w14:paraId="60F6B848" w14:textId="77777777" w:rsidR="00BB4FBE" w:rsidRPr="00BB4FBE" w:rsidRDefault="00BB4FBE" w:rsidP="007D5121">
      <w:pPr>
        <w:shd w:val="clear" w:color="auto" w:fill="FFFFFF"/>
        <w:ind w:left="1418" w:right="1276"/>
        <w:jc w:val="both"/>
        <w:rPr>
          <w:rFonts w:ascii="Arial" w:hAnsi="Arial" w:cs="Arial"/>
          <w:b/>
          <w:i/>
          <w:iCs/>
          <w:sz w:val="18"/>
          <w:szCs w:val="18"/>
          <w:lang w:eastAsia="es-ES"/>
        </w:rPr>
      </w:pPr>
    </w:p>
    <w:p w14:paraId="442AB808" w14:textId="77777777" w:rsidR="0056701C" w:rsidRPr="00BB4FBE" w:rsidRDefault="0056701C" w:rsidP="007D5121">
      <w:pPr>
        <w:shd w:val="clear" w:color="auto" w:fill="FFFFFF"/>
        <w:ind w:left="1418" w:right="1276"/>
        <w:jc w:val="both"/>
        <w:rPr>
          <w:rFonts w:ascii="Arial" w:hAnsi="Arial" w:cs="Arial"/>
          <w:bCs/>
          <w:i/>
          <w:iCs/>
          <w:sz w:val="18"/>
          <w:szCs w:val="18"/>
          <w:lang w:eastAsia="es-ES"/>
        </w:rPr>
      </w:pPr>
      <w:r w:rsidRPr="00BB4FBE">
        <w:rPr>
          <w:rFonts w:ascii="Arial" w:hAnsi="Arial" w:cs="Arial"/>
          <w:bCs/>
          <w:i/>
          <w:iCs/>
          <w:sz w:val="18"/>
          <w:szCs w:val="18"/>
          <w:lang w:eastAsia="es-ES"/>
        </w:rPr>
        <w:t xml:space="preserve">Los ayuntamientos tendrán facultades para aprobar, de acuerdo con las leyes en materia municipal que deberán expedir las legislaturas de los Estados, los bandos de policía y gobierno, los reglamentos, circulares y </w:t>
      </w:r>
      <w:bookmarkStart w:id="23" w:name="_Hlk192240660"/>
      <w:r w:rsidRPr="00BB4FBE">
        <w:rPr>
          <w:rFonts w:ascii="Arial" w:hAnsi="Arial" w:cs="Arial"/>
          <w:bCs/>
          <w:i/>
          <w:iCs/>
          <w:sz w:val="18"/>
          <w:szCs w:val="18"/>
          <w:lang w:eastAsia="es-ES"/>
        </w:rPr>
        <w:t>disposiciones administrativas de observancia general dentro de sus respectivas jurisdicciones, que organicen la administración pública municipal</w:t>
      </w:r>
      <w:bookmarkEnd w:id="23"/>
      <w:r w:rsidRPr="00BB4FBE">
        <w:rPr>
          <w:rFonts w:ascii="Arial" w:hAnsi="Arial" w:cs="Arial"/>
          <w:bCs/>
          <w:i/>
          <w:iCs/>
          <w:sz w:val="18"/>
          <w:szCs w:val="18"/>
          <w:lang w:eastAsia="es-ES"/>
        </w:rPr>
        <w:t xml:space="preserve">, regulen las materias, procedimientos, funciones y servicios públicos de su competencia y aseguren la participación ciudadana y vecinal.   </w:t>
      </w:r>
    </w:p>
    <w:p w14:paraId="35E2E0A0" w14:textId="08E4189E" w:rsidR="0056701C" w:rsidRDefault="0056701C" w:rsidP="007D5121">
      <w:pPr>
        <w:shd w:val="clear" w:color="auto" w:fill="FFFFFF"/>
        <w:ind w:left="1418" w:right="1276"/>
        <w:jc w:val="center"/>
        <w:rPr>
          <w:rFonts w:ascii="Arial" w:hAnsi="Arial" w:cs="Arial"/>
          <w:b/>
          <w:i/>
          <w:iCs/>
          <w:sz w:val="18"/>
          <w:szCs w:val="18"/>
          <w:lang w:eastAsia="es-ES"/>
        </w:rPr>
      </w:pPr>
      <w:r w:rsidRPr="00BB4FBE">
        <w:rPr>
          <w:rFonts w:ascii="Arial" w:hAnsi="Arial" w:cs="Arial"/>
          <w:b/>
          <w:i/>
          <w:iCs/>
          <w:sz w:val="18"/>
          <w:szCs w:val="18"/>
          <w:lang w:eastAsia="es-ES"/>
        </w:rPr>
        <w:t>Código de Gobierno del Municipio de Guadalajara</w:t>
      </w:r>
    </w:p>
    <w:p w14:paraId="31912431" w14:textId="77777777" w:rsidR="00BB4FBE" w:rsidRPr="00BB4FBE" w:rsidRDefault="00BB4FBE" w:rsidP="007D5121">
      <w:pPr>
        <w:shd w:val="clear" w:color="auto" w:fill="FFFFFF"/>
        <w:ind w:left="1418" w:right="1276"/>
        <w:jc w:val="center"/>
        <w:rPr>
          <w:rFonts w:ascii="Arial" w:hAnsi="Arial" w:cs="Arial"/>
          <w:b/>
          <w:i/>
          <w:iCs/>
          <w:sz w:val="18"/>
          <w:szCs w:val="18"/>
          <w:lang w:eastAsia="es-ES"/>
        </w:rPr>
      </w:pPr>
    </w:p>
    <w:p w14:paraId="5BD02C2C" w14:textId="28262785" w:rsidR="0056701C" w:rsidRDefault="0056701C" w:rsidP="007D5121">
      <w:pPr>
        <w:shd w:val="clear" w:color="auto" w:fill="FFFFFF"/>
        <w:ind w:left="1418" w:right="1276"/>
        <w:jc w:val="both"/>
        <w:rPr>
          <w:rFonts w:ascii="Arial" w:hAnsi="Arial" w:cs="Arial"/>
          <w:bCs/>
          <w:i/>
          <w:iCs/>
          <w:sz w:val="18"/>
          <w:szCs w:val="18"/>
          <w:lang w:eastAsia="es-ES"/>
        </w:rPr>
      </w:pPr>
      <w:r w:rsidRPr="00BB4FBE">
        <w:rPr>
          <w:rFonts w:ascii="Arial" w:hAnsi="Arial" w:cs="Arial"/>
          <w:b/>
          <w:i/>
          <w:iCs/>
          <w:sz w:val="18"/>
          <w:szCs w:val="18"/>
          <w:lang w:eastAsia="es-ES"/>
        </w:rPr>
        <w:t xml:space="preserve">Artículo 88. </w:t>
      </w:r>
      <w:r w:rsidRPr="00BB4FBE">
        <w:rPr>
          <w:rFonts w:ascii="Arial" w:hAnsi="Arial" w:cs="Arial"/>
          <w:bCs/>
          <w:i/>
          <w:iCs/>
          <w:sz w:val="18"/>
          <w:szCs w:val="18"/>
          <w:lang w:eastAsia="es-ES"/>
        </w:rPr>
        <w:t xml:space="preserve">Son decretos municipales </w:t>
      </w:r>
      <w:r w:rsidRPr="00BB4FBE">
        <w:rPr>
          <w:rFonts w:ascii="Arial" w:hAnsi="Arial" w:cs="Arial"/>
          <w:b/>
          <w:bCs/>
          <w:i/>
          <w:iCs/>
          <w:sz w:val="18"/>
          <w:szCs w:val="18"/>
          <w:lang w:eastAsia="es-ES"/>
        </w:rPr>
        <w:t>las resoluciones individuales y obligatorias emitidas por el Ayuntamiento sobre asuntos específicos en su relación con distintas autoridades</w:t>
      </w:r>
      <w:r w:rsidRPr="00BB4FBE">
        <w:rPr>
          <w:rFonts w:ascii="Arial" w:hAnsi="Arial" w:cs="Arial"/>
          <w:bCs/>
          <w:i/>
          <w:iCs/>
          <w:sz w:val="18"/>
          <w:szCs w:val="18"/>
          <w:lang w:eastAsia="es-ES"/>
        </w:rPr>
        <w:t xml:space="preserve"> o que influyen en la esfera jurídica de las personas y que por lo tanto deben ser publicadas en los términos previstos en este Código.</w:t>
      </w:r>
    </w:p>
    <w:p w14:paraId="5AC6EA3D" w14:textId="77777777" w:rsidR="00BB4FBE" w:rsidRPr="00BB4FBE" w:rsidRDefault="00BB4FBE" w:rsidP="007D5121">
      <w:pPr>
        <w:shd w:val="clear" w:color="auto" w:fill="FFFFFF"/>
        <w:ind w:left="1418" w:right="1276"/>
        <w:jc w:val="both"/>
        <w:rPr>
          <w:rFonts w:ascii="Arial" w:hAnsi="Arial" w:cs="Arial"/>
          <w:b/>
          <w:i/>
          <w:iCs/>
          <w:sz w:val="18"/>
          <w:szCs w:val="18"/>
          <w:lang w:eastAsia="es-ES"/>
        </w:rPr>
      </w:pPr>
    </w:p>
    <w:p w14:paraId="5C3B69DA" w14:textId="1C150698" w:rsidR="0056701C" w:rsidRDefault="0056701C" w:rsidP="007D5121">
      <w:pPr>
        <w:shd w:val="clear" w:color="auto" w:fill="FFFFFF"/>
        <w:ind w:left="1418" w:right="1276"/>
        <w:jc w:val="both"/>
        <w:rPr>
          <w:rFonts w:ascii="Arial" w:hAnsi="Arial" w:cs="Arial"/>
          <w:bCs/>
          <w:i/>
          <w:iCs/>
          <w:sz w:val="18"/>
          <w:szCs w:val="18"/>
          <w:lang w:eastAsia="es-ES"/>
        </w:rPr>
      </w:pPr>
      <w:r w:rsidRPr="00BB4FBE">
        <w:rPr>
          <w:rFonts w:ascii="Arial" w:hAnsi="Arial" w:cs="Arial"/>
          <w:b/>
          <w:i/>
          <w:iCs/>
          <w:sz w:val="18"/>
          <w:szCs w:val="18"/>
          <w:lang w:eastAsia="es-ES"/>
        </w:rPr>
        <w:t xml:space="preserve">Artículo 96. </w:t>
      </w:r>
      <w:r w:rsidRPr="00BB4FBE">
        <w:rPr>
          <w:rFonts w:ascii="Arial" w:hAnsi="Arial" w:cs="Arial"/>
          <w:b/>
          <w:bCs/>
          <w:i/>
          <w:iCs/>
          <w:sz w:val="18"/>
          <w:szCs w:val="18"/>
          <w:lang w:eastAsia="es-ES"/>
        </w:rPr>
        <w:t>Ninguna iniciativa de decreto debe someterse a la consideración del Ayuntamiento sin que antes haya sido examinada y dictaminada por las comisiones correspondientes,</w:t>
      </w:r>
      <w:r w:rsidRPr="00BB4FBE">
        <w:rPr>
          <w:rFonts w:ascii="Arial" w:hAnsi="Arial" w:cs="Arial"/>
          <w:bCs/>
          <w:i/>
          <w:iCs/>
          <w:sz w:val="18"/>
          <w:szCs w:val="18"/>
          <w:lang w:eastAsia="es-ES"/>
        </w:rPr>
        <w:t xml:space="preserve"> con excepción de los asuntos en que se propone la dispensa de trámite, misma que procede por utilidad pública o urgencia.</w:t>
      </w:r>
    </w:p>
    <w:p w14:paraId="6DAAC64A" w14:textId="77777777" w:rsidR="00BB4FBE" w:rsidRPr="00BB4FBE" w:rsidRDefault="00BB4FBE" w:rsidP="007D5121">
      <w:pPr>
        <w:shd w:val="clear" w:color="auto" w:fill="FFFFFF"/>
        <w:ind w:left="1418" w:right="1276"/>
        <w:jc w:val="both"/>
        <w:rPr>
          <w:rFonts w:ascii="Arial" w:hAnsi="Arial" w:cs="Arial"/>
          <w:bCs/>
          <w:i/>
          <w:iCs/>
          <w:sz w:val="18"/>
          <w:szCs w:val="18"/>
          <w:lang w:eastAsia="es-ES"/>
        </w:rPr>
      </w:pPr>
    </w:p>
    <w:p w14:paraId="6E58B02D" w14:textId="4B85F340" w:rsidR="0056701C" w:rsidRDefault="0056701C" w:rsidP="007D5121">
      <w:pPr>
        <w:shd w:val="clear" w:color="auto" w:fill="FFFFFF"/>
        <w:ind w:left="1418" w:right="1276"/>
        <w:jc w:val="both"/>
        <w:rPr>
          <w:rFonts w:ascii="Arial" w:hAnsi="Arial" w:cs="Arial"/>
          <w:i/>
          <w:iCs/>
          <w:sz w:val="18"/>
          <w:szCs w:val="18"/>
          <w:lang w:eastAsia="es-ES"/>
        </w:rPr>
      </w:pPr>
      <w:r w:rsidRPr="00BB4FBE">
        <w:rPr>
          <w:rFonts w:ascii="Arial" w:hAnsi="Arial" w:cs="Arial"/>
          <w:b/>
          <w:i/>
          <w:iCs/>
          <w:sz w:val="18"/>
          <w:szCs w:val="18"/>
          <w:lang w:eastAsia="es-ES"/>
        </w:rPr>
        <w:t xml:space="preserve">Artículo 110. </w:t>
      </w:r>
      <w:r w:rsidRPr="00BB4FBE">
        <w:rPr>
          <w:rFonts w:ascii="Arial" w:hAnsi="Arial" w:cs="Arial"/>
          <w:i/>
          <w:iCs/>
          <w:sz w:val="18"/>
          <w:szCs w:val="18"/>
          <w:lang w:eastAsia="es-ES"/>
        </w:rPr>
        <w:t>Tienen las atribuciones particulares siguientes:</w:t>
      </w:r>
    </w:p>
    <w:p w14:paraId="6CD1CD84" w14:textId="77777777" w:rsidR="00BB4FBE" w:rsidRPr="00BB4FBE" w:rsidRDefault="00BB4FBE" w:rsidP="007D5121">
      <w:pPr>
        <w:shd w:val="clear" w:color="auto" w:fill="FFFFFF"/>
        <w:ind w:left="1418" w:right="1276"/>
        <w:jc w:val="both"/>
        <w:rPr>
          <w:rFonts w:ascii="Arial" w:hAnsi="Arial" w:cs="Arial"/>
          <w:b/>
          <w:i/>
          <w:iCs/>
          <w:sz w:val="18"/>
          <w:szCs w:val="18"/>
          <w:lang w:val="es-ES" w:eastAsia="es-ES"/>
        </w:rPr>
      </w:pPr>
    </w:p>
    <w:p w14:paraId="5B6BA256" w14:textId="47C6370A" w:rsidR="0056701C" w:rsidRDefault="0056701C" w:rsidP="007D5121">
      <w:pPr>
        <w:shd w:val="clear" w:color="auto" w:fill="FFFFFF"/>
        <w:ind w:left="1418" w:right="1276"/>
        <w:jc w:val="both"/>
        <w:rPr>
          <w:rFonts w:ascii="Arial" w:hAnsi="Arial" w:cs="Arial"/>
          <w:b/>
          <w:i/>
          <w:iCs/>
          <w:sz w:val="18"/>
          <w:szCs w:val="18"/>
          <w:lang w:eastAsia="es-ES"/>
        </w:rPr>
      </w:pPr>
      <w:r w:rsidRPr="00BB4FBE">
        <w:rPr>
          <w:rFonts w:ascii="Arial" w:hAnsi="Arial" w:cs="Arial"/>
          <w:b/>
          <w:i/>
          <w:iCs/>
          <w:sz w:val="18"/>
          <w:szCs w:val="18"/>
          <w:lang w:eastAsia="es-ES"/>
        </w:rPr>
        <w:t xml:space="preserve">VIII. </w:t>
      </w:r>
      <w:r w:rsidRPr="00BB4FBE">
        <w:rPr>
          <w:rFonts w:ascii="Arial" w:hAnsi="Arial" w:cs="Arial"/>
          <w:i/>
          <w:iCs/>
          <w:sz w:val="18"/>
          <w:szCs w:val="18"/>
          <w:lang w:eastAsia="es-ES"/>
        </w:rPr>
        <w:t>Educación, Innovación, Ciencia y Tecnología:</w:t>
      </w:r>
      <w:r w:rsidRPr="00BB4FBE">
        <w:rPr>
          <w:rFonts w:ascii="Arial" w:hAnsi="Arial" w:cs="Arial"/>
          <w:b/>
          <w:i/>
          <w:iCs/>
          <w:sz w:val="18"/>
          <w:szCs w:val="18"/>
          <w:lang w:eastAsia="es-ES"/>
        </w:rPr>
        <w:t xml:space="preserve"> </w:t>
      </w:r>
    </w:p>
    <w:p w14:paraId="1A3A5EAA" w14:textId="77777777" w:rsidR="00BB4FBE" w:rsidRPr="00BB4FBE" w:rsidRDefault="00BB4FBE" w:rsidP="007D5121">
      <w:pPr>
        <w:shd w:val="clear" w:color="auto" w:fill="FFFFFF"/>
        <w:ind w:left="1418" w:right="1276"/>
        <w:jc w:val="both"/>
        <w:rPr>
          <w:rFonts w:ascii="Arial" w:hAnsi="Arial" w:cs="Arial"/>
          <w:b/>
          <w:i/>
          <w:iCs/>
          <w:sz w:val="18"/>
          <w:szCs w:val="18"/>
          <w:lang w:eastAsia="es-ES"/>
        </w:rPr>
      </w:pPr>
    </w:p>
    <w:p w14:paraId="4B3F9DF9" w14:textId="4F89918C" w:rsidR="0056701C" w:rsidRDefault="0056701C" w:rsidP="007D5121">
      <w:pPr>
        <w:shd w:val="clear" w:color="auto" w:fill="FFFFFF"/>
        <w:ind w:left="1418" w:right="1276"/>
        <w:jc w:val="both"/>
        <w:rPr>
          <w:rFonts w:ascii="Arial" w:hAnsi="Arial" w:cs="Arial"/>
          <w:b/>
          <w:i/>
          <w:iCs/>
          <w:sz w:val="18"/>
          <w:szCs w:val="18"/>
          <w:lang w:eastAsia="es-ES"/>
        </w:rPr>
      </w:pPr>
      <w:r w:rsidRPr="00BB4FBE">
        <w:rPr>
          <w:rFonts w:ascii="Arial" w:hAnsi="Arial" w:cs="Arial"/>
          <w:b/>
          <w:i/>
          <w:iCs/>
          <w:sz w:val="18"/>
          <w:szCs w:val="18"/>
          <w:lang w:eastAsia="es-ES"/>
        </w:rPr>
        <w:t xml:space="preserve">1. </w:t>
      </w:r>
      <w:r w:rsidRPr="00BB4FBE">
        <w:rPr>
          <w:rFonts w:ascii="Arial" w:hAnsi="Arial" w:cs="Arial"/>
          <w:i/>
          <w:iCs/>
          <w:sz w:val="18"/>
          <w:szCs w:val="18"/>
          <w:lang w:eastAsia="es-ES"/>
        </w:rPr>
        <w:t>En materia de Educación:</w:t>
      </w:r>
      <w:r w:rsidRPr="00BB4FBE">
        <w:rPr>
          <w:rFonts w:ascii="Arial" w:hAnsi="Arial" w:cs="Arial"/>
          <w:b/>
          <w:i/>
          <w:iCs/>
          <w:sz w:val="18"/>
          <w:szCs w:val="18"/>
          <w:lang w:eastAsia="es-ES"/>
        </w:rPr>
        <w:t xml:space="preserve"> </w:t>
      </w:r>
    </w:p>
    <w:p w14:paraId="6BA18E6F" w14:textId="77777777" w:rsidR="00BB4FBE" w:rsidRPr="00BB4FBE" w:rsidRDefault="00BB4FBE" w:rsidP="007D5121">
      <w:pPr>
        <w:shd w:val="clear" w:color="auto" w:fill="FFFFFF"/>
        <w:ind w:left="1418" w:right="1276"/>
        <w:jc w:val="both"/>
        <w:rPr>
          <w:rFonts w:ascii="Arial" w:hAnsi="Arial" w:cs="Arial"/>
          <w:b/>
          <w:i/>
          <w:iCs/>
          <w:sz w:val="18"/>
          <w:szCs w:val="18"/>
          <w:lang w:eastAsia="es-ES"/>
        </w:rPr>
      </w:pPr>
    </w:p>
    <w:p w14:paraId="629C4667" w14:textId="15404591" w:rsidR="0056701C" w:rsidRDefault="0056701C" w:rsidP="007D5121">
      <w:pPr>
        <w:shd w:val="clear" w:color="auto" w:fill="FFFFFF"/>
        <w:ind w:left="1418" w:right="1276"/>
        <w:jc w:val="both"/>
        <w:rPr>
          <w:rFonts w:ascii="Arial" w:hAnsi="Arial" w:cs="Arial"/>
          <w:i/>
          <w:iCs/>
          <w:sz w:val="18"/>
          <w:szCs w:val="18"/>
          <w:lang w:eastAsia="es-ES"/>
        </w:rPr>
      </w:pPr>
      <w:r w:rsidRPr="00BB4FBE">
        <w:rPr>
          <w:rFonts w:ascii="Arial" w:hAnsi="Arial" w:cs="Arial"/>
          <w:b/>
          <w:i/>
          <w:iCs/>
          <w:sz w:val="18"/>
          <w:szCs w:val="18"/>
          <w:lang w:eastAsia="es-ES"/>
        </w:rPr>
        <w:t xml:space="preserve">a) </w:t>
      </w:r>
      <w:r w:rsidRPr="00BB4FBE">
        <w:rPr>
          <w:rFonts w:ascii="Arial" w:hAnsi="Arial" w:cs="Arial"/>
          <w:i/>
          <w:iCs/>
          <w:sz w:val="18"/>
          <w:szCs w:val="18"/>
          <w:lang w:eastAsia="es-ES"/>
        </w:rPr>
        <w:t>Procurar la coordinación con las instancias involucradas en la promoción y difusión de los programas educativos propuestos por el Municipio; (…)</w:t>
      </w:r>
    </w:p>
    <w:p w14:paraId="5DB97EC7" w14:textId="77777777" w:rsidR="00BB4FBE" w:rsidRPr="00BB4FBE" w:rsidRDefault="00BB4FBE" w:rsidP="007D5121">
      <w:pPr>
        <w:shd w:val="clear" w:color="auto" w:fill="FFFFFF"/>
        <w:ind w:left="1418" w:right="1276"/>
        <w:jc w:val="both"/>
        <w:rPr>
          <w:rFonts w:ascii="Arial" w:hAnsi="Arial" w:cs="Arial"/>
          <w:b/>
          <w:i/>
          <w:iCs/>
          <w:sz w:val="18"/>
          <w:szCs w:val="18"/>
          <w:lang w:eastAsia="es-ES"/>
        </w:rPr>
      </w:pPr>
    </w:p>
    <w:p w14:paraId="2045BB4E" w14:textId="4A577E0D" w:rsidR="0056701C" w:rsidRDefault="0056701C" w:rsidP="007D5121">
      <w:pPr>
        <w:shd w:val="clear" w:color="auto" w:fill="FFFFFF"/>
        <w:ind w:left="1418" w:right="1276"/>
        <w:jc w:val="both"/>
        <w:rPr>
          <w:rFonts w:ascii="Arial" w:hAnsi="Arial" w:cs="Arial"/>
          <w:b/>
          <w:i/>
          <w:iCs/>
          <w:sz w:val="18"/>
          <w:szCs w:val="18"/>
          <w:lang w:eastAsia="es-ES"/>
        </w:rPr>
      </w:pPr>
      <w:r w:rsidRPr="00BB4FBE">
        <w:rPr>
          <w:rFonts w:ascii="Arial" w:hAnsi="Arial" w:cs="Arial"/>
          <w:b/>
          <w:i/>
          <w:iCs/>
          <w:sz w:val="18"/>
          <w:szCs w:val="18"/>
          <w:lang w:eastAsia="es-ES"/>
        </w:rPr>
        <w:t xml:space="preserve">Artículo 169. </w:t>
      </w:r>
      <w:r w:rsidRPr="00BB4FBE">
        <w:rPr>
          <w:rFonts w:ascii="Arial" w:hAnsi="Arial" w:cs="Arial"/>
          <w:bCs/>
          <w:i/>
          <w:iCs/>
          <w:sz w:val="18"/>
          <w:szCs w:val="18"/>
          <w:lang w:eastAsia="es-ES"/>
        </w:rPr>
        <w:t>La Dirección de lo Jurídico Consultivo tiene a su cargo el trámite de los asuntos de asesoría legal y formulación de actos jurídicos no litigiosos, en que el Municipio sea parte. Cuenta con las siguientes atribuciones:</w:t>
      </w:r>
      <w:r w:rsidRPr="00BB4FBE">
        <w:rPr>
          <w:rFonts w:ascii="Arial" w:hAnsi="Arial" w:cs="Arial"/>
          <w:b/>
          <w:i/>
          <w:iCs/>
          <w:sz w:val="18"/>
          <w:szCs w:val="18"/>
          <w:lang w:eastAsia="es-ES"/>
        </w:rPr>
        <w:t xml:space="preserve"> </w:t>
      </w:r>
    </w:p>
    <w:p w14:paraId="2E2F69AB" w14:textId="77777777" w:rsidR="0056701C" w:rsidRPr="00BB4FBE" w:rsidRDefault="0056701C" w:rsidP="007D5121">
      <w:pPr>
        <w:pStyle w:val="Prrafodelista"/>
        <w:numPr>
          <w:ilvl w:val="0"/>
          <w:numId w:val="179"/>
        </w:numPr>
        <w:shd w:val="clear" w:color="auto" w:fill="FFFFFF"/>
        <w:ind w:right="1276"/>
        <w:contextualSpacing/>
        <w:jc w:val="both"/>
        <w:rPr>
          <w:rFonts w:ascii="Arial" w:hAnsi="Arial" w:cs="Arial"/>
          <w:bCs/>
          <w:i/>
          <w:iCs/>
          <w:sz w:val="18"/>
          <w:szCs w:val="18"/>
        </w:rPr>
      </w:pPr>
      <w:r w:rsidRPr="00BB4FBE">
        <w:rPr>
          <w:rFonts w:ascii="Arial" w:hAnsi="Arial" w:cs="Arial"/>
          <w:bCs/>
          <w:i/>
          <w:iCs/>
          <w:sz w:val="18"/>
          <w:szCs w:val="18"/>
        </w:rPr>
        <w:t xml:space="preserve">Elaborar los convenios municipales y llevar el registro, guarda y custodia de los mismos; </w:t>
      </w:r>
    </w:p>
    <w:p w14:paraId="6BF57FCA" w14:textId="184669B9" w:rsidR="0056701C" w:rsidRDefault="0056701C" w:rsidP="007D5121">
      <w:pPr>
        <w:pStyle w:val="Prrafodelista"/>
        <w:numPr>
          <w:ilvl w:val="0"/>
          <w:numId w:val="179"/>
        </w:numPr>
        <w:shd w:val="clear" w:color="auto" w:fill="FFFFFF"/>
        <w:ind w:right="1276"/>
        <w:contextualSpacing/>
        <w:jc w:val="both"/>
        <w:rPr>
          <w:rFonts w:ascii="Arial" w:hAnsi="Arial" w:cs="Arial"/>
          <w:bCs/>
          <w:i/>
          <w:iCs/>
          <w:sz w:val="18"/>
          <w:szCs w:val="18"/>
        </w:rPr>
      </w:pPr>
      <w:r w:rsidRPr="00BB4FBE">
        <w:rPr>
          <w:rFonts w:ascii="Arial" w:hAnsi="Arial" w:cs="Arial"/>
          <w:bCs/>
          <w:i/>
          <w:iCs/>
          <w:sz w:val="18"/>
          <w:szCs w:val="18"/>
        </w:rPr>
        <w:t>Revisar, examinar y proponer a la Síndica o el Síndico, y en su caso, validar jurídicamente aquellos convenios, licitaciones y demás actos jurídicos en los que interviene el Municipio, a efecto de que se ajusten a las disposiciones aplicables; con el fin de lograr la protección y defensa de los intereses del Municipio;</w:t>
      </w:r>
    </w:p>
    <w:p w14:paraId="60529FB1" w14:textId="77777777" w:rsidR="00BB4FBE" w:rsidRPr="00BB4FBE" w:rsidRDefault="00BB4FBE" w:rsidP="00BB4FBE">
      <w:pPr>
        <w:shd w:val="clear" w:color="auto" w:fill="FFFFFF"/>
        <w:ind w:left="1418" w:right="1276"/>
        <w:contextualSpacing/>
        <w:jc w:val="both"/>
        <w:rPr>
          <w:rFonts w:ascii="Arial" w:hAnsi="Arial" w:cs="Arial"/>
          <w:bCs/>
          <w:i/>
          <w:iCs/>
          <w:sz w:val="18"/>
          <w:szCs w:val="18"/>
        </w:rPr>
      </w:pPr>
    </w:p>
    <w:p w14:paraId="44344AD7" w14:textId="3654CF38" w:rsidR="0056701C" w:rsidRDefault="0056701C" w:rsidP="007D5121">
      <w:pPr>
        <w:shd w:val="clear" w:color="auto" w:fill="FFFFFF"/>
        <w:ind w:left="1418" w:right="1276"/>
        <w:jc w:val="both"/>
        <w:rPr>
          <w:rFonts w:ascii="Arial" w:hAnsi="Arial" w:cs="Arial"/>
          <w:i/>
          <w:iCs/>
          <w:sz w:val="18"/>
          <w:szCs w:val="18"/>
          <w:lang w:eastAsia="es-ES"/>
        </w:rPr>
      </w:pPr>
      <w:r w:rsidRPr="00BB4FBE">
        <w:rPr>
          <w:rFonts w:ascii="Arial" w:hAnsi="Arial" w:cs="Arial"/>
          <w:b/>
          <w:i/>
          <w:iCs/>
          <w:sz w:val="18"/>
          <w:szCs w:val="18"/>
          <w:lang w:eastAsia="es-ES"/>
        </w:rPr>
        <w:t>Artículo 239.</w:t>
      </w:r>
      <w:r w:rsidRPr="00BB4FBE">
        <w:rPr>
          <w:rFonts w:ascii="Arial" w:hAnsi="Arial" w:cs="Arial"/>
          <w:i/>
          <w:iCs/>
          <w:sz w:val="18"/>
          <w:szCs w:val="18"/>
          <w:lang w:eastAsia="es-ES"/>
        </w:rPr>
        <w:t xml:space="preserve"> Son atribuciones de la Dirección de Educación:</w:t>
      </w:r>
    </w:p>
    <w:p w14:paraId="6E9E7261" w14:textId="77777777" w:rsidR="00BB4FBE" w:rsidRPr="00BB4FBE" w:rsidRDefault="00BB4FBE" w:rsidP="007D5121">
      <w:pPr>
        <w:shd w:val="clear" w:color="auto" w:fill="FFFFFF"/>
        <w:ind w:left="1418" w:right="1276"/>
        <w:jc w:val="both"/>
        <w:rPr>
          <w:rFonts w:ascii="Arial" w:hAnsi="Arial" w:cs="Arial"/>
          <w:i/>
          <w:iCs/>
          <w:sz w:val="18"/>
          <w:szCs w:val="18"/>
          <w:lang w:eastAsia="es-ES"/>
        </w:rPr>
      </w:pPr>
    </w:p>
    <w:p w14:paraId="2527E7A9" w14:textId="77777777" w:rsidR="0056701C" w:rsidRPr="00BB4FBE" w:rsidRDefault="0056701C" w:rsidP="007D5121">
      <w:pPr>
        <w:shd w:val="clear" w:color="auto" w:fill="FFFFFF"/>
        <w:ind w:left="1418" w:right="1276"/>
        <w:jc w:val="both"/>
        <w:rPr>
          <w:rFonts w:ascii="Arial" w:hAnsi="Arial" w:cs="Arial"/>
          <w:i/>
          <w:iCs/>
          <w:sz w:val="18"/>
          <w:szCs w:val="18"/>
          <w:lang w:eastAsia="es-ES"/>
        </w:rPr>
      </w:pPr>
      <w:r w:rsidRPr="00BB4FBE">
        <w:rPr>
          <w:rFonts w:ascii="Arial" w:hAnsi="Arial" w:cs="Arial"/>
          <w:i/>
          <w:iCs/>
          <w:sz w:val="18"/>
          <w:szCs w:val="18"/>
          <w:lang w:eastAsia="es-ES"/>
        </w:rPr>
        <w:t>I. Colaborar con las instancias competentes, en el desarrollo de la educación, en el que se contemple a las personas adultas mayores, además de la niñez y la juventud;</w:t>
      </w:r>
    </w:p>
    <w:p w14:paraId="06EEF1CD" w14:textId="77777777" w:rsidR="0056701C" w:rsidRPr="00BB4FBE" w:rsidRDefault="0056701C" w:rsidP="007D5121">
      <w:pPr>
        <w:shd w:val="clear" w:color="auto" w:fill="FFFFFF"/>
        <w:ind w:left="1418" w:right="1276"/>
        <w:jc w:val="both"/>
        <w:rPr>
          <w:rFonts w:ascii="Arial" w:hAnsi="Arial" w:cs="Arial"/>
          <w:i/>
          <w:iCs/>
          <w:sz w:val="18"/>
          <w:szCs w:val="18"/>
          <w:lang w:eastAsia="es-ES"/>
        </w:rPr>
      </w:pPr>
      <w:r w:rsidRPr="00BB4FBE">
        <w:rPr>
          <w:rFonts w:ascii="Arial" w:hAnsi="Arial" w:cs="Arial"/>
          <w:i/>
          <w:iCs/>
          <w:sz w:val="18"/>
          <w:szCs w:val="18"/>
          <w:lang w:eastAsia="es-ES"/>
        </w:rPr>
        <w:t>II. Coadyuvar, en el funcionamiento de las escuelas oficiales establecidas en el Municipio, de conformidad y en función con los acuerdos suscritos con las autoridades educativas estatales;</w:t>
      </w:r>
    </w:p>
    <w:p w14:paraId="17BEE9D1" w14:textId="77777777" w:rsidR="0056701C" w:rsidRPr="00BB4FBE" w:rsidRDefault="0056701C" w:rsidP="007D5121">
      <w:pPr>
        <w:shd w:val="clear" w:color="auto" w:fill="FFFFFF"/>
        <w:ind w:left="1418" w:right="1276"/>
        <w:jc w:val="both"/>
        <w:rPr>
          <w:rFonts w:ascii="Arial" w:hAnsi="Arial" w:cs="Arial"/>
          <w:i/>
          <w:iCs/>
          <w:sz w:val="18"/>
          <w:szCs w:val="18"/>
          <w:lang w:eastAsia="es-ES"/>
        </w:rPr>
      </w:pPr>
      <w:r w:rsidRPr="00BB4FBE">
        <w:rPr>
          <w:rFonts w:ascii="Arial" w:hAnsi="Arial" w:cs="Arial"/>
          <w:i/>
          <w:iCs/>
          <w:sz w:val="18"/>
          <w:szCs w:val="18"/>
          <w:lang w:eastAsia="es-ES"/>
        </w:rPr>
        <w:t>XI. Administrar y coadyuvar en el bachillerato tecnológico en enfermería y optometría y demás bienes inmuebles asignados para el cumplimiento de sus atribuciones.</w:t>
      </w:r>
    </w:p>
    <w:p w14:paraId="121CAE13" w14:textId="77777777" w:rsidR="0056701C" w:rsidRPr="00BB4FBE" w:rsidRDefault="0056701C" w:rsidP="007D5121">
      <w:pPr>
        <w:shd w:val="clear" w:color="auto" w:fill="FFFFFF"/>
        <w:ind w:left="1418" w:right="1276"/>
        <w:jc w:val="both"/>
        <w:rPr>
          <w:rFonts w:ascii="Arial" w:hAnsi="Arial" w:cs="Arial"/>
          <w:i/>
          <w:iCs/>
          <w:sz w:val="18"/>
          <w:szCs w:val="18"/>
          <w:lang w:eastAsia="es-ES"/>
        </w:rPr>
      </w:pPr>
      <w:r w:rsidRPr="00BB4FBE">
        <w:rPr>
          <w:rFonts w:ascii="Arial" w:hAnsi="Arial" w:cs="Arial"/>
          <w:i/>
          <w:iCs/>
          <w:sz w:val="18"/>
          <w:szCs w:val="18"/>
          <w:lang w:eastAsia="es-ES"/>
        </w:rPr>
        <w:t>XIII. Celebrar, a través de la Coordinación, Convenios de Colaboración y coparticipación con instituciones y organismos que tengan objetivos comunes con los de la dirección; y (…)</w:t>
      </w:r>
    </w:p>
    <w:p w14:paraId="7977A762" w14:textId="77777777" w:rsidR="0056701C" w:rsidRPr="00BB4FBE" w:rsidRDefault="0056701C" w:rsidP="007D5121">
      <w:pPr>
        <w:autoSpaceDE w:val="0"/>
        <w:autoSpaceDN w:val="0"/>
        <w:adjustRightInd w:val="0"/>
        <w:jc w:val="both"/>
        <w:rPr>
          <w:rFonts w:ascii="Arial" w:eastAsia="Calibri" w:hAnsi="Arial" w:cs="Arial"/>
          <w:b/>
          <w:bCs/>
          <w:i/>
          <w:iCs/>
          <w:sz w:val="18"/>
          <w:szCs w:val="18"/>
          <w:lang w:eastAsia="en-US"/>
        </w:rPr>
      </w:pPr>
    </w:p>
    <w:p w14:paraId="7E5D61B2" w14:textId="77777777" w:rsidR="0056701C" w:rsidRPr="00BB4FBE" w:rsidRDefault="0056701C" w:rsidP="007D5121">
      <w:pPr>
        <w:jc w:val="both"/>
        <w:rPr>
          <w:rFonts w:ascii="Arial" w:eastAsia="Calibri" w:hAnsi="Arial" w:cs="Arial"/>
          <w:i/>
          <w:iCs/>
          <w:color w:val="000000"/>
          <w:sz w:val="18"/>
          <w:szCs w:val="18"/>
        </w:rPr>
      </w:pPr>
      <w:r w:rsidRPr="00BB4FBE">
        <w:rPr>
          <w:rFonts w:ascii="Arial" w:eastAsia="Calibri" w:hAnsi="Arial" w:cs="Arial"/>
          <w:b/>
          <w:bCs/>
          <w:i/>
          <w:iCs/>
          <w:color w:val="000000"/>
          <w:sz w:val="18"/>
          <w:szCs w:val="18"/>
        </w:rPr>
        <w:t>d) Objeto Material y Formal.</w:t>
      </w:r>
      <w:r w:rsidRPr="00BB4FBE">
        <w:rPr>
          <w:rFonts w:ascii="Arial" w:eastAsia="Calibri" w:hAnsi="Arial" w:cs="Arial"/>
          <w:i/>
          <w:iCs/>
          <w:color w:val="000000"/>
          <w:sz w:val="18"/>
          <w:szCs w:val="18"/>
        </w:rPr>
        <w:t xml:space="preserve"> El objeto formal consiste en aprobar la autorización para que sea celebrada la firma de un convenio de colaboración por una parte el Gobierno Municipal de Guadalajara y por otra parte la Benemérita Universidad de Guadalajara; con el fin de que a las y los egresados</w:t>
      </w:r>
      <w:r w:rsidRPr="00BB4FBE">
        <w:rPr>
          <w:rFonts w:ascii="Arial" w:hAnsi="Arial" w:cs="Arial"/>
          <w:b/>
          <w:i/>
          <w:iCs/>
          <w:sz w:val="18"/>
          <w:szCs w:val="18"/>
          <w:lang w:eastAsia="es-ES"/>
        </w:rPr>
        <w:t xml:space="preserve"> </w:t>
      </w:r>
      <w:r w:rsidRPr="00BB4FBE">
        <w:rPr>
          <w:rFonts w:ascii="Arial" w:hAnsi="Arial" w:cs="Arial"/>
          <w:i/>
          <w:iCs/>
          <w:sz w:val="18"/>
          <w:szCs w:val="18"/>
          <w:lang w:eastAsia="es-ES"/>
        </w:rPr>
        <w:t>del</w:t>
      </w:r>
      <w:r w:rsidRPr="00BB4FBE">
        <w:rPr>
          <w:rFonts w:ascii="Arial" w:hAnsi="Arial" w:cs="Arial"/>
          <w:b/>
          <w:i/>
          <w:iCs/>
          <w:sz w:val="18"/>
          <w:szCs w:val="18"/>
          <w:lang w:eastAsia="es-ES"/>
        </w:rPr>
        <w:t xml:space="preserve"> </w:t>
      </w:r>
      <w:r w:rsidRPr="00BB4FBE">
        <w:rPr>
          <w:rFonts w:ascii="Arial" w:eastAsia="Calibri" w:hAnsi="Arial" w:cs="Arial"/>
          <w:i/>
          <w:iCs/>
          <w:color w:val="000000"/>
          <w:sz w:val="18"/>
          <w:szCs w:val="18"/>
        </w:rPr>
        <w:t>programa de bachillerato técnico impartido por la escuela municipal de enfermería y operada por la Dirección de Educación, se les otorgue la validez por parte de la mencionada Institución educativa.</w:t>
      </w:r>
    </w:p>
    <w:p w14:paraId="5F79D6AF" w14:textId="77777777" w:rsidR="0056701C" w:rsidRPr="00BB4FBE" w:rsidRDefault="0056701C" w:rsidP="007D5121">
      <w:pPr>
        <w:jc w:val="both"/>
        <w:rPr>
          <w:rFonts w:ascii="Arial" w:eastAsia="Calibri" w:hAnsi="Arial" w:cs="Arial"/>
          <w:i/>
          <w:iCs/>
          <w:color w:val="000000"/>
          <w:sz w:val="18"/>
          <w:szCs w:val="18"/>
        </w:rPr>
      </w:pPr>
    </w:p>
    <w:p w14:paraId="602DDC80" w14:textId="77777777" w:rsidR="0056701C" w:rsidRPr="00BB4FBE" w:rsidRDefault="0056701C" w:rsidP="007D5121">
      <w:pPr>
        <w:jc w:val="both"/>
        <w:rPr>
          <w:rFonts w:ascii="Arial" w:eastAsia="Calibri" w:hAnsi="Arial" w:cs="Arial"/>
          <w:i/>
          <w:iCs/>
          <w:color w:val="000000"/>
          <w:sz w:val="18"/>
          <w:szCs w:val="18"/>
        </w:rPr>
      </w:pPr>
      <w:r w:rsidRPr="00BB4FBE">
        <w:rPr>
          <w:rFonts w:ascii="Arial" w:eastAsia="Calibri" w:hAnsi="Arial" w:cs="Arial"/>
          <w:b/>
          <w:bCs/>
          <w:i/>
          <w:iCs/>
          <w:color w:val="000000"/>
          <w:sz w:val="18"/>
          <w:szCs w:val="18"/>
        </w:rPr>
        <w:t>e) Repercusiones</w:t>
      </w:r>
      <w:r w:rsidRPr="00BB4FBE">
        <w:rPr>
          <w:rFonts w:ascii="Arial" w:eastAsia="Calibri" w:hAnsi="Arial" w:cs="Arial"/>
          <w:i/>
          <w:iCs/>
          <w:color w:val="000000"/>
          <w:sz w:val="18"/>
          <w:szCs w:val="18"/>
        </w:rPr>
        <w:t xml:space="preserve">. La presente iniciativa presenta las implicaciones siguientes: </w:t>
      </w:r>
    </w:p>
    <w:p w14:paraId="5A710E0A" w14:textId="77777777" w:rsidR="0056701C" w:rsidRPr="00BB4FBE" w:rsidRDefault="0056701C" w:rsidP="007D5121">
      <w:pPr>
        <w:jc w:val="both"/>
        <w:rPr>
          <w:rFonts w:ascii="Arial" w:eastAsia="Calibri" w:hAnsi="Arial" w:cs="Arial"/>
          <w:i/>
          <w:iCs/>
          <w:color w:val="000000"/>
          <w:sz w:val="18"/>
          <w:szCs w:val="18"/>
        </w:rPr>
      </w:pPr>
    </w:p>
    <w:p w14:paraId="3E3472EB" w14:textId="77777777" w:rsidR="0056701C" w:rsidRPr="00BB4FBE" w:rsidRDefault="0056701C" w:rsidP="007D5121">
      <w:pPr>
        <w:shd w:val="clear" w:color="auto" w:fill="FFFFFF"/>
        <w:jc w:val="both"/>
        <w:rPr>
          <w:rFonts w:ascii="Arial" w:eastAsia="Calibri" w:hAnsi="Arial" w:cs="Arial"/>
          <w:i/>
          <w:iCs/>
          <w:color w:val="000000"/>
          <w:sz w:val="18"/>
          <w:szCs w:val="18"/>
        </w:rPr>
      </w:pPr>
      <w:r w:rsidRPr="00BB4FBE">
        <w:rPr>
          <w:rFonts w:ascii="Arial" w:eastAsia="Calibri" w:hAnsi="Arial" w:cs="Arial"/>
          <w:b/>
          <w:i/>
          <w:iCs/>
          <w:color w:val="000000"/>
          <w:sz w:val="18"/>
          <w:szCs w:val="18"/>
        </w:rPr>
        <w:t>I. REPERCUSIONES PRESUPUESTALES:</w:t>
      </w:r>
      <w:r w:rsidRPr="00BB4FBE">
        <w:rPr>
          <w:rFonts w:ascii="Arial" w:eastAsia="Calibri" w:hAnsi="Arial" w:cs="Arial"/>
          <w:i/>
          <w:iCs/>
          <w:color w:val="000000"/>
          <w:sz w:val="18"/>
          <w:szCs w:val="18"/>
        </w:rPr>
        <w:t xml:space="preserve"> La vinculación con la UdeG eleva el valor institucional de la Escuela Municipal, optimizando la inversión pública en materia de educación y facilitando el acceso a recursos o programas compartidos que fortalezcan la infraestructura académica sin necesariamente incrementar el gasto operativo directo del municipio.</w:t>
      </w:r>
    </w:p>
    <w:p w14:paraId="7D2980AD" w14:textId="77777777" w:rsidR="0056701C" w:rsidRPr="00BB4FBE" w:rsidRDefault="0056701C" w:rsidP="007D5121">
      <w:pPr>
        <w:shd w:val="clear" w:color="auto" w:fill="FFFFFF"/>
        <w:jc w:val="both"/>
        <w:rPr>
          <w:rFonts w:ascii="Arial" w:eastAsia="Calibri" w:hAnsi="Arial" w:cs="Arial"/>
          <w:i/>
          <w:iCs/>
          <w:color w:val="000000"/>
          <w:sz w:val="18"/>
          <w:szCs w:val="18"/>
        </w:rPr>
      </w:pPr>
      <w:r w:rsidRPr="00BB4FBE">
        <w:rPr>
          <w:rFonts w:ascii="Arial" w:eastAsia="Calibri" w:hAnsi="Arial" w:cs="Arial"/>
          <w:b/>
          <w:i/>
          <w:iCs/>
          <w:color w:val="000000"/>
          <w:sz w:val="18"/>
          <w:szCs w:val="18"/>
        </w:rPr>
        <w:t>II. REPERCUSIONES SOCIALES:</w:t>
      </w:r>
      <w:r w:rsidRPr="00BB4FBE">
        <w:rPr>
          <w:rFonts w:ascii="Arial" w:eastAsia="Calibri" w:hAnsi="Arial" w:cs="Arial"/>
          <w:i/>
          <w:iCs/>
          <w:color w:val="000000"/>
          <w:sz w:val="18"/>
          <w:szCs w:val="18"/>
        </w:rPr>
        <w:t xml:space="preserve"> Brinda certeza y seguridad jurídica a los estudiantes y sus familias sobre la validez de sus estudios. Además, eleva el prestigio de la educación municipal, convirtiéndola en una opción técnica de primer nivel para las y los profesionales tapatíos.</w:t>
      </w:r>
    </w:p>
    <w:p w14:paraId="3C3A6ED9" w14:textId="77777777" w:rsidR="0056701C" w:rsidRPr="00BB4FBE" w:rsidRDefault="0056701C" w:rsidP="007D5121">
      <w:pPr>
        <w:shd w:val="clear" w:color="auto" w:fill="FFFFFF"/>
        <w:jc w:val="both"/>
        <w:rPr>
          <w:rFonts w:ascii="Arial" w:eastAsia="Calibri" w:hAnsi="Arial" w:cs="Arial"/>
          <w:i/>
          <w:iCs/>
          <w:color w:val="000000"/>
          <w:sz w:val="18"/>
          <w:szCs w:val="18"/>
        </w:rPr>
      </w:pPr>
      <w:r w:rsidRPr="00BB4FBE">
        <w:rPr>
          <w:rFonts w:ascii="Arial" w:eastAsia="Calibri" w:hAnsi="Arial" w:cs="Arial"/>
          <w:b/>
          <w:i/>
          <w:iCs/>
          <w:color w:val="000000"/>
          <w:sz w:val="18"/>
          <w:szCs w:val="18"/>
        </w:rPr>
        <w:t>III. REPERCUSIONES JURÍDICAS:</w:t>
      </w:r>
      <w:r w:rsidRPr="00BB4FBE">
        <w:rPr>
          <w:rFonts w:ascii="Arial" w:eastAsia="Calibri" w:hAnsi="Arial" w:cs="Arial"/>
          <w:i/>
          <w:iCs/>
          <w:color w:val="000000"/>
          <w:sz w:val="18"/>
          <w:szCs w:val="18"/>
        </w:rPr>
        <w:t xml:space="preserve"> Se formaliza la relación interinstitucional entre el Ayuntamiento y la Universidad de Guadalajara mediante un instrumento legal sólido, cumpliendo con los requisitos de reconocimiento de validez oficial que exigen las autoridades educativas.</w:t>
      </w:r>
    </w:p>
    <w:p w14:paraId="36869254" w14:textId="4F96E7AD" w:rsidR="0056701C" w:rsidRPr="00BB4FBE" w:rsidRDefault="0056701C" w:rsidP="007D5121">
      <w:pPr>
        <w:shd w:val="clear" w:color="auto" w:fill="FFFFFF"/>
        <w:jc w:val="both"/>
        <w:rPr>
          <w:rFonts w:ascii="Arial" w:eastAsia="Calibri" w:hAnsi="Arial" w:cs="Arial"/>
          <w:i/>
          <w:iCs/>
          <w:color w:val="000000"/>
          <w:sz w:val="18"/>
          <w:szCs w:val="18"/>
        </w:rPr>
      </w:pPr>
      <w:r w:rsidRPr="00BB4FBE">
        <w:rPr>
          <w:rFonts w:ascii="Arial" w:eastAsia="Calibri" w:hAnsi="Arial" w:cs="Arial"/>
          <w:b/>
          <w:i/>
          <w:iCs/>
          <w:color w:val="000000"/>
          <w:sz w:val="18"/>
          <w:szCs w:val="18"/>
        </w:rPr>
        <w:t>IV. REPERCUSIONES LABORALES:</w:t>
      </w:r>
      <w:r w:rsidRPr="00BB4FBE">
        <w:rPr>
          <w:rFonts w:ascii="Arial" w:eastAsia="Calibri" w:hAnsi="Arial" w:cs="Arial"/>
          <w:i/>
          <w:iCs/>
          <w:color w:val="000000"/>
          <w:sz w:val="18"/>
          <w:szCs w:val="18"/>
        </w:rPr>
        <w:t xml:space="preserve"> Los egresados obtendrán una certificación avalada por la UdeG, lo que les facilita la obtención de títulos, cédulas profesionales y una mejor inserción en el mercado laboral tanto en el sector público como privado.</w:t>
      </w:r>
    </w:p>
    <w:p w14:paraId="5068125E" w14:textId="77777777" w:rsidR="0056701C" w:rsidRPr="00BB4FBE" w:rsidRDefault="0056701C" w:rsidP="007D5121">
      <w:pPr>
        <w:jc w:val="center"/>
        <w:rPr>
          <w:rFonts w:ascii="Arial" w:eastAsia="Calibri" w:hAnsi="Arial" w:cs="Arial"/>
          <w:i/>
          <w:iCs/>
          <w:sz w:val="18"/>
          <w:szCs w:val="18"/>
          <w:lang w:val="es-ES_tradnl" w:eastAsia="en-US"/>
        </w:rPr>
      </w:pPr>
      <w:r w:rsidRPr="00BB4FBE">
        <w:rPr>
          <w:rFonts w:ascii="Arial" w:eastAsia="Calibri" w:hAnsi="Arial" w:cs="Arial"/>
          <w:b/>
          <w:bCs/>
          <w:i/>
          <w:iCs/>
          <w:sz w:val="18"/>
          <w:szCs w:val="18"/>
          <w:lang w:val="es-ES_tradnl" w:eastAsia="es-ES"/>
        </w:rPr>
        <w:t>III. PARTE RESOLUTIVA</w:t>
      </w:r>
    </w:p>
    <w:p w14:paraId="5C3B8521" w14:textId="77777777" w:rsidR="0056701C" w:rsidRPr="00BB4FBE" w:rsidRDefault="0056701C" w:rsidP="007D5121">
      <w:pPr>
        <w:jc w:val="both"/>
        <w:rPr>
          <w:rFonts w:ascii="Arial" w:hAnsi="Arial" w:cs="Arial"/>
          <w:i/>
          <w:iCs/>
          <w:sz w:val="18"/>
          <w:szCs w:val="18"/>
          <w:lang w:eastAsia="es-ES"/>
        </w:rPr>
      </w:pPr>
    </w:p>
    <w:p w14:paraId="726F18C7" w14:textId="77777777" w:rsidR="0056701C" w:rsidRPr="00BB4FBE" w:rsidRDefault="0056701C" w:rsidP="007D5121">
      <w:pPr>
        <w:jc w:val="both"/>
        <w:rPr>
          <w:rFonts w:ascii="Arial" w:eastAsia="Calibri" w:hAnsi="Arial" w:cs="Arial"/>
          <w:i/>
          <w:iCs/>
          <w:sz w:val="18"/>
          <w:szCs w:val="18"/>
          <w:lang w:val="es-ES_tradnl" w:eastAsia="en-US"/>
        </w:rPr>
      </w:pPr>
      <w:r w:rsidRPr="00BB4FBE">
        <w:rPr>
          <w:rFonts w:ascii="Arial" w:hAnsi="Arial" w:cs="Arial"/>
          <w:i/>
          <w:iCs/>
          <w:sz w:val="18"/>
          <w:szCs w:val="18"/>
          <w:lang w:eastAsia="es-ES"/>
        </w:rPr>
        <w:t xml:space="preserve">Por lo que considerando que la presente se encuentra lo suficientemente fundada y motivada, </w:t>
      </w:r>
      <w:r w:rsidRPr="00BB4FBE">
        <w:rPr>
          <w:rFonts w:ascii="Arial" w:eastAsia="Calibri" w:hAnsi="Arial" w:cs="Arial"/>
          <w:i/>
          <w:iCs/>
          <w:sz w:val="18"/>
          <w:szCs w:val="18"/>
          <w:lang w:val="es-ES_tradnl"/>
        </w:rPr>
        <w:t>proponemos a la Honorable Asamblea la Iniciativa que</w:t>
      </w:r>
      <w:r w:rsidRPr="00BB4FBE">
        <w:rPr>
          <w:rFonts w:ascii="Arial" w:hAnsi="Arial" w:cs="Arial"/>
          <w:i/>
          <w:iCs/>
          <w:sz w:val="18"/>
          <w:szCs w:val="18"/>
          <w:lang w:eastAsia="es-ES"/>
        </w:rPr>
        <w:t xml:space="preserve"> desarrolla el siguiente punto de</w:t>
      </w:r>
      <w:r w:rsidRPr="00BB4FBE">
        <w:rPr>
          <w:rFonts w:ascii="Arial" w:eastAsia="Calibri" w:hAnsi="Arial" w:cs="Arial"/>
          <w:i/>
          <w:iCs/>
          <w:sz w:val="18"/>
          <w:szCs w:val="18"/>
          <w:lang w:val="es-ES_tradnl"/>
        </w:rPr>
        <w:t>:</w:t>
      </w:r>
    </w:p>
    <w:p w14:paraId="2B1689AC" w14:textId="77777777" w:rsidR="0056701C" w:rsidRPr="00BB4FBE" w:rsidRDefault="0056701C" w:rsidP="007D5121">
      <w:pPr>
        <w:jc w:val="both"/>
        <w:rPr>
          <w:rFonts w:ascii="Arial" w:eastAsia="Calibri" w:hAnsi="Arial" w:cs="Arial"/>
          <w:i/>
          <w:iCs/>
          <w:sz w:val="18"/>
          <w:szCs w:val="18"/>
          <w:lang w:val="es-ES_tradnl"/>
        </w:rPr>
      </w:pPr>
    </w:p>
    <w:p w14:paraId="1AAC5D3C" w14:textId="77777777" w:rsidR="0056701C" w:rsidRPr="00BB4FBE" w:rsidRDefault="0056701C" w:rsidP="007D5121">
      <w:pPr>
        <w:jc w:val="center"/>
        <w:rPr>
          <w:rFonts w:ascii="Arial" w:eastAsia="Calibri" w:hAnsi="Arial" w:cs="Arial"/>
          <w:b/>
          <w:bCs/>
          <w:i/>
          <w:iCs/>
          <w:sz w:val="18"/>
          <w:szCs w:val="18"/>
          <w:lang w:val="es-ES_tradnl"/>
        </w:rPr>
      </w:pPr>
      <w:r w:rsidRPr="00BB4FBE">
        <w:rPr>
          <w:rFonts w:ascii="Arial" w:eastAsia="Calibri" w:hAnsi="Arial" w:cs="Arial"/>
          <w:b/>
          <w:bCs/>
          <w:i/>
          <w:iCs/>
          <w:sz w:val="18"/>
          <w:szCs w:val="18"/>
          <w:lang w:val="es-ES_tradnl"/>
        </w:rPr>
        <w:t>DECRETO</w:t>
      </w:r>
    </w:p>
    <w:p w14:paraId="618180CA" w14:textId="77777777" w:rsidR="0056701C" w:rsidRPr="00BB4FBE" w:rsidRDefault="0056701C" w:rsidP="007D5121">
      <w:pPr>
        <w:jc w:val="both"/>
        <w:rPr>
          <w:rFonts w:ascii="Arial" w:eastAsia="Calibri" w:hAnsi="Arial" w:cs="Arial"/>
          <w:i/>
          <w:iCs/>
          <w:sz w:val="18"/>
          <w:szCs w:val="18"/>
          <w:lang w:val="es-ES_tradnl"/>
        </w:rPr>
      </w:pPr>
    </w:p>
    <w:p w14:paraId="4036B5DA" w14:textId="77777777" w:rsidR="0056701C" w:rsidRPr="00BB4FBE" w:rsidRDefault="0056701C" w:rsidP="007D5121">
      <w:pPr>
        <w:shd w:val="clear" w:color="auto" w:fill="FFFFFF"/>
        <w:jc w:val="both"/>
        <w:rPr>
          <w:rFonts w:ascii="Arial" w:hAnsi="Arial" w:cs="Arial"/>
          <w:i/>
          <w:iCs/>
          <w:sz w:val="18"/>
          <w:szCs w:val="18"/>
          <w:lang w:val="es-ES" w:eastAsia="es-ES"/>
        </w:rPr>
      </w:pPr>
      <w:r w:rsidRPr="00BB4FBE">
        <w:rPr>
          <w:rFonts w:ascii="Arial" w:hAnsi="Arial" w:cs="Arial"/>
          <w:b/>
          <w:i/>
          <w:iCs/>
          <w:sz w:val="18"/>
          <w:szCs w:val="18"/>
          <w:lang w:eastAsia="es-ES"/>
        </w:rPr>
        <w:t>PRIMERO.</w:t>
      </w:r>
      <w:r w:rsidRPr="00BB4FBE">
        <w:rPr>
          <w:rFonts w:ascii="Arial" w:hAnsi="Arial" w:cs="Arial"/>
          <w:i/>
          <w:iCs/>
          <w:sz w:val="18"/>
          <w:szCs w:val="18"/>
          <w:lang w:eastAsia="es-ES"/>
        </w:rPr>
        <w:t xml:space="preserve"> El Ayuntamiento Constitucional del Municipio de Guadalajara aprueba y autoriza la suscripción de un Convenio de Colaboración entre el Ayuntamiento de Guadalajara y la Universidad de Guadalajara, con el objeto de otorgar el aval académico y reconocimiento de validez oficial al programa de Bachillerato Técnico impartido por la Escuela Municipal de Enfermería, el cual contará con una vigencia a partir de la fecha de suscripción del convenio hasta el día 30 de septiembre del 2027.</w:t>
      </w:r>
    </w:p>
    <w:p w14:paraId="13DC909C" w14:textId="77777777" w:rsidR="0056701C" w:rsidRPr="00BB4FBE" w:rsidRDefault="0056701C" w:rsidP="007D5121">
      <w:pPr>
        <w:shd w:val="clear" w:color="auto" w:fill="FFFFFF"/>
        <w:jc w:val="both"/>
        <w:rPr>
          <w:rFonts w:ascii="Arial" w:hAnsi="Arial" w:cs="Arial"/>
          <w:i/>
          <w:iCs/>
          <w:sz w:val="18"/>
          <w:szCs w:val="18"/>
          <w:lang w:eastAsia="es-ES"/>
        </w:rPr>
      </w:pPr>
      <w:r w:rsidRPr="00BB4FBE">
        <w:rPr>
          <w:rFonts w:ascii="Arial" w:hAnsi="Arial" w:cs="Arial"/>
          <w:b/>
          <w:bCs/>
          <w:i/>
          <w:iCs/>
          <w:sz w:val="18"/>
          <w:szCs w:val="18"/>
          <w:lang w:eastAsia="es-ES"/>
        </w:rPr>
        <w:t>SEGUNDO.</w:t>
      </w:r>
      <w:r w:rsidRPr="00BB4FBE">
        <w:rPr>
          <w:rFonts w:ascii="Arial" w:hAnsi="Arial" w:cs="Arial"/>
          <w:i/>
          <w:iCs/>
          <w:sz w:val="18"/>
          <w:szCs w:val="18"/>
          <w:lang w:eastAsia="es-ES"/>
        </w:rPr>
        <w:t xml:space="preserve"> Se instruye a la Dirección de lo Jurídico Consultivo del Gobierno de Guadalajara para que elabore el convenio de colaboración para el reconocimiento de validez oficial y aval académico del programa de Bachillerato Técnico de la Escuela Municipal de Enfermería por parte de la Universidad de Guadalajara</w:t>
      </w:r>
    </w:p>
    <w:p w14:paraId="0FA47CF4" w14:textId="77777777" w:rsidR="0056701C" w:rsidRPr="00BB4FBE" w:rsidRDefault="0056701C" w:rsidP="007D5121">
      <w:pPr>
        <w:shd w:val="clear" w:color="auto" w:fill="FFFFFF"/>
        <w:jc w:val="both"/>
        <w:rPr>
          <w:rFonts w:ascii="Arial" w:hAnsi="Arial" w:cs="Arial"/>
          <w:i/>
          <w:iCs/>
          <w:sz w:val="18"/>
          <w:szCs w:val="18"/>
          <w:lang w:eastAsia="es-ES"/>
        </w:rPr>
      </w:pPr>
    </w:p>
    <w:p w14:paraId="345A4CAC" w14:textId="77777777" w:rsidR="0056701C" w:rsidRPr="00BB4FBE" w:rsidRDefault="0056701C" w:rsidP="007D5121">
      <w:pPr>
        <w:shd w:val="clear" w:color="auto" w:fill="FFFFFF"/>
        <w:jc w:val="both"/>
        <w:rPr>
          <w:rFonts w:ascii="Arial" w:hAnsi="Arial" w:cs="Arial"/>
          <w:i/>
          <w:iCs/>
          <w:sz w:val="18"/>
          <w:szCs w:val="18"/>
          <w:lang w:val="es-ES" w:eastAsia="es-ES"/>
        </w:rPr>
      </w:pPr>
      <w:r w:rsidRPr="00BB4FBE">
        <w:rPr>
          <w:rFonts w:ascii="Arial" w:hAnsi="Arial" w:cs="Arial"/>
          <w:b/>
          <w:bCs/>
          <w:i/>
          <w:iCs/>
          <w:sz w:val="18"/>
          <w:szCs w:val="18"/>
          <w:lang w:eastAsia="es-ES"/>
        </w:rPr>
        <w:t>TERCERO.</w:t>
      </w:r>
      <w:r w:rsidRPr="00BB4FBE">
        <w:rPr>
          <w:rFonts w:ascii="Arial" w:hAnsi="Arial" w:cs="Arial"/>
          <w:i/>
          <w:iCs/>
          <w:sz w:val="18"/>
          <w:szCs w:val="18"/>
          <w:lang w:eastAsia="es-ES"/>
        </w:rPr>
        <w:t xml:space="preserve"> Se instruye a la Dirección de Educación para que realicen las gestiones conducentes para la materialización de los fines del convenio.</w:t>
      </w:r>
    </w:p>
    <w:p w14:paraId="073C2686" w14:textId="77777777" w:rsidR="0056701C" w:rsidRPr="00BB4FBE" w:rsidRDefault="0056701C" w:rsidP="007D5121">
      <w:pPr>
        <w:shd w:val="clear" w:color="auto" w:fill="FFFFFF"/>
        <w:jc w:val="both"/>
        <w:rPr>
          <w:rFonts w:ascii="Arial" w:hAnsi="Arial" w:cs="Arial"/>
          <w:i/>
          <w:iCs/>
          <w:sz w:val="18"/>
          <w:szCs w:val="18"/>
          <w:lang w:eastAsia="es-ES"/>
        </w:rPr>
      </w:pPr>
    </w:p>
    <w:p w14:paraId="37D22315" w14:textId="1B32E8E8" w:rsidR="0056701C" w:rsidRPr="00BB4FBE" w:rsidRDefault="0056701C" w:rsidP="007D5121">
      <w:pPr>
        <w:shd w:val="clear" w:color="auto" w:fill="FFFFFF"/>
        <w:jc w:val="both"/>
        <w:rPr>
          <w:rFonts w:ascii="Arial" w:hAnsi="Arial" w:cs="Arial"/>
          <w:i/>
          <w:iCs/>
          <w:sz w:val="18"/>
          <w:szCs w:val="18"/>
          <w:lang w:eastAsia="es-ES"/>
        </w:rPr>
      </w:pPr>
      <w:r w:rsidRPr="00BB4FBE">
        <w:rPr>
          <w:rFonts w:ascii="Arial" w:hAnsi="Arial" w:cs="Arial"/>
          <w:b/>
          <w:bCs/>
          <w:i/>
          <w:iCs/>
          <w:sz w:val="18"/>
          <w:szCs w:val="18"/>
          <w:lang w:eastAsia="es-ES"/>
        </w:rPr>
        <w:t>CUARTO.</w:t>
      </w:r>
      <w:r w:rsidRPr="00BB4FBE">
        <w:rPr>
          <w:rFonts w:ascii="Arial" w:hAnsi="Arial" w:cs="Arial"/>
          <w:i/>
          <w:iCs/>
          <w:sz w:val="18"/>
          <w:szCs w:val="18"/>
          <w:lang w:eastAsia="es-ES"/>
        </w:rPr>
        <w:t xml:space="preserve"> Se faculta a la y los ciudadanos Presidenta Municipal, Secretario General y Síndico Municipal, todos de este Ayuntamiento para que suscriban la documentación necesaria para el cumplimiento del presente decreto.</w:t>
      </w:r>
    </w:p>
    <w:p w14:paraId="1398B413" w14:textId="77777777" w:rsidR="0056701C" w:rsidRPr="00BB4FBE" w:rsidRDefault="0056701C" w:rsidP="007D5121">
      <w:pPr>
        <w:shd w:val="clear" w:color="auto" w:fill="FFFFFF"/>
        <w:jc w:val="center"/>
        <w:rPr>
          <w:rFonts w:ascii="Arial" w:hAnsi="Arial" w:cs="Arial"/>
          <w:b/>
          <w:bCs/>
          <w:i/>
          <w:iCs/>
          <w:sz w:val="18"/>
          <w:szCs w:val="18"/>
          <w:lang w:val="es-ES" w:eastAsia="es-ES"/>
        </w:rPr>
      </w:pPr>
      <w:r w:rsidRPr="00BB4FBE">
        <w:rPr>
          <w:rFonts w:ascii="Arial" w:hAnsi="Arial" w:cs="Arial"/>
          <w:b/>
          <w:bCs/>
          <w:i/>
          <w:iCs/>
          <w:sz w:val="18"/>
          <w:szCs w:val="18"/>
          <w:lang w:eastAsia="es-ES"/>
        </w:rPr>
        <w:t>TRANSITORIOS</w:t>
      </w:r>
    </w:p>
    <w:p w14:paraId="6440EF67" w14:textId="77777777" w:rsidR="0056701C" w:rsidRPr="00BB4FBE" w:rsidRDefault="0056701C" w:rsidP="007D5121">
      <w:pPr>
        <w:shd w:val="clear" w:color="auto" w:fill="FFFFFF"/>
        <w:jc w:val="both"/>
        <w:rPr>
          <w:rFonts w:ascii="Arial" w:hAnsi="Arial" w:cs="Arial"/>
          <w:b/>
          <w:bCs/>
          <w:i/>
          <w:iCs/>
          <w:sz w:val="18"/>
          <w:szCs w:val="18"/>
          <w:lang w:eastAsia="es-ES"/>
        </w:rPr>
      </w:pPr>
    </w:p>
    <w:p w14:paraId="2A2D2C98" w14:textId="77777777" w:rsidR="0056701C" w:rsidRPr="00BB4FBE" w:rsidRDefault="0056701C" w:rsidP="007D5121">
      <w:pPr>
        <w:shd w:val="clear" w:color="auto" w:fill="FFFFFF"/>
        <w:jc w:val="both"/>
        <w:rPr>
          <w:rFonts w:ascii="Arial" w:hAnsi="Arial" w:cs="Arial"/>
          <w:b/>
          <w:bCs/>
          <w:i/>
          <w:iCs/>
          <w:sz w:val="18"/>
          <w:szCs w:val="18"/>
          <w:lang w:eastAsia="es-ES"/>
        </w:rPr>
      </w:pPr>
      <w:r w:rsidRPr="00BB4FBE">
        <w:rPr>
          <w:rFonts w:ascii="Arial" w:hAnsi="Arial" w:cs="Arial"/>
          <w:b/>
          <w:bCs/>
          <w:i/>
          <w:iCs/>
          <w:sz w:val="18"/>
          <w:szCs w:val="18"/>
          <w:lang w:eastAsia="es-ES"/>
        </w:rPr>
        <w:t xml:space="preserve">PRIMERO. </w:t>
      </w:r>
      <w:r w:rsidRPr="00BB4FBE">
        <w:rPr>
          <w:rFonts w:ascii="Arial" w:hAnsi="Arial" w:cs="Arial"/>
          <w:i/>
          <w:iCs/>
          <w:sz w:val="18"/>
          <w:szCs w:val="18"/>
          <w:lang w:eastAsia="es-ES"/>
        </w:rPr>
        <w:t>Publíquese el presente decreto en la Gaceta Municipal de Guadalajara.</w:t>
      </w:r>
      <w:r w:rsidRPr="00BB4FBE">
        <w:rPr>
          <w:rFonts w:ascii="Arial" w:hAnsi="Arial" w:cs="Arial"/>
          <w:b/>
          <w:bCs/>
          <w:i/>
          <w:iCs/>
          <w:sz w:val="18"/>
          <w:szCs w:val="18"/>
          <w:lang w:eastAsia="es-ES"/>
        </w:rPr>
        <w:t xml:space="preserve"> </w:t>
      </w:r>
    </w:p>
    <w:p w14:paraId="22148575" w14:textId="77777777" w:rsidR="0056701C" w:rsidRPr="00BB4FBE" w:rsidRDefault="0056701C" w:rsidP="007D5121">
      <w:pPr>
        <w:shd w:val="clear" w:color="auto" w:fill="FFFFFF"/>
        <w:jc w:val="both"/>
        <w:rPr>
          <w:rFonts w:ascii="Arial" w:hAnsi="Arial" w:cs="Arial"/>
          <w:b/>
          <w:bCs/>
          <w:i/>
          <w:iCs/>
          <w:sz w:val="18"/>
          <w:szCs w:val="18"/>
          <w:lang w:eastAsia="es-ES"/>
        </w:rPr>
      </w:pPr>
    </w:p>
    <w:p w14:paraId="05141DC4" w14:textId="50767306" w:rsidR="0004501C" w:rsidRDefault="0056701C" w:rsidP="00BB4FBE">
      <w:pPr>
        <w:shd w:val="clear" w:color="auto" w:fill="FFFFFF"/>
        <w:jc w:val="both"/>
        <w:rPr>
          <w:rFonts w:ascii="Arial" w:hAnsi="Arial" w:cs="Arial"/>
          <w:i/>
          <w:iCs/>
          <w:sz w:val="18"/>
          <w:szCs w:val="18"/>
          <w:lang w:eastAsia="es-ES"/>
        </w:rPr>
      </w:pPr>
      <w:r w:rsidRPr="00BB4FBE">
        <w:rPr>
          <w:rFonts w:ascii="Arial" w:hAnsi="Arial" w:cs="Arial"/>
          <w:b/>
          <w:bCs/>
          <w:i/>
          <w:iCs/>
          <w:sz w:val="18"/>
          <w:szCs w:val="18"/>
          <w:lang w:eastAsia="es-ES"/>
        </w:rPr>
        <w:t xml:space="preserve">SEGUNDO. </w:t>
      </w:r>
      <w:r w:rsidRPr="00BB4FBE">
        <w:rPr>
          <w:rFonts w:ascii="Arial" w:hAnsi="Arial" w:cs="Arial"/>
          <w:i/>
          <w:iCs/>
          <w:sz w:val="18"/>
          <w:szCs w:val="18"/>
          <w:lang w:eastAsia="es-ES"/>
        </w:rPr>
        <w:t>Notifíquese el presente decreto a la Dirección de Educación del municipio de Guadalajara; así como a la Universidad de Guadalajara, para los efectos legales a que haya lugar</w:t>
      </w:r>
      <w:r w:rsidR="00BB4FBE">
        <w:rPr>
          <w:rFonts w:ascii="Arial" w:hAnsi="Arial" w:cs="Arial"/>
          <w:i/>
          <w:iCs/>
          <w:sz w:val="18"/>
          <w:szCs w:val="18"/>
          <w:lang w:eastAsia="es-ES"/>
        </w:rPr>
        <w:t>.”</w:t>
      </w:r>
    </w:p>
    <w:p w14:paraId="6B27842B" w14:textId="77777777" w:rsidR="00BB4FBE" w:rsidRPr="00BB4FBE" w:rsidRDefault="00BB4FBE" w:rsidP="00BB4FBE">
      <w:pPr>
        <w:shd w:val="clear" w:color="auto" w:fill="FFFFFF"/>
        <w:jc w:val="both"/>
        <w:rPr>
          <w:rFonts w:ascii="Arial" w:hAnsi="Arial" w:cs="Arial"/>
          <w:i/>
          <w:iCs/>
          <w:sz w:val="18"/>
          <w:szCs w:val="18"/>
          <w:lang w:eastAsia="es-ES"/>
        </w:rPr>
      </w:pPr>
    </w:p>
    <w:p w14:paraId="213FC16C" w14:textId="42A3ABE4" w:rsidR="00F43430" w:rsidRPr="000114CB" w:rsidRDefault="0004501C" w:rsidP="000114CB">
      <w:pPr>
        <w:jc w:val="both"/>
        <w:rPr>
          <w:rFonts w:ascii="Arial" w:eastAsia="Calibri" w:hAnsi="Arial" w:cs="Arial"/>
          <w:sz w:val="24"/>
          <w:szCs w:val="24"/>
        </w:rPr>
      </w:pPr>
      <w:r w:rsidRPr="000114CB">
        <w:rPr>
          <w:rFonts w:ascii="Arial" w:eastAsia="Calibri" w:hAnsi="Arial" w:cs="Arial"/>
          <w:b/>
          <w:bCs/>
          <w:sz w:val="24"/>
          <w:szCs w:val="24"/>
        </w:rPr>
        <w:t xml:space="preserve">El Regidor José de Jesús Becerra Santiago: </w:t>
      </w:r>
      <w:r w:rsidRPr="000114CB">
        <w:rPr>
          <w:rFonts w:ascii="Arial" w:eastAsia="Calibri" w:hAnsi="Arial" w:cs="Arial"/>
          <w:sz w:val="24"/>
          <w:szCs w:val="24"/>
        </w:rPr>
        <w:t>L</w:t>
      </w:r>
      <w:r w:rsidR="00F43430" w:rsidRPr="000114CB">
        <w:rPr>
          <w:rFonts w:ascii="Arial" w:eastAsia="Calibri" w:hAnsi="Arial" w:cs="Arial"/>
          <w:sz w:val="24"/>
          <w:szCs w:val="24"/>
        </w:rPr>
        <w:t>a tercera iniciativa</w:t>
      </w:r>
      <w:r w:rsidRPr="000114CB">
        <w:rPr>
          <w:rFonts w:ascii="Arial" w:eastAsia="Calibri" w:hAnsi="Arial" w:cs="Arial"/>
          <w:sz w:val="24"/>
          <w:szCs w:val="24"/>
        </w:rPr>
        <w:t>,</w:t>
      </w:r>
      <w:r w:rsidR="00F43430" w:rsidRPr="000114CB">
        <w:rPr>
          <w:rFonts w:ascii="Arial" w:eastAsia="Calibri" w:hAnsi="Arial" w:cs="Arial"/>
          <w:sz w:val="24"/>
          <w:szCs w:val="24"/>
        </w:rPr>
        <w:t xml:space="preserve"> tiene que ver con un asunto que sucede en nuestro municipio</w:t>
      </w:r>
      <w:r w:rsidRPr="000114CB">
        <w:rPr>
          <w:rFonts w:ascii="Arial" w:eastAsia="Calibri" w:hAnsi="Arial" w:cs="Arial"/>
          <w:sz w:val="24"/>
          <w:szCs w:val="24"/>
        </w:rPr>
        <w:t>,</w:t>
      </w:r>
      <w:r w:rsidR="00F43430" w:rsidRPr="000114CB">
        <w:rPr>
          <w:rFonts w:ascii="Arial" w:eastAsia="Calibri" w:hAnsi="Arial" w:cs="Arial"/>
          <w:sz w:val="24"/>
          <w:szCs w:val="24"/>
        </w:rPr>
        <w:t xml:space="preserve"> y es que hay algunos estacionamientos privados particulares para escuelas en torno de los planteles escolares y algunos se les cobra por parte del municipio y a otros no</w:t>
      </w:r>
      <w:r w:rsidR="00CA3911" w:rsidRPr="000114CB">
        <w:rPr>
          <w:rFonts w:ascii="Arial" w:eastAsia="Calibri" w:hAnsi="Arial" w:cs="Arial"/>
          <w:sz w:val="24"/>
          <w:szCs w:val="24"/>
        </w:rPr>
        <w:t>.</w:t>
      </w:r>
    </w:p>
    <w:p w14:paraId="1C062C23" w14:textId="33D7FA2E" w:rsidR="00CA3911" w:rsidRPr="000114CB" w:rsidRDefault="00CA3911" w:rsidP="000114CB">
      <w:pPr>
        <w:jc w:val="both"/>
        <w:rPr>
          <w:rFonts w:ascii="Arial" w:eastAsia="Calibri" w:hAnsi="Arial" w:cs="Arial"/>
          <w:sz w:val="24"/>
          <w:szCs w:val="24"/>
        </w:rPr>
      </w:pPr>
    </w:p>
    <w:p w14:paraId="1D464B0B" w14:textId="77777777" w:rsidR="00CA391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Entonces, la propuesta es que los estacionamientos que soliciten las escuelas o los planteles escolares para uso exclusivo de su comunidad, queden exentos del pago del mismo, en virtud de que nosotros identificamos se les cobra a dos o a tres nada más y que sea extensivo a los demás y que sea a partir del primero de enero de 2027 para efectos de no afectar la presente ley de ingresos. </w:t>
      </w:r>
    </w:p>
    <w:p w14:paraId="6979B057" w14:textId="77777777" w:rsidR="00CA3911" w:rsidRPr="00BB4FBE" w:rsidRDefault="00CA3911" w:rsidP="007D5121">
      <w:pPr>
        <w:rPr>
          <w:rFonts w:ascii="Arial" w:eastAsia="Calibri" w:hAnsi="Arial" w:cs="Arial"/>
          <w:i/>
          <w:iCs/>
          <w:sz w:val="18"/>
          <w:szCs w:val="18"/>
        </w:rPr>
      </w:pPr>
    </w:p>
    <w:p w14:paraId="253DA023" w14:textId="0B366C17" w:rsidR="0056701C" w:rsidRPr="00BB4FBE" w:rsidRDefault="00BB4FBE" w:rsidP="007D5121">
      <w:pPr>
        <w:jc w:val="both"/>
        <w:rPr>
          <w:rFonts w:ascii="Arial" w:hAnsi="Arial" w:cs="Arial"/>
          <w:b/>
          <w:i/>
          <w:iCs/>
          <w:color w:val="000000" w:themeColor="text1"/>
          <w:sz w:val="18"/>
          <w:szCs w:val="18"/>
        </w:rPr>
      </w:pPr>
      <w:r>
        <w:rPr>
          <w:rFonts w:ascii="Arial" w:hAnsi="Arial" w:cs="Arial"/>
          <w:b/>
          <w:i/>
          <w:iCs/>
          <w:color w:val="000000" w:themeColor="text1"/>
          <w:sz w:val="18"/>
          <w:szCs w:val="18"/>
        </w:rPr>
        <w:t>“</w:t>
      </w:r>
      <w:r w:rsidR="0056701C" w:rsidRPr="00BB4FBE">
        <w:rPr>
          <w:rFonts w:ascii="Arial" w:hAnsi="Arial" w:cs="Arial"/>
          <w:b/>
          <w:i/>
          <w:iCs/>
          <w:color w:val="000000" w:themeColor="text1"/>
          <w:sz w:val="18"/>
          <w:szCs w:val="18"/>
        </w:rPr>
        <w:t xml:space="preserve">H. INTEGRANTES DEL AYUNTAMIENTO CONSTITUCIONAL </w:t>
      </w:r>
    </w:p>
    <w:p w14:paraId="483519FC" w14:textId="77777777" w:rsidR="0056701C" w:rsidRPr="00BB4FBE" w:rsidRDefault="0056701C" w:rsidP="007D5121">
      <w:pPr>
        <w:jc w:val="both"/>
        <w:rPr>
          <w:rFonts w:ascii="Arial" w:hAnsi="Arial" w:cs="Arial"/>
          <w:b/>
          <w:i/>
          <w:iCs/>
          <w:color w:val="000000" w:themeColor="text1"/>
          <w:sz w:val="18"/>
          <w:szCs w:val="18"/>
        </w:rPr>
      </w:pPr>
      <w:r w:rsidRPr="00BB4FBE">
        <w:rPr>
          <w:rFonts w:ascii="Arial" w:hAnsi="Arial" w:cs="Arial"/>
          <w:b/>
          <w:i/>
          <w:iCs/>
          <w:color w:val="000000" w:themeColor="text1"/>
          <w:sz w:val="18"/>
          <w:szCs w:val="18"/>
        </w:rPr>
        <w:t>DE GUADALAJARA.</w:t>
      </w:r>
    </w:p>
    <w:p w14:paraId="3832A606" w14:textId="77777777" w:rsidR="0056701C" w:rsidRPr="00BB4FBE" w:rsidRDefault="0056701C" w:rsidP="007D5121">
      <w:pPr>
        <w:jc w:val="both"/>
        <w:rPr>
          <w:rFonts w:ascii="Arial" w:hAnsi="Arial" w:cs="Arial"/>
          <w:b/>
          <w:i/>
          <w:iCs/>
          <w:color w:val="000000" w:themeColor="text1"/>
          <w:sz w:val="18"/>
          <w:szCs w:val="18"/>
        </w:rPr>
      </w:pPr>
      <w:r w:rsidRPr="00BB4FBE">
        <w:rPr>
          <w:rFonts w:ascii="Arial" w:hAnsi="Arial" w:cs="Arial"/>
          <w:b/>
          <w:i/>
          <w:iCs/>
          <w:color w:val="000000" w:themeColor="text1"/>
          <w:sz w:val="18"/>
          <w:szCs w:val="18"/>
        </w:rPr>
        <w:t>PRESENTES.</w:t>
      </w:r>
    </w:p>
    <w:p w14:paraId="0A1806FB" w14:textId="77777777" w:rsidR="0056701C" w:rsidRPr="00BB4FBE" w:rsidRDefault="0056701C" w:rsidP="007D5121">
      <w:pPr>
        <w:jc w:val="both"/>
        <w:rPr>
          <w:rFonts w:ascii="Arial" w:hAnsi="Arial" w:cs="Arial"/>
          <w:b/>
          <w:bCs/>
          <w:i/>
          <w:iCs/>
          <w:color w:val="000000" w:themeColor="text1"/>
          <w:sz w:val="18"/>
          <w:szCs w:val="18"/>
        </w:rPr>
      </w:pPr>
    </w:p>
    <w:p w14:paraId="56D073A5" w14:textId="77777777" w:rsidR="0056701C" w:rsidRPr="00BB4FBE" w:rsidRDefault="0056701C" w:rsidP="007D5121">
      <w:pPr>
        <w:jc w:val="both"/>
        <w:rPr>
          <w:rFonts w:ascii="Arial" w:hAnsi="Arial" w:cs="Arial"/>
          <w:b/>
          <w:bCs/>
          <w:i/>
          <w:iCs/>
          <w:color w:val="000000" w:themeColor="text1"/>
          <w:sz w:val="18"/>
          <w:szCs w:val="18"/>
        </w:rPr>
      </w:pPr>
    </w:p>
    <w:p w14:paraId="67B2F6A3" w14:textId="7EDDB4B5" w:rsidR="0056701C" w:rsidRPr="004763CA" w:rsidRDefault="0056701C" w:rsidP="007D5121">
      <w:pPr>
        <w:jc w:val="both"/>
        <w:rPr>
          <w:rFonts w:ascii="Arial" w:hAnsi="Arial" w:cs="Arial"/>
          <w:i/>
          <w:iCs/>
          <w:color w:val="000000" w:themeColor="text1"/>
          <w:sz w:val="18"/>
          <w:szCs w:val="18"/>
        </w:rPr>
      </w:pPr>
      <w:r w:rsidRPr="00BB4FBE">
        <w:rPr>
          <w:rFonts w:ascii="Arial" w:hAnsi="Arial" w:cs="Arial"/>
          <w:i/>
          <w:iCs/>
          <w:sz w:val="18"/>
          <w:szCs w:val="18"/>
        </w:rPr>
        <w:t xml:space="preserve">El que suscribe </w:t>
      </w:r>
      <w:r w:rsidRPr="00BB4FBE">
        <w:rPr>
          <w:rFonts w:ascii="Arial" w:hAnsi="Arial" w:cs="Arial"/>
          <w:b/>
          <w:bCs/>
          <w:i/>
          <w:iCs/>
          <w:sz w:val="18"/>
          <w:szCs w:val="18"/>
        </w:rPr>
        <w:t>REGIDOR JOSÉ DE JESÚS BECERRA SANTIAGO</w:t>
      </w:r>
      <w:r w:rsidRPr="00BB4FBE">
        <w:rPr>
          <w:rFonts w:ascii="Arial" w:hAnsi="Arial" w:cs="Arial"/>
          <w:i/>
          <w:iCs/>
          <w:sz w:val="18"/>
          <w:szCs w:val="18"/>
        </w:rPr>
        <w:t xml:space="preserve">, integrante de este Cuerpo Colegiado y en el ejercicio de las facultades que me confieren la Ley del Gobierno y la Administración Pública Municipal del Estado de Jalisco en su artículo 40, 41 fracción II y 50 fracción I y demás relativos y aplicables; y el Código de Gobierno del Municipio de Guadalajara en sus artículos 88, 90 y 92; propongo a esta Asamblea, la siguiente </w:t>
      </w:r>
      <w:r w:rsidRPr="00BB4FBE">
        <w:rPr>
          <w:rFonts w:ascii="Arial" w:hAnsi="Arial" w:cs="Arial"/>
          <w:b/>
          <w:bCs/>
          <w:i/>
          <w:iCs/>
          <w:sz w:val="18"/>
          <w:szCs w:val="18"/>
        </w:rPr>
        <w:t>INICIATIVA DE DECRETO CON TURNO A COMISIÓN QUE TIENE POR OBJETO LA EXTINCIÓN DEL PAGO DE ESTACIONAMIENTOS EXCLUSIVOS EN LA VÍA PÚBLICA PARA PLANTELES EDUCATIVOS DENTRO DEL MUNICIPIO DE GUADALAJARA</w:t>
      </w:r>
      <w:r w:rsidRPr="00BB4FBE">
        <w:rPr>
          <w:rFonts w:ascii="Arial" w:hAnsi="Arial" w:cs="Arial"/>
          <w:i/>
          <w:iCs/>
          <w:sz w:val="18"/>
          <w:szCs w:val="18"/>
        </w:rPr>
        <w:t>, de conformidad con la siguiente:</w:t>
      </w:r>
    </w:p>
    <w:p w14:paraId="57ACAF18" w14:textId="77777777" w:rsidR="0056701C" w:rsidRPr="00BB4FBE" w:rsidRDefault="0056701C" w:rsidP="007D5121">
      <w:pPr>
        <w:numPr>
          <w:ilvl w:val="0"/>
          <w:numId w:val="85"/>
        </w:numPr>
        <w:jc w:val="center"/>
        <w:rPr>
          <w:rFonts w:ascii="Arial" w:hAnsi="Arial" w:cs="Arial"/>
          <w:b/>
          <w:i/>
          <w:iCs/>
          <w:color w:val="000000" w:themeColor="text1"/>
          <w:sz w:val="18"/>
          <w:szCs w:val="18"/>
        </w:rPr>
      </w:pPr>
      <w:r w:rsidRPr="00BB4FBE">
        <w:rPr>
          <w:rFonts w:ascii="Arial" w:hAnsi="Arial" w:cs="Arial"/>
          <w:b/>
          <w:i/>
          <w:iCs/>
          <w:color w:val="000000" w:themeColor="text1"/>
          <w:sz w:val="18"/>
          <w:szCs w:val="18"/>
        </w:rPr>
        <w:t>EXPOSICION DE MOTIVOS</w:t>
      </w:r>
    </w:p>
    <w:p w14:paraId="16C60A6E" w14:textId="77777777" w:rsidR="0056701C" w:rsidRPr="00BB4FBE" w:rsidRDefault="0056701C" w:rsidP="007D5121">
      <w:pPr>
        <w:jc w:val="both"/>
        <w:rPr>
          <w:rFonts w:ascii="Arial" w:hAnsi="Arial" w:cs="Arial"/>
          <w:b/>
          <w:i/>
          <w:iCs/>
          <w:color w:val="000000" w:themeColor="text1"/>
          <w:sz w:val="18"/>
          <w:szCs w:val="18"/>
        </w:rPr>
      </w:pPr>
    </w:p>
    <w:p w14:paraId="468AE837" w14:textId="77777777" w:rsidR="0056701C" w:rsidRPr="00BB4FBE" w:rsidRDefault="0056701C" w:rsidP="007D5121">
      <w:pPr>
        <w:jc w:val="both"/>
        <w:rPr>
          <w:rFonts w:ascii="Arial" w:hAnsi="Arial" w:cs="Arial"/>
          <w:bCs/>
          <w:i/>
          <w:iCs/>
          <w:color w:val="000000" w:themeColor="text1"/>
          <w:sz w:val="18"/>
          <w:szCs w:val="18"/>
        </w:rPr>
      </w:pPr>
      <w:r w:rsidRPr="00BB4FBE">
        <w:rPr>
          <w:rFonts w:ascii="Arial" w:hAnsi="Arial" w:cs="Arial"/>
          <w:bCs/>
          <w:i/>
          <w:iCs/>
          <w:color w:val="000000" w:themeColor="text1"/>
          <w:sz w:val="18"/>
          <w:szCs w:val="18"/>
        </w:rPr>
        <w:t>La educación es el pilar fundamental sobre el cual se construye el progreso de nuestra Perla Tapatía. No es solo un proceso de instrucción, sino el motor que impulsa la movilidad social y el desarrollo humano de las y los jóvenes que mañana liderarán nuestro municipio. Sin embargo, para que el proceso educativo florezca, es imperativo que el entorno donde se desarrolla sea accesible, seguro y digno, no solo para el alumnado, sino para toda la comunidad académica y operativa que sostiene a nuestras instituciones.</w:t>
      </w:r>
    </w:p>
    <w:p w14:paraId="59FB600B" w14:textId="77777777" w:rsidR="0056701C" w:rsidRPr="00BB4FBE" w:rsidRDefault="0056701C" w:rsidP="007D5121">
      <w:pPr>
        <w:jc w:val="both"/>
        <w:rPr>
          <w:rFonts w:ascii="Arial" w:hAnsi="Arial" w:cs="Arial"/>
          <w:bCs/>
          <w:i/>
          <w:iCs/>
          <w:color w:val="000000" w:themeColor="text1"/>
          <w:sz w:val="18"/>
          <w:szCs w:val="18"/>
        </w:rPr>
      </w:pPr>
    </w:p>
    <w:p w14:paraId="1BA06C93" w14:textId="77777777" w:rsidR="0056701C" w:rsidRPr="00BB4FBE" w:rsidRDefault="0056701C" w:rsidP="007D5121">
      <w:pPr>
        <w:jc w:val="both"/>
        <w:rPr>
          <w:rFonts w:ascii="Arial" w:hAnsi="Arial" w:cs="Arial"/>
          <w:bCs/>
          <w:i/>
          <w:iCs/>
          <w:color w:val="000000" w:themeColor="text1"/>
          <w:sz w:val="18"/>
          <w:szCs w:val="18"/>
        </w:rPr>
      </w:pPr>
      <w:r w:rsidRPr="00BB4FBE">
        <w:rPr>
          <w:rFonts w:ascii="Arial" w:hAnsi="Arial" w:cs="Arial"/>
          <w:bCs/>
          <w:i/>
          <w:iCs/>
          <w:color w:val="000000" w:themeColor="text1"/>
          <w:sz w:val="18"/>
          <w:szCs w:val="18"/>
        </w:rPr>
        <w:t>Guadalajara se distingue por ser un municipio de vanguardia, albergando importantes planteles de educación básica, media superior y superior. Estos espacios no son solo edificios; son ecosistemas donde docentes, investigadores y personal administrativo dedican su vida a la formación de la ciudadanía. En este sentido, la gestión del espacio público y la movilidad alrededor de los centros escolares debe ser una prioridad para este Gobierno Municipal.</w:t>
      </w:r>
    </w:p>
    <w:p w14:paraId="7472106D" w14:textId="77777777" w:rsidR="0056701C" w:rsidRPr="00BB4FBE" w:rsidRDefault="0056701C" w:rsidP="007D5121">
      <w:pPr>
        <w:jc w:val="both"/>
        <w:rPr>
          <w:rFonts w:ascii="Arial" w:hAnsi="Arial" w:cs="Arial"/>
          <w:bCs/>
          <w:i/>
          <w:iCs/>
          <w:color w:val="000000" w:themeColor="text1"/>
          <w:sz w:val="18"/>
          <w:szCs w:val="18"/>
        </w:rPr>
      </w:pPr>
    </w:p>
    <w:p w14:paraId="56ED1B4F" w14:textId="77777777" w:rsidR="0056701C" w:rsidRPr="00BB4FBE" w:rsidRDefault="0056701C" w:rsidP="007D5121">
      <w:pPr>
        <w:jc w:val="both"/>
        <w:rPr>
          <w:rFonts w:ascii="Arial" w:hAnsi="Arial" w:cs="Arial"/>
          <w:bCs/>
          <w:i/>
          <w:iCs/>
          <w:color w:val="000000" w:themeColor="text1"/>
          <w:sz w:val="18"/>
          <w:szCs w:val="18"/>
        </w:rPr>
      </w:pPr>
      <w:r w:rsidRPr="00BB4FBE">
        <w:rPr>
          <w:rFonts w:ascii="Arial" w:hAnsi="Arial" w:cs="Arial"/>
          <w:bCs/>
          <w:i/>
          <w:iCs/>
          <w:color w:val="000000" w:themeColor="text1"/>
          <w:sz w:val="18"/>
          <w:szCs w:val="18"/>
        </w:rPr>
        <w:t xml:space="preserve">El uso de espacios exclusivos de estacionamiento en la vía pública para las instituciones educativas no es un privilegio, sino una necesidad operativa. Estos cajones permiten una logística fluida para el personal docente y administrativo, garantizando que su enfoque principal permanezca en la enseñanza y no en las complicaciones externas de la movilidad urbana. </w:t>
      </w:r>
    </w:p>
    <w:p w14:paraId="613D8D53" w14:textId="77777777" w:rsidR="0056701C" w:rsidRPr="00BB4FBE" w:rsidRDefault="0056701C" w:rsidP="007D5121">
      <w:pPr>
        <w:jc w:val="both"/>
        <w:rPr>
          <w:rFonts w:ascii="Arial" w:hAnsi="Arial" w:cs="Arial"/>
          <w:bCs/>
          <w:i/>
          <w:iCs/>
          <w:color w:val="000000" w:themeColor="text1"/>
          <w:sz w:val="18"/>
          <w:szCs w:val="18"/>
        </w:rPr>
      </w:pPr>
    </w:p>
    <w:p w14:paraId="11638B03" w14:textId="77777777" w:rsidR="0056701C" w:rsidRPr="00BB4FBE" w:rsidRDefault="0056701C" w:rsidP="007D5121">
      <w:pPr>
        <w:jc w:val="both"/>
        <w:rPr>
          <w:rFonts w:ascii="Arial" w:hAnsi="Arial" w:cs="Arial"/>
          <w:bCs/>
          <w:i/>
          <w:iCs/>
          <w:color w:val="000000" w:themeColor="text1"/>
          <w:sz w:val="18"/>
          <w:szCs w:val="18"/>
        </w:rPr>
      </w:pPr>
      <w:r w:rsidRPr="00BB4FBE">
        <w:rPr>
          <w:rFonts w:ascii="Arial" w:hAnsi="Arial" w:cs="Arial"/>
          <w:bCs/>
          <w:i/>
          <w:iCs/>
          <w:color w:val="000000" w:themeColor="text1"/>
          <w:sz w:val="18"/>
          <w:szCs w:val="18"/>
        </w:rPr>
        <w:t>Apoyar a nuestras instituciones educativas de todos los niveles mediante la condonación de esta obligación financiera es, en esencia, una inversión indirecta en la educación de nuestras y nuestros jóvenes. Al liberar esta carga económica, el Ayuntamiento de Guadalajara envía un mensaje claro de solidaridad y corresponsabilidad con el sector académico.</w:t>
      </w:r>
    </w:p>
    <w:p w14:paraId="32D8AE1C" w14:textId="77777777" w:rsidR="0056701C" w:rsidRPr="00BB4FBE" w:rsidRDefault="0056701C" w:rsidP="007D5121">
      <w:pPr>
        <w:jc w:val="both"/>
        <w:rPr>
          <w:rFonts w:ascii="Arial" w:hAnsi="Arial" w:cs="Arial"/>
          <w:bCs/>
          <w:i/>
          <w:iCs/>
          <w:color w:val="000000" w:themeColor="text1"/>
          <w:sz w:val="18"/>
          <w:szCs w:val="18"/>
        </w:rPr>
      </w:pPr>
    </w:p>
    <w:p w14:paraId="3D9C2E9B" w14:textId="77777777" w:rsidR="0056701C" w:rsidRPr="00BB4FBE" w:rsidRDefault="0056701C" w:rsidP="007D5121">
      <w:pPr>
        <w:jc w:val="both"/>
        <w:rPr>
          <w:rFonts w:ascii="Arial" w:hAnsi="Arial" w:cs="Arial"/>
          <w:bCs/>
          <w:i/>
          <w:iCs/>
          <w:color w:val="000000" w:themeColor="text1"/>
          <w:sz w:val="18"/>
          <w:szCs w:val="18"/>
        </w:rPr>
      </w:pPr>
      <w:r w:rsidRPr="00BB4FBE">
        <w:rPr>
          <w:rFonts w:ascii="Arial" w:hAnsi="Arial" w:cs="Arial"/>
          <w:bCs/>
          <w:i/>
          <w:iCs/>
          <w:color w:val="000000" w:themeColor="text1"/>
          <w:sz w:val="18"/>
          <w:szCs w:val="18"/>
        </w:rPr>
        <w:t>Por lo anterior, se propone un esquema que garantice la estabilidad para el resto de la presente administración, permitiendo que las instituciones educativas concentren sus recursos en lo más valioso: la excelencia académica y el bienestar de su comunidad.</w:t>
      </w:r>
    </w:p>
    <w:p w14:paraId="5040768C" w14:textId="77777777" w:rsidR="0056701C" w:rsidRPr="00BB4FBE" w:rsidRDefault="0056701C" w:rsidP="007D5121">
      <w:pPr>
        <w:jc w:val="both"/>
        <w:rPr>
          <w:rFonts w:ascii="Arial" w:hAnsi="Arial" w:cs="Arial"/>
          <w:i/>
          <w:iCs/>
          <w:color w:val="000000" w:themeColor="text1"/>
          <w:sz w:val="18"/>
          <w:szCs w:val="18"/>
        </w:rPr>
      </w:pPr>
    </w:p>
    <w:p w14:paraId="5410B924" w14:textId="77777777" w:rsidR="0056701C" w:rsidRPr="00BB4FBE" w:rsidRDefault="0056701C" w:rsidP="007D5121">
      <w:pPr>
        <w:numPr>
          <w:ilvl w:val="0"/>
          <w:numId w:val="85"/>
        </w:numPr>
        <w:jc w:val="center"/>
        <w:rPr>
          <w:rFonts w:ascii="Arial" w:hAnsi="Arial" w:cs="Arial"/>
          <w:b/>
          <w:i/>
          <w:iCs/>
          <w:color w:val="000000" w:themeColor="text1"/>
          <w:sz w:val="18"/>
          <w:szCs w:val="18"/>
        </w:rPr>
      </w:pPr>
      <w:r w:rsidRPr="00BB4FBE">
        <w:rPr>
          <w:rFonts w:ascii="Arial" w:hAnsi="Arial" w:cs="Arial"/>
          <w:b/>
          <w:i/>
          <w:iCs/>
          <w:color w:val="000000" w:themeColor="text1"/>
          <w:sz w:val="18"/>
          <w:szCs w:val="18"/>
        </w:rPr>
        <w:t>MATERIA QUE SE PRETENDE REGULAR</w:t>
      </w:r>
    </w:p>
    <w:p w14:paraId="209B8394" w14:textId="77777777" w:rsidR="0056701C" w:rsidRPr="00BB4FBE" w:rsidRDefault="0056701C" w:rsidP="007D5121">
      <w:pPr>
        <w:jc w:val="both"/>
        <w:rPr>
          <w:rFonts w:ascii="Arial" w:hAnsi="Arial" w:cs="Arial"/>
          <w:b/>
          <w:i/>
          <w:iCs/>
          <w:color w:val="000000" w:themeColor="text1"/>
          <w:sz w:val="18"/>
          <w:szCs w:val="18"/>
        </w:rPr>
      </w:pPr>
    </w:p>
    <w:p w14:paraId="09139504" w14:textId="77777777" w:rsidR="0056701C" w:rsidRPr="00BB4FBE" w:rsidRDefault="0056701C" w:rsidP="007D5121">
      <w:pPr>
        <w:jc w:val="both"/>
        <w:rPr>
          <w:rFonts w:ascii="Arial" w:hAnsi="Arial" w:cs="Arial"/>
          <w:bCs/>
          <w:i/>
          <w:iCs/>
          <w:color w:val="000000" w:themeColor="text1"/>
          <w:sz w:val="18"/>
          <w:szCs w:val="18"/>
        </w:rPr>
      </w:pPr>
      <w:r w:rsidRPr="00BB4FBE">
        <w:rPr>
          <w:rFonts w:ascii="Arial" w:hAnsi="Arial" w:cs="Arial"/>
          <w:bCs/>
          <w:i/>
          <w:iCs/>
          <w:color w:val="000000" w:themeColor="text1"/>
          <w:sz w:val="18"/>
          <w:szCs w:val="18"/>
        </w:rPr>
        <w:t>La materia obedece a que el Gobierno de Guadalajara realice las acciones administrativas pertinentes para la extinción permanente del uso de estacionamientos exclusivos en la vía pública otorgados a los planteles de educación básica, media superior y superior en el municipio de Guadalajara.</w:t>
      </w:r>
    </w:p>
    <w:p w14:paraId="4F488289" w14:textId="77777777" w:rsidR="0056701C" w:rsidRPr="00BB4FBE" w:rsidRDefault="0056701C" w:rsidP="007D5121">
      <w:pPr>
        <w:jc w:val="both"/>
        <w:rPr>
          <w:rFonts w:ascii="Arial" w:hAnsi="Arial" w:cs="Arial"/>
          <w:i/>
          <w:iCs/>
          <w:color w:val="000000" w:themeColor="text1"/>
          <w:sz w:val="18"/>
          <w:szCs w:val="18"/>
        </w:rPr>
      </w:pPr>
    </w:p>
    <w:p w14:paraId="2BC49192" w14:textId="77777777" w:rsidR="0056701C" w:rsidRPr="00BB4FBE" w:rsidRDefault="0056701C" w:rsidP="007D5121">
      <w:pPr>
        <w:jc w:val="both"/>
        <w:rPr>
          <w:rFonts w:ascii="Arial" w:hAnsi="Arial" w:cs="Arial"/>
          <w:i/>
          <w:iCs/>
          <w:color w:val="000000" w:themeColor="text1"/>
          <w:sz w:val="18"/>
          <w:szCs w:val="18"/>
        </w:rPr>
      </w:pPr>
      <w:bookmarkStart w:id="24" w:name="_Hlk201054718"/>
      <w:r w:rsidRPr="00BB4FBE">
        <w:rPr>
          <w:rFonts w:ascii="Arial" w:hAnsi="Arial" w:cs="Arial"/>
          <w:i/>
          <w:iCs/>
          <w:color w:val="000000" w:themeColor="text1"/>
          <w:sz w:val="18"/>
          <w:szCs w:val="18"/>
        </w:rPr>
        <w:t xml:space="preserve">Por lo que se sugiere que la presente iniciativa sea propuesta con turno a las comisiones edilicias de </w:t>
      </w:r>
      <w:r w:rsidRPr="00BB4FBE">
        <w:rPr>
          <w:rFonts w:ascii="Arial" w:hAnsi="Arial" w:cs="Arial"/>
          <w:b/>
          <w:bCs/>
          <w:i/>
          <w:iCs/>
          <w:color w:val="000000" w:themeColor="text1"/>
          <w:sz w:val="18"/>
          <w:szCs w:val="18"/>
        </w:rPr>
        <w:t>Hacienda Pública</w:t>
      </w:r>
      <w:r w:rsidRPr="00BB4FBE">
        <w:rPr>
          <w:rFonts w:ascii="Arial" w:hAnsi="Arial" w:cs="Arial"/>
          <w:i/>
          <w:iCs/>
          <w:color w:val="000000" w:themeColor="text1"/>
          <w:sz w:val="18"/>
          <w:szCs w:val="18"/>
        </w:rPr>
        <w:t xml:space="preserve"> y Patrimonio Municipal como convocante y la de Obras Públicas, Planeación del Desarrollo Urbano y </w:t>
      </w:r>
      <w:r w:rsidRPr="00BB4FBE">
        <w:rPr>
          <w:rFonts w:ascii="Arial" w:hAnsi="Arial" w:cs="Arial"/>
          <w:b/>
          <w:bCs/>
          <w:i/>
          <w:iCs/>
          <w:color w:val="000000" w:themeColor="text1"/>
          <w:sz w:val="18"/>
          <w:szCs w:val="18"/>
        </w:rPr>
        <w:t>Movilidad</w:t>
      </w:r>
      <w:r w:rsidRPr="00BB4FBE">
        <w:rPr>
          <w:rFonts w:ascii="Arial" w:hAnsi="Arial" w:cs="Arial"/>
          <w:i/>
          <w:iCs/>
          <w:color w:val="000000" w:themeColor="text1"/>
          <w:sz w:val="18"/>
          <w:szCs w:val="18"/>
        </w:rPr>
        <w:t xml:space="preserve"> como coadyuvante.</w:t>
      </w:r>
      <w:bookmarkEnd w:id="24"/>
    </w:p>
    <w:p w14:paraId="469D7902" w14:textId="77777777" w:rsidR="0056701C" w:rsidRPr="00BB4FBE" w:rsidRDefault="0056701C" w:rsidP="00BB4FBE">
      <w:pPr>
        <w:rPr>
          <w:rFonts w:ascii="Arial" w:hAnsi="Arial" w:cs="Arial"/>
          <w:b/>
          <w:i/>
          <w:iCs/>
          <w:color w:val="000000" w:themeColor="text1"/>
          <w:sz w:val="18"/>
          <w:szCs w:val="18"/>
        </w:rPr>
      </w:pPr>
    </w:p>
    <w:p w14:paraId="22382A7A" w14:textId="77777777" w:rsidR="0056701C" w:rsidRPr="00BB4FBE" w:rsidRDefault="0056701C" w:rsidP="007D5121">
      <w:pPr>
        <w:jc w:val="center"/>
        <w:rPr>
          <w:rFonts w:ascii="Arial" w:hAnsi="Arial" w:cs="Arial"/>
          <w:b/>
          <w:i/>
          <w:iCs/>
          <w:color w:val="000000" w:themeColor="text1"/>
          <w:sz w:val="18"/>
          <w:szCs w:val="18"/>
        </w:rPr>
      </w:pPr>
      <w:r w:rsidRPr="00BB4FBE">
        <w:rPr>
          <w:rFonts w:ascii="Arial" w:hAnsi="Arial" w:cs="Arial"/>
          <w:b/>
          <w:i/>
          <w:iCs/>
          <w:color w:val="000000" w:themeColor="text1"/>
          <w:sz w:val="18"/>
          <w:szCs w:val="18"/>
        </w:rPr>
        <w:t>III.- FUNDAMENTO JURÍDICO</w:t>
      </w:r>
    </w:p>
    <w:p w14:paraId="5FC2619C" w14:textId="77777777" w:rsidR="0056701C" w:rsidRPr="00BB4FBE" w:rsidRDefault="0056701C" w:rsidP="007D5121">
      <w:pPr>
        <w:jc w:val="both"/>
        <w:rPr>
          <w:rFonts w:ascii="Arial" w:hAnsi="Arial" w:cs="Arial"/>
          <w:b/>
          <w:i/>
          <w:iCs/>
          <w:color w:val="000000" w:themeColor="text1"/>
          <w:sz w:val="18"/>
          <w:szCs w:val="18"/>
        </w:rPr>
      </w:pPr>
    </w:p>
    <w:p w14:paraId="3F278EF7"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 xml:space="preserve">Además de los ya mencionados, la presente iniciativa tiene su </w:t>
      </w:r>
      <w:r w:rsidRPr="00BB4FBE">
        <w:rPr>
          <w:rFonts w:ascii="Arial" w:hAnsi="Arial" w:cs="Arial"/>
          <w:b/>
          <w:bCs/>
          <w:i/>
          <w:iCs/>
          <w:color w:val="000000" w:themeColor="text1"/>
          <w:sz w:val="18"/>
          <w:szCs w:val="18"/>
        </w:rPr>
        <w:t>fundamentación y motivación</w:t>
      </w:r>
      <w:r w:rsidRPr="00BB4FBE">
        <w:rPr>
          <w:rFonts w:ascii="Arial" w:hAnsi="Arial" w:cs="Arial"/>
          <w:i/>
          <w:iCs/>
          <w:color w:val="000000" w:themeColor="text1"/>
          <w:sz w:val="18"/>
          <w:szCs w:val="18"/>
        </w:rPr>
        <w:t xml:space="preserve"> en el siguiente marco normativo:</w:t>
      </w:r>
    </w:p>
    <w:p w14:paraId="1CE19182" w14:textId="77777777" w:rsidR="0056701C" w:rsidRPr="00BB4FBE" w:rsidRDefault="0056701C" w:rsidP="007D5121">
      <w:pPr>
        <w:jc w:val="both"/>
        <w:rPr>
          <w:rFonts w:ascii="Arial" w:hAnsi="Arial" w:cs="Arial"/>
          <w:b/>
          <w:i/>
          <w:iCs/>
          <w:color w:val="000000" w:themeColor="text1"/>
          <w:sz w:val="18"/>
          <w:szCs w:val="18"/>
        </w:rPr>
      </w:pPr>
    </w:p>
    <w:tbl>
      <w:tblPr>
        <w:tblStyle w:val="Tablaconcuadrcula"/>
        <w:tblW w:w="0" w:type="auto"/>
        <w:tblInd w:w="108" w:type="dxa"/>
        <w:tblLook w:val="04A0" w:firstRow="1" w:lastRow="0" w:firstColumn="1" w:lastColumn="0" w:noHBand="0" w:noVBand="1"/>
      </w:tblPr>
      <w:tblGrid>
        <w:gridCol w:w="8670"/>
      </w:tblGrid>
      <w:tr w:rsidR="0056701C" w:rsidRPr="00BB4FBE" w14:paraId="252FA7E3" w14:textId="77777777" w:rsidTr="00BB4FBE">
        <w:tc>
          <w:tcPr>
            <w:tcW w:w="8670" w:type="dxa"/>
            <w:tcBorders>
              <w:top w:val="single" w:sz="4" w:space="0" w:color="auto"/>
              <w:left w:val="single" w:sz="4" w:space="0" w:color="auto"/>
              <w:bottom w:val="single" w:sz="4" w:space="0" w:color="auto"/>
              <w:right w:val="single" w:sz="4" w:space="0" w:color="auto"/>
            </w:tcBorders>
            <w:hideMark/>
          </w:tcPr>
          <w:p w14:paraId="1497F8C7" w14:textId="77777777" w:rsidR="0056701C" w:rsidRPr="00BB4FBE" w:rsidRDefault="0056701C" w:rsidP="007D5121">
            <w:pPr>
              <w:jc w:val="both"/>
              <w:rPr>
                <w:rFonts w:ascii="Arial" w:hAnsi="Arial" w:cs="Arial"/>
                <w:b/>
                <w:i/>
                <w:iCs/>
                <w:color w:val="000000" w:themeColor="text1"/>
                <w:sz w:val="18"/>
                <w:szCs w:val="18"/>
              </w:rPr>
            </w:pPr>
            <w:r w:rsidRPr="00BB4FBE">
              <w:rPr>
                <w:rFonts w:ascii="Arial" w:hAnsi="Arial" w:cs="Arial"/>
                <w:b/>
                <w:i/>
                <w:iCs/>
                <w:color w:val="000000" w:themeColor="text1"/>
                <w:sz w:val="18"/>
                <w:szCs w:val="18"/>
              </w:rPr>
              <w:t>Constitución Política de Los Estados Unidos Mexicanos</w:t>
            </w:r>
          </w:p>
        </w:tc>
      </w:tr>
      <w:tr w:rsidR="0056701C" w:rsidRPr="00BB4FBE" w14:paraId="7BF8EF77" w14:textId="77777777" w:rsidTr="00BB4FBE">
        <w:tc>
          <w:tcPr>
            <w:tcW w:w="8670" w:type="dxa"/>
            <w:tcBorders>
              <w:top w:val="single" w:sz="4" w:space="0" w:color="auto"/>
              <w:left w:val="single" w:sz="4" w:space="0" w:color="auto"/>
              <w:bottom w:val="single" w:sz="4" w:space="0" w:color="auto"/>
              <w:right w:val="single" w:sz="4" w:space="0" w:color="auto"/>
            </w:tcBorders>
          </w:tcPr>
          <w:p w14:paraId="30486EC8" w14:textId="77777777" w:rsidR="0056701C" w:rsidRPr="00BB4FBE" w:rsidRDefault="0056701C" w:rsidP="007D5121">
            <w:pPr>
              <w:jc w:val="both"/>
              <w:rPr>
                <w:rFonts w:ascii="Arial" w:hAnsi="Arial" w:cs="Arial"/>
                <w:b/>
                <w:i/>
                <w:iCs/>
                <w:color w:val="000000" w:themeColor="text1"/>
                <w:sz w:val="18"/>
                <w:szCs w:val="18"/>
              </w:rPr>
            </w:pPr>
          </w:p>
          <w:p w14:paraId="65CEB4CA"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b/>
                <w:i/>
                <w:iCs/>
                <w:color w:val="000000" w:themeColor="text1"/>
                <w:sz w:val="18"/>
                <w:szCs w:val="18"/>
              </w:rPr>
              <w:t>Artículo 115</w:t>
            </w:r>
            <w:r w:rsidRPr="00BB4FBE">
              <w:rPr>
                <w:rFonts w:ascii="Arial" w:hAnsi="Arial" w:cs="Arial"/>
                <w:i/>
                <w:iCs/>
                <w:color w:val="000000" w:themeColor="text1"/>
                <w:sz w:val="18"/>
                <w:szCs w:val="18"/>
              </w:rPr>
              <w:t xml:space="preserve">. Los estados adoptarán, para su régimen interior, la forma de gobierno republicano, representativo, democrático, laico y popular, teniendo como base de su división territorial y de su organización política y </w:t>
            </w:r>
            <w:r w:rsidRPr="00BB4FBE">
              <w:rPr>
                <w:rFonts w:ascii="Arial" w:hAnsi="Arial" w:cs="Arial"/>
                <w:b/>
                <w:bCs/>
                <w:i/>
                <w:iCs/>
                <w:color w:val="000000" w:themeColor="text1"/>
                <w:sz w:val="18"/>
                <w:szCs w:val="18"/>
              </w:rPr>
              <w:t>administrativa</w:t>
            </w:r>
            <w:r w:rsidRPr="00BB4FBE">
              <w:rPr>
                <w:rFonts w:ascii="Arial" w:hAnsi="Arial" w:cs="Arial"/>
                <w:i/>
                <w:iCs/>
                <w:color w:val="000000" w:themeColor="text1"/>
                <w:sz w:val="18"/>
                <w:szCs w:val="18"/>
              </w:rPr>
              <w:t>, el municipio libre, conforme a las bases siguientes:</w:t>
            </w:r>
          </w:p>
          <w:p w14:paraId="45FA83D2" w14:textId="77777777" w:rsidR="0056701C" w:rsidRPr="00BB4FBE" w:rsidRDefault="0056701C" w:rsidP="007D5121">
            <w:pPr>
              <w:jc w:val="both"/>
              <w:rPr>
                <w:rFonts w:ascii="Arial" w:hAnsi="Arial" w:cs="Arial"/>
                <w:i/>
                <w:iCs/>
                <w:color w:val="000000" w:themeColor="text1"/>
                <w:sz w:val="18"/>
                <w:szCs w:val="18"/>
              </w:rPr>
            </w:pPr>
          </w:p>
          <w:p w14:paraId="369FF258" w14:textId="77777777" w:rsidR="0056701C" w:rsidRPr="00BB4FBE" w:rsidRDefault="0056701C" w:rsidP="007D5121">
            <w:pPr>
              <w:jc w:val="both"/>
              <w:rPr>
                <w:rFonts w:ascii="Arial" w:hAnsi="Arial" w:cs="Arial"/>
                <w:b/>
                <w:i/>
                <w:iCs/>
                <w:color w:val="000000" w:themeColor="text1"/>
                <w:sz w:val="18"/>
                <w:szCs w:val="18"/>
              </w:rPr>
            </w:pPr>
            <w:r w:rsidRPr="00BB4FBE">
              <w:rPr>
                <w:rFonts w:ascii="Arial" w:hAnsi="Arial" w:cs="Arial"/>
                <w:i/>
                <w:iCs/>
                <w:color w:val="000000" w:themeColor="text1"/>
                <w:sz w:val="18"/>
                <w:szCs w:val="18"/>
              </w:rPr>
              <w:t>(…)</w:t>
            </w:r>
          </w:p>
          <w:p w14:paraId="3120F8C1" w14:textId="77777777" w:rsidR="0056701C" w:rsidRPr="00BB4FBE" w:rsidRDefault="0056701C" w:rsidP="007D5121">
            <w:pPr>
              <w:jc w:val="both"/>
              <w:rPr>
                <w:rFonts w:ascii="Arial" w:hAnsi="Arial" w:cs="Arial"/>
                <w:i/>
                <w:iCs/>
                <w:color w:val="000000" w:themeColor="text1"/>
                <w:sz w:val="18"/>
                <w:szCs w:val="18"/>
              </w:rPr>
            </w:pPr>
          </w:p>
          <w:p w14:paraId="58F3D556"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II.</w:t>
            </w:r>
            <w:r w:rsidRPr="00BB4FBE">
              <w:rPr>
                <w:rFonts w:ascii="Arial" w:hAnsi="Arial" w:cs="Arial"/>
                <w:i/>
                <w:iCs/>
                <w:color w:val="000000" w:themeColor="text1"/>
                <w:sz w:val="18"/>
                <w:szCs w:val="18"/>
              </w:rPr>
              <w:t xml:space="preserve"> Los municipios estarán investidos de personalidad jurídica y </w:t>
            </w:r>
            <w:r w:rsidRPr="00BB4FBE">
              <w:rPr>
                <w:rFonts w:ascii="Arial" w:hAnsi="Arial" w:cs="Arial"/>
                <w:b/>
                <w:bCs/>
                <w:i/>
                <w:iCs/>
                <w:color w:val="000000" w:themeColor="text1"/>
                <w:sz w:val="18"/>
                <w:szCs w:val="18"/>
              </w:rPr>
              <w:t>manejarán su patrimonio conforme a la ley</w:t>
            </w:r>
            <w:r w:rsidRPr="00BB4FBE">
              <w:rPr>
                <w:rFonts w:ascii="Arial" w:hAnsi="Arial" w:cs="Arial"/>
                <w:i/>
                <w:iCs/>
                <w:color w:val="000000" w:themeColor="text1"/>
                <w:sz w:val="18"/>
                <w:szCs w:val="18"/>
              </w:rPr>
              <w:t xml:space="preserv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w:t>
            </w:r>
            <w:r w:rsidRPr="00BB4FBE">
              <w:rPr>
                <w:rFonts w:ascii="Arial" w:hAnsi="Arial" w:cs="Arial"/>
                <w:b/>
                <w:bCs/>
                <w:i/>
                <w:iCs/>
                <w:color w:val="000000" w:themeColor="text1"/>
                <w:sz w:val="18"/>
                <w:szCs w:val="18"/>
              </w:rPr>
              <w:t>organicen la administración pública municipal</w:t>
            </w:r>
            <w:r w:rsidRPr="00BB4FBE">
              <w:rPr>
                <w:rFonts w:ascii="Arial" w:hAnsi="Arial" w:cs="Arial"/>
                <w:i/>
                <w:iCs/>
                <w:color w:val="000000" w:themeColor="text1"/>
                <w:sz w:val="18"/>
                <w:szCs w:val="18"/>
              </w:rPr>
              <w:t xml:space="preserve">, regulen las materias, procedimientos, funciones y </w:t>
            </w:r>
            <w:r w:rsidRPr="00BB4FBE">
              <w:rPr>
                <w:rFonts w:ascii="Arial" w:hAnsi="Arial" w:cs="Arial"/>
                <w:b/>
                <w:bCs/>
                <w:i/>
                <w:iCs/>
                <w:color w:val="000000" w:themeColor="text1"/>
                <w:sz w:val="18"/>
                <w:szCs w:val="18"/>
              </w:rPr>
              <w:t>servicios públicos</w:t>
            </w:r>
            <w:r w:rsidRPr="00BB4FBE">
              <w:rPr>
                <w:rFonts w:ascii="Arial" w:hAnsi="Arial" w:cs="Arial"/>
                <w:i/>
                <w:iCs/>
                <w:color w:val="000000" w:themeColor="text1"/>
                <w:sz w:val="18"/>
                <w:szCs w:val="18"/>
              </w:rPr>
              <w:t xml:space="preserve"> de su competencia y aseguren la participación ciudadana y vecinal. El objeto de las leyes a que se refiere el párrafo anterior…</w:t>
            </w:r>
          </w:p>
          <w:p w14:paraId="1D4C1A30" w14:textId="77777777" w:rsidR="0056701C" w:rsidRPr="00BB4FBE" w:rsidRDefault="0056701C" w:rsidP="007D5121">
            <w:pPr>
              <w:jc w:val="both"/>
              <w:rPr>
                <w:rFonts w:ascii="Arial" w:hAnsi="Arial" w:cs="Arial"/>
                <w:i/>
                <w:iCs/>
                <w:color w:val="000000" w:themeColor="text1"/>
                <w:sz w:val="18"/>
                <w:szCs w:val="18"/>
              </w:rPr>
            </w:pPr>
          </w:p>
          <w:p w14:paraId="0B956407"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w:t>
            </w:r>
          </w:p>
          <w:p w14:paraId="7D2B2A0B" w14:textId="77777777" w:rsidR="0056701C" w:rsidRPr="00BB4FBE" w:rsidRDefault="0056701C" w:rsidP="007D5121">
            <w:pPr>
              <w:jc w:val="both"/>
              <w:rPr>
                <w:rFonts w:ascii="Arial" w:hAnsi="Arial" w:cs="Arial"/>
                <w:i/>
                <w:iCs/>
                <w:color w:val="000000" w:themeColor="text1"/>
                <w:sz w:val="18"/>
                <w:szCs w:val="18"/>
              </w:rPr>
            </w:pPr>
          </w:p>
        </w:tc>
      </w:tr>
      <w:tr w:rsidR="0056701C" w:rsidRPr="00BB4FBE" w14:paraId="756BA362" w14:textId="77777777" w:rsidTr="00BB4FBE">
        <w:tc>
          <w:tcPr>
            <w:tcW w:w="8670" w:type="dxa"/>
            <w:tcBorders>
              <w:top w:val="single" w:sz="4" w:space="0" w:color="auto"/>
              <w:left w:val="single" w:sz="4" w:space="0" w:color="auto"/>
              <w:bottom w:val="single" w:sz="4" w:space="0" w:color="auto"/>
              <w:right w:val="single" w:sz="4" w:space="0" w:color="auto"/>
            </w:tcBorders>
            <w:hideMark/>
          </w:tcPr>
          <w:p w14:paraId="180791A8" w14:textId="77777777" w:rsidR="0056701C" w:rsidRPr="00BB4FBE" w:rsidRDefault="0056701C" w:rsidP="007D5121">
            <w:pPr>
              <w:jc w:val="both"/>
              <w:rPr>
                <w:rFonts w:ascii="Arial" w:hAnsi="Arial" w:cs="Arial"/>
                <w:b/>
                <w:bCs/>
                <w:i/>
                <w:iCs/>
                <w:color w:val="000000" w:themeColor="text1"/>
                <w:sz w:val="18"/>
                <w:szCs w:val="18"/>
              </w:rPr>
            </w:pPr>
            <w:r w:rsidRPr="00BB4FBE">
              <w:rPr>
                <w:rFonts w:ascii="Arial" w:hAnsi="Arial" w:cs="Arial"/>
                <w:b/>
                <w:i/>
                <w:iCs/>
                <w:color w:val="000000" w:themeColor="text1"/>
                <w:sz w:val="18"/>
                <w:szCs w:val="18"/>
              </w:rPr>
              <w:t>Constitución Política del Estado de Jalisco</w:t>
            </w:r>
          </w:p>
        </w:tc>
      </w:tr>
      <w:tr w:rsidR="0056701C" w:rsidRPr="00BB4FBE" w14:paraId="46323E9E" w14:textId="77777777" w:rsidTr="004763CA">
        <w:trPr>
          <w:trHeight w:val="5234"/>
        </w:trPr>
        <w:tc>
          <w:tcPr>
            <w:tcW w:w="8670" w:type="dxa"/>
            <w:tcBorders>
              <w:top w:val="single" w:sz="4" w:space="0" w:color="auto"/>
              <w:left w:val="single" w:sz="4" w:space="0" w:color="auto"/>
              <w:bottom w:val="single" w:sz="4" w:space="0" w:color="auto"/>
              <w:right w:val="single" w:sz="4" w:space="0" w:color="auto"/>
            </w:tcBorders>
          </w:tcPr>
          <w:p w14:paraId="3D67E023" w14:textId="77777777" w:rsidR="0056701C" w:rsidRPr="00BB4FBE" w:rsidRDefault="0056701C" w:rsidP="007D5121">
            <w:pPr>
              <w:jc w:val="both"/>
              <w:rPr>
                <w:rFonts w:ascii="Arial" w:hAnsi="Arial" w:cs="Arial"/>
                <w:b/>
                <w:bCs/>
                <w:i/>
                <w:iCs/>
                <w:color w:val="000000" w:themeColor="text1"/>
                <w:sz w:val="18"/>
                <w:szCs w:val="18"/>
                <w:lang w:val="es-ES"/>
              </w:rPr>
            </w:pPr>
          </w:p>
          <w:p w14:paraId="550E6A2B"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Artículo 77</w:t>
            </w:r>
            <w:r w:rsidRPr="00BB4FBE">
              <w:rPr>
                <w:rFonts w:ascii="Arial" w:hAnsi="Arial" w:cs="Arial"/>
                <w:i/>
                <w:iCs/>
                <w:color w:val="000000" w:themeColor="text1"/>
                <w:sz w:val="18"/>
                <w:szCs w:val="18"/>
              </w:rPr>
              <w:t>.- Los ayuntamientos tendrán facultades para aprobar, de acuerdo con las leyes en materia municipal que expida el Congreso del Estado:</w:t>
            </w:r>
          </w:p>
          <w:p w14:paraId="250BCA17" w14:textId="77777777" w:rsidR="0056701C" w:rsidRPr="00BB4FBE" w:rsidRDefault="0056701C" w:rsidP="007D5121">
            <w:pPr>
              <w:jc w:val="both"/>
              <w:rPr>
                <w:rFonts w:ascii="Arial" w:hAnsi="Arial" w:cs="Arial"/>
                <w:i/>
                <w:iCs/>
                <w:color w:val="000000" w:themeColor="text1"/>
                <w:sz w:val="18"/>
                <w:szCs w:val="18"/>
              </w:rPr>
            </w:pPr>
          </w:p>
          <w:p w14:paraId="50549F5C"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I. Los bandos de policía y gobierno;</w:t>
            </w:r>
          </w:p>
          <w:p w14:paraId="59725F71" w14:textId="77777777" w:rsidR="0056701C" w:rsidRPr="00BB4FBE" w:rsidRDefault="0056701C" w:rsidP="007D5121">
            <w:pPr>
              <w:jc w:val="both"/>
              <w:rPr>
                <w:rFonts w:ascii="Arial" w:hAnsi="Arial" w:cs="Arial"/>
                <w:i/>
                <w:iCs/>
                <w:color w:val="000000" w:themeColor="text1"/>
                <w:sz w:val="18"/>
                <w:szCs w:val="18"/>
              </w:rPr>
            </w:pPr>
          </w:p>
          <w:p w14:paraId="13C455C9" w14:textId="77777777" w:rsidR="0056701C" w:rsidRPr="00BB4FBE" w:rsidRDefault="0056701C" w:rsidP="007D5121">
            <w:pPr>
              <w:jc w:val="both"/>
              <w:rPr>
                <w:rFonts w:ascii="Arial" w:hAnsi="Arial" w:cs="Arial"/>
                <w:i/>
                <w:iCs/>
                <w:color w:val="000000" w:themeColor="text1"/>
                <w:sz w:val="18"/>
                <w:szCs w:val="18"/>
                <w:lang w:val="es-ES"/>
              </w:rPr>
            </w:pPr>
            <w:r w:rsidRPr="00BB4FBE">
              <w:rPr>
                <w:rFonts w:ascii="Arial" w:hAnsi="Arial" w:cs="Arial"/>
                <w:i/>
                <w:iCs/>
                <w:color w:val="000000" w:themeColor="text1"/>
                <w:sz w:val="18"/>
                <w:szCs w:val="18"/>
              </w:rPr>
              <w:t>II. Los reglamentos, circulares y disposiciones administrativas de observancia general dentro de sus respectivas jurisdicciones, con el objeto de:</w:t>
            </w:r>
          </w:p>
          <w:p w14:paraId="6E1BAA6D" w14:textId="77777777" w:rsidR="0056701C" w:rsidRPr="00BB4FBE" w:rsidRDefault="0056701C" w:rsidP="007D5121">
            <w:pPr>
              <w:jc w:val="both"/>
              <w:rPr>
                <w:rFonts w:ascii="Arial" w:hAnsi="Arial" w:cs="Arial"/>
                <w:i/>
                <w:iCs/>
                <w:color w:val="000000" w:themeColor="text1"/>
                <w:sz w:val="18"/>
                <w:szCs w:val="18"/>
              </w:rPr>
            </w:pPr>
          </w:p>
          <w:p w14:paraId="36661075" w14:textId="77777777" w:rsidR="0056701C" w:rsidRPr="00BB4FBE" w:rsidRDefault="0056701C" w:rsidP="007D5121">
            <w:pPr>
              <w:numPr>
                <w:ilvl w:val="0"/>
                <w:numId w:val="86"/>
              </w:numPr>
              <w:tabs>
                <w:tab w:val="num" w:pos="284"/>
              </w:tabs>
              <w:jc w:val="both"/>
              <w:rPr>
                <w:rFonts w:ascii="Arial" w:hAnsi="Arial" w:cs="Arial"/>
                <w:i/>
                <w:iCs/>
                <w:color w:val="000000" w:themeColor="text1"/>
                <w:sz w:val="18"/>
                <w:szCs w:val="18"/>
              </w:rPr>
            </w:pPr>
            <w:r w:rsidRPr="00BB4FBE">
              <w:rPr>
                <w:rFonts w:ascii="Arial" w:hAnsi="Arial" w:cs="Arial"/>
                <w:i/>
                <w:iCs/>
                <w:color w:val="000000" w:themeColor="text1"/>
                <w:sz w:val="18"/>
                <w:szCs w:val="18"/>
              </w:rPr>
              <w:t>Organizar la administración pública municipal;</w:t>
            </w:r>
          </w:p>
          <w:p w14:paraId="049231E6" w14:textId="77777777" w:rsidR="0056701C" w:rsidRPr="00BB4FBE" w:rsidRDefault="0056701C" w:rsidP="007D5121">
            <w:pPr>
              <w:jc w:val="both"/>
              <w:rPr>
                <w:rFonts w:ascii="Arial" w:hAnsi="Arial" w:cs="Arial"/>
                <w:i/>
                <w:iCs/>
                <w:color w:val="000000" w:themeColor="text1"/>
                <w:sz w:val="18"/>
                <w:szCs w:val="18"/>
              </w:rPr>
            </w:pPr>
          </w:p>
          <w:p w14:paraId="7790EC6A" w14:textId="77777777" w:rsidR="0056701C" w:rsidRPr="00BB4FBE" w:rsidRDefault="0056701C" w:rsidP="007D5121">
            <w:pPr>
              <w:numPr>
                <w:ilvl w:val="0"/>
                <w:numId w:val="86"/>
              </w:numPr>
              <w:tabs>
                <w:tab w:val="num" w:pos="284"/>
              </w:tabs>
              <w:jc w:val="both"/>
              <w:rPr>
                <w:rFonts w:ascii="Arial" w:hAnsi="Arial" w:cs="Arial"/>
                <w:i/>
                <w:iCs/>
                <w:color w:val="000000" w:themeColor="text1"/>
                <w:sz w:val="18"/>
                <w:szCs w:val="18"/>
              </w:rPr>
            </w:pPr>
            <w:r w:rsidRPr="00BB4FBE">
              <w:rPr>
                <w:rFonts w:ascii="Arial" w:hAnsi="Arial" w:cs="Arial"/>
                <w:i/>
                <w:iCs/>
                <w:color w:val="000000" w:themeColor="text1"/>
                <w:sz w:val="18"/>
                <w:szCs w:val="18"/>
              </w:rPr>
              <w:t>Regular las materias, procedimientos, funciones y servicios públicos de su competencia; y</w:t>
            </w:r>
          </w:p>
          <w:p w14:paraId="0DCA90A1" w14:textId="77777777" w:rsidR="0056701C" w:rsidRPr="00BB4FBE" w:rsidRDefault="0056701C" w:rsidP="007D5121">
            <w:pPr>
              <w:jc w:val="both"/>
              <w:rPr>
                <w:rFonts w:ascii="Arial" w:hAnsi="Arial" w:cs="Arial"/>
                <w:i/>
                <w:iCs/>
                <w:color w:val="000000" w:themeColor="text1"/>
                <w:sz w:val="18"/>
                <w:szCs w:val="18"/>
              </w:rPr>
            </w:pPr>
          </w:p>
          <w:p w14:paraId="2F1B162E" w14:textId="77777777" w:rsidR="0056701C" w:rsidRPr="00BB4FBE" w:rsidRDefault="0056701C" w:rsidP="007D5121">
            <w:pPr>
              <w:numPr>
                <w:ilvl w:val="0"/>
                <w:numId w:val="86"/>
              </w:numPr>
              <w:tabs>
                <w:tab w:val="num" w:pos="284"/>
              </w:tabs>
              <w:jc w:val="both"/>
              <w:rPr>
                <w:rFonts w:ascii="Arial" w:hAnsi="Arial" w:cs="Arial"/>
                <w:i/>
                <w:iCs/>
                <w:color w:val="000000" w:themeColor="text1"/>
                <w:sz w:val="18"/>
                <w:szCs w:val="18"/>
              </w:rPr>
            </w:pPr>
            <w:r w:rsidRPr="00BB4FBE">
              <w:rPr>
                <w:rFonts w:ascii="Arial" w:hAnsi="Arial" w:cs="Arial"/>
                <w:i/>
                <w:iCs/>
                <w:color w:val="000000" w:themeColor="text1"/>
                <w:sz w:val="18"/>
                <w:szCs w:val="18"/>
              </w:rPr>
              <w:t>Asegurar la participación ciudadana y vecinal;</w:t>
            </w:r>
          </w:p>
          <w:p w14:paraId="3D2EA433" w14:textId="77777777" w:rsidR="0056701C" w:rsidRPr="00BB4FBE" w:rsidRDefault="0056701C" w:rsidP="007D5121">
            <w:pPr>
              <w:jc w:val="both"/>
              <w:rPr>
                <w:rFonts w:ascii="Arial" w:hAnsi="Arial" w:cs="Arial"/>
                <w:i/>
                <w:iCs/>
                <w:color w:val="000000" w:themeColor="text1"/>
                <w:sz w:val="18"/>
                <w:szCs w:val="18"/>
              </w:rPr>
            </w:pPr>
          </w:p>
          <w:p w14:paraId="415E08ED" w14:textId="77777777" w:rsidR="0056701C" w:rsidRPr="00BB4FBE" w:rsidRDefault="0056701C" w:rsidP="007D5121">
            <w:pPr>
              <w:jc w:val="both"/>
              <w:rPr>
                <w:rFonts w:ascii="Arial" w:hAnsi="Arial" w:cs="Arial"/>
                <w:i/>
                <w:iCs/>
                <w:color w:val="000000" w:themeColor="text1"/>
                <w:sz w:val="18"/>
                <w:szCs w:val="18"/>
                <w:lang w:val="es-ES"/>
              </w:rPr>
            </w:pPr>
            <w:r w:rsidRPr="00BB4FBE">
              <w:rPr>
                <w:rFonts w:ascii="Arial" w:hAnsi="Arial" w:cs="Arial"/>
                <w:i/>
                <w:iCs/>
                <w:color w:val="000000" w:themeColor="text1"/>
                <w:sz w:val="18"/>
                <w:szCs w:val="18"/>
              </w:rPr>
              <w:t>(…)</w:t>
            </w:r>
          </w:p>
          <w:p w14:paraId="4F89421D" w14:textId="77777777" w:rsidR="0056701C" w:rsidRPr="00BB4FBE" w:rsidRDefault="0056701C" w:rsidP="007D5121">
            <w:pPr>
              <w:jc w:val="both"/>
              <w:rPr>
                <w:rFonts w:ascii="Arial" w:hAnsi="Arial" w:cs="Arial"/>
                <w:i/>
                <w:iCs/>
                <w:color w:val="000000" w:themeColor="text1"/>
                <w:sz w:val="18"/>
                <w:szCs w:val="18"/>
              </w:rPr>
            </w:pPr>
          </w:p>
          <w:p w14:paraId="5FBA4074"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 xml:space="preserve">Artículo 79.- </w:t>
            </w:r>
            <w:r w:rsidRPr="00BB4FBE">
              <w:rPr>
                <w:rFonts w:ascii="Arial" w:hAnsi="Arial" w:cs="Arial"/>
                <w:i/>
                <w:iCs/>
                <w:color w:val="000000" w:themeColor="text1"/>
                <w:sz w:val="18"/>
                <w:szCs w:val="18"/>
              </w:rPr>
              <w:t>Los municipios, a través de sus ayuntamientos, tendrán a su cargo las siguientes funciones y servicios públicos:</w:t>
            </w:r>
          </w:p>
          <w:p w14:paraId="07478DE4" w14:textId="77777777" w:rsidR="0056701C" w:rsidRPr="00BB4FBE" w:rsidRDefault="0056701C" w:rsidP="007D5121">
            <w:pPr>
              <w:jc w:val="both"/>
              <w:rPr>
                <w:rFonts w:ascii="Arial" w:hAnsi="Arial" w:cs="Arial"/>
                <w:i/>
                <w:iCs/>
                <w:color w:val="000000" w:themeColor="text1"/>
                <w:sz w:val="18"/>
                <w:szCs w:val="18"/>
              </w:rPr>
            </w:pPr>
          </w:p>
          <w:p w14:paraId="5F1B1EF2"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I. al IV.</w:t>
            </w:r>
          </w:p>
          <w:p w14:paraId="2E7F0FD1" w14:textId="77777777" w:rsidR="0056701C" w:rsidRPr="00BB4FBE" w:rsidRDefault="0056701C" w:rsidP="007D5121">
            <w:pPr>
              <w:jc w:val="both"/>
              <w:rPr>
                <w:rFonts w:ascii="Arial" w:hAnsi="Arial" w:cs="Arial"/>
                <w:i/>
                <w:iCs/>
                <w:color w:val="000000" w:themeColor="text1"/>
                <w:sz w:val="18"/>
                <w:szCs w:val="18"/>
              </w:rPr>
            </w:pPr>
          </w:p>
          <w:p w14:paraId="5B8E9FF6" w14:textId="77777777" w:rsidR="0056701C" w:rsidRPr="00BB4FBE" w:rsidRDefault="0056701C" w:rsidP="007D5121">
            <w:pPr>
              <w:jc w:val="both"/>
              <w:rPr>
                <w:rFonts w:ascii="Arial" w:hAnsi="Arial" w:cs="Arial"/>
                <w:b/>
                <w:bCs/>
                <w:i/>
                <w:iCs/>
                <w:color w:val="000000" w:themeColor="text1"/>
                <w:sz w:val="18"/>
                <w:szCs w:val="18"/>
              </w:rPr>
            </w:pPr>
            <w:r w:rsidRPr="00BB4FBE">
              <w:rPr>
                <w:rFonts w:ascii="Arial" w:hAnsi="Arial" w:cs="Arial"/>
                <w:b/>
                <w:bCs/>
                <w:i/>
                <w:iCs/>
                <w:color w:val="000000" w:themeColor="text1"/>
                <w:sz w:val="18"/>
                <w:szCs w:val="18"/>
              </w:rPr>
              <w:t>V. Estacionamientos</w:t>
            </w:r>
          </w:p>
          <w:p w14:paraId="099B94CF" w14:textId="77777777" w:rsidR="0056701C" w:rsidRPr="00BB4FBE" w:rsidRDefault="0056701C" w:rsidP="007D5121">
            <w:pPr>
              <w:jc w:val="both"/>
              <w:rPr>
                <w:rFonts w:ascii="Arial" w:hAnsi="Arial" w:cs="Arial"/>
                <w:i/>
                <w:iCs/>
                <w:color w:val="000000" w:themeColor="text1"/>
                <w:sz w:val="18"/>
                <w:szCs w:val="18"/>
              </w:rPr>
            </w:pPr>
          </w:p>
          <w:p w14:paraId="4C5078AC" w14:textId="7F47DC16" w:rsidR="0056701C" w:rsidRPr="00BB4FBE" w:rsidRDefault="0056701C" w:rsidP="00572FEC">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VI. (…)</w:t>
            </w:r>
          </w:p>
        </w:tc>
      </w:tr>
      <w:tr w:rsidR="0056701C" w:rsidRPr="00BB4FBE" w14:paraId="5ADFCBDB" w14:textId="77777777" w:rsidTr="00BB4FBE">
        <w:tc>
          <w:tcPr>
            <w:tcW w:w="8670" w:type="dxa"/>
            <w:tcBorders>
              <w:top w:val="single" w:sz="4" w:space="0" w:color="auto"/>
              <w:left w:val="single" w:sz="4" w:space="0" w:color="auto"/>
              <w:bottom w:val="single" w:sz="4" w:space="0" w:color="auto"/>
              <w:right w:val="single" w:sz="4" w:space="0" w:color="auto"/>
            </w:tcBorders>
            <w:hideMark/>
          </w:tcPr>
          <w:p w14:paraId="10990EF7" w14:textId="77777777" w:rsidR="0056701C" w:rsidRPr="00BB4FBE" w:rsidRDefault="0056701C" w:rsidP="007D5121">
            <w:pPr>
              <w:jc w:val="both"/>
              <w:rPr>
                <w:rFonts w:ascii="Arial" w:hAnsi="Arial" w:cs="Arial"/>
                <w:b/>
                <w:bCs/>
                <w:i/>
                <w:iCs/>
                <w:color w:val="000000" w:themeColor="text1"/>
                <w:sz w:val="18"/>
                <w:szCs w:val="18"/>
              </w:rPr>
            </w:pPr>
            <w:r w:rsidRPr="00BB4FBE">
              <w:rPr>
                <w:rFonts w:ascii="Arial" w:hAnsi="Arial" w:cs="Arial"/>
                <w:b/>
                <w:bCs/>
                <w:i/>
                <w:iCs/>
                <w:color w:val="000000" w:themeColor="text1"/>
                <w:sz w:val="18"/>
                <w:szCs w:val="18"/>
              </w:rPr>
              <w:t>Código de Gobierno Municipal de Guadalajara</w:t>
            </w:r>
          </w:p>
        </w:tc>
      </w:tr>
      <w:tr w:rsidR="0056701C" w:rsidRPr="00BB4FBE" w14:paraId="197C6D79" w14:textId="77777777" w:rsidTr="00BB4FBE">
        <w:tc>
          <w:tcPr>
            <w:tcW w:w="8670" w:type="dxa"/>
            <w:tcBorders>
              <w:top w:val="single" w:sz="4" w:space="0" w:color="auto"/>
              <w:left w:val="single" w:sz="4" w:space="0" w:color="auto"/>
              <w:bottom w:val="single" w:sz="4" w:space="0" w:color="auto"/>
              <w:right w:val="single" w:sz="4" w:space="0" w:color="auto"/>
            </w:tcBorders>
          </w:tcPr>
          <w:p w14:paraId="569C7E41" w14:textId="77777777" w:rsidR="0056701C" w:rsidRPr="00BB4FBE" w:rsidRDefault="0056701C" w:rsidP="007D5121">
            <w:pPr>
              <w:jc w:val="both"/>
              <w:rPr>
                <w:rFonts w:ascii="Arial" w:hAnsi="Arial" w:cs="Arial"/>
                <w:i/>
                <w:iCs/>
                <w:color w:val="000000" w:themeColor="text1"/>
                <w:sz w:val="18"/>
                <w:szCs w:val="18"/>
              </w:rPr>
            </w:pPr>
          </w:p>
          <w:p w14:paraId="4CA45A74"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Artículo 109.-</w:t>
            </w:r>
            <w:r w:rsidRPr="00BB4FBE">
              <w:rPr>
                <w:rFonts w:ascii="Arial" w:hAnsi="Arial" w:cs="Arial"/>
                <w:i/>
                <w:iCs/>
                <w:color w:val="000000" w:themeColor="text1"/>
                <w:sz w:val="18"/>
                <w:szCs w:val="18"/>
              </w:rPr>
              <w:t xml:space="preserve"> Tienen las atribuciones particulares siguientes:</w:t>
            </w:r>
          </w:p>
          <w:p w14:paraId="582F01FC"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w:t>
            </w:r>
          </w:p>
          <w:p w14:paraId="1E6C0554"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XI.</w:t>
            </w:r>
            <w:r w:rsidRPr="00BB4FBE">
              <w:rPr>
                <w:rFonts w:ascii="Arial" w:hAnsi="Arial" w:cs="Arial"/>
                <w:i/>
                <w:iCs/>
                <w:color w:val="000000" w:themeColor="text1"/>
                <w:sz w:val="18"/>
                <w:szCs w:val="18"/>
              </w:rPr>
              <w:t xml:space="preserve"> Hacienda Pública y Patrimonio Municipal:</w:t>
            </w:r>
          </w:p>
          <w:p w14:paraId="311526C2" w14:textId="77777777" w:rsidR="0056701C" w:rsidRPr="00BB4FBE" w:rsidRDefault="0056701C" w:rsidP="007D5121">
            <w:pPr>
              <w:jc w:val="both"/>
              <w:rPr>
                <w:rFonts w:ascii="Arial" w:hAnsi="Arial" w:cs="Arial"/>
                <w:i/>
                <w:iCs/>
                <w:color w:val="000000" w:themeColor="text1"/>
                <w:sz w:val="18"/>
                <w:szCs w:val="18"/>
              </w:rPr>
            </w:pPr>
          </w:p>
          <w:p w14:paraId="137C9FA5"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1. En materia de Hacienda Pública:</w:t>
            </w:r>
          </w:p>
          <w:p w14:paraId="2F053524"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a) Vigilar que los convenios municipales con repercusiones económicas o presupuestales se realicen en los términos más convenientes para el Municipio;</w:t>
            </w:r>
          </w:p>
          <w:p w14:paraId="75D46264"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b) Proponer las acciones tendientes a garantizar que los recursos económicos bajo resguardo del Ayuntamiento y la Administración Pública se manejen con eficiencia y eficacia, y en apego a lo dispuesto en la normatividad aplicable;</w:t>
            </w:r>
          </w:p>
          <w:p w14:paraId="6FCF9EFF"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w:t>
            </w:r>
          </w:p>
          <w:p w14:paraId="0B138278"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f) Promover políticas y lineamientos generales tendientes al equilibrio de las finanzas públicas municipales;</w:t>
            </w:r>
          </w:p>
          <w:p w14:paraId="0680E361"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w:t>
            </w:r>
          </w:p>
          <w:p w14:paraId="199FB30B"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h) Vigilar el cumplimiento y la exacta aplicación de las partidas del presupuesto de egresos, destinadas a sueldos y prestaciones de ley, evitando la incorporación en este de estímulos económicos por fin de administración para las regidoras y los regidores, y titulares de las dependencias municipales.</w:t>
            </w:r>
          </w:p>
          <w:p w14:paraId="1EA46652" w14:textId="77777777" w:rsidR="0056701C" w:rsidRPr="00BB4FBE" w:rsidRDefault="0056701C" w:rsidP="007D5121">
            <w:pPr>
              <w:jc w:val="both"/>
              <w:rPr>
                <w:rFonts w:ascii="Arial" w:hAnsi="Arial" w:cs="Arial"/>
                <w:i/>
                <w:iCs/>
                <w:color w:val="000000" w:themeColor="text1"/>
                <w:sz w:val="18"/>
                <w:szCs w:val="18"/>
              </w:rPr>
            </w:pPr>
          </w:p>
          <w:p w14:paraId="23F6098B" w14:textId="77777777" w:rsidR="0056701C" w:rsidRPr="00BB4FBE" w:rsidRDefault="0056701C" w:rsidP="007D5121">
            <w:pPr>
              <w:jc w:val="both"/>
              <w:rPr>
                <w:rFonts w:ascii="Arial" w:hAnsi="Arial" w:cs="Arial"/>
                <w:i/>
                <w:iCs/>
                <w:color w:val="000000" w:themeColor="text1"/>
                <w:sz w:val="18"/>
                <w:szCs w:val="18"/>
                <w:lang w:val="es-ES"/>
              </w:rPr>
            </w:pPr>
            <w:r w:rsidRPr="00BB4FBE">
              <w:rPr>
                <w:rFonts w:ascii="Arial" w:hAnsi="Arial" w:cs="Arial"/>
                <w:b/>
                <w:bCs/>
                <w:i/>
                <w:iCs/>
                <w:color w:val="000000" w:themeColor="text1"/>
                <w:sz w:val="18"/>
                <w:szCs w:val="18"/>
              </w:rPr>
              <w:t>XV.</w:t>
            </w:r>
            <w:r w:rsidRPr="00BB4FBE">
              <w:rPr>
                <w:rFonts w:ascii="Arial" w:hAnsi="Arial" w:cs="Arial"/>
                <w:i/>
                <w:iCs/>
                <w:color w:val="000000" w:themeColor="text1"/>
                <w:sz w:val="18"/>
                <w:szCs w:val="18"/>
              </w:rPr>
              <w:t xml:space="preserve"> Obras Públicas, </w:t>
            </w:r>
            <w:bookmarkStart w:id="25" w:name="_Hlk200670919"/>
            <w:r w:rsidRPr="00BB4FBE">
              <w:rPr>
                <w:rFonts w:ascii="Arial" w:hAnsi="Arial" w:cs="Arial"/>
                <w:i/>
                <w:iCs/>
                <w:color w:val="000000" w:themeColor="text1"/>
                <w:sz w:val="18"/>
                <w:szCs w:val="18"/>
              </w:rPr>
              <w:t>Planeación del Desarrollo Urbano y Movilidad</w:t>
            </w:r>
            <w:bookmarkEnd w:id="25"/>
            <w:r w:rsidRPr="00BB4FBE">
              <w:rPr>
                <w:rFonts w:ascii="Arial" w:hAnsi="Arial" w:cs="Arial"/>
                <w:i/>
                <w:iCs/>
                <w:color w:val="000000" w:themeColor="text1"/>
                <w:sz w:val="18"/>
                <w:szCs w:val="18"/>
              </w:rPr>
              <w:t>:</w:t>
            </w:r>
          </w:p>
          <w:p w14:paraId="30D8E45A" w14:textId="77777777" w:rsidR="0056701C" w:rsidRPr="00BB4FBE" w:rsidRDefault="0056701C" w:rsidP="007D5121">
            <w:pPr>
              <w:jc w:val="both"/>
              <w:rPr>
                <w:rFonts w:ascii="Arial" w:hAnsi="Arial" w:cs="Arial"/>
                <w:i/>
                <w:iCs/>
                <w:color w:val="000000" w:themeColor="text1"/>
                <w:sz w:val="18"/>
                <w:szCs w:val="18"/>
              </w:rPr>
            </w:pPr>
          </w:p>
          <w:p w14:paraId="6FF95F43" w14:textId="7984C5E9" w:rsidR="0056701C"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a) a la k) …</w:t>
            </w:r>
          </w:p>
          <w:p w14:paraId="75A97F5E" w14:textId="77777777" w:rsidR="00572FEC" w:rsidRPr="00BB4FBE" w:rsidRDefault="00572FEC" w:rsidP="007D5121">
            <w:pPr>
              <w:jc w:val="both"/>
              <w:rPr>
                <w:rFonts w:ascii="Arial" w:hAnsi="Arial" w:cs="Arial"/>
                <w:i/>
                <w:iCs/>
                <w:color w:val="000000" w:themeColor="text1"/>
                <w:sz w:val="18"/>
                <w:szCs w:val="18"/>
              </w:rPr>
            </w:pPr>
          </w:p>
          <w:p w14:paraId="4CC883BA" w14:textId="77777777" w:rsidR="0056701C" w:rsidRPr="00BB4FBE" w:rsidRDefault="0056701C" w:rsidP="007D5121">
            <w:pPr>
              <w:jc w:val="both"/>
              <w:rPr>
                <w:rFonts w:ascii="Arial" w:hAnsi="Arial" w:cs="Arial"/>
                <w:b/>
                <w:bCs/>
                <w:i/>
                <w:iCs/>
                <w:color w:val="000000" w:themeColor="text1"/>
                <w:sz w:val="18"/>
                <w:szCs w:val="18"/>
              </w:rPr>
            </w:pPr>
            <w:r w:rsidRPr="00BB4FBE">
              <w:rPr>
                <w:rFonts w:ascii="Arial" w:hAnsi="Arial" w:cs="Arial"/>
                <w:b/>
                <w:bCs/>
                <w:i/>
                <w:iCs/>
                <w:color w:val="000000" w:themeColor="text1"/>
                <w:sz w:val="18"/>
                <w:szCs w:val="18"/>
              </w:rPr>
              <w:t>l)</w:t>
            </w:r>
            <w:r w:rsidRPr="00BB4FBE">
              <w:rPr>
                <w:rFonts w:ascii="Arial" w:hAnsi="Arial" w:cs="Arial"/>
                <w:i/>
                <w:iCs/>
                <w:color w:val="000000" w:themeColor="text1"/>
                <w:sz w:val="18"/>
                <w:szCs w:val="18"/>
              </w:rPr>
              <w:t xml:space="preserve"> Proponer o dictaminar las propuestas, </w:t>
            </w:r>
            <w:r w:rsidRPr="00BB4FBE">
              <w:rPr>
                <w:rFonts w:ascii="Arial" w:hAnsi="Arial" w:cs="Arial"/>
                <w:b/>
                <w:bCs/>
                <w:i/>
                <w:iCs/>
                <w:color w:val="000000" w:themeColor="text1"/>
                <w:sz w:val="18"/>
                <w:szCs w:val="18"/>
              </w:rPr>
              <w:t>directrices o políticas</w:t>
            </w:r>
          </w:p>
          <w:p w14:paraId="4372501C"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municipales relativas a estacionamientos públicos</w:t>
            </w:r>
            <w:r w:rsidRPr="00BB4FBE">
              <w:rPr>
                <w:rFonts w:ascii="Arial" w:hAnsi="Arial" w:cs="Arial"/>
                <w:i/>
                <w:iCs/>
                <w:color w:val="000000" w:themeColor="text1"/>
                <w:sz w:val="18"/>
                <w:szCs w:val="18"/>
              </w:rPr>
              <w:t>, así como en la</w:t>
            </w:r>
          </w:p>
          <w:p w14:paraId="13781E56"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temática general de zonas, lugares, horarios y sistemas de</w:t>
            </w:r>
          </w:p>
          <w:p w14:paraId="02308CC2"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estacionamientos en la vía pública;</w:t>
            </w:r>
          </w:p>
          <w:p w14:paraId="1B9494D8" w14:textId="77777777" w:rsidR="0056701C" w:rsidRPr="00BB4FBE" w:rsidRDefault="0056701C" w:rsidP="007D5121">
            <w:pPr>
              <w:jc w:val="both"/>
              <w:rPr>
                <w:rFonts w:ascii="Arial" w:hAnsi="Arial" w:cs="Arial"/>
                <w:i/>
                <w:iCs/>
                <w:color w:val="000000" w:themeColor="text1"/>
                <w:sz w:val="18"/>
                <w:szCs w:val="18"/>
              </w:rPr>
            </w:pPr>
          </w:p>
          <w:p w14:paraId="2E1ED5F3"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w:t>
            </w:r>
          </w:p>
          <w:p w14:paraId="70028D96" w14:textId="77777777" w:rsidR="0056701C" w:rsidRPr="00BB4FBE" w:rsidRDefault="0056701C" w:rsidP="007D5121">
            <w:pPr>
              <w:jc w:val="both"/>
              <w:rPr>
                <w:rFonts w:ascii="Arial" w:hAnsi="Arial" w:cs="Arial"/>
                <w:i/>
                <w:iCs/>
                <w:color w:val="000000" w:themeColor="text1"/>
                <w:sz w:val="18"/>
                <w:szCs w:val="18"/>
              </w:rPr>
            </w:pPr>
          </w:p>
          <w:p w14:paraId="2CFEAA2E"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Artículo 214.</w:t>
            </w:r>
            <w:r w:rsidRPr="00BB4FBE">
              <w:rPr>
                <w:rFonts w:ascii="Arial" w:hAnsi="Arial" w:cs="Arial"/>
                <w:i/>
                <w:iCs/>
                <w:color w:val="000000" w:themeColor="text1"/>
                <w:sz w:val="18"/>
                <w:szCs w:val="18"/>
              </w:rPr>
              <w:t xml:space="preserve"> La Tesorería tiene a su cargo la Hacienda Pública del Municipio e integrar la información necesaria para la presentación de la cuenta pública en los términos previstos en la normatividad aplicable.</w:t>
            </w:r>
          </w:p>
          <w:p w14:paraId="40D375C3" w14:textId="77777777" w:rsidR="0056701C" w:rsidRPr="00BB4FBE" w:rsidRDefault="0056701C" w:rsidP="007D5121">
            <w:pPr>
              <w:jc w:val="both"/>
              <w:rPr>
                <w:rFonts w:ascii="Arial" w:hAnsi="Arial" w:cs="Arial"/>
                <w:i/>
                <w:iCs/>
                <w:color w:val="000000" w:themeColor="text1"/>
                <w:sz w:val="18"/>
                <w:szCs w:val="18"/>
              </w:rPr>
            </w:pPr>
          </w:p>
          <w:p w14:paraId="0B598585"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Artículo 261.</w:t>
            </w:r>
            <w:r w:rsidRPr="00BB4FBE">
              <w:rPr>
                <w:rFonts w:ascii="Arial" w:hAnsi="Arial" w:cs="Arial"/>
                <w:i/>
                <w:iCs/>
                <w:color w:val="000000" w:themeColor="text1"/>
                <w:sz w:val="18"/>
                <w:szCs w:val="18"/>
              </w:rPr>
              <w:t xml:space="preserve"> La Dirección de Movilidad y Transporte tiene las siguientes</w:t>
            </w:r>
          </w:p>
          <w:p w14:paraId="04640454"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atribuciones:</w:t>
            </w:r>
          </w:p>
          <w:p w14:paraId="0C06C929" w14:textId="77777777" w:rsidR="0056701C" w:rsidRPr="00BB4FBE" w:rsidRDefault="0056701C" w:rsidP="007D5121">
            <w:pPr>
              <w:jc w:val="both"/>
              <w:rPr>
                <w:rFonts w:ascii="Arial" w:hAnsi="Arial" w:cs="Arial"/>
                <w:i/>
                <w:iCs/>
                <w:color w:val="000000" w:themeColor="text1"/>
                <w:sz w:val="18"/>
                <w:szCs w:val="18"/>
              </w:rPr>
            </w:pPr>
          </w:p>
          <w:p w14:paraId="7B5FD7AC"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I. al VIII.</w:t>
            </w:r>
          </w:p>
          <w:p w14:paraId="26E1E104" w14:textId="77777777" w:rsidR="0056701C" w:rsidRPr="00BB4FBE" w:rsidRDefault="0056701C" w:rsidP="007D5121">
            <w:pPr>
              <w:jc w:val="both"/>
              <w:rPr>
                <w:rFonts w:ascii="Arial" w:hAnsi="Arial" w:cs="Arial"/>
                <w:i/>
                <w:iCs/>
                <w:color w:val="000000" w:themeColor="text1"/>
                <w:sz w:val="18"/>
                <w:szCs w:val="18"/>
              </w:rPr>
            </w:pPr>
          </w:p>
          <w:p w14:paraId="42820FEC"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IX.</w:t>
            </w:r>
            <w:r w:rsidRPr="00BB4FBE">
              <w:rPr>
                <w:rFonts w:ascii="Arial" w:hAnsi="Arial" w:cs="Arial"/>
                <w:i/>
                <w:iCs/>
                <w:color w:val="000000" w:themeColor="text1"/>
                <w:sz w:val="18"/>
                <w:szCs w:val="18"/>
              </w:rPr>
              <w:t xml:space="preserve"> Planear, regular y autorizar la gestión integral del estacionamiento, a través de acciones como la reducción de incentivos al uso del automóvil, </w:t>
            </w:r>
            <w:r w:rsidRPr="00BB4FBE">
              <w:rPr>
                <w:rFonts w:ascii="Arial" w:hAnsi="Arial" w:cs="Arial"/>
                <w:b/>
                <w:bCs/>
                <w:i/>
                <w:iCs/>
                <w:color w:val="000000" w:themeColor="text1"/>
                <w:sz w:val="18"/>
                <w:szCs w:val="18"/>
              </w:rPr>
              <w:t>la regulación de cajones en la vía pública con cobro</w:t>
            </w:r>
            <w:r w:rsidRPr="00BB4FBE">
              <w:rPr>
                <w:rFonts w:ascii="Arial" w:hAnsi="Arial" w:cs="Arial"/>
                <w:i/>
                <w:iCs/>
                <w:color w:val="000000" w:themeColor="text1"/>
                <w:sz w:val="18"/>
                <w:szCs w:val="18"/>
              </w:rPr>
              <w:t xml:space="preserve">, la asignación de espacios para ascensos y descensos, cargas y descargas, </w:t>
            </w:r>
            <w:proofErr w:type="spellStart"/>
            <w:r w:rsidRPr="00BB4FBE">
              <w:rPr>
                <w:rFonts w:ascii="Arial" w:hAnsi="Arial" w:cs="Arial"/>
                <w:i/>
                <w:iCs/>
                <w:color w:val="000000" w:themeColor="text1"/>
                <w:sz w:val="18"/>
                <w:szCs w:val="18"/>
              </w:rPr>
              <w:t>motopuertos</w:t>
            </w:r>
            <w:proofErr w:type="spellEnd"/>
            <w:r w:rsidRPr="00BB4FBE">
              <w:rPr>
                <w:rFonts w:ascii="Arial" w:hAnsi="Arial" w:cs="Arial"/>
                <w:i/>
                <w:iCs/>
                <w:color w:val="000000" w:themeColor="text1"/>
                <w:sz w:val="18"/>
                <w:szCs w:val="18"/>
              </w:rPr>
              <w:t xml:space="preserve">, </w:t>
            </w:r>
            <w:proofErr w:type="spellStart"/>
            <w:r w:rsidRPr="00BB4FBE">
              <w:rPr>
                <w:rFonts w:ascii="Arial" w:hAnsi="Arial" w:cs="Arial"/>
                <w:i/>
                <w:iCs/>
                <w:color w:val="000000" w:themeColor="text1"/>
                <w:sz w:val="18"/>
                <w:szCs w:val="18"/>
              </w:rPr>
              <w:t>ciclopuertos</w:t>
            </w:r>
            <w:proofErr w:type="spellEnd"/>
            <w:r w:rsidRPr="00BB4FBE">
              <w:rPr>
                <w:rFonts w:ascii="Arial" w:hAnsi="Arial" w:cs="Arial"/>
                <w:i/>
                <w:iCs/>
                <w:color w:val="000000" w:themeColor="text1"/>
                <w:sz w:val="18"/>
                <w:szCs w:val="18"/>
              </w:rPr>
              <w:t xml:space="preserve"> y cajones para personas con movilidad reducida;</w:t>
            </w:r>
          </w:p>
          <w:p w14:paraId="12A9B6CA" w14:textId="77777777" w:rsidR="0056701C" w:rsidRPr="00BB4FBE" w:rsidRDefault="0056701C" w:rsidP="007D5121">
            <w:pPr>
              <w:jc w:val="both"/>
              <w:rPr>
                <w:rFonts w:ascii="Arial" w:hAnsi="Arial" w:cs="Arial"/>
                <w:i/>
                <w:iCs/>
                <w:color w:val="000000" w:themeColor="text1"/>
                <w:sz w:val="18"/>
                <w:szCs w:val="18"/>
              </w:rPr>
            </w:pPr>
          </w:p>
          <w:p w14:paraId="13D625FF"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w:t>
            </w:r>
          </w:p>
        </w:tc>
      </w:tr>
    </w:tbl>
    <w:p w14:paraId="55807985" w14:textId="77777777" w:rsidR="0056701C" w:rsidRPr="00BB4FBE" w:rsidRDefault="0056701C" w:rsidP="007D5121">
      <w:pPr>
        <w:jc w:val="both"/>
        <w:rPr>
          <w:rFonts w:ascii="Arial" w:eastAsiaTheme="minorEastAsia" w:hAnsi="Arial" w:cs="Arial"/>
          <w:b/>
          <w:i/>
          <w:iCs/>
          <w:color w:val="000000" w:themeColor="text1"/>
          <w:sz w:val="18"/>
          <w:szCs w:val="18"/>
          <w:lang w:eastAsia="en-US"/>
        </w:rPr>
      </w:pPr>
    </w:p>
    <w:p w14:paraId="19B96CD9" w14:textId="77777777" w:rsidR="0056701C" w:rsidRPr="00BB4FBE" w:rsidRDefault="0056701C" w:rsidP="007D5121">
      <w:pPr>
        <w:jc w:val="center"/>
        <w:rPr>
          <w:rFonts w:ascii="Arial" w:hAnsi="Arial" w:cs="Arial"/>
          <w:b/>
          <w:i/>
          <w:iCs/>
          <w:color w:val="000000" w:themeColor="text1"/>
          <w:sz w:val="18"/>
          <w:szCs w:val="18"/>
        </w:rPr>
      </w:pPr>
      <w:r w:rsidRPr="00BB4FBE">
        <w:rPr>
          <w:rFonts w:ascii="Arial" w:hAnsi="Arial" w:cs="Arial"/>
          <w:b/>
          <w:i/>
          <w:iCs/>
          <w:color w:val="000000" w:themeColor="text1"/>
          <w:sz w:val="18"/>
          <w:szCs w:val="18"/>
        </w:rPr>
        <w:t>IV. OBJETO</w:t>
      </w:r>
    </w:p>
    <w:p w14:paraId="799179C6" w14:textId="77777777" w:rsidR="0056701C" w:rsidRPr="00BB4FBE" w:rsidRDefault="0056701C" w:rsidP="007D5121">
      <w:pPr>
        <w:jc w:val="both"/>
        <w:rPr>
          <w:rFonts w:ascii="Arial" w:hAnsi="Arial" w:cs="Arial"/>
          <w:i/>
          <w:iCs/>
          <w:color w:val="000000" w:themeColor="text1"/>
          <w:sz w:val="18"/>
          <w:szCs w:val="18"/>
        </w:rPr>
      </w:pPr>
    </w:p>
    <w:p w14:paraId="5CF9A2EE" w14:textId="77777777" w:rsidR="0056701C" w:rsidRPr="00BB4FBE" w:rsidRDefault="0056701C" w:rsidP="007D5121">
      <w:pPr>
        <w:jc w:val="both"/>
        <w:rPr>
          <w:rFonts w:ascii="Arial" w:hAnsi="Arial" w:cs="Arial"/>
          <w:i/>
          <w:iCs/>
          <w:color w:val="000000" w:themeColor="text1"/>
          <w:sz w:val="18"/>
          <w:szCs w:val="18"/>
        </w:rPr>
      </w:pPr>
      <w:bookmarkStart w:id="26" w:name="_Hlk201054288"/>
      <w:r w:rsidRPr="00BB4FBE">
        <w:rPr>
          <w:rFonts w:ascii="Arial" w:hAnsi="Arial" w:cs="Arial"/>
          <w:i/>
          <w:iCs/>
          <w:sz w:val="18"/>
          <w:szCs w:val="18"/>
        </w:rPr>
        <w:t>La extinción del pago de derechos por el uso de estacionamientos exclusivos en la vía pública para planteles educativos de todos los niveles dentro del municipio de Guadalajara.</w:t>
      </w:r>
    </w:p>
    <w:bookmarkEnd w:id="26"/>
    <w:p w14:paraId="6FEC63FE"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 xml:space="preserve"> </w:t>
      </w:r>
    </w:p>
    <w:p w14:paraId="5AC4F7D0" w14:textId="77777777" w:rsidR="0056701C" w:rsidRPr="00BB4FBE" w:rsidRDefault="0056701C" w:rsidP="007D5121">
      <w:pPr>
        <w:jc w:val="center"/>
        <w:rPr>
          <w:rFonts w:ascii="Arial" w:hAnsi="Arial" w:cs="Arial"/>
          <w:i/>
          <w:iCs/>
          <w:color w:val="000000" w:themeColor="text1"/>
          <w:sz w:val="18"/>
          <w:szCs w:val="18"/>
        </w:rPr>
      </w:pPr>
      <w:r w:rsidRPr="00BB4FBE">
        <w:rPr>
          <w:rFonts w:ascii="Arial" w:hAnsi="Arial" w:cs="Arial"/>
          <w:b/>
          <w:bCs/>
          <w:i/>
          <w:iCs/>
          <w:color w:val="000000" w:themeColor="text1"/>
          <w:sz w:val="18"/>
          <w:szCs w:val="18"/>
          <w:lang w:val="es-ES_tradnl"/>
        </w:rPr>
        <w:t>V. REPERCUSIONES</w:t>
      </w:r>
    </w:p>
    <w:p w14:paraId="5163E02C" w14:textId="77777777" w:rsidR="0056701C" w:rsidRPr="00BB4FBE" w:rsidRDefault="0056701C" w:rsidP="007D5121">
      <w:pPr>
        <w:jc w:val="both"/>
        <w:rPr>
          <w:rFonts w:ascii="Arial" w:hAnsi="Arial" w:cs="Arial"/>
          <w:i/>
          <w:iCs/>
          <w:color w:val="000000" w:themeColor="text1"/>
          <w:sz w:val="18"/>
          <w:szCs w:val="18"/>
        </w:rPr>
      </w:pPr>
    </w:p>
    <w:p w14:paraId="7F9BCA41" w14:textId="77777777" w:rsidR="0056701C" w:rsidRPr="00BB4FBE" w:rsidRDefault="0056701C" w:rsidP="007D5121">
      <w:pPr>
        <w:jc w:val="both"/>
        <w:rPr>
          <w:rFonts w:ascii="Arial" w:hAnsi="Arial" w:cs="Arial"/>
          <w:i/>
          <w:iCs/>
          <w:color w:val="000000" w:themeColor="text1"/>
          <w:sz w:val="18"/>
          <w:szCs w:val="18"/>
        </w:rPr>
      </w:pPr>
      <w:r w:rsidRPr="00BB4FBE">
        <w:rPr>
          <w:rFonts w:ascii="Arial" w:hAnsi="Arial" w:cs="Arial"/>
          <w:i/>
          <w:iCs/>
          <w:color w:val="000000" w:themeColor="text1"/>
          <w:sz w:val="18"/>
          <w:szCs w:val="18"/>
        </w:rPr>
        <w:t xml:space="preserve">En los términos vigentes del Código de Gobierno del Municipio de Guadalajara, la presente iniciativa tendría </w:t>
      </w:r>
      <w:r w:rsidRPr="00BB4FBE">
        <w:rPr>
          <w:rFonts w:ascii="Arial" w:hAnsi="Arial" w:cs="Arial"/>
          <w:b/>
          <w:bCs/>
          <w:i/>
          <w:iCs/>
          <w:color w:val="000000" w:themeColor="text1"/>
          <w:sz w:val="18"/>
          <w:szCs w:val="18"/>
        </w:rPr>
        <w:t xml:space="preserve">REPERCUSIONES PRESUPUESTALES Y ECONÓMICAS </w:t>
      </w:r>
      <w:r w:rsidRPr="00BB4FBE">
        <w:rPr>
          <w:rFonts w:ascii="Arial" w:hAnsi="Arial" w:cs="Arial"/>
          <w:i/>
          <w:iCs/>
          <w:color w:val="000000" w:themeColor="text1"/>
          <w:sz w:val="18"/>
          <w:szCs w:val="18"/>
        </w:rPr>
        <w:t>ya que</w:t>
      </w:r>
      <w:r w:rsidRPr="00BB4FBE">
        <w:rPr>
          <w:rFonts w:ascii="Arial" w:hAnsi="Arial" w:cs="Arial"/>
          <w:b/>
          <w:bCs/>
          <w:i/>
          <w:iCs/>
          <w:color w:val="000000" w:themeColor="text1"/>
          <w:sz w:val="18"/>
          <w:szCs w:val="18"/>
        </w:rPr>
        <w:t xml:space="preserve"> </w:t>
      </w:r>
      <w:r w:rsidRPr="00BB4FBE">
        <w:rPr>
          <w:rFonts w:ascii="Arial" w:hAnsi="Arial" w:cs="Arial"/>
          <w:i/>
          <w:iCs/>
          <w:color w:val="000000" w:themeColor="text1"/>
          <w:sz w:val="18"/>
          <w:szCs w:val="18"/>
        </w:rPr>
        <w:t>existe una disminución proyectada en los ingresos por concepto de derechos por el uso de suelo (estacionamientos exclusivos). Sin embargo coadyuvará a que los recursos de los planteles se reinviertan en infraestructura educativa, lo que indirectamente fortalece el ecosistema económico local.</w:t>
      </w:r>
    </w:p>
    <w:p w14:paraId="16AB0A64" w14:textId="77777777" w:rsidR="0056701C" w:rsidRPr="00BB4FBE" w:rsidRDefault="0056701C" w:rsidP="007D5121">
      <w:pPr>
        <w:jc w:val="both"/>
        <w:rPr>
          <w:rFonts w:ascii="Arial" w:hAnsi="Arial" w:cs="Arial"/>
          <w:i/>
          <w:iCs/>
          <w:color w:val="000000" w:themeColor="text1"/>
          <w:sz w:val="18"/>
          <w:szCs w:val="18"/>
        </w:rPr>
      </w:pPr>
    </w:p>
    <w:p w14:paraId="3ABA4BA9" w14:textId="65B94388" w:rsidR="0056701C" w:rsidRDefault="0056701C" w:rsidP="007D5121">
      <w:pPr>
        <w:jc w:val="both"/>
        <w:rPr>
          <w:rFonts w:ascii="Arial" w:hAnsi="Arial" w:cs="Arial"/>
          <w:i/>
          <w:iCs/>
          <w:color w:val="000000" w:themeColor="text1"/>
          <w:sz w:val="18"/>
          <w:szCs w:val="18"/>
        </w:rPr>
      </w:pPr>
      <w:r w:rsidRPr="00BB4FBE">
        <w:rPr>
          <w:rFonts w:ascii="Arial" w:hAnsi="Arial" w:cs="Arial"/>
          <w:b/>
          <w:bCs/>
          <w:i/>
          <w:iCs/>
          <w:color w:val="000000" w:themeColor="text1"/>
          <w:sz w:val="18"/>
          <w:szCs w:val="18"/>
        </w:rPr>
        <w:t xml:space="preserve">Sumando a las REPERCUSIONES SOCIALES Positivas </w:t>
      </w:r>
      <w:r w:rsidRPr="00BB4FBE">
        <w:rPr>
          <w:rFonts w:ascii="Arial" w:hAnsi="Arial" w:cs="Arial"/>
          <w:i/>
          <w:iCs/>
          <w:color w:val="000000" w:themeColor="text1"/>
          <w:sz w:val="18"/>
          <w:szCs w:val="18"/>
        </w:rPr>
        <w:t>se fortalece el vínculo entre el Gobierno Municipal y el sector académico. Al garantizar espacios exclusivos para el personal operativo y docente, se mejora la logística escolar y se reduce la presión de estacionamiento en zonas habitacionales aledañas, beneficiando la convivencia vecinal.</w:t>
      </w:r>
    </w:p>
    <w:p w14:paraId="0F60AE0C" w14:textId="77777777" w:rsidR="004763CA" w:rsidRPr="00BB4FBE" w:rsidRDefault="004763CA" w:rsidP="007D5121">
      <w:pPr>
        <w:jc w:val="both"/>
        <w:rPr>
          <w:rFonts w:ascii="Arial" w:hAnsi="Arial" w:cs="Arial"/>
          <w:i/>
          <w:iCs/>
          <w:color w:val="000000" w:themeColor="text1"/>
          <w:sz w:val="18"/>
          <w:szCs w:val="18"/>
        </w:rPr>
      </w:pPr>
    </w:p>
    <w:p w14:paraId="17F5681E" w14:textId="77777777" w:rsidR="0056701C" w:rsidRPr="00BB4FBE" w:rsidRDefault="0056701C" w:rsidP="007D5121">
      <w:pPr>
        <w:jc w:val="both"/>
        <w:rPr>
          <w:rFonts w:ascii="Arial" w:hAnsi="Arial" w:cs="Arial"/>
          <w:b/>
          <w:bCs/>
          <w:i/>
          <w:iCs/>
          <w:color w:val="000000" w:themeColor="text1"/>
          <w:sz w:val="18"/>
          <w:szCs w:val="18"/>
        </w:rPr>
      </w:pPr>
      <w:r w:rsidRPr="00BB4FBE">
        <w:rPr>
          <w:rFonts w:ascii="Arial" w:hAnsi="Arial" w:cs="Arial"/>
          <w:i/>
          <w:iCs/>
          <w:color w:val="000000" w:themeColor="text1"/>
          <w:sz w:val="18"/>
          <w:szCs w:val="18"/>
        </w:rPr>
        <w:t>En lo que respecta a las</w:t>
      </w:r>
      <w:r w:rsidRPr="00BB4FBE">
        <w:rPr>
          <w:rFonts w:ascii="Arial" w:hAnsi="Arial" w:cs="Arial"/>
          <w:b/>
          <w:bCs/>
          <w:i/>
          <w:iCs/>
          <w:color w:val="000000" w:themeColor="text1"/>
          <w:sz w:val="18"/>
          <w:szCs w:val="18"/>
        </w:rPr>
        <w:t xml:space="preserve"> REPERCUSIONES JURÍDICAS, </w:t>
      </w:r>
      <w:r w:rsidRPr="00BB4FBE">
        <w:rPr>
          <w:rFonts w:ascii="Arial" w:hAnsi="Arial" w:cs="Arial"/>
          <w:i/>
          <w:iCs/>
          <w:color w:val="000000" w:themeColor="text1"/>
          <w:sz w:val="18"/>
          <w:szCs w:val="18"/>
        </w:rPr>
        <w:t xml:space="preserve">no presenta ninguna ya que no existe reforma, modificación, erogación o derogación ni acto jurídico respecto a alguna normativa. Y, por último, respecto a las </w:t>
      </w:r>
      <w:r w:rsidRPr="00BB4FBE">
        <w:rPr>
          <w:rFonts w:ascii="Arial" w:hAnsi="Arial" w:cs="Arial"/>
          <w:b/>
          <w:bCs/>
          <w:i/>
          <w:iCs/>
          <w:color w:val="000000" w:themeColor="text1"/>
          <w:sz w:val="18"/>
          <w:szCs w:val="18"/>
        </w:rPr>
        <w:t xml:space="preserve">REPERCUSIONES LABORALES </w:t>
      </w:r>
      <w:r w:rsidRPr="00BB4FBE">
        <w:rPr>
          <w:rFonts w:ascii="Arial" w:hAnsi="Arial" w:cs="Arial"/>
          <w:i/>
          <w:iCs/>
          <w:color w:val="000000" w:themeColor="text1"/>
          <w:sz w:val="18"/>
          <w:szCs w:val="18"/>
        </w:rPr>
        <w:t>son completamente Positivas toda vez que beneficia directamente las condiciones de trabajo del personal académico y administrativo, quienes a menudo enfrentan dificultades para el acceso a sus centros de trabajo, dignificando su labor diaria.</w:t>
      </w:r>
    </w:p>
    <w:p w14:paraId="3CA7F295" w14:textId="77777777" w:rsidR="0056701C" w:rsidRPr="00BB4FBE" w:rsidRDefault="0056701C" w:rsidP="007D5121">
      <w:pPr>
        <w:jc w:val="both"/>
        <w:rPr>
          <w:rFonts w:ascii="Arial" w:hAnsi="Arial" w:cs="Arial"/>
          <w:i/>
          <w:iCs/>
          <w:color w:val="000000" w:themeColor="text1"/>
          <w:sz w:val="18"/>
          <w:szCs w:val="18"/>
        </w:rPr>
      </w:pPr>
    </w:p>
    <w:p w14:paraId="12121400" w14:textId="77777777" w:rsidR="0056701C" w:rsidRPr="00BB4FBE" w:rsidRDefault="0056701C" w:rsidP="007D5121">
      <w:pPr>
        <w:jc w:val="both"/>
        <w:rPr>
          <w:rFonts w:ascii="Arial" w:hAnsi="Arial" w:cs="Arial"/>
          <w:i/>
          <w:iCs/>
          <w:color w:val="000000" w:themeColor="text1"/>
          <w:sz w:val="18"/>
          <w:szCs w:val="18"/>
          <w:lang w:val="es-ES_tradnl"/>
        </w:rPr>
      </w:pPr>
      <w:r w:rsidRPr="00BB4FBE">
        <w:rPr>
          <w:rFonts w:ascii="Arial" w:hAnsi="Arial" w:cs="Arial"/>
          <w:i/>
          <w:iCs/>
          <w:color w:val="000000" w:themeColor="text1"/>
          <w:sz w:val="18"/>
          <w:szCs w:val="18"/>
        </w:rPr>
        <w:t>Considerando que la presente se encuentra lo suficientemente fundada y motivada</w:t>
      </w:r>
      <w:r w:rsidRPr="00BB4FBE">
        <w:rPr>
          <w:rFonts w:ascii="Arial" w:hAnsi="Arial" w:cs="Arial"/>
          <w:i/>
          <w:iCs/>
          <w:color w:val="000000" w:themeColor="text1"/>
          <w:sz w:val="18"/>
          <w:szCs w:val="18"/>
          <w:lang w:val="es-ES_tradnl"/>
        </w:rPr>
        <w:t xml:space="preserve"> proponemos a la Honorable Asamblea la Iniciativa con turno a Comisión que</w:t>
      </w:r>
      <w:r w:rsidRPr="00BB4FBE">
        <w:rPr>
          <w:rFonts w:ascii="Arial" w:hAnsi="Arial" w:cs="Arial"/>
          <w:i/>
          <w:iCs/>
          <w:color w:val="000000" w:themeColor="text1"/>
          <w:sz w:val="18"/>
          <w:szCs w:val="18"/>
        </w:rPr>
        <w:t xml:space="preserve"> desarrolla el siguiente punto de</w:t>
      </w:r>
      <w:r w:rsidRPr="00BB4FBE">
        <w:rPr>
          <w:rFonts w:ascii="Arial" w:hAnsi="Arial" w:cs="Arial"/>
          <w:i/>
          <w:iCs/>
          <w:color w:val="000000" w:themeColor="text1"/>
          <w:sz w:val="18"/>
          <w:szCs w:val="18"/>
          <w:lang w:val="es-ES_tradnl"/>
        </w:rPr>
        <w:t>:</w:t>
      </w:r>
    </w:p>
    <w:p w14:paraId="05DCD8B3" w14:textId="77777777" w:rsidR="0056701C" w:rsidRPr="00BB4FBE" w:rsidRDefault="0056701C" w:rsidP="007D5121">
      <w:pPr>
        <w:jc w:val="both"/>
        <w:rPr>
          <w:rFonts w:ascii="Arial" w:hAnsi="Arial" w:cs="Arial"/>
          <w:i/>
          <w:iCs/>
          <w:color w:val="000000" w:themeColor="text1"/>
          <w:sz w:val="18"/>
          <w:szCs w:val="18"/>
        </w:rPr>
      </w:pPr>
    </w:p>
    <w:p w14:paraId="0472119D" w14:textId="77777777" w:rsidR="0056701C" w:rsidRPr="00BB4FBE" w:rsidRDefault="0056701C" w:rsidP="007D5121">
      <w:pPr>
        <w:jc w:val="center"/>
        <w:rPr>
          <w:rFonts w:ascii="Arial" w:hAnsi="Arial" w:cs="Arial"/>
          <w:b/>
          <w:bCs/>
          <w:i/>
          <w:iCs/>
          <w:color w:val="000000" w:themeColor="text1"/>
          <w:sz w:val="18"/>
          <w:szCs w:val="18"/>
        </w:rPr>
      </w:pPr>
      <w:r w:rsidRPr="00BB4FBE">
        <w:rPr>
          <w:rFonts w:ascii="Arial" w:hAnsi="Arial" w:cs="Arial"/>
          <w:b/>
          <w:bCs/>
          <w:i/>
          <w:iCs/>
          <w:color w:val="000000" w:themeColor="text1"/>
          <w:sz w:val="18"/>
          <w:szCs w:val="18"/>
        </w:rPr>
        <w:t>VI. DECRETO</w:t>
      </w:r>
    </w:p>
    <w:p w14:paraId="271A6B8F" w14:textId="77777777" w:rsidR="0056701C" w:rsidRPr="00BB4FBE" w:rsidRDefault="0056701C" w:rsidP="007D5121">
      <w:pPr>
        <w:jc w:val="both"/>
        <w:rPr>
          <w:rFonts w:ascii="Arial" w:hAnsi="Arial" w:cs="Arial"/>
          <w:b/>
          <w:bCs/>
          <w:i/>
          <w:iCs/>
          <w:color w:val="000000" w:themeColor="text1"/>
          <w:sz w:val="18"/>
          <w:szCs w:val="18"/>
        </w:rPr>
      </w:pPr>
    </w:p>
    <w:p w14:paraId="3B9D1747" w14:textId="77777777" w:rsidR="0056701C" w:rsidRPr="00BB4FBE" w:rsidRDefault="0056701C" w:rsidP="007D5121">
      <w:pPr>
        <w:jc w:val="both"/>
        <w:rPr>
          <w:rFonts w:ascii="Arial" w:hAnsi="Arial" w:cs="Arial"/>
          <w:b/>
          <w:bCs/>
          <w:i/>
          <w:iCs/>
          <w:color w:val="000000" w:themeColor="text1"/>
          <w:sz w:val="18"/>
          <w:szCs w:val="18"/>
        </w:rPr>
      </w:pPr>
      <w:r w:rsidRPr="00BB4FBE">
        <w:rPr>
          <w:rFonts w:ascii="Arial" w:hAnsi="Arial" w:cs="Arial"/>
          <w:b/>
          <w:bCs/>
          <w:i/>
          <w:iCs/>
          <w:color w:val="000000" w:themeColor="text1"/>
          <w:sz w:val="18"/>
          <w:szCs w:val="18"/>
        </w:rPr>
        <w:t xml:space="preserve">PIMERO. </w:t>
      </w:r>
      <w:r w:rsidRPr="00BB4FBE">
        <w:rPr>
          <w:rFonts w:ascii="Arial" w:hAnsi="Arial" w:cs="Arial"/>
          <w:i/>
          <w:iCs/>
          <w:color w:val="000000" w:themeColor="text1"/>
          <w:sz w:val="18"/>
          <w:szCs w:val="18"/>
        </w:rPr>
        <w:t>Se autoriza la extinción permanente del pago de derechos, por el uso de cajones de estacionamiento exclusivo en la vía pública por los planteles educativos dentro del municipio de Guadalajara a partir del ejercicio fiscal 2027.</w:t>
      </w:r>
    </w:p>
    <w:p w14:paraId="1492DFD4" w14:textId="77777777" w:rsidR="0056701C" w:rsidRPr="00BB4FBE" w:rsidRDefault="0056701C" w:rsidP="007D5121">
      <w:pPr>
        <w:jc w:val="both"/>
        <w:rPr>
          <w:rFonts w:ascii="Arial" w:hAnsi="Arial" w:cs="Arial"/>
          <w:b/>
          <w:bCs/>
          <w:i/>
          <w:iCs/>
          <w:color w:val="000000" w:themeColor="text1"/>
          <w:sz w:val="18"/>
          <w:szCs w:val="18"/>
        </w:rPr>
      </w:pPr>
    </w:p>
    <w:p w14:paraId="61A1841B" w14:textId="77777777" w:rsidR="0056701C" w:rsidRPr="00BB4FBE" w:rsidRDefault="0056701C" w:rsidP="007D5121">
      <w:pPr>
        <w:jc w:val="both"/>
        <w:rPr>
          <w:rFonts w:ascii="Arial" w:hAnsi="Arial" w:cs="Arial"/>
          <w:b/>
          <w:bCs/>
          <w:i/>
          <w:iCs/>
          <w:color w:val="000000" w:themeColor="text1"/>
          <w:sz w:val="18"/>
          <w:szCs w:val="18"/>
        </w:rPr>
      </w:pPr>
      <w:r w:rsidRPr="00BB4FBE">
        <w:rPr>
          <w:rFonts w:ascii="Arial" w:hAnsi="Arial" w:cs="Arial"/>
          <w:b/>
          <w:bCs/>
          <w:i/>
          <w:iCs/>
          <w:color w:val="000000" w:themeColor="text1"/>
          <w:sz w:val="18"/>
          <w:szCs w:val="18"/>
        </w:rPr>
        <w:t xml:space="preserve">SEGUNDO. </w:t>
      </w:r>
      <w:r w:rsidRPr="00BB4FBE">
        <w:rPr>
          <w:rFonts w:ascii="Arial" w:hAnsi="Arial" w:cs="Arial"/>
          <w:i/>
          <w:iCs/>
          <w:color w:val="000000" w:themeColor="text1"/>
          <w:sz w:val="18"/>
          <w:szCs w:val="18"/>
        </w:rPr>
        <w:t>Se instruye a la Tesorería Municipal para que, en el ámbito de sus atribuciones, realice los trámites administrativos y contables necesarios para dar cumplimiento a lo dispuesto en el presente instrumento, debiendo informar a este cuerpo colegiado sobre la aplicación de dichos beneficios.</w:t>
      </w:r>
    </w:p>
    <w:p w14:paraId="0C55F394" w14:textId="77777777" w:rsidR="0056701C" w:rsidRPr="00BB4FBE" w:rsidRDefault="0056701C" w:rsidP="007D5121">
      <w:pPr>
        <w:jc w:val="both"/>
        <w:rPr>
          <w:rFonts w:ascii="Arial" w:hAnsi="Arial" w:cs="Arial"/>
          <w:b/>
          <w:bCs/>
          <w:i/>
          <w:iCs/>
          <w:color w:val="000000" w:themeColor="text1"/>
          <w:sz w:val="18"/>
          <w:szCs w:val="18"/>
        </w:rPr>
      </w:pPr>
    </w:p>
    <w:p w14:paraId="12F11C62" w14:textId="5CAC58C6" w:rsidR="0056701C" w:rsidRPr="00BB4FBE" w:rsidRDefault="0056701C" w:rsidP="007D5121">
      <w:pPr>
        <w:jc w:val="both"/>
        <w:rPr>
          <w:rFonts w:ascii="Arial" w:hAnsi="Arial" w:cs="Arial"/>
          <w:b/>
          <w:bCs/>
          <w:i/>
          <w:iCs/>
          <w:color w:val="000000" w:themeColor="text1"/>
          <w:sz w:val="18"/>
          <w:szCs w:val="18"/>
        </w:rPr>
      </w:pPr>
      <w:r w:rsidRPr="00BB4FBE">
        <w:rPr>
          <w:rFonts w:ascii="Arial" w:hAnsi="Arial" w:cs="Arial"/>
          <w:b/>
          <w:bCs/>
          <w:i/>
          <w:iCs/>
          <w:color w:val="000000" w:themeColor="text1"/>
          <w:sz w:val="18"/>
          <w:szCs w:val="18"/>
        </w:rPr>
        <w:t xml:space="preserve">TERCERO. </w:t>
      </w:r>
      <w:r w:rsidRPr="00BB4FBE">
        <w:rPr>
          <w:rFonts w:ascii="Arial" w:hAnsi="Arial" w:cs="Arial"/>
          <w:i/>
          <w:iCs/>
          <w:color w:val="000000" w:themeColor="text1"/>
          <w:sz w:val="18"/>
          <w:szCs w:val="18"/>
        </w:rPr>
        <w:t>Se faculta a la Presidenta Municipal, al Secretario General y a la Tesorera Municipal del Ayuntamiento Constitucional de Guadalajara para suscribir la documentación inherente y necesaria que dé cumplimiento al presente decreto.</w:t>
      </w:r>
      <w:r w:rsidR="004763CA">
        <w:rPr>
          <w:rFonts w:ascii="Arial" w:hAnsi="Arial" w:cs="Arial"/>
          <w:b/>
          <w:bCs/>
          <w:i/>
          <w:iCs/>
          <w:color w:val="000000" w:themeColor="text1"/>
          <w:sz w:val="18"/>
          <w:szCs w:val="18"/>
        </w:rPr>
        <w:t xml:space="preserve"> </w:t>
      </w:r>
    </w:p>
    <w:p w14:paraId="46DA9200" w14:textId="77777777" w:rsidR="0056701C" w:rsidRPr="00BB4FBE" w:rsidRDefault="0056701C" w:rsidP="004763CA">
      <w:pPr>
        <w:jc w:val="center"/>
        <w:rPr>
          <w:rFonts w:ascii="Arial" w:hAnsi="Arial" w:cs="Arial"/>
          <w:b/>
          <w:bCs/>
          <w:i/>
          <w:iCs/>
          <w:color w:val="000000" w:themeColor="text1"/>
          <w:sz w:val="18"/>
          <w:szCs w:val="18"/>
        </w:rPr>
      </w:pPr>
      <w:r w:rsidRPr="00BB4FBE">
        <w:rPr>
          <w:rFonts w:ascii="Arial" w:hAnsi="Arial" w:cs="Arial"/>
          <w:b/>
          <w:bCs/>
          <w:i/>
          <w:iCs/>
          <w:color w:val="000000" w:themeColor="text1"/>
          <w:sz w:val="18"/>
          <w:szCs w:val="18"/>
        </w:rPr>
        <w:t>TRANSITORIOS</w:t>
      </w:r>
    </w:p>
    <w:p w14:paraId="4A1FDEE5" w14:textId="77777777" w:rsidR="0056701C" w:rsidRPr="00BB4FBE" w:rsidRDefault="0056701C" w:rsidP="007D5121">
      <w:pPr>
        <w:jc w:val="both"/>
        <w:rPr>
          <w:rFonts w:ascii="Arial" w:hAnsi="Arial" w:cs="Arial"/>
          <w:b/>
          <w:bCs/>
          <w:i/>
          <w:iCs/>
          <w:color w:val="000000" w:themeColor="text1"/>
          <w:sz w:val="18"/>
          <w:szCs w:val="18"/>
        </w:rPr>
      </w:pPr>
    </w:p>
    <w:p w14:paraId="43B6C950" w14:textId="77777777" w:rsidR="0056701C" w:rsidRPr="00BB4FBE" w:rsidRDefault="0056701C" w:rsidP="007D5121">
      <w:pPr>
        <w:jc w:val="both"/>
        <w:rPr>
          <w:rFonts w:ascii="Arial" w:hAnsi="Arial" w:cs="Arial"/>
          <w:b/>
          <w:bCs/>
          <w:i/>
          <w:iCs/>
          <w:color w:val="000000" w:themeColor="text1"/>
          <w:sz w:val="18"/>
          <w:szCs w:val="18"/>
        </w:rPr>
      </w:pPr>
      <w:r w:rsidRPr="00BB4FBE">
        <w:rPr>
          <w:rFonts w:ascii="Arial" w:hAnsi="Arial" w:cs="Arial"/>
          <w:b/>
          <w:bCs/>
          <w:i/>
          <w:iCs/>
          <w:color w:val="000000" w:themeColor="text1"/>
          <w:sz w:val="18"/>
          <w:szCs w:val="18"/>
        </w:rPr>
        <w:t xml:space="preserve">PRIMERO. </w:t>
      </w:r>
      <w:r w:rsidRPr="00BB4FBE">
        <w:rPr>
          <w:rFonts w:ascii="Arial" w:hAnsi="Arial" w:cs="Arial"/>
          <w:i/>
          <w:iCs/>
          <w:color w:val="000000" w:themeColor="text1"/>
          <w:sz w:val="18"/>
          <w:szCs w:val="18"/>
        </w:rPr>
        <w:t>Publíquese el presente decreto en la Gaceta Municipal de Guadalajara.</w:t>
      </w:r>
    </w:p>
    <w:p w14:paraId="5655DEE6" w14:textId="77777777" w:rsidR="0056701C" w:rsidRPr="00BB4FBE" w:rsidRDefault="0056701C" w:rsidP="007D5121">
      <w:pPr>
        <w:jc w:val="both"/>
        <w:rPr>
          <w:rFonts w:ascii="Arial" w:hAnsi="Arial" w:cs="Arial"/>
          <w:b/>
          <w:bCs/>
          <w:i/>
          <w:iCs/>
          <w:color w:val="000000" w:themeColor="text1"/>
          <w:sz w:val="18"/>
          <w:szCs w:val="18"/>
        </w:rPr>
      </w:pPr>
    </w:p>
    <w:p w14:paraId="49EEDD4F" w14:textId="4AFA56EE" w:rsidR="00CA3911" w:rsidRDefault="0056701C" w:rsidP="000114CB">
      <w:pPr>
        <w:jc w:val="both"/>
        <w:rPr>
          <w:rFonts w:ascii="Arial" w:hAnsi="Arial" w:cs="Arial"/>
          <w:b/>
          <w:i/>
          <w:iCs/>
          <w:color w:val="000000" w:themeColor="text1"/>
          <w:sz w:val="18"/>
          <w:szCs w:val="18"/>
        </w:rPr>
      </w:pPr>
      <w:r w:rsidRPr="00BB4FBE">
        <w:rPr>
          <w:rFonts w:ascii="Arial" w:hAnsi="Arial" w:cs="Arial"/>
          <w:b/>
          <w:bCs/>
          <w:i/>
          <w:iCs/>
          <w:color w:val="000000" w:themeColor="text1"/>
          <w:sz w:val="18"/>
          <w:szCs w:val="18"/>
        </w:rPr>
        <w:t xml:space="preserve">SEGUNDO. </w:t>
      </w:r>
      <w:r w:rsidRPr="00BB4FBE">
        <w:rPr>
          <w:rFonts w:ascii="Arial" w:hAnsi="Arial" w:cs="Arial"/>
          <w:i/>
          <w:iCs/>
          <w:color w:val="000000" w:themeColor="text1"/>
          <w:sz w:val="18"/>
          <w:szCs w:val="18"/>
        </w:rPr>
        <w:t>El presente decreto entrará en vigor al día siguiente de su publicación en la Gaceta Municipal de Guadalajara.</w:t>
      </w:r>
      <w:r w:rsidR="004763CA" w:rsidRPr="004763CA">
        <w:rPr>
          <w:rFonts w:ascii="Arial" w:hAnsi="Arial" w:cs="Arial"/>
          <w:bCs/>
          <w:i/>
          <w:iCs/>
          <w:color w:val="000000" w:themeColor="text1"/>
          <w:sz w:val="18"/>
          <w:szCs w:val="18"/>
        </w:rPr>
        <w:t>”</w:t>
      </w:r>
    </w:p>
    <w:p w14:paraId="00E5CA06" w14:textId="77777777" w:rsidR="004763CA" w:rsidRPr="004763CA" w:rsidRDefault="004763CA" w:rsidP="000114CB">
      <w:pPr>
        <w:jc w:val="both"/>
        <w:rPr>
          <w:rFonts w:ascii="Arial" w:hAnsi="Arial" w:cs="Arial"/>
          <w:b/>
          <w:i/>
          <w:iCs/>
          <w:color w:val="000000" w:themeColor="text1"/>
          <w:sz w:val="18"/>
          <w:szCs w:val="18"/>
        </w:rPr>
      </w:pPr>
    </w:p>
    <w:p w14:paraId="4117DD4F" w14:textId="77777777" w:rsidR="00CA3911" w:rsidRPr="000114CB" w:rsidRDefault="00CA3911" w:rsidP="000114CB">
      <w:pPr>
        <w:jc w:val="both"/>
        <w:rPr>
          <w:rFonts w:ascii="Arial" w:eastAsia="Calibri" w:hAnsi="Arial" w:cs="Arial"/>
          <w:sz w:val="24"/>
          <w:szCs w:val="24"/>
        </w:rPr>
      </w:pPr>
      <w:r w:rsidRPr="000114CB">
        <w:rPr>
          <w:rFonts w:ascii="Arial" w:eastAsia="Calibri" w:hAnsi="Arial" w:cs="Arial"/>
          <w:b/>
          <w:bCs/>
          <w:sz w:val="24"/>
          <w:szCs w:val="24"/>
        </w:rPr>
        <w:t xml:space="preserve">El Regidor José de Jesús Becerra Santiago: </w:t>
      </w:r>
      <w:r w:rsidRPr="000114CB">
        <w:rPr>
          <w:rFonts w:ascii="Arial" w:eastAsia="Calibri" w:hAnsi="Arial" w:cs="Arial"/>
          <w:sz w:val="24"/>
          <w:szCs w:val="24"/>
        </w:rPr>
        <w:t xml:space="preserve">La cuarta iniciativa, la presentamos la regidora Karla Leonardo y un servidor, tiene que ver con la intención de ampliar las prestaciones para personas cuidadoras que ya contemplan las condiciones generales de trabajo del Ayuntamiento de Guadalajara. </w:t>
      </w:r>
    </w:p>
    <w:p w14:paraId="37E8AE48" w14:textId="77777777" w:rsidR="00CA3911" w:rsidRPr="000114CB" w:rsidRDefault="00CA3911" w:rsidP="000114CB">
      <w:pPr>
        <w:jc w:val="both"/>
        <w:rPr>
          <w:rFonts w:ascii="Arial" w:eastAsia="Calibri" w:hAnsi="Arial" w:cs="Arial"/>
          <w:sz w:val="24"/>
          <w:szCs w:val="24"/>
        </w:rPr>
      </w:pPr>
    </w:p>
    <w:p w14:paraId="2B21FFE6" w14:textId="4002ABD6" w:rsidR="00CA3911" w:rsidRPr="000114CB" w:rsidRDefault="00CA3911" w:rsidP="000114CB">
      <w:pPr>
        <w:jc w:val="both"/>
        <w:rPr>
          <w:rFonts w:ascii="Arial" w:hAnsi="Arial" w:cs="Arial"/>
        </w:rPr>
      </w:pPr>
      <w:r w:rsidRPr="000114CB">
        <w:rPr>
          <w:rFonts w:ascii="Arial" w:eastAsia="Calibri" w:hAnsi="Arial" w:cs="Arial"/>
          <w:sz w:val="24"/>
          <w:szCs w:val="24"/>
        </w:rPr>
        <w:t>Es una recomendación para que se amplíen estas prestaciones y pueda</w:t>
      </w:r>
      <w:r w:rsidR="005C4176">
        <w:rPr>
          <w:rFonts w:ascii="Arial" w:eastAsia="Calibri" w:hAnsi="Arial" w:cs="Arial"/>
          <w:sz w:val="24"/>
          <w:szCs w:val="24"/>
        </w:rPr>
        <w:t>n</w:t>
      </w:r>
      <w:r w:rsidRPr="000114CB">
        <w:rPr>
          <w:rFonts w:ascii="Arial" w:eastAsia="Calibri" w:hAnsi="Arial" w:cs="Arial"/>
          <w:sz w:val="24"/>
          <w:szCs w:val="24"/>
        </w:rPr>
        <w:t xml:space="preserve"> otorgársele</w:t>
      </w:r>
      <w:r w:rsidR="005C4176">
        <w:rPr>
          <w:rFonts w:ascii="Arial" w:eastAsia="Calibri" w:hAnsi="Arial" w:cs="Arial"/>
          <w:sz w:val="24"/>
          <w:szCs w:val="24"/>
        </w:rPr>
        <w:t>s</w:t>
      </w:r>
      <w:r w:rsidRPr="000114CB">
        <w:rPr>
          <w:rFonts w:ascii="Arial" w:eastAsia="Calibri" w:hAnsi="Arial" w:cs="Arial"/>
          <w:sz w:val="24"/>
          <w:szCs w:val="24"/>
        </w:rPr>
        <w:t xml:space="preserve"> mayores facilidades, licencias con goces de sueldo, descargas horarias a personas servidoras públicas que a la vez son cuidadoras.</w:t>
      </w:r>
    </w:p>
    <w:p w14:paraId="5262D586" w14:textId="75DEB523" w:rsidR="00CA3911" w:rsidRPr="004763CA" w:rsidRDefault="00CA3911" w:rsidP="007D5121">
      <w:pPr>
        <w:rPr>
          <w:rFonts w:ascii="Arial" w:hAnsi="Arial" w:cs="Arial"/>
          <w:i/>
          <w:iCs/>
          <w:sz w:val="18"/>
          <w:szCs w:val="18"/>
        </w:rPr>
      </w:pPr>
    </w:p>
    <w:p w14:paraId="0AB57C93" w14:textId="6FA17F7D" w:rsidR="0056701C" w:rsidRPr="004763CA" w:rsidRDefault="004763CA" w:rsidP="007D5121">
      <w:pPr>
        <w:jc w:val="both"/>
        <w:rPr>
          <w:rFonts w:ascii="Arial" w:hAnsi="Arial" w:cs="Arial"/>
          <w:b/>
          <w:bCs/>
          <w:i/>
          <w:iCs/>
          <w:sz w:val="18"/>
          <w:szCs w:val="18"/>
        </w:rPr>
      </w:pPr>
      <w:r w:rsidRPr="004763CA">
        <w:rPr>
          <w:rFonts w:ascii="Arial" w:hAnsi="Arial" w:cs="Arial"/>
          <w:b/>
          <w:bCs/>
          <w:i/>
          <w:iCs/>
          <w:color w:val="000000"/>
          <w:sz w:val="18"/>
          <w:szCs w:val="18"/>
        </w:rPr>
        <w:t>“</w:t>
      </w:r>
      <w:r w:rsidR="0056701C" w:rsidRPr="004763CA">
        <w:rPr>
          <w:rFonts w:ascii="Arial" w:hAnsi="Arial" w:cs="Arial"/>
          <w:b/>
          <w:bCs/>
          <w:i/>
          <w:iCs/>
          <w:color w:val="000000"/>
          <w:sz w:val="18"/>
          <w:szCs w:val="18"/>
        </w:rPr>
        <w:t>REGIDORAS Y REGIDORES INTEGRANTES DEL</w:t>
      </w:r>
    </w:p>
    <w:p w14:paraId="6F78D6C3" w14:textId="77777777" w:rsidR="0056701C" w:rsidRPr="004763CA" w:rsidRDefault="0056701C" w:rsidP="007D5121">
      <w:pPr>
        <w:jc w:val="both"/>
        <w:rPr>
          <w:rFonts w:ascii="Arial" w:hAnsi="Arial" w:cs="Arial"/>
          <w:b/>
          <w:bCs/>
          <w:i/>
          <w:iCs/>
          <w:sz w:val="18"/>
          <w:szCs w:val="18"/>
        </w:rPr>
      </w:pPr>
      <w:r w:rsidRPr="004763CA">
        <w:rPr>
          <w:rFonts w:ascii="Arial" w:hAnsi="Arial" w:cs="Arial"/>
          <w:b/>
          <w:bCs/>
          <w:i/>
          <w:iCs/>
          <w:color w:val="000000"/>
          <w:sz w:val="18"/>
          <w:szCs w:val="18"/>
        </w:rPr>
        <w:t>AYUNTAMIENTO DE GUADALAJARA </w:t>
      </w:r>
    </w:p>
    <w:p w14:paraId="09D3DBFF" w14:textId="77777777" w:rsidR="0056701C" w:rsidRPr="004763CA" w:rsidRDefault="0056701C" w:rsidP="007D5121">
      <w:pPr>
        <w:jc w:val="both"/>
        <w:rPr>
          <w:rFonts w:ascii="Arial" w:eastAsiaTheme="minorEastAsia" w:hAnsi="Arial" w:cs="Arial"/>
          <w:i/>
          <w:iCs/>
          <w:color w:val="000000" w:themeColor="text1"/>
          <w:sz w:val="18"/>
          <w:szCs w:val="18"/>
        </w:rPr>
      </w:pPr>
      <w:r w:rsidRPr="004763CA">
        <w:rPr>
          <w:rFonts w:ascii="Arial" w:hAnsi="Arial" w:cs="Arial"/>
          <w:bCs/>
          <w:i/>
          <w:iCs/>
          <w:color w:val="000000"/>
          <w:sz w:val="18"/>
          <w:szCs w:val="18"/>
        </w:rPr>
        <w:t>PRESENTES</w:t>
      </w:r>
    </w:p>
    <w:p w14:paraId="1FAB8182" w14:textId="77777777" w:rsidR="0056701C" w:rsidRPr="004763CA" w:rsidRDefault="0056701C" w:rsidP="007D5121">
      <w:pPr>
        <w:jc w:val="both"/>
        <w:rPr>
          <w:rFonts w:ascii="Arial" w:hAnsi="Arial" w:cs="Arial"/>
          <w:b/>
          <w:bCs/>
          <w:i/>
          <w:iCs/>
          <w:color w:val="000000" w:themeColor="text1"/>
          <w:sz w:val="18"/>
          <w:szCs w:val="18"/>
        </w:rPr>
      </w:pPr>
    </w:p>
    <w:p w14:paraId="119410BA" w14:textId="77777777" w:rsidR="0056701C" w:rsidRPr="004763CA" w:rsidRDefault="0056701C" w:rsidP="007D5121">
      <w:pPr>
        <w:jc w:val="both"/>
        <w:rPr>
          <w:rFonts w:ascii="Arial" w:hAnsi="Arial" w:cs="Arial"/>
          <w:b/>
          <w:i/>
          <w:iCs/>
          <w:color w:val="000000" w:themeColor="text1"/>
          <w:sz w:val="18"/>
          <w:szCs w:val="18"/>
        </w:rPr>
      </w:pPr>
      <w:r w:rsidRPr="004763CA">
        <w:rPr>
          <w:rFonts w:ascii="Arial" w:hAnsi="Arial" w:cs="Arial"/>
          <w:i/>
          <w:iCs/>
          <w:color w:val="000000" w:themeColor="text1"/>
          <w:sz w:val="18"/>
          <w:szCs w:val="18"/>
        </w:rPr>
        <w:t xml:space="preserve">Quienes suscriben, REGIDORA Karla Andrea Leonardo Torres y REGIDOR José de Jesús Becerra Santiago, </w:t>
      </w:r>
      <w:r w:rsidRPr="004763CA">
        <w:rPr>
          <w:rFonts w:ascii="Arial" w:hAnsi="Arial" w:cs="Arial"/>
          <w:i/>
          <w:iCs/>
          <w:color w:val="000000"/>
          <w:sz w:val="18"/>
          <w:szCs w:val="18"/>
        </w:rPr>
        <w:t xml:space="preserve">con fundamento en lo dispuesto por los artículos 115, fracciones I y II de la Constitución Política de los Estados Unidos Mexicanos; 77, fracciones I y II de la Constitución Política del Estado Libre y Soberano de Jalisco; 41, fracción II, y 50, fracción I de la Ley del Gobierno y la Administración Pública Municipal del Estado de Jalisco; así como 90, 91, 92 y 94 del Código de Gobierno del Municipio de Guadalajara, nos permitimos someter a la consideración de este Órgano de Gobierno la presente Iniciativa de Acuerdo con turno a comisión, que tiene por objeto: </w:t>
      </w:r>
      <w:r w:rsidRPr="004763CA">
        <w:rPr>
          <w:rFonts w:ascii="Arial" w:hAnsi="Arial" w:cs="Arial"/>
          <w:b/>
          <w:bCs/>
          <w:i/>
          <w:iCs/>
          <w:color w:val="000000" w:themeColor="text1"/>
          <w:sz w:val="18"/>
          <w:szCs w:val="18"/>
        </w:rPr>
        <w:t>INCORPORAR LA PERSPECTIVA DE CUIDADOS EN LA POLÍTICA LABORAL DEL AYUNTAMIENTO DE GUADALAJARA Y ESTABLECER UNA RUTA INSTITUCIONAL DE APOYO PARA LAS PERSONAS SERVIDORAS PÚBLICAS CUIDADORAS</w:t>
      </w:r>
      <w:r w:rsidRPr="004763CA">
        <w:rPr>
          <w:rFonts w:ascii="Arial" w:hAnsi="Arial" w:cs="Arial"/>
          <w:b/>
          <w:i/>
          <w:iCs/>
          <w:color w:val="000000" w:themeColor="text1"/>
          <w:sz w:val="18"/>
          <w:szCs w:val="18"/>
        </w:rPr>
        <w:t>.</w:t>
      </w:r>
    </w:p>
    <w:p w14:paraId="0B6F57E1" w14:textId="0451C4E3" w:rsidR="0056701C" w:rsidRDefault="0056701C" w:rsidP="00887FBC">
      <w:pPr>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I.- EXPOSICIÓN DE MOTIVOS</w:t>
      </w:r>
    </w:p>
    <w:p w14:paraId="405306C9" w14:textId="77777777" w:rsidR="004763CA" w:rsidRPr="004763CA" w:rsidRDefault="004763CA" w:rsidP="007D5121">
      <w:pPr>
        <w:ind w:left="1080"/>
        <w:rPr>
          <w:rFonts w:ascii="Arial" w:hAnsi="Arial" w:cs="Arial"/>
          <w:b/>
          <w:i/>
          <w:iCs/>
          <w:color w:val="000000" w:themeColor="text1"/>
          <w:sz w:val="18"/>
          <w:szCs w:val="18"/>
        </w:rPr>
      </w:pPr>
    </w:p>
    <w:p w14:paraId="498B13B3" w14:textId="77777777" w:rsidR="0056701C" w:rsidRPr="004763CA" w:rsidRDefault="0056701C" w:rsidP="007D5121">
      <w:pPr>
        <w:jc w:val="both"/>
        <w:rPr>
          <w:rFonts w:ascii="Arial" w:hAnsi="Arial" w:cs="Arial"/>
          <w:b/>
          <w:i/>
          <w:iCs/>
          <w:color w:val="000000" w:themeColor="text1"/>
          <w:sz w:val="18"/>
          <w:szCs w:val="18"/>
        </w:rPr>
      </w:pPr>
      <w:r w:rsidRPr="004763CA">
        <w:rPr>
          <w:rFonts w:ascii="Arial" w:hAnsi="Arial" w:cs="Arial"/>
          <w:i/>
          <w:iCs/>
          <w:sz w:val="18"/>
          <w:szCs w:val="18"/>
        </w:rPr>
        <w:t>El cuidado no constituye un asunto privado ni una carga individual aislada, sino una función social indispensable para la sostenibilidad de la vida, el bienestar colectivo y la reproducción cotidiana de la sociedad. En esa lógica, la discusión pública contemporánea ha dejado de entender el cuidado únicamente como una obligación moral de las familias y ha comenzado a reconocerlo como una necesidad, un derecho, un bien público y un trabajo socialmente indispensable. Desde esta perspectiva, avanzar hacia una política pública del cuidado implica reconocer la interdependencia entre las personas y asumir que la provisión de cuidados debe organizarse bajo criterios de igualdad, corresponsabilidad y dignidad (CEPAL, 2025).</w:t>
      </w:r>
      <w:r w:rsidRPr="004763CA">
        <w:rPr>
          <w:rStyle w:val="Refdenotaalpie"/>
          <w:rFonts w:ascii="Arial" w:hAnsi="Arial" w:cs="Arial"/>
          <w:i/>
          <w:iCs/>
          <w:sz w:val="18"/>
          <w:szCs w:val="18"/>
        </w:rPr>
        <w:footnoteReference w:id="50"/>
      </w:r>
    </w:p>
    <w:p w14:paraId="777FA65F" w14:textId="77777777" w:rsidR="0056701C" w:rsidRPr="004763CA" w:rsidRDefault="0056701C" w:rsidP="007D5121">
      <w:pPr>
        <w:jc w:val="both"/>
        <w:rPr>
          <w:rFonts w:ascii="Arial" w:hAnsi="Arial" w:cs="Arial"/>
          <w:bCs/>
          <w:i/>
          <w:iCs/>
          <w:color w:val="000000" w:themeColor="text1"/>
          <w:sz w:val="18"/>
          <w:szCs w:val="18"/>
        </w:rPr>
      </w:pPr>
    </w:p>
    <w:p w14:paraId="771E7D60" w14:textId="77777777" w:rsidR="0056701C" w:rsidRPr="004763CA" w:rsidRDefault="0056701C" w:rsidP="007D5121">
      <w:pPr>
        <w:jc w:val="both"/>
        <w:rPr>
          <w:rFonts w:ascii="Arial" w:hAnsi="Arial" w:cs="Arial"/>
          <w:i/>
          <w:iCs/>
          <w:sz w:val="18"/>
          <w:szCs w:val="18"/>
          <w:lang w:val="es-ES"/>
        </w:rPr>
      </w:pPr>
      <w:r w:rsidRPr="004763CA">
        <w:rPr>
          <w:rFonts w:ascii="Arial" w:hAnsi="Arial" w:cs="Arial"/>
          <w:i/>
          <w:iCs/>
          <w:sz w:val="18"/>
          <w:szCs w:val="18"/>
        </w:rPr>
        <w:t xml:space="preserve">Esta discusión resulta especialmente pertinente en México, donde la evidencia oficial confirma que la organización social del cuidado sigue descansando de manera desproporcionada en las mujeres. De acuerdo con la Encuesta Nacional sobre Uso del Tiempo 2024, las mujeres destinaron el 66.8% de su tiempo total de trabajo a actividades </w:t>
      </w:r>
    </w:p>
    <w:p w14:paraId="12336ED9" w14:textId="77777777" w:rsidR="0056701C" w:rsidRPr="004763CA" w:rsidRDefault="0056701C" w:rsidP="007D5121">
      <w:pPr>
        <w:jc w:val="both"/>
        <w:rPr>
          <w:rFonts w:ascii="Arial" w:hAnsi="Arial" w:cs="Arial"/>
          <w:i/>
          <w:iCs/>
          <w:sz w:val="18"/>
          <w:szCs w:val="18"/>
        </w:rPr>
      </w:pPr>
    </w:p>
    <w:p w14:paraId="5A302983"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no remuneradas, frente al 33.2% de los hombres; además, su tiempo total de trabajo semanal fue mayor: 61.1 horas frente a 58.0. (INEGI, 2025)</w:t>
      </w:r>
      <w:r w:rsidRPr="004763CA">
        <w:rPr>
          <w:rStyle w:val="Refdenotaalpie"/>
          <w:rFonts w:ascii="Arial" w:hAnsi="Arial" w:cs="Arial"/>
          <w:i/>
          <w:iCs/>
          <w:sz w:val="18"/>
          <w:szCs w:val="18"/>
        </w:rPr>
        <w:footnoteReference w:id="51"/>
      </w:r>
    </w:p>
    <w:p w14:paraId="04B566A7" w14:textId="77777777" w:rsidR="0056701C" w:rsidRPr="004763CA" w:rsidRDefault="0056701C" w:rsidP="007D5121">
      <w:pPr>
        <w:jc w:val="both"/>
        <w:rPr>
          <w:rFonts w:ascii="Arial" w:hAnsi="Arial" w:cs="Arial"/>
          <w:i/>
          <w:iCs/>
          <w:sz w:val="18"/>
          <w:szCs w:val="18"/>
        </w:rPr>
      </w:pPr>
    </w:p>
    <w:p w14:paraId="3E2FC2E6"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A ello se suma que, conforme a la Cuenta Satélite del Trabajo No Remunerado de los Hogares de México 2024, el valor económico del trabajo no remunerado doméstico y de cuidados equivalió al 26.3% del PIB del total de la economía, y de ese valor las mujeres aportaron el 71.2%. Dicho de otra manera, una parte sustantiva del sostenimiento material y emocional de la vida cotidiana se apoya en trabajo no remunerado, intensamente feminizado y frecuentemente invisibilizado (INEGI, 2025)</w:t>
      </w:r>
      <w:r w:rsidRPr="004763CA">
        <w:rPr>
          <w:rStyle w:val="Refdenotaalpie"/>
          <w:rFonts w:ascii="Arial" w:hAnsi="Arial" w:cs="Arial"/>
          <w:i/>
          <w:iCs/>
          <w:sz w:val="18"/>
          <w:szCs w:val="18"/>
        </w:rPr>
        <w:footnoteReference w:id="52"/>
      </w:r>
      <w:r w:rsidRPr="004763CA">
        <w:rPr>
          <w:rFonts w:ascii="Arial" w:hAnsi="Arial" w:cs="Arial"/>
          <w:i/>
          <w:iCs/>
          <w:sz w:val="18"/>
          <w:szCs w:val="18"/>
        </w:rPr>
        <w:t xml:space="preserve"> </w:t>
      </w:r>
    </w:p>
    <w:p w14:paraId="4954CE2A" w14:textId="77777777" w:rsidR="0056701C" w:rsidRPr="004763CA" w:rsidRDefault="0056701C" w:rsidP="007D5121">
      <w:pPr>
        <w:jc w:val="both"/>
        <w:rPr>
          <w:rFonts w:ascii="Arial" w:hAnsi="Arial" w:cs="Arial"/>
          <w:i/>
          <w:iCs/>
          <w:sz w:val="18"/>
          <w:szCs w:val="18"/>
        </w:rPr>
      </w:pPr>
    </w:p>
    <w:p w14:paraId="55760E94"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 xml:space="preserve">La literatura especializada ha documentado con claridad que la forma en que una sociedad produce, distribuye y resuelve el cuidado no es neutral al género. Por el contrario, suele reproducir una división sexual del trabajo que responsabiliza a las mujeres como cuidadoras primarias y organiza el empleo, los tiempos institucionales y las políticas públicas bajo el supuesto de una persona trabajadora sin responsabilidades familiares intensivas. Desde esta mirada, y como señalan Rea Ángeles, Montes de Oca y Pérez Guadarrama (2021), incorporar la perspectiva de cuidados a la acción pública no supone únicamente ampliar apoyos asistenciales, sino revisar críticamente la forma en que el Estado, el mercado, las comunidades y las familias distribuyen tiempo, recursos y responsabilidades. </w:t>
      </w:r>
    </w:p>
    <w:p w14:paraId="2D1A1E21" w14:textId="77777777" w:rsidR="0056701C" w:rsidRPr="004763CA" w:rsidRDefault="0056701C" w:rsidP="007D5121">
      <w:pPr>
        <w:jc w:val="both"/>
        <w:rPr>
          <w:rFonts w:ascii="Arial" w:hAnsi="Arial" w:cs="Arial"/>
          <w:i/>
          <w:iCs/>
          <w:sz w:val="18"/>
          <w:szCs w:val="18"/>
        </w:rPr>
      </w:pPr>
    </w:p>
    <w:p w14:paraId="5E02B413"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 xml:space="preserve">En el ámbito estatal, Jalisco ya cuenta con un marco normativo que reconoce esta transformación. La Ley del Sistema Integral de Cuidados para el Estado de Jalisco dispone que el cuidado es de orden público e interés social, reconoce el derecho de toda persona a cuidar, recibir cuidados y cuidarse en condiciones de igualdad, dignidad, corresponsabilidad y autocuidado, y establece entre sus objetivos regular, reconocer, redistribuir, reducir, apoyar y provisionar la carga de cuidados no remunerados, visibilizando además la contribución histórica de las mujeres. </w:t>
      </w:r>
    </w:p>
    <w:p w14:paraId="28C31FCF" w14:textId="77777777" w:rsidR="0056701C" w:rsidRPr="004763CA" w:rsidRDefault="0056701C" w:rsidP="007D5121">
      <w:pPr>
        <w:jc w:val="both"/>
        <w:rPr>
          <w:rFonts w:ascii="Arial" w:hAnsi="Arial" w:cs="Arial"/>
          <w:i/>
          <w:iCs/>
          <w:sz w:val="18"/>
          <w:szCs w:val="18"/>
        </w:rPr>
      </w:pPr>
    </w:p>
    <w:p w14:paraId="60A8190C"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sz w:val="18"/>
          <w:szCs w:val="18"/>
        </w:rPr>
        <w:t>La propia ley señala que la corresponsabilidad social de los cuidados impone deberes no solo al Estado, sino también a los gobiernos locales, al sector privado, a la comunidad y a las familias, y ordena diseñar políticas bajo una lógica de reconocimiento, reducción y redistribución del cuidado.</w:t>
      </w:r>
    </w:p>
    <w:p w14:paraId="0E861D78" w14:textId="77777777" w:rsidR="0056701C" w:rsidRPr="004763CA" w:rsidRDefault="0056701C" w:rsidP="007D5121">
      <w:pPr>
        <w:jc w:val="both"/>
        <w:rPr>
          <w:rFonts w:ascii="Arial" w:hAnsi="Arial" w:cs="Arial"/>
          <w:i/>
          <w:iCs/>
          <w:sz w:val="18"/>
          <w:szCs w:val="18"/>
        </w:rPr>
      </w:pPr>
    </w:p>
    <w:p w14:paraId="4A252A95"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 xml:space="preserve">A nivel municipal, el Ayuntamiento de Guadalajara ya dio un paso relevante al expedir el Reglamento del Sistema Integral de Cuidados para el Municipio de Guadalajara. Dicho ordenamiento dispone que las políticas públicas en materia de cuidados deben observar principios de equidad, igualdad jurídica, imparcialidad y solidaridad; reconoce expresamente el derecho de las personas que prestan servicios de cuidados a que se reconozca la importancia del tiempo dedicado a esa labor y el valor de su trabajo; y establece que el Sistema Municipal debe articular acciones y medidas con perspectiva de género y de desarrollo humano, bajo un modelo solidario y corresponsable entre familias, gobierno municipal, comunidad y sector privado, a fin de garantizar el derecho a cuidar, recibir cuidados y cuidarse. </w:t>
      </w:r>
    </w:p>
    <w:p w14:paraId="0EDF737E" w14:textId="77777777" w:rsidR="0056701C" w:rsidRPr="004763CA" w:rsidRDefault="0056701C" w:rsidP="007D5121">
      <w:pPr>
        <w:jc w:val="both"/>
        <w:rPr>
          <w:rFonts w:ascii="Arial" w:hAnsi="Arial" w:cs="Arial"/>
          <w:i/>
          <w:iCs/>
          <w:sz w:val="18"/>
          <w:szCs w:val="18"/>
        </w:rPr>
      </w:pPr>
    </w:p>
    <w:p w14:paraId="2D5E68B0"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sz w:val="18"/>
          <w:szCs w:val="18"/>
        </w:rPr>
        <w:t>En otras palabras, el municipio no parte de cero: ya cuenta con un fundamento reglamentario que permite pasar de la mera enunciación del cuidado a su traducción progresiva en decisiones institucionales concretas.</w:t>
      </w:r>
    </w:p>
    <w:p w14:paraId="19E2FF75" w14:textId="77777777" w:rsidR="0056701C" w:rsidRPr="004763CA" w:rsidRDefault="0056701C" w:rsidP="007D5121">
      <w:pPr>
        <w:jc w:val="both"/>
        <w:rPr>
          <w:rFonts w:ascii="Arial" w:hAnsi="Arial" w:cs="Arial"/>
          <w:bCs/>
          <w:i/>
          <w:iCs/>
          <w:color w:val="000000" w:themeColor="text1"/>
          <w:sz w:val="18"/>
          <w:szCs w:val="18"/>
        </w:rPr>
      </w:pPr>
    </w:p>
    <w:p w14:paraId="346EE4FA" w14:textId="77777777" w:rsidR="0056701C" w:rsidRPr="004763CA" w:rsidRDefault="0056701C" w:rsidP="007D5121">
      <w:pPr>
        <w:jc w:val="both"/>
        <w:rPr>
          <w:rFonts w:ascii="Arial" w:hAnsi="Arial" w:cs="Arial"/>
          <w:i/>
          <w:iCs/>
          <w:sz w:val="18"/>
          <w:szCs w:val="18"/>
          <w:lang w:val="es-ES"/>
        </w:rPr>
      </w:pPr>
      <w:r w:rsidRPr="004763CA">
        <w:rPr>
          <w:rFonts w:ascii="Arial" w:hAnsi="Arial" w:cs="Arial"/>
          <w:i/>
          <w:iCs/>
          <w:sz w:val="18"/>
          <w:szCs w:val="18"/>
        </w:rPr>
        <w:t xml:space="preserve">Ese marco cobra particular relevancia cuando se observa la situación de las personas servidoras públicas del propio Ayuntamiento que, además de cumplir con sus responsabilidades laborales, sostienen labores de cuidado no remunerado respecto de niñas, niños, adolescentes, personas mayores, personas con discapacidad, personas enfermas o personas en situación de dependencia. </w:t>
      </w:r>
    </w:p>
    <w:p w14:paraId="1D530A83" w14:textId="77777777" w:rsidR="0056701C" w:rsidRPr="004763CA" w:rsidRDefault="0056701C" w:rsidP="007D5121">
      <w:pPr>
        <w:jc w:val="both"/>
        <w:rPr>
          <w:rFonts w:ascii="Arial" w:hAnsi="Arial" w:cs="Arial"/>
          <w:i/>
          <w:iCs/>
          <w:sz w:val="18"/>
          <w:szCs w:val="18"/>
        </w:rPr>
      </w:pPr>
    </w:p>
    <w:p w14:paraId="15C70634"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La carga de cuidados no desaparece al ingresar al servicio público; por el contrario, suele traducirse en tensiones concretas entre jornada laboral, traslados, atención de emergencias familiares, acompañamiento cotidiano, desgaste emocional y disponibilidad de tiempo.</w:t>
      </w:r>
      <w:r w:rsidRPr="004763CA">
        <w:rPr>
          <w:rStyle w:val="Refdenotaalpie"/>
          <w:rFonts w:ascii="Arial" w:hAnsi="Arial" w:cs="Arial"/>
          <w:i/>
          <w:iCs/>
          <w:sz w:val="18"/>
          <w:szCs w:val="18"/>
        </w:rPr>
        <w:footnoteReference w:id="53"/>
      </w:r>
      <w:r w:rsidRPr="004763CA">
        <w:rPr>
          <w:rFonts w:ascii="Arial" w:hAnsi="Arial" w:cs="Arial"/>
          <w:i/>
          <w:iCs/>
          <w:sz w:val="18"/>
          <w:szCs w:val="18"/>
        </w:rPr>
        <w:t xml:space="preserve"> Sin embargo, el diseño tradicional de las instituciones laborales ha tendido a tratar estas realidades como asuntos estrictamente privados, cuando en realidad impactan el bienestar de las personas trabajadoras, la igualdad sustantiva y la calidad del servicio público. Desde una perspectiva de cuidados, ello exige reconocer que cuidar también es una dimensión de justicia social, organización institucional y política pública.</w:t>
      </w:r>
      <w:r w:rsidRPr="004763CA">
        <w:rPr>
          <w:rStyle w:val="Refdenotaalpie"/>
          <w:rFonts w:ascii="Arial" w:hAnsi="Arial" w:cs="Arial"/>
          <w:i/>
          <w:iCs/>
          <w:sz w:val="18"/>
          <w:szCs w:val="18"/>
        </w:rPr>
        <w:footnoteReference w:id="54"/>
      </w:r>
    </w:p>
    <w:p w14:paraId="0F45BEBA" w14:textId="77777777" w:rsidR="0056701C" w:rsidRPr="004763CA" w:rsidRDefault="0056701C" w:rsidP="007D5121">
      <w:pPr>
        <w:jc w:val="both"/>
        <w:rPr>
          <w:rFonts w:ascii="Arial" w:hAnsi="Arial" w:cs="Arial"/>
          <w:i/>
          <w:iCs/>
          <w:sz w:val="18"/>
          <w:szCs w:val="18"/>
        </w:rPr>
      </w:pPr>
    </w:p>
    <w:p w14:paraId="3D4F9FE4" w14:textId="4C382822" w:rsidR="0056701C" w:rsidRPr="004763CA" w:rsidRDefault="0056701C" w:rsidP="007D5121">
      <w:pPr>
        <w:pStyle w:val="NormalWeb"/>
        <w:spacing w:before="0" w:beforeAutospacing="0" w:after="0" w:afterAutospacing="0"/>
        <w:jc w:val="both"/>
        <w:rPr>
          <w:rFonts w:ascii="Arial" w:hAnsi="Arial" w:cs="Arial"/>
          <w:i/>
          <w:iCs/>
          <w:sz w:val="18"/>
          <w:szCs w:val="18"/>
        </w:rPr>
      </w:pPr>
      <w:r w:rsidRPr="004763CA">
        <w:rPr>
          <w:rFonts w:ascii="Arial" w:hAnsi="Arial" w:cs="Arial"/>
          <w:i/>
          <w:iCs/>
          <w:sz w:val="18"/>
          <w:szCs w:val="18"/>
        </w:rPr>
        <w:t xml:space="preserve">Ahora bien, esta iniciativa no desconoce el marco jurídico laboral aplicable, pues en los artículos 89, 90, 91, 92 y 93 de La Ley para los Servidores Públicos del Estado de Jalisco y sus Municipios establecen que las Condiciones Generales de </w:t>
      </w:r>
    </w:p>
    <w:p w14:paraId="32B5CB1E" w14:textId="77777777" w:rsidR="0056701C" w:rsidRPr="004763CA" w:rsidRDefault="0056701C" w:rsidP="007D5121">
      <w:pPr>
        <w:pStyle w:val="NormalWeb"/>
        <w:spacing w:before="0" w:beforeAutospacing="0" w:after="0" w:afterAutospacing="0"/>
        <w:jc w:val="both"/>
        <w:rPr>
          <w:rFonts w:ascii="Arial" w:hAnsi="Arial" w:cs="Arial"/>
          <w:i/>
          <w:iCs/>
          <w:sz w:val="18"/>
          <w:szCs w:val="18"/>
        </w:rPr>
      </w:pPr>
    </w:p>
    <w:p w14:paraId="033E0DDA" w14:textId="77777777" w:rsidR="0056701C" w:rsidRPr="004763CA" w:rsidRDefault="0056701C" w:rsidP="007D5121">
      <w:pPr>
        <w:pStyle w:val="NormalWeb"/>
        <w:spacing w:before="0" w:beforeAutospacing="0" w:after="0" w:afterAutospacing="0"/>
        <w:jc w:val="both"/>
        <w:rPr>
          <w:rFonts w:ascii="Arial" w:hAnsi="Arial" w:cs="Arial"/>
          <w:i/>
          <w:iCs/>
          <w:sz w:val="18"/>
          <w:szCs w:val="18"/>
        </w:rPr>
      </w:pPr>
      <w:r w:rsidRPr="004763CA">
        <w:rPr>
          <w:rFonts w:ascii="Arial" w:hAnsi="Arial" w:cs="Arial"/>
          <w:i/>
          <w:iCs/>
          <w:sz w:val="18"/>
          <w:szCs w:val="18"/>
        </w:rPr>
        <w:t>Trabajo se fijan por los Titulares de las Entidades Públicas respectivas oyendo al sindicato correspondiente</w:t>
      </w:r>
      <w:r w:rsidRPr="004763CA">
        <w:rPr>
          <w:rFonts w:ascii="Arial" w:hAnsi="Arial" w:cs="Arial"/>
          <w:i/>
          <w:iCs/>
          <w:color w:val="000000"/>
          <w:sz w:val="18"/>
          <w:szCs w:val="18"/>
        </w:rPr>
        <w:t>; asimismo, prevén que aquellas que impliquen erogaciones con cargo al municipio requieren la autorización correspondiente. </w:t>
      </w:r>
    </w:p>
    <w:p w14:paraId="7EA61066" w14:textId="77777777" w:rsidR="0056701C" w:rsidRPr="004763CA" w:rsidRDefault="0056701C" w:rsidP="007D5121">
      <w:pPr>
        <w:jc w:val="both"/>
        <w:rPr>
          <w:rFonts w:ascii="Arial" w:hAnsi="Arial" w:cs="Arial"/>
          <w:i/>
          <w:iCs/>
          <w:sz w:val="18"/>
          <w:szCs w:val="18"/>
        </w:rPr>
      </w:pPr>
    </w:p>
    <w:p w14:paraId="43D01FB4"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Por ello, la presente propuesta no pretende crear de manera unilateral una prestación laboral específica ni sustituir los cauces legales de concertación laboral. Lo que propone es que el Ayuntamiento reconozca el problema público, incorpore una perspectiva institucional de cuidados y abra una ruta formal de análisis, diálogo y construcción de medidas viables en beneficio de las personas servidoras públicas cuidadoras.</w:t>
      </w:r>
    </w:p>
    <w:p w14:paraId="225D1688" w14:textId="77777777" w:rsidR="0056701C" w:rsidRPr="004763CA" w:rsidRDefault="0056701C" w:rsidP="007D5121">
      <w:pPr>
        <w:jc w:val="both"/>
        <w:rPr>
          <w:rFonts w:ascii="Arial" w:hAnsi="Arial" w:cs="Arial"/>
          <w:i/>
          <w:iCs/>
          <w:sz w:val="18"/>
          <w:szCs w:val="18"/>
        </w:rPr>
      </w:pPr>
    </w:p>
    <w:p w14:paraId="68362696" w14:textId="4FFAE725"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 xml:space="preserve">Si Guadalajara cuenta ya con un sistema municipal de cuidados y con un marco estatal que impulsa la redistribución y corresponsabilidad del cuidado, resulta congruente y necesario abrir un proceso institucional que permita analizar, estudiar y, en su caso, formular medidas de apoyo, conciliación y corresponsabilidad para las personas servidoras públicas cuidadoras. </w:t>
      </w:r>
    </w:p>
    <w:p w14:paraId="007337C4" w14:textId="77777777" w:rsidR="0056701C" w:rsidRPr="004763CA" w:rsidRDefault="0056701C" w:rsidP="007D5121">
      <w:pPr>
        <w:jc w:val="both"/>
        <w:rPr>
          <w:rFonts w:ascii="Arial" w:hAnsi="Arial" w:cs="Arial"/>
          <w:i/>
          <w:iCs/>
          <w:sz w:val="18"/>
          <w:szCs w:val="18"/>
        </w:rPr>
      </w:pPr>
    </w:p>
    <w:p w14:paraId="5F2F0390" w14:textId="4BFCD994"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 xml:space="preserve">Por lo anterior, se considera procedente que el Ayuntamiento de Guadalajara conozca la presente iniciativa y proponga su turno a comisión para su estudio y dictaminación a efecto de construir una propuesta gradual y jurídicamente viable que permita incorporar </w:t>
      </w:r>
      <w:r w:rsidR="004763CA" w:rsidRPr="004763CA">
        <w:rPr>
          <w:rFonts w:ascii="Arial" w:hAnsi="Arial" w:cs="Arial"/>
          <w:i/>
          <w:iCs/>
          <w:sz w:val="18"/>
          <w:szCs w:val="18"/>
        </w:rPr>
        <w:t>la perspectiva</w:t>
      </w:r>
      <w:r w:rsidRPr="004763CA">
        <w:rPr>
          <w:rFonts w:ascii="Arial" w:hAnsi="Arial" w:cs="Arial"/>
          <w:i/>
          <w:iCs/>
          <w:sz w:val="18"/>
          <w:szCs w:val="18"/>
        </w:rPr>
        <w:t xml:space="preserve"> de cuidados en la política laboral municipal. El propósito de fondo es claro, comenzar a traducir el derecho al cuidado y la corresponsabilidad social en decisiones institucionales concretas que reconozcan a quienes sostienen cotidianamente la vida dentro y fuera del servicio público.</w:t>
      </w:r>
    </w:p>
    <w:p w14:paraId="29A88F58" w14:textId="77777777" w:rsidR="0056701C" w:rsidRPr="004763CA" w:rsidRDefault="0056701C" w:rsidP="007D5121">
      <w:pPr>
        <w:jc w:val="both"/>
        <w:rPr>
          <w:rFonts w:ascii="Arial" w:hAnsi="Arial" w:cs="Arial"/>
          <w:i/>
          <w:iCs/>
          <w:color w:val="000000" w:themeColor="text1"/>
          <w:sz w:val="18"/>
          <w:szCs w:val="18"/>
        </w:rPr>
      </w:pPr>
    </w:p>
    <w:p w14:paraId="428FF4B7" w14:textId="21687566" w:rsidR="0056701C" w:rsidRDefault="0056701C" w:rsidP="007D5121">
      <w:pPr>
        <w:ind w:left="360"/>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II.- MATERIA QUE SE PRETENDE ATENDER</w:t>
      </w:r>
    </w:p>
    <w:p w14:paraId="3F6C83C0" w14:textId="77777777" w:rsidR="004763CA" w:rsidRPr="004763CA" w:rsidRDefault="004763CA" w:rsidP="007D5121">
      <w:pPr>
        <w:ind w:left="360"/>
        <w:jc w:val="center"/>
        <w:rPr>
          <w:rFonts w:ascii="Arial" w:hAnsi="Arial" w:cs="Arial"/>
          <w:b/>
          <w:i/>
          <w:iCs/>
          <w:color w:val="000000" w:themeColor="text1"/>
          <w:sz w:val="18"/>
          <w:szCs w:val="18"/>
        </w:rPr>
      </w:pPr>
    </w:p>
    <w:p w14:paraId="27ABF0D7" w14:textId="77777777" w:rsidR="0056701C" w:rsidRPr="004763CA" w:rsidRDefault="0056701C" w:rsidP="007D5121">
      <w:pPr>
        <w:jc w:val="both"/>
        <w:rPr>
          <w:rFonts w:ascii="Arial" w:hAnsi="Arial" w:cs="Arial"/>
          <w:i/>
          <w:iCs/>
          <w:sz w:val="18"/>
          <w:szCs w:val="18"/>
          <w:lang w:val="es-ES"/>
        </w:rPr>
      </w:pPr>
      <w:r w:rsidRPr="004763CA">
        <w:rPr>
          <w:rFonts w:ascii="Arial" w:hAnsi="Arial" w:cs="Arial"/>
          <w:i/>
          <w:iCs/>
          <w:sz w:val="18"/>
          <w:szCs w:val="18"/>
        </w:rPr>
        <w:t>La presente iniciativa versa sobre el reconocimiento institucional de la situación de las personas servidoras públicas cuidadoras y sobre la necesidad de establecer una ruta de análisis para la formulación de medidas de apoyo con perspectiva de cuidados en el ámbito del servicio público municipal.</w:t>
      </w:r>
    </w:p>
    <w:p w14:paraId="0A433237" w14:textId="77777777" w:rsidR="0056701C" w:rsidRPr="004763CA" w:rsidRDefault="0056701C" w:rsidP="007D5121">
      <w:pPr>
        <w:jc w:val="both"/>
        <w:rPr>
          <w:rFonts w:ascii="Arial" w:hAnsi="Arial" w:cs="Arial"/>
          <w:i/>
          <w:iCs/>
          <w:color w:val="000000" w:themeColor="text1"/>
          <w:sz w:val="18"/>
          <w:szCs w:val="18"/>
        </w:rPr>
      </w:pPr>
    </w:p>
    <w:p w14:paraId="4EEA0DBE" w14:textId="3E33F016" w:rsidR="0056701C" w:rsidRDefault="0056701C" w:rsidP="007D5121">
      <w:pPr>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III.- FUNDAMENTO JURÍDICO</w:t>
      </w:r>
    </w:p>
    <w:p w14:paraId="698E565A" w14:textId="77777777" w:rsidR="004763CA" w:rsidRPr="004763CA" w:rsidRDefault="004763CA" w:rsidP="007D5121">
      <w:pPr>
        <w:jc w:val="center"/>
        <w:rPr>
          <w:rFonts w:ascii="Arial" w:hAnsi="Arial" w:cs="Arial"/>
          <w:b/>
          <w:i/>
          <w:iCs/>
          <w:color w:val="000000" w:themeColor="text1"/>
          <w:sz w:val="18"/>
          <w:szCs w:val="18"/>
        </w:rPr>
      </w:pPr>
    </w:p>
    <w:p w14:paraId="041E20D9" w14:textId="77777777" w:rsidR="0056701C" w:rsidRPr="004763CA" w:rsidRDefault="0056701C" w:rsidP="007D5121">
      <w:pPr>
        <w:jc w:val="both"/>
        <w:rPr>
          <w:rFonts w:ascii="Arial" w:hAnsi="Arial" w:cs="Arial"/>
          <w:i/>
          <w:iCs/>
          <w:color w:val="000000"/>
          <w:sz w:val="18"/>
          <w:szCs w:val="18"/>
          <w:lang w:val="es-ES"/>
        </w:rPr>
      </w:pPr>
      <w:r w:rsidRPr="004763CA">
        <w:rPr>
          <w:rFonts w:ascii="Arial" w:hAnsi="Arial" w:cs="Arial"/>
          <w:i/>
          <w:iCs/>
          <w:color w:val="000000"/>
          <w:sz w:val="18"/>
          <w:szCs w:val="18"/>
        </w:rPr>
        <w:t xml:space="preserve">I. Que conforme al artículo 115, fracciones I y II de la Constitución Política de los Estados Unidos Mexicanos, los estados tienen como base de su división territorial y de su organización política y administrativa, el municipio libre, y entre otras bases, se reconocen que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w:t>
      </w:r>
    </w:p>
    <w:p w14:paraId="12DECAC0" w14:textId="77777777" w:rsidR="0056701C" w:rsidRPr="004763CA" w:rsidRDefault="0056701C" w:rsidP="007D5121">
      <w:pPr>
        <w:jc w:val="both"/>
        <w:rPr>
          <w:rFonts w:ascii="Arial" w:hAnsi="Arial" w:cs="Arial"/>
          <w:i/>
          <w:iCs/>
          <w:color w:val="000000"/>
          <w:sz w:val="18"/>
          <w:szCs w:val="18"/>
        </w:rPr>
      </w:pPr>
    </w:p>
    <w:p w14:paraId="0814D7C8" w14:textId="77777777" w:rsidR="0056701C" w:rsidRPr="004763CA" w:rsidRDefault="0056701C" w:rsidP="007D5121">
      <w:pPr>
        <w:jc w:val="both"/>
        <w:rPr>
          <w:rFonts w:ascii="Arial" w:hAnsi="Arial" w:cs="Arial"/>
          <w:i/>
          <w:iCs/>
          <w:color w:val="000000"/>
          <w:sz w:val="18"/>
          <w:szCs w:val="18"/>
        </w:rPr>
      </w:pPr>
      <w:r w:rsidRPr="004763CA">
        <w:rPr>
          <w:rFonts w:ascii="Arial" w:hAnsi="Arial" w:cs="Arial"/>
          <w:i/>
          <w:iCs/>
          <w:color w:val="000000"/>
          <w:sz w:val="18"/>
          <w:szCs w:val="18"/>
        </w:rPr>
        <w:t>municipal se ejercerá por el Ayuntamiento de manera exclusiva y no habrá autoridad intermedia alguna entre éste y el gobierno del Estado”. Por otro lado,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22A6D7B1" w14:textId="77777777" w:rsidR="0056701C" w:rsidRPr="004763CA" w:rsidRDefault="0056701C" w:rsidP="007D5121">
      <w:pPr>
        <w:jc w:val="both"/>
        <w:rPr>
          <w:rFonts w:ascii="Arial" w:hAnsi="Arial" w:cs="Arial"/>
          <w:i/>
          <w:iCs/>
          <w:sz w:val="18"/>
          <w:szCs w:val="18"/>
        </w:rPr>
      </w:pPr>
    </w:p>
    <w:p w14:paraId="75AD7870" w14:textId="6782567F" w:rsidR="0056701C" w:rsidRPr="004763CA" w:rsidRDefault="0056701C" w:rsidP="007D5121">
      <w:pPr>
        <w:jc w:val="both"/>
        <w:rPr>
          <w:rFonts w:ascii="Arial" w:hAnsi="Arial" w:cs="Arial"/>
          <w:i/>
          <w:iCs/>
          <w:color w:val="000000"/>
          <w:sz w:val="18"/>
          <w:szCs w:val="18"/>
        </w:rPr>
      </w:pPr>
      <w:r w:rsidRPr="004763CA">
        <w:rPr>
          <w:rFonts w:ascii="Arial" w:hAnsi="Arial" w:cs="Arial"/>
          <w:i/>
          <w:iCs/>
          <w:color w:val="000000"/>
          <w:sz w:val="18"/>
          <w:szCs w:val="18"/>
        </w:rPr>
        <w:t>II. Que, en armonía con las normas constitucionales, los artículos 3, 27, y 50 fracción I de la Ley del Gobierno y la Administración Pública Municipal del Estado de Jalisco, señalan que “cada Municipio es gobernado por un Ayuntamiento de elección popular directa. Las competencias municipales deben ser ejercidas de manera exclusiva por el Ayuntamiento y no habrá ninguna autoridad intermedia entre éste y el Gobierno del Estado”; los ayuntamientos, para el estudio, vigilancia y atención de los diversos asuntos que les corresponda conocer, deben funcionar mediante comisiones; además, son facultades de los regidores: presentar iniciativas de ordenamientos municipales, en los términos de la presente ley. </w:t>
      </w:r>
    </w:p>
    <w:p w14:paraId="1AF26A69" w14:textId="77777777" w:rsidR="0056701C" w:rsidRPr="004763CA" w:rsidRDefault="0056701C" w:rsidP="007D5121">
      <w:pPr>
        <w:jc w:val="both"/>
        <w:rPr>
          <w:rFonts w:ascii="Arial" w:hAnsi="Arial" w:cs="Arial"/>
          <w:i/>
          <w:iCs/>
          <w:color w:val="000000"/>
          <w:sz w:val="18"/>
          <w:szCs w:val="18"/>
        </w:rPr>
      </w:pPr>
    </w:p>
    <w:p w14:paraId="60E8EC39" w14:textId="77777777" w:rsidR="0056701C" w:rsidRPr="004763CA" w:rsidRDefault="0056701C" w:rsidP="007D5121">
      <w:pPr>
        <w:jc w:val="both"/>
        <w:rPr>
          <w:rFonts w:ascii="Arial" w:hAnsi="Arial" w:cs="Arial"/>
          <w:i/>
          <w:iCs/>
          <w:color w:val="000000"/>
          <w:sz w:val="18"/>
          <w:szCs w:val="18"/>
        </w:rPr>
      </w:pPr>
      <w:r w:rsidRPr="004763CA">
        <w:rPr>
          <w:rFonts w:ascii="Arial" w:hAnsi="Arial" w:cs="Arial"/>
          <w:i/>
          <w:iCs/>
          <w:color w:val="000000"/>
          <w:sz w:val="18"/>
          <w:szCs w:val="18"/>
        </w:rPr>
        <w:t>III. Que conforme a los artículos 4 y 10 de la Ley del Sistema Integral de Cuidados para el Estado de Jalisco:</w:t>
      </w:r>
    </w:p>
    <w:p w14:paraId="62BB3BBE" w14:textId="6AA8822D" w:rsidR="0056701C" w:rsidRDefault="0056701C" w:rsidP="007D5121">
      <w:pPr>
        <w:ind w:left="851" w:right="616"/>
        <w:jc w:val="both"/>
        <w:rPr>
          <w:rFonts w:ascii="Arial" w:hAnsi="Arial" w:cs="Arial"/>
          <w:i/>
          <w:iCs/>
          <w:color w:val="000000"/>
          <w:sz w:val="18"/>
          <w:szCs w:val="18"/>
        </w:rPr>
      </w:pPr>
      <w:r w:rsidRPr="004763CA">
        <w:rPr>
          <w:rFonts w:ascii="Arial" w:hAnsi="Arial" w:cs="Arial"/>
          <w:i/>
          <w:iCs/>
          <w:sz w:val="18"/>
          <w:szCs w:val="18"/>
        </w:rPr>
        <w:t xml:space="preserve">Artículo 4. </w:t>
      </w:r>
      <w:r w:rsidRPr="004763CA">
        <w:rPr>
          <w:rFonts w:ascii="Arial" w:hAnsi="Arial" w:cs="Arial"/>
          <w:i/>
          <w:iCs/>
          <w:color w:val="000000"/>
          <w:sz w:val="18"/>
          <w:szCs w:val="18"/>
        </w:rPr>
        <w:t>Para garantizar el derecho a los cuidados de todas las personas se deberán observar en la elaboración y ejecución de las políticas públicas materia de la presente Ley, así como en la interpretación y aplicación de la misma, los siguientes principios rectores;</w:t>
      </w:r>
    </w:p>
    <w:p w14:paraId="5D96F82D" w14:textId="77777777" w:rsidR="004763CA" w:rsidRPr="004763CA" w:rsidRDefault="004763CA" w:rsidP="007D5121">
      <w:pPr>
        <w:ind w:left="851" w:right="616"/>
        <w:jc w:val="both"/>
        <w:rPr>
          <w:rFonts w:ascii="Arial" w:hAnsi="Arial" w:cs="Arial"/>
          <w:i/>
          <w:iCs/>
          <w:color w:val="000000"/>
          <w:sz w:val="18"/>
          <w:szCs w:val="18"/>
        </w:rPr>
      </w:pPr>
    </w:p>
    <w:p w14:paraId="43EFDD96" w14:textId="1493BD26" w:rsidR="0056701C" w:rsidRDefault="0056701C" w:rsidP="007D5121">
      <w:pPr>
        <w:ind w:left="851" w:right="616"/>
        <w:jc w:val="both"/>
        <w:rPr>
          <w:rFonts w:ascii="Arial" w:hAnsi="Arial" w:cs="Arial"/>
          <w:i/>
          <w:iCs/>
          <w:sz w:val="18"/>
          <w:szCs w:val="18"/>
        </w:rPr>
      </w:pPr>
      <w:r w:rsidRPr="004763CA">
        <w:rPr>
          <w:rFonts w:ascii="Arial" w:hAnsi="Arial" w:cs="Arial"/>
          <w:i/>
          <w:iCs/>
          <w:sz w:val="18"/>
          <w:szCs w:val="18"/>
        </w:rPr>
        <w:t xml:space="preserve">Artículo 10. Las personas cuidadoras tienen los siguientes derechos: </w:t>
      </w:r>
    </w:p>
    <w:p w14:paraId="02CC175A" w14:textId="77777777" w:rsidR="004763CA" w:rsidRPr="004763CA" w:rsidRDefault="004763CA" w:rsidP="007D5121">
      <w:pPr>
        <w:ind w:left="851" w:right="616"/>
        <w:jc w:val="both"/>
        <w:rPr>
          <w:rFonts w:ascii="Arial" w:eastAsiaTheme="minorEastAsia" w:hAnsi="Arial" w:cs="Arial"/>
          <w:i/>
          <w:iCs/>
          <w:sz w:val="18"/>
          <w:szCs w:val="18"/>
        </w:rPr>
      </w:pPr>
    </w:p>
    <w:p w14:paraId="64149D1B" w14:textId="77777777" w:rsidR="0056701C" w:rsidRPr="004763CA" w:rsidRDefault="0056701C" w:rsidP="007D5121">
      <w:pPr>
        <w:pStyle w:val="Prrafodelista"/>
        <w:numPr>
          <w:ilvl w:val="0"/>
          <w:numId w:val="180"/>
        </w:numPr>
        <w:ind w:left="851" w:right="616" w:firstLine="0"/>
        <w:contextualSpacing/>
        <w:jc w:val="both"/>
        <w:rPr>
          <w:rFonts w:ascii="Arial" w:hAnsi="Arial" w:cs="Arial"/>
          <w:i/>
          <w:iCs/>
          <w:sz w:val="18"/>
          <w:szCs w:val="18"/>
        </w:rPr>
      </w:pPr>
      <w:r w:rsidRPr="004763CA">
        <w:rPr>
          <w:rFonts w:ascii="Arial" w:hAnsi="Arial" w:cs="Arial"/>
          <w:i/>
          <w:iCs/>
          <w:sz w:val="18"/>
          <w:szCs w:val="18"/>
        </w:rPr>
        <w:t xml:space="preserve">A que se les reconozca por el desarrollo de sus actividades, como generadores de riqueza y bienestar social; </w:t>
      </w:r>
    </w:p>
    <w:p w14:paraId="05DBF7F1" w14:textId="77777777" w:rsidR="0056701C" w:rsidRPr="004763CA" w:rsidRDefault="0056701C" w:rsidP="007D5121">
      <w:pPr>
        <w:pStyle w:val="Prrafodelista"/>
        <w:numPr>
          <w:ilvl w:val="0"/>
          <w:numId w:val="180"/>
        </w:numPr>
        <w:ind w:left="851" w:right="616" w:firstLine="0"/>
        <w:contextualSpacing/>
        <w:jc w:val="both"/>
        <w:rPr>
          <w:rFonts w:ascii="Arial" w:hAnsi="Arial" w:cs="Arial"/>
          <w:i/>
          <w:iCs/>
          <w:sz w:val="18"/>
          <w:szCs w:val="18"/>
        </w:rPr>
      </w:pPr>
      <w:r w:rsidRPr="004763CA">
        <w:rPr>
          <w:rFonts w:ascii="Arial" w:hAnsi="Arial" w:cs="Arial"/>
          <w:i/>
          <w:iCs/>
          <w:sz w:val="18"/>
          <w:szCs w:val="18"/>
        </w:rPr>
        <w:t xml:space="preserve">Acceder a programas de formación y capacitación para el cuidado; </w:t>
      </w:r>
    </w:p>
    <w:p w14:paraId="62C397F0" w14:textId="77777777" w:rsidR="0056701C" w:rsidRPr="004763CA" w:rsidRDefault="0056701C" w:rsidP="007D5121">
      <w:pPr>
        <w:pStyle w:val="Prrafodelista"/>
        <w:numPr>
          <w:ilvl w:val="0"/>
          <w:numId w:val="180"/>
        </w:numPr>
        <w:ind w:left="851" w:right="616" w:firstLine="0"/>
        <w:contextualSpacing/>
        <w:jc w:val="both"/>
        <w:rPr>
          <w:rFonts w:ascii="Arial" w:hAnsi="Arial" w:cs="Arial"/>
          <w:i/>
          <w:iCs/>
          <w:sz w:val="18"/>
          <w:szCs w:val="18"/>
        </w:rPr>
      </w:pPr>
      <w:r w:rsidRPr="004763CA">
        <w:rPr>
          <w:rFonts w:ascii="Arial" w:hAnsi="Arial" w:cs="Arial"/>
          <w:i/>
          <w:iCs/>
          <w:sz w:val="18"/>
          <w:szCs w:val="18"/>
        </w:rPr>
        <w:t>Acceder a programas de apoyo para la realización del trabajo de cuidados;</w:t>
      </w:r>
    </w:p>
    <w:p w14:paraId="04A8C5A8" w14:textId="77777777" w:rsidR="0056701C" w:rsidRPr="004763CA" w:rsidRDefault="0056701C" w:rsidP="007D5121">
      <w:pPr>
        <w:pStyle w:val="Prrafodelista"/>
        <w:numPr>
          <w:ilvl w:val="0"/>
          <w:numId w:val="180"/>
        </w:numPr>
        <w:ind w:left="851" w:right="616" w:firstLine="0"/>
        <w:contextualSpacing/>
        <w:jc w:val="both"/>
        <w:rPr>
          <w:rFonts w:ascii="Arial" w:hAnsi="Arial" w:cs="Arial"/>
          <w:i/>
          <w:iCs/>
          <w:sz w:val="18"/>
          <w:szCs w:val="18"/>
        </w:rPr>
      </w:pPr>
      <w:r w:rsidRPr="004763CA">
        <w:rPr>
          <w:rFonts w:ascii="Arial" w:hAnsi="Arial" w:cs="Arial"/>
          <w:i/>
          <w:iCs/>
          <w:sz w:val="18"/>
          <w:szCs w:val="18"/>
        </w:rPr>
        <w:t xml:space="preserve">A la corresponsabilidad en el trabajo de cuidados; </w:t>
      </w:r>
    </w:p>
    <w:p w14:paraId="59B36DFC" w14:textId="77777777" w:rsidR="0056701C" w:rsidRPr="004763CA" w:rsidRDefault="0056701C" w:rsidP="007D5121">
      <w:pPr>
        <w:pStyle w:val="Prrafodelista"/>
        <w:numPr>
          <w:ilvl w:val="0"/>
          <w:numId w:val="180"/>
        </w:numPr>
        <w:ind w:left="851" w:right="616" w:firstLine="0"/>
        <w:contextualSpacing/>
        <w:jc w:val="both"/>
        <w:rPr>
          <w:rFonts w:ascii="Arial" w:hAnsi="Arial" w:cs="Arial"/>
          <w:i/>
          <w:iCs/>
          <w:sz w:val="18"/>
          <w:szCs w:val="18"/>
        </w:rPr>
      </w:pPr>
      <w:r w:rsidRPr="004763CA">
        <w:rPr>
          <w:rFonts w:ascii="Arial" w:hAnsi="Arial" w:cs="Arial"/>
          <w:i/>
          <w:iCs/>
          <w:sz w:val="18"/>
          <w:szCs w:val="18"/>
        </w:rPr>
        <w:t xml:space="preserve">A recibir atención psicológica de forma periódica; y </w:t>
      </w:r>
    </w:p>
    <w:p w14:paraId="538F3FFA" w14:textId="77777777" w:rsidR="0056701C" w:rsidRPr="004763CA" w:rsidRDefault="0056701C" w:rsidP="007D5121">
      <w:pPr>
        <w:pStyle w:val="Prrafodelista"/>
        <w:numPr>
          <w:ilvl w:val="0"/>
          <w:numId w:val="180"/>
        </w:numPr>
        <w:ind w:left="851" w:right="616" w:firstLine="0"/>
        <w:contextualSpacing/>
        <w:jc w:val="both"/>
        <w:rPr>
          <w:rFonts w:ascii="Arial" w:hAnsi="Arial" w:cs="Arial"/>
          <w:i/>
          <w:iCs/>
          <w:sz w:val="18"/>
          <w:szCs w:val="18"/>
        </w:rPr>
      </w:pPr>
      <w:r w:rsidRPr="004763CA">
        <w:rPr>
          <w:rFonts w:ascii="Arial" w:hAnsi="Arial" w:cs="Arial"/>
          <w:i/>
          <w:iCs/>
          <w:sz w:val="18"/>
          <w:szCs w:val="18"/>
        </w:rPr>
        <w:t>A que se generen las condiciones que les permitan acceder a oportunidades de empleo y trabajo en condiciones de igualdad y sin discriminación, así como al descanso y disfrute de tiempo libre, a la limitación razonable de las horas de trabajo de cuidados y a su desarrollo personal.</w:t>
      </w:r>
    </w:p>
    <w:p w14:paraId="7837BD7C" w14:textId="77777777" w:rsidR="0056701C" w:rsidRPr="004763CA" w:rsidRDefault="0056701C" w:rsidP="007D5121">
      <w:pPr>
        <w:jc w:val="both"/>
        <w:rPr>
          <w:rFonts w:ascii="Arial" w:hAnsi="Arial" w:cs="Arial"/>
          <w:i/>
          <w:iCs/>
          <w:color w:val="000000"/>
          <w:sz w:val="18"/>
          <w:szCs w:val="18"/>
        </w:rPr>
      </w:pPr>
    </w:p>
    <w:p w14:paraId="0D6D39C2" w14:textId="77777777" w:rsidR="0056701C" w:rsidRPr="004763CA" w:rsidRDefault="0056701C" w:rsidP="007D5121">
      <w:pPr>
        <w:jc w:val="both"/>
        <w:rPr>
          <w:rFonts w:ascii="Arial" w:eastAsiaTheme="minorEastAsia" w:hAnsi="Arial" w:cs="Arial"/>
          <w:i/>
          <w:iCs/>
          <w:color w:val="000000" w:themeColor="text1"/>
          <w:sz w:val="18"/>
          <w:szCs w:val="18"/>
        </w:rPr>
      </w:pPr>
      <w:r w:rsidRPr="004763CA">
        <w:rPr>
          <w:rFonts w:ascii="Arial" w:hAnsi="Arial" w:cs="Arial"/>
          <w:i/>
          <w:iCs/>
          <w:color w:val="000000"/>
          <w:sz w:val="18"/>
          <w:szCs w:val="18"/>
        </w:rPr>
        <w:t xml:space="preserve">IV. </w:t>
      </w:r>
      <w:r w:rsidRPr="004763CA">
        <w:rPr>
          <w:rFonts w:ascii="Arial" w:hAnsi="Arial" w:cs="Arial"/>
          <w:i/>
          <w:iCs/>
          <w:color w:val="000000" w:themeColor="text1"/>
          <w:sz w:val="18"/>
          <w:szCs w:val="18"/>
        </w:rPr>
        <w:t>Que conforme a los artículos 89, 91, 94, 103, 107, fracción IV, 109, fracción II, 113, 114 y 115 del Código de Gobierno del Municipio de Guadalajara contienen diversas reglas que regulan el procedimiento que debe seguir una Iniciativa de Acuerdo.</w:t>
      </w:r>
    </w:p>
    <w:p w14:paraId="324D76C2" w14:textId="77777777" w:rsidR="0056701C" w:rsidRPr="004763CA" w:rsidRDefault="0056701C" w:rsidP="007D5121">
      <w:pPr>
        <w:jc w:val="both"/>
        <w:rPr>
          <w:rFonts w:ascii="Arial" w:hAnsi="Arial" w:cs="Arial"/>
          <w:i/>
          <w:iCs/>
          <w:color w:val="000000" w:themeColor="text1"/>
          <w:sz w:val="18"/>
          <w:szCs w:val="18"/>
        </w:rPr>
      </w:pPr>
    </w:p>
    <w:p w14:paraId="60D1BB8E"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b/>
          <w:bCs/>
          <w:i/>
          <w:iCs/>
          <w:sz w:val="18"/>
          <w:szCs w:val="18"/>
        </w:rPr>
        <w:t>Artículo 89.</w:t>
      </w:r>
      <w:r w:rsidRPr="004763CA">
        <w:rPr>
          <w:rFonts w:ascii="Arial" w:hAnsi="Arial" w:cs="Arial"/>
          <w:i/>
          <w:iCs/>
          <w:sz w:val="18"/>
          <w:szCs w:val="18"/>
        </w:rPr>
        <w:t xml:space="preserve"> Los acuerdos municipales se forman por los demás asuntos que sin tener el carácter de ordenamiento o decreto y no requerir de promulgación y publicación, su aprobación es competencia exclusiva del Ayuntamiento.</w:t>
      </w:r>
    </w:p>
    <w:p w14:paraId="69151093" w14:textId="77777777" w:rsidR="0056701C" w:rsidRPr="004763CA" w:rsidRDefault="0056701C" w:rsidP="007D5121">
      <w:pPr>
        <w:ind w:left="708" w:right="618"/>
        <w:jc w:val="both"/>
        <w:rPr>
          <w:rFonts w:ascii="Arial" w:hAnsi="Arial" w:cs="Arial"/>
          <w:i/>
          <w:iCs/>
          <w:sz w:val="18"/>
          <w:szCs w:val="18"/>
        </w:rPr>
      </w:pPr>
    </w:p>
    <w:p w14:paraId="6829B702" w14:textId="03BBC28C" w:rsidR="0056701C" w:rsidRDefault="0056701C" w:rsidP="007D5121">
      <w:pPr>
        <w:ind w:left="708" w:right="618"/>
        <w:jc w:val="both"/>
        <w:rPr>
          <w:rFonts w:ascii="Arial" w:hAnsi="Arial" w:cs="Arial"/>
          <w:i/>
          <w:iCs/>
          <w:sz w:val="18"/>
          <w:szCs w:val="18"/>
        </w:rPr>
      </w:pPr>
      <w:r w:rsidRPr="004763CA">
        <w:rPr>
          <w:rFonts w:ascii="Arial" w:hAnsi="Arial" w:cs="Arial"/>
          <w:b/>
          <w:bCs/>
          <w:i/>
          <w:iCs/>
          <w:sz w:val="18"/>
          <w:szCs w:val="18"/>
        </w:rPr>
        <w:t>Artículo 91</w:t>
      </w:r>
      <w:r w:rsidRPr="004763CA">
        <w:rPr>
          <w:rFonts w:ascii="Arial" w:hAnsi="Arial" w:cs="Arial"/>
          <w:i/>
          <w:iCs/>
          <w:sz w:val="18"/>
          <w:szCs w:val="18"/>
        </w:rPr>
        <w:t>. Las iniciativas de acuerdo pueden ser:</w:t>
      </w:r>
    </w:p>
    <w:p w14:paraId="5523336C" w14:textId="77777777" w:rsidR="004763CA" w:rsidRPr="004763CA" w:rsidRDefault="004763CA" w:rsidP="007D5121">
      <w:pPr>
        <w:ind w:left="708" w:right="618"/>
        <w:jc w:val="both"/>
        <w:rPr>
          <w:rFonts w:ascii="Arial" w:hAnsi="Arial" w:cs="Arial"/>
          <w:i/>
          <w:iCs/>
          <w:sz w:val="18"/>
          <w:szCs w:val="18"/>
        </w:rPr>
      </w:pPr>
    </w:p>
    <w:p w14:paraId="235EBF3D"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i/>
          <w:iCs/>
          <w:sz w:val="18"/>
          <w:szCs w:val="18"/>
        </w:rPr>
        <w:t>I. Con carácter de dictamen. Cuando se refieren a acuerdos económicos, los que consisten en declaraciones emitidas por el Ayuntamiento a fin de establecer su posición política, económica, social o cultural, en asuntos de interés público; o</w:t>
      </w:r>
    </w:p>
    <w:p w14:paraId="04DB5623"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i/>
          <w:iCs/>
          <w:sz w:val="18"/>
          <w:szCs w:val="18"/>
        </w:rPr>
        <w:t>II. Con turno a comisión. Tratándose de circulares, instructivos, manuales o formatos y demás asuntos que sin tener el carácter de ordenamiento o decreto, por su naturaleza no pueden decidirse en la misma sesión.</w:t>
      </w:r>
    </w:p>
    <w:p w14:paraId="6D84416C"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i/>
          <w:iCs/>
          <w:sz w:val="18"/>
          <w:szCs w:val="18"/>
        </w:rPr>
        <w:t xml:space="preserve">… </w:t>
      </w:r>
    </w:p>
    <w:p w14:paraId="05CEBBBB"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i/>
          <w:iCs/>
          <w:sz w:val="18"/>
          <w:szCs w:val="18"/>
        </w:rPr>
        <w:t>…</w:t>
      </w:r>
    </w:p>
    <w:p w14:paraId="6704B332" w14:textId="77777777" w:rsidR="0056701C" w:rsidRPr="004763CA" w:rsidRDefault="0056701C" w:rsidP="007D5121">
      <w:pPr>
        <w:ind w:left="708" w:right="618"/>
        <w:jc w:val="both"/>
        <w:rPr>
          <w:rFonts w:ascii="Arial" w:hAnsi="Arial" w:cs="Arial"/>
          <w:b/>
          <w:bCs/>
          <w:i/>
          <w:iCs/>
          <w:sz w:val="18"/>
          <w:szCs w:val="18"/>
        </w:rPr>
      </w:pPr>
    </w:p>
    <w:p w14:paraId="3A5B8332"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b/>
          <w:bCs/>
          <w:i/>
          <w:iCs/>
          <w:sz w:val="18"/>
          <w:szCs w:val="18"/>
        </w:rPr>
        <w:t>Artículo 94.</w:t>
      </w:r>
      <w:r w:rsidRPr="004763CA">
        <w:rPr>
          <w:rFonts w:ascii="Arial" w:hAnsi="Arial" w:cs="Arial"/>
          <w:i/>
          <w:iCs/>
          <w:sz w:val="18"/>
          <w:szCs w:val="18"/>
        </w:rPr>
        <w:t xml:space="preserve"> Al ser presentada una iniciativa, la Presidenta o el Presidente Municipal propone al Ayuntamiento el turno a la comisión o comisiones a que compete el asunto, de conformidad con lo establecido en este Libro y en la demás normatividad aplicable.</w:t>
      </w:r>
    </w:p>
    <w:p w14:paraId="63C4DC92" w14:textId="77777777" w:rsidR="0056701C" w:rsidRPr="004763CA" w:rsidRDefault="0056701C" w:rsidP="007D5121">
      <w:pPr>
        <w:ind w:left="708" w:right="618"/>
        <w:jc w:val="both"/>
        <w:rPr>
          <w:rFonts w:ascii="Arial" w:hAnsi="Arial" w:cs="Arial"/>
          <w:i/>
          <w:iCs/>
          <w:sz w:val="18"/>
          <w:szCs w:val="18"/>
        </w:rPr>
      </w:pPr>
    </w:p>
    <w:p w14:paraId="124EAADA" w14:textId="77777777" w:rsidR="0056701C" w:rsidRPr="004763CA" w:rsidRDefault="0056701C" w:rsidP="007D5121">
      <w:pPr>
        <w:ind w:left="708" w:right="618"/>
        <w:jc w:val="both"/>
        <w:rPr>
          <w:rFonts w:ascii="Arial" w:hAnsi="Arial" w:cs="Arial"/>
          <w:i/>
          <w:iCs/>
          <w:sz w:val="18"/>
          <w:szCs w:val="18"/>
        </w:rPr>
      </w:pPr>
    </w:p>
    <w:p w14:paraId="6EFD308E" w14:textId="4278A9C6" w:rsidR="0056701C" w:rsidRDefault="0056701C" w:rsidP="007D5121">
      <w:pPr>
        <w:ind w:left="708" w:right="618"/>
        <w:jc w:val="both"/>
        <w:rPr>
          <w:rFonts w:ascii="Arial" w:hAnsi="Arial" w:cs="Arial"/>
          <w:i/>
          <w:iCs/>
          <w:sz w:val="18"/>
          <w:szCs w:val="18"/>
        </w:rPr>
      </w:pPr>
      <w:r w:rsidRPr="004763CA">
        <w:rPr>
          <w:rFonts w:ascii="Arial" w:hAnsi="Arial" w:cs="Arial"/>
          <w:i/>
          <w:iCs/>
          <w:sz w:val="18"/>
          <w:szCs w:val="18"/>
        </w:rPr>
        <w:t>Cuando corresponde conocer del asunto a varias comisiones edilicias, la Presidenta o el Presidente Municipal propone el turno a las mismas para que trabajen en conjunto como coadyuvantes de la comisión convocante.</w:t>
      </w:r>
    </w:p>
    <w:p w14:paraId="2A15EE38" w14:textId="77777777" w:rsidR="004763CA" w:rsidRPr="004763CA" w:rsidRDefault="004763CA" w:rsidP="007D5121">
      <w:pPr>
        <w:ind w:left="708" w:right="618"/>
        <w:jc w:val="both"/>
        <w:rPr>
          <w:rFonts w:ascii="Arial" w:hAnsi="Arial" w:cs="Arial"/>
          <w:i/>
          <w:iCs/>
          <w:sz w:val="18"/>
          <w:szCs w:val="18"/>
        </w:rPr>
      </w:pPr>
    </w:p>
    <w:p w14:paraId="023C9CBE"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i/>
          <w:iCs/>
          <w:sz w:val="18"/>
          <w:szCs w:val="18"/>
        </w:rPr>
        <w:t xml:space="preserve">La comisión convocante es la primera en el orden de enunciación propuesto por la Presidenta o el Presidente Municipal, de acuerdo con la especialidad atribuida en este Libro a cada una, lo que debe ser aprobado por el Ayuntamiento. </w:t>
      </w:r>
    </w:p>
    <w:p w14:paraId="6A55E0E4"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i/>
          <w:iCs/>
          <w:sz w:val="18"/>
          <w:szCs w:val="18"/>
        </w:rPr>
        <w:t>…</w:t>
      </w:r>
    </w:p>
    <w:p w14:paraId="7A607421"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b/>
          <w:bCs/>
          <w:i/>
          <w:iCs/>
          <w:sz w:val="18"/>
          <w:szCs w:val="18"/>
        </w:rPr>
        <w:t>Artículo 103.</w:t>
      </w:r>
      <w:r w:rsidRPr="004763CA">
        <w:rPr>
          <w:rFonts w:ascii="Arial" w:hAnsi="Arial" w:cs="Arial"/>
          <w:i/>
          <w:iCs/>
          <w:sz w:val="18"/>
          <w:szCs w:val="18"/>
        </w:rPr>
        <w:t xml:space="preserve"> El Ayuntamiento, para el estudio, vigilancia y atención de los diversos asuntos que les corresponda conocer, debe funcionar mediante comisiones, las que pueden ser permanentes o transitorias, en los términos previstos en el Título Segundo, Capítulo V de la Ley y en los particulares señalados en este apartado.</w:t>
      </w:r>
    </w:p>
    <w:p w14:paraId="6154051B"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i/>
          <w:iCs/>
          <w:sz w:val="18"/>
          <w:szCs w:val="18"/>
        </w:rPr>
        <w:t>…</w:t>
      </w:r>
    </w:p>
    <w:p w14:paraId="7D9A6383" w14:textId="77777777" w:rsidR="0056701C" w:rsidRPr="004763CA" w:rsidRDefault="0056701C" w:rsidP="004763CA">
      <w:pPr>
        <w:ind w:right="618"/>
        <w:jc w:val="both"/>
        <w:rPr>
          <w:rFonts w:ascii="Arial" w:hAnsi="Arial" w:cs="Arial"/>
          <w:b/>
          <w:bCs/>
          <w:i/>
          <w:iCs/>
          <w:sz w:val="18"/>
          <w:szCs w:val="18"/>
        </w:rPr>
      </w:pPr>
    </w:p>
    <w:p w14:paraId="26E890DB"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b/>
          <w:bCs/>
          <w:i/>
          <w:iCs/>
          <w:sz w:val="18"/>
          <w:szCs w:val="18"/>
        </w:rPr>
        <w:t>Artículo 107</w:t>
      </w:r>
      <w:r w:rsidRPr="004763CA">
        <w:rPr>
          <w:rFonts w:ascii="Arial" w:hAnsi="Arial" w:cs="Arial"/>
          <w:i/>
          <w:iCs/>
          <w:sz w:val="18"/>
          <w:szCs w:val="18"/>
        </w:rPr>
        <w:t xml:space="preserve"> fracción IV. El Ayuntamiento, cuenta con las comisiones edilicias permanentes de Corresponsabilidad Social, Desarrollo Humano y Social</w:t>
      </w:r>
      <w:proofErr w:type="gramStart"/>
      <w:r w:rsidRPr="004763CA">
        <w:rPr>
          <w:rFonts w:ascii="Arial" w:hAnsi="Arial" w:cs="Arial"/>
          <w:i/>
          <w:iCs/>
          <w:sz w:val="18"/>
          <w:szCs w:val="18"/>
        </w:rPr>
        <w:t>;.</w:t>
      </w:r>
      <w:proofErr w:type="gramEnd"/>
    </w:p>
    <w:p w14:paraId="4309DA21"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i/>
          <w:iCs/>
          <w:sz w:val="18"/>
          <w:szCs w:val="18"/>
        </w:rPr>
        <w:t>…</w:t>
      </w:r>
    </w:p>
    <w:p w14:paraId="6C020325"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b/>
          <w:bCs/>
          <w:i/>
          <w:iCs/>
          <w:sz w:val="18"/>
          <w:szCs w:val="18"/>
        </w:rPr>
        <w:t>Artículo 109</w:t>
      </w:r>
      <w:r w:rsidRPr="004763CA">
        <w:rPr>
          <w:rFonts w:ascii="Arial" w:hAnsi="Arial" w:cs="Arial"/>
          <w:i/>
          <w:iCs/>
          <w:sz w:val="18"/>
          <w:szCs w:val="18"/>
        </w:rPr>
        <w:t xml:space="preserve"> fracción II. Cuentan con las facultades comunes enumeradas a continuación. Proponer las políticas y lineamientos generales, así como emitir recomendaciones en materia de su competencia, que deben observar el Ayuntamiento y la administración pública municipal.</w:t>
      </w:r>
    </w:p>
    <w:p w14:paraId="243F9682"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i/>
          <w:iCs/>
          <w:sz w:val="18"/>
          <w:szCs w:val="18"/>
        </w:rPr>
        <w:t>…</w:t>
      </w:r>
    </w:p>
    <w:p w14:paraId="367DBAA4" w14:textId="77777777" w:rsidR="0056701C" w:rsidRPr="004763CA" w:rsidRDefault="0056701C" w:rsidP="007D5121">
      <w:pPr>
        <w:ind w:left="708" w:right="618"/>
        <w:jc w:val="both"/>
        <w:rPr>
          <w:rFonts w:ascii="Arial" w:hAnsi="Arial" w:cs="Arial"/>
          <w:i/>
          <w:iCs/>
          <w:sz w:val="18"/>
          <w:szCs w:val="18"/>
        </w:rPr>
      </w:pPr>
      <w:r w:rsidRPr="004763CA">
        <w:rPr>
          <w:rFonts w:ascii="Arial" w:hAnsi="Arial" w:cs="Arial"/>
          <w:i/>
          <w:iCs/>
          <w:sz w:val="18"/>
          <w:szCs w:val="18"/>
        </w:rPr>
        <w:t>…</w:t>
      </w:r>
    </w:p>
    <w:p w14:paraId="106DEF03" w14:textId="2660934B" w:rsidR="0056701C" w:rsidRDefault="0056701C" w:rsidP="007D5121">
      <w:pPr>
        <w:ind w:left="708" w:right="618"/>
        <w:jc w:val="both"/>
        <w:rPr>
          <w:rFonts w:ascii="Arial" w:hAnsi="Arial" w:cs="Arial"/>
          <w:i/>
          <w:iCs/>
          <w:sz w:val="18"/>
          <w:szCs w:val="18"/>
        </w:rPr>
      </w:pPr>
      <w:r w:rsidRPr="004763CA">
        <w:rPr>
          <w:rFonts w:ascii="Arial" w:hAnsi="Arial" w:cs="Arial"/>
          <w:b/>
          <w:bCs/>
          <w:i/>
          <w:iCs/>
          <w:sz w:val="18"/>
          <w:szCs w:val="18"/>
        </w:rPr>
        <w:t>Artículo 113</w:t>
      </w:r>
      <w:r w:rsidRPr="004763CA">
        <w:rPr>
          <w:rFonts w:ascii="Arial" w:hAnsi="Arial" w:cs="Arial"/>
          <w:i/>
          <w:iCs/>
          <w:sz w:val="18"/>
          <w:szCs w:val="18"/>
        </w:rPr>
        <w:t>. Recibidos los asuntos, la Presidenta o el Presidente de la comisión debe formular el proyecto de dictamen, mismo que las y los integrantes de la comisión deben discutir y en su caso aprobar dentro de los sesenta días naturales contados a partir de que estos fueron turnados.</w:t>
      </w:r>
    </w:p>
    <w:p w14:paraId="61FF5985" w14:textId="77777777" w:rsidR="004763CA" w:rsidRPr="004763CA" w:rsidRDefault="004763CA" w:rsidP="007D5121">
      <w:pPr>
        <w:ind w:left="708" w:right="618"/>
        <w:jc w:val="both"/>
        <w:rPr>
          <w:rFonts w:ascii="Arial" w:hAnsi="Arial" w:cs="Arial"/>
          <w:i/>
          <w:iCs/>
          <w:sz w:val="18"/>
          <w:szCs w:val="18"/>
        </w:rPr>
      </w:pPr>
    </w:p>
    <w:p w14:paraId="6476F9DD" w14:textId="77777777" w:rsidR="0056701C" w:rsidRPr="004763CA" w:rsidRDefault="0056701C" w:rsidP="007D5121">
      <w:pPr>
        <w:ind w:left="709" w:right="618"/>
        <w:jc w:val="both"/>
        <w:rPr>
          <w:rFonts w:ascii="Arial" w:hAnsi="Arial" w:cs="Arial"/>
          <w:i/>
          <w:iCs/>
          <w:sz w:val="18"/>
          <w:szCs w:val="18"/>
        </w:rPr>
      </w:pPr>
      <w:r w:rsidRPr="004763CA">
        <w:rPr>
          <w:rFonts w:ascii="Arial" w:hAnsi="Arial" w:cs="Arial"/>
          <w:i/>
          <w:iCs/>
          <w:sz w:val="18"/>
          <w:szCs w:val="18"/>
        </w:rPr>
        <w:t>En los casos en que se hayan solicitado informes, opiniones o datos técnicos a las dependencias de la Administración Pública, para la elaboración de los dictámenes, estas deben hacerlos llegar a la presidencia de la comisión que los haya solicitado, dentro de los treinta días naturales contados a partir de la fecha de recepción de la solicitud.</w:t>
      </w:r>
    </w:p>
    <w:p w14:paraId="435C80D5" w14:textId="77777777" w:rsidR="0056701C" w:rsidRPr="004763CA" w:rsidRDefault="0056701C" w:rsidP="007D5121">
      <w:pPr>
        <w:ind w:left="709" w:right="618"/>
        <w:jc w:val="both"/>
        <w:rPr>
          <w:rFonts w:ascii="Arial" w:hAnsi="Arial" w:cs="Arial"/>
          <w:i/>
          <w:iCs/>
          <w:sz w:val="18"/>
          <w:szCs w:val="18"/>
        </w:rPr>
      </w:pPr>
      <w:r w:rsidRPr="004763CA">
        <w:rPr>
          <w:rFonts w:ascii="Arial" w:hAnsi="Arial" w:cs="Arial"/>
          <w:i/>
          <w:iCs/>
          <w:sz w:val="18"/>
          <w:szCs w:val="18"/>
        </w:rPr>
        <w:t>…</w:t>
      </w:r>
    </w:p>
    <w:p w14:paraId="4EC73449" w14:textId="77777777" w:rsidR="0056701C" w:rsidRPr="004763CA" w:rsidRDefault="0056701C" w:rsidP="007D5121">
      <w:pPr>
        <w:ind w:left="709" w:right="618"/>
        <w:jc w:val="both"/>
        <w:rPr>
          <w:rFonts w:ascii="Arial" w:hAnsi="Arial" w:cs="Arial"/>
          <w:i/>
          <w:iCs/>
          <w:sz w:val="18"/>
          <w:szCs w:val="18"/>
        </w:rPr>
      </w:pPr>
      <w:r w:rsidRPr="004763CA">
        <w:rPr>
          <w:rFonts w:ascii="Arial" w:hAnsi="Arial" w:cs="Arial"/>
          <w:i/>
          <w:iCs/>
          <w:sz w:val="18"/>
          <w:szCs w:val="18"/>
        </w:rPr>
        <w:t>Elaborado el proyecto de dictamen, la Presidenta o el Presidente de la comisión debe entregarlo a las y los integrantes de la misma a más tardar setenta y dos horas antes de la reunión en que vaya a discutirse.</w:t>
      </w:r>
    </w:p>
    <w:p w14:paraId="4B2DA43E" w14:textId="77777777" w:rsidR="0056701C" w:rsidRPr="004763CA" w:rsidRDefault="0056701C" w:rsidP="007D5121">
      <w:pPr>
        <w:ind w:left="709" w:right="618"/>
        <w:jc w:val="both"/>
        <w:rPr>
          <w:rFonts w:ascii="Arial" w:hAnsi="Arial" w:cs="Arial"/>
          <w:i/>
          <w:iCs/>
          <w:sz w:val="18"/>
          <w:szCs w:val="18"/>
        </w:rPr>
      </w:pPr>
    </w:p>
    <w:p w14:paraId="3102C28E" w14:textId="0554FF15" w:rsidR="0056701C" w:rsidRDefault="0056701C" w:rsidP="007D5121">
      <w:pPr>
        <w:ind w:left="709" w:right="618"/>
        <w:jc w:val="both"/>
        <w:rPr>
          <w:rFonts w:ascii="Arial" w:hAnsi="Arial" w:cs="Arial"/>
          <w:i/>
          <w:iCs/>
          <w:sz w:val="18"/>
          <w:szCs w:val="18"/>
        </w:rPr>
      </w:pPr>
      <w:r w:rsidRPr="004763CA">
        <w:rPr>
          <w:rFonts w:ascii="Arial" w:hAnsi="Arial" w:cs="Arial"/>
          <w:b/>
          <w:i/>
          <w:iCs/>
          <w:sz w:val="18"/>
          <w:szCs w:val="18"/>
        </w:rPr>
        <w:t>Artículo 114.</w:t>
      </w:r>
      <w:r w:rsidRPr="004763CA">
        <w:rPr>
          <w:rFonts w:ascii="Arial" w:hAnsi="Arial" w:cs="Arial"/>
          <w:i/>
          <w:iCs/>
          <w:sz w:val="18"/>
          <w:szCs w:val="18"/>
        </w:rPr>
        <w:t xml:space="preserve"> Si el proyecto presentado por la Presidenta o el Presidente es aprobado sin modificaciones, se tiene como resolución definitiva de la comisión.</w:t>
      </w:r>
    </w:p>
    <w:p w14:paraId="28CA8C97" w14:textId="77777777" w:rsidR="004763CA" w:rsidRPr="004763CA" w:rsidRDefault="004763CA" w:rsidP="007D5121">
      <w:pPr>
        <w:ind w:left="709" w:right="618"/>
        <w:jc w:val="both"/>
        <w:rPr>
          <w:rFonts w:ascii="Arial" w:hAnsi="Arial" w:cs="Arial"/>
          <w:i/>
          <w:iCs/>
          <w:sz w:val="18"/>
          <w:szCs w:val="18"/>
        </w:rPr>
      </w:pPr>
    </w:p>
    <w:p w14:paraId="51EE87DE" w14:textId="1C1A22C7" w:rsidR="0056701C" w:rsidRDefault="0056701C" w:rsidP="007D5121">
      <w:pPr>
        <w:ind w:left="709" w:right="618"/>
        <w:jc w:val="both"/>
        <w:rPr>
          <w:rFonts w:ascii="Arial" w:hAnsi="Arial" w:cs="Arial"/>
          <w:i/>
          <w:iCs/>
          <w:sz w:val="18"/>
          <w:szCs w:val="18"/>
        </w:rPr>
      </w:pPr>
      <w:r w:rsidRPr="004763CA">
        <w:rPr>
          <w:rFonts w:ascii="Arial" w:hAnsi="Arial" w:cs="Arial"/>
          <w:i/>
          <w:iCs/>
          <w:sz w:val="18"/>
          <w:szCs w:val="18"/>
        </w:rPr>
        <w:t>Si alguno de las y los integrantes de la comisión disiente de la resolución definitiva, puede expresar su voto particular, mismo que es declarativo a fin de dejar asentada una determinada posición.</w:t>
      </w:r>
    </w:p>
    <w:p w14:paraId="31B4EF81" w14:textId="77777777" w:rsidR="004763CA" w:rsidRPr="004763CA" w:rsidRDefault="004763CA" w:rsidP="007D5121">
      <w:pPr>
        <w:ind w:left="709" w:right="618"/>
        <w:jc w:val="both"/>
        <w:rPr>
          <w:rFonts w:ascii="Arial" w:hAnsi="Arial" w:cs="Arial"/>
          <w:i/>
          <w:iCs/>
          <w:sz w:val="18"/>
          <w:szCs w:val="18"/>
        </w:rPr>
      </w:pPr>
    </w:p>
    <w:p w14:paraId="46DF3806" w14:textId="77777777" w:rsidR="0056701C" w:rsidRPr="004763CA" w:rsidRDefault="0056701C" w:rsidP="007D5121">
      <w:pPr>
        <w:ind w:left="709" w:right="618"/>
        <w:jc w:val="both"/>
        <w:rPr>
          <w:rFonts w:ascii="Arial" w:hAnsi="Arial" w:cs="Arial"/>
          <w:i/>
          <w:iCs/>
          <w:sz w:val="18"/>
          <w:szCs w:val="18"/>
        </w:rPr>
      </w:pPr>
      <w:r w:rsidRPr="004763CA">
        <w:rPr>
          <w:rFonts w:ascii="Arial" w:hAnsi="Arial" w:cs="Arial"/>
          <w:i/>
          <w:iCs/>
          <w:sz w:val="18"/>
          <w:szCs w:val="18"/>
        </w:rPr>
        <w:t>Si en la reunión en que se discuta un proyecto se aprueban modificaciones, estas deben ser incorporadas al dictamen respectivo.</w:t>
      </w:r>
    </w:p>
    <w:p w14:paraId="7C7518FD" w14:textId="77777777" w:rsidR="0056701C" w:rsidRPr="004763CA" w:rsidRDefault="0056701C" w:rsidP="007D5121">
      <w:pPr>
        <w:ind w:left="709" w:right="618"/>
        <w:jc w:val="both"/>
        <w:rPr>
          <w:rFonts w:ascii="Arial" w:hAnsi="Arial" w:cs="Arial"/>
          <w:i/>
          <w:iCs/>
          <w:sz w:val="18"/>
          <w:szCs w:val="18"/>
        </w:rPr>
      </w:pPr>
    </w:p>
    <w:p w14:paraId="334CA7CF" w14:textId="7D804D06" w:rsidR="0056701C" w:rsidRDefault="0056701C" w:rsidP="007D5121">
      <w:pPr>
        <w:ind w:left="709" w:right="618"/>
        <w:jc w:val="both"/>
        <w:rPr>
          <w:rFonts w:ascii="Arial" w:hAnsi="Arial" w:cs="Arial"/>
          <w:i/>
          <w:iCs/>
          <w:sz w:val="18"/>
          <w:szCs w:val="18"/>
        </w:rPr>
      </w:pPr>
      <w:r w:rsidRPr="004763CA">
        <w:rPr>
          <w:rFonts w:ascii="Arial" w:hAnsi="Arial" w:cs="Arial"/>
          <w:b/>
          <w:i/>
          <w:iCs/>
          <w:sz w:val="18"/>
          <w:szCs w:val="18"/>
        </w:rPr>
        <w:t>Artículo 115.</w:t>
      </w:r>
      <w:r w:rsidRPr="004763CA">
        <w:rPr>
          <w:rFonts w:ascii="Arial" w:hAnsi="Arial" w:cs="Arial"/>
          <w:i/>
          <w:iCs/>
          <w:sz w:val="18"/>
          <w:szCs w:val="18"/>
        </w:rPr>
        <w:t xml:space="preserve"> Las resoluciones de las comisiones se toman por mayoría de votos, teniendo la Presidenta o el Presidente voto de calidad en caso de empate.</w:t>
      </w:r>
    </w:p>
    <w:p w14:paraId="3E17ED05" w14:textId="77777777" w:rsidR="004763CA" w:rsidRPr="004763CA" w:rsidRDefault="004763CA" w:rsidP="007D5121">
      <w:pPr>
        <w:ind w:left="709" w:right="618"/>
        <w:jc w:val="both"/>
        <w:rPr>
          <w:rFonts w:ascii="Arial" w:hAnsi="Arial" w:cs="Arial"/>
          <w:i/>
          <w:iCs/>
          <w:sz w:val="18"/>
          <w:szCs w:val="18"/>
        </w:rPr>
      </w:pPr>
    </w:p>
    <w:p w14:paraId="1ECE7A75" w14:textId="77777777" w:rsidR="0056701C" w:rsidRPr="004763CA" w:rsidRDefault="0056701C" w:rsidP="007D5121">
      <w:pPr>
        <w:ind w:left="709" w:right="618"/>
        <w:jc w:val="both"/>
        <w:rPr>
          <w:rFonts w:ascii="Arial" w:hAnsi="Arial" w:cs="Arial"/>
          <w:i/>
          <w:iCs/>
          <w:sz w:val="18"/>
          <w:szCs w:val="18"/>
        </w:rPr>
      </w:pPr>
      <w:r w:rsidRPr="004763CA">
        <w:rPr>
          <w:rFonts w:ascii="Arial" w:hAnsi="Arial" w:cs="Arial"/>
          <w:i/>
          <w:iCs/>
          <w:sz w:val="18"/>
          <w:szCs w:val="18"/>
        </w:rPr>
        <w:t>La votación debe hacerse de forma económica, pudiendo ser a favor o en contra, sin menoscabo de la posibilidad que tienen las regidoras y los regidores para abstenerse de votar, situación que debe registrarse en el acta de la sesión respectiva y en el apartado de firmas del dictamen correspondiente, al igual que el resultado de la votación.</w:t>
      </w:r>
    </w:p>
    <w:p w14:paraId="18284778" w14:textId="77777777" w:rsidR="0056701C" w:rsidRPr="004763CA" w:rsidRDefault="0056701C" w:rsidP="007D5121">
      <w:pPr>
        <w:jc w:val="both"/>
        <w:rPr>
          <w:rFonts w:ascii="Arial" w:hAnsi="Arial" w:cs="Arial"/>
          <w:i/>
          <w:iCs/>
          <w:color w:val="000000"/>
          <w:sz w:val="18"/>
          <w:szCs w:val="18"/>
        </w:rPr>
      </w:pPr>
    </w:p>
    <w:p w14:paraId="07ED259E" w14:textId="77777777" w:rsidR="0056701C" w:rsidRPr="004763CA" w:rsidRDefault="0056701C" w:rsidP="007D5121">
      <w:pPr>
        <w:jc w:val="both"/>
        <w:rPr>
          <w:rFonts w:ascii="Arial" w:eastAsiaTheme="minorEastAsia" w:hAnsi="Arial" w:cs="Arial"/>
          <w:i/>
          <w:iCs/>
          <w:sz w:val="18"/>
          <w:szCs w:val="18"/>
        </w:rPr>
      </w:pPr>
      <w:r w:rsidRPr="004763CA">
        <w:rPr>
          <w:rFonts w:ascii="Arial" w:hAnsi="Arial" w:cs="Arial"/>
          <w:i/>
          <w:iCs/>
          <w:color w:val="000000"/>
          <w:sz w:val="18"/>
          <w:szCs w:val="18"/>
        </w:rPr>
        <w:t xml:space="preserve">V. </w:t>
      </w:r>
      <w:r w:rsidRPr="004763CA">
        <w:rPr>
          <w:rFonts w:ascii="Arial" w:hAnsi="Arial" w:cs="Arial"/>
          <w:i/>
          <w:iCs/>
          <w:color w:val="000000" w:themeColor="text1"/>
          <w:sz w:val="18"/>
          <w:szCs w:val="18"/>
        </w:rPr>
        <w:t>Que, en acatamiento a la normatividad anterior, en las Condiciones Generales de Trabajo del Ayuntamiento de Guadalajara se establece lo siguiente</w:t>
      </w:r>
      <w:r w:rsidRPr="004763CA">
        <w:rPr>
          <w:rFonts w:ascii="Arial" w:hAnsi="Arial" w:cs="Arial"/>
          <w:i/>
          <w:iCs/>
          <w:sz w:val="18"/>
          <w:szCs w:val="18"/>
        </w:rPr>
        <w:t>:</w:t>
      </w:r>
    </w:p>
    <w:p w14:paraId="2FC8D34D" w14:textId="77777777" w:rsidR="0056701C" w:rsidRPr="004763CA" w:rsidRDefault="0056701C" w:rsidP="007D5121">
      <w:pPr>
        <w:jc w:val="both"/>
        <w:rPr>
          <w:rFonts w:ascii="Arial" w:hAnsi="Arial" w:cs="Arial"/>
          <w:i/>
          <w:iCs/>
          <w:sz w:val="18"/>
          <w:szCs w:val="18"/>
        </w:rPr>
      </w:pPr>
    </w:p>
    <w:p w14:paraId="465EED97" w14:textId="36ECACD0" w:rsidR="0056701C" w:rsidRDefault="0056701C" w:rsidP="007D5121">
      <w:pPr>
        <w:ind w:left="851" w:right="616"/>
        <w:jc w:val="both"/>
        <w:rPr>
          <w:rFonts w:ascii="Arial" w:hAnsi="Arial" w:cs="Arial"/>
          <w:i/>
          <w:iCs/>
          <w:sz w:val="18"/>
          <w:szCs w:val="18"/>
        </w:rPr>
      </w:pPr>
      <w:r w:rsidRPr="004763CA">
        <w:rPr>
          <w:rFonts w:ascii="Arial" w:hAnsi="Arial" w:cs="Arial"/>
          <w:b/>
          <w:bCs/>
          <w:i/>
          <w:iCs/>
          <w:sz w:val="18"/>
          <w:szCs w:val="18"/>
        </w:rPr>
        <w:t>Artículo 41 bis.-</w:t>
      </w:r>
      <w:r w:rsidRPr="004763CA">
        <w:rPr>
          <w:rFonts w:ascii="Arial" w:hAnsi="Arial" w:cs="Arial"/>
          <w:i/>
          <w:iCs/>
          <w:sz w:val="18"/>
          <w:szCs w:val="18"/>
        </w:rPr>
        <w:t xml:space="preserve"> Se otorgará licencia al personal del servicio público que tengan hijas/os menores de edad que sufran enfermedades que requieran hospitalización en instituciones públicas o privadas, previa comprobación en cada caso. El goce de la licencia se sujetará conforme a lo siguiente:</w:t>
      </w:r>
    </w:p>
    <w:p w14:paraId="30AE72CB" w14:textId="77777777" w:rsidR="004763CA" w:rsidRPr="004763CA" w:rsidRDefault="004763CA" w:rsidP="007D5121">
      <w:pPr>
        <w:ind w:left="851" w:right="616"/>
        <w:jc w:val="both"/>
        <w:rPr>
          <w:rFonts w:ascii="Arial" w:hAnsi="Arial" w:cs="Arial"/>
          <w:i/>
          <w:iCs/>
          <w:sz w:val="18"/>
          <w:szCs w:val="18"/>
        </w:rPr>
      </w:pPr>
    </w:p>
    <w:p w14:paraId="42CD91AC" w14:textId="1AA74C21" w:rsidR="0056701C" w:rsidRDefault="0056701C" w:rsidP="007D5121">
      <w:pPr>
        <w:ind w:left="851" w:right="616"/>
        <w:jc w:val="both"/>
        <w:rPr>
          <w:rFonts w:ascii="Arial" w:hAnsi="Arial" w:cs="Arial"/>
          <w:i/>
          <w:iCs/>
          <w:sz w:val="18"/>
          <w:szCs w:val="18"/>
        </w:rPr>
      </w:pPr>
      <w:r w:rsidRPr="004763CA">
        <w:rPr>
          <w:rFonts w:ascii="Arial" w:hAnsi="Arial" w:cs="Arial"/>
          <w:i/>
          <w:iCs/>
          <w:sz w:val="18"/>
          <w:szCs w:val="18"/>
        </w:rPr>
        <w:t>a) Más de seis meses de servicio, pero menos de cinco años, hasta diez días con goce de sueldo íntegro; hasta veinte días más con medio sueldo, y hasta treinta días más, sin sueldo;</w:t>
      </w:r>
    </w:p>
    <w:p w14:paraId="1F2040F1" w14:textId="77777777" w:rsidR="00572FEC" w:rsidRPr="004763CA" w:rsidRDefault="00572FEC" w:rsidP="007D5121">
      <w:pPr>
        <w:ind w:left="851" w:right="616"/>
        <w:jc w:val="both"/>
        <w:rPr>
          <w:rFonts w:ascii="Arial" w:hAnsi="Arial" w:cs="Arial"/>
          <w:i/>
          <w:iCs/>
          <w:sz w:val="18"/>
          <w:szCs w:val="18"/>
        </w:rPr>
      </w:pPr>
    </w:p>
    <w:p w14:paraId="635A48D3" w14:textId="160E5FF2" w:rsidR="0056701C" w:rsidRDefault="0056701C" w:rsidP="007D5121">
      <w:pPr>
        <w:ind w:left="851" w:right="616"/>
        <w:jc w:val="both"/>
        <w:rPr>
          <w:rFonts w:ascii="Arial" w:hAnsi="Arial" w:cs="Arial"/>
          <w:i/>
          <w:iCs/>
          <w:sz w:val="18"/>
          <w:szCs w:val="18"/>
        </w:rPr>
      </w:pPr>
      <w:r w:rsidRPr="004763CA">
        <w:rPr>
          <w:rFonts w:ascii="Arial" w:hAnsi="Arial" w:cs="Arial"/>
          <w:i/>
          <w:iCs/>
          <w:sz w:val="18"/>
          <w:szCs w:val="18"/>
        </w:rPr>
        <w:t>b) De cinco a diez años de servicio, hasta veinte días con goce de sueldo íntegro; hasta treinta días más, con medio sueldo, y hasta sesenta días más, sin sueldo, y</w:t>
      </w:r>
    </w:p>
    <w:p w14:paraId="408372AC" w14:textId="77777777" w:rsidR="00572FEC" w:rsidRPr="004763CA" w:rsidRDefault="00572FEC" w:rsidP="007D5121">
      <w:pPr>
        <w:ind w:left="851" w:right="616"/>
        <w:jc w:val="both"/>
        <w:rPr>
          <w:rFonts w:ascii="Arial" w:hAnsi="Arial" w:cs="Arial"/>
          <w:i/>
          <w:iCs/>
          <w:sz w:val="18"/>
          <w:szCs w:val="18"/>
        </w:rPr>
      </w:pPr>
    </w:p>
    <w:p w14:paraId="19A8C296" w14:textId="72CF3CAB" w:rsidR="0056701C" w:rsidRDefault="0056701C" w:rsidP="007D5121">
      <w:pPr>
        <w:ind w:left="851" w:right="616"/>
        <w:jc w:val="both"/>
        <w:rPr>
          <w:rFonts w:ascii="Arial" w:hAnsi="Arial" w:cs="Arial"/>
          <w:i/>
          <w:iCs/>
          <w:sz w:val="18"/>
          <w:szCs w:val="18"/>
        </w:rPr>
      </w:pPr>
      <w:r w:rsidRPr="004763CA">
        <w:rPr>
          <w:rFonts w:ascii="Arial" w:hAnsi="Arial" w:cs="Arial"/>
          <w:i/>
          <w:iCs/>
          <w:sz w:val="18"/>
          <w:szCs w:val="18"/>
        </w:rPr>
        <w:t>c) Más de diez años de servicio, hasta treinta con goce de sueldo íntegro, hasta cuarenta días más, con medio sueldo, y hasta noventa días más, sin sueldo.</w:t>
      </w:r>
    </w:p>
    <w:p w14:paraId="13576416" w14:textId="77777777" w:rsidR="00572FEC" w:rsidRPr="004763CA" w:rsidRDefault="00572FEC" w:rsidP="007D5121">
      <w:pPr>
        <w:ind w:left="851" w:right="616"/>
        <w:jc w:val="both"/>
        <w:rPr>
          <w:rFonts w:ascii="Arial" w:hAnsi="Arial" w:cs="Arial"/>
          <w:i/>
          <w:iCs/>
          <w:sz w:val="18"/>
          <w:szCs w:val="18"/>
        </w:rPr>
      </w:pPr>
    </w:p>
    <w:p w14:paraId="7A3DB899" w14:textId="04C50535" w:rsidR="0056701C" w:rsidRDefault="0056701C" w:rsidP="007D5121">
      <w:pPr>
        <w:ind w:left="851" w:right="616"/>
        <w:jc w:val="both"/>
        <w:rPr>
          <w:rFonts w:ascii="Arial" w:hAnsi="Arial" w:cs="Arial"/>
          <w:i/>
          <w:iCs/>
          <w:sz w:val="18"/>
          <w:szCs w:val="18"/>
        </w:rPr>
      </w:pPr>
      <w:r w:rsidRPr="004763CA">
        <w:rPr>
          <w:rFonts w:ascii="Arial" w:hAnsi="Arial" w:cs="Arial"/>
          <w:i/>
          <w:iCs/>
          <w:sz w:val="18"/>
          <w:szCs w:val="18"/>
        </w:rPr>
        <w:t>Las licencias podrán dividirse o fragmentarse durante el lapso de un año, de acuerdo a las necesidades médicas requeridas.</w:t>
      </w:r>
    </w:p>
    <w:p w14:paraId="156585EB" w14:textId="77777777" w:rsidR="00572FEC" w:rsidRPr="004763CA" w:rsidRDefault="00572FEC" w:rsidP="007D5121">
      <w:pPr>
        <w:ind w:left="851" w:right="616"/>
        <w:jc w:val="both"/>
        <w:rPr>
          <w:rFonts w:ascii="Arial" w:hAnsi="Arial" w:cs="Arial"/>
          <w:i/>
          <w:iCs/>
          <w:sz w:val="18"/>
          <w:szCs w:val="18"/>
        </w:rPr>
      </w:pPr>
    </w:p>
    <w:p w14:paraId="2CDFCA0F" w14:textId="2300C498" w:rsidR="0056701C" w:rsidRDefault="0056701C" w:rsidP="007D5121">
      <w:pPr>
        <w:ind w:left="851" w:right="616"/>
        <w:jc w:val="both"/>
        <w:rPr>
          <w:rFonts w:ascii="Arial" w:hAnsi="Arial" w:cs="Arial"/>
          <w:i/>
          <w:iCs/>
          <w:sz w:val="18"/>
          <w:szCs w:val="18"/>
        </w:rPr>
      </w:pPr>
      <w:r w:rsidRPr="004763CA">
        <w:rPr>
          <w:rFonts w:ascii="Arial" w:hAnsi="Arial" w:cs="Arial"/>
          <w:i/>
          <w:iCs/>
          <w:sz w:val="18"/>
          <w:szCs w:val="18"/>
        </w:rPr>
        <w:t>La licencia únicamente podrá otorgarse a petición de parte, ya sea al padre o madre que tenga a su cargo el ejercicio de la patria potestad, la guardia o custodia de la persona menor de edad.</w:t>
      </w:r>
    </w:p>
    <w:p w14:paraId="6F82B775" w14:textId="77777777" w:rsidR="00572FEC" w:rsidRPr="004763CA" w:rsidRDefault="00572FEC" w:rsidP="007D5121">
      <w:pPr>
        <w:ind w:left="851" w:right="616"/>
        <w:jc w:val="both"/>
        <w:rPr>
          <w:rFonts w:ascii="Arial" w:hAnsi="Arial" w:cs="Arial"/>
          <w:i/>
          <w:iCs/>
          <w:sz w:val="18"/>
          <w:szCs w:val="18"/>
        </w:rPr>
      </w:pPr>
    </w:p>
    <w:p w14:paraId="20575A52" w14:textId="43534388" w:rsidR="0056701C" w:rsidRDefault="0056701C" w:rsidP="007D5121">
      <w:pPr>
        <w:ind w:left="851" w:right="616"/>
        <w:jc w:val="both"/>
        <w:rPr>
          <w:rFonts w:ascii="Arial" w:hAnsi="Arial" w:cs="Arial"/>
          <w:i/>
          <w:iCs/>
          <w:sz w:val="18"/>
          <w:szCs w:val="18"/>
        </w:rPr>
      </w:pPr>
      <w:r w:rsidRPr="004763CA">
        <w:rPr>
          <w:rFonts w:ascii="Arial" w:hAnsi="Arial" w:cs="Arial"/>
          <w:i/>
          <w:iCs/>
          <w:sz w:val="18"/>
          <w:szCs w:val="18"/>
        </w:rPr>
        <w:t>Lo anterior, dejando a salvo todos los derechos de las personas trabajadoras.</w:t>
      </w:r>
    </w:p>
    <w:p w14:paraId="6C527DDD" w14:textId="77777777" w:rsidR="00572FEC" w:rsidRPr="004763CA" w:rsidRDefault="00572FEC" w:rsidP="007D5121">
      <w:pPr>
        <w:ind w:left="851" w:right="616"/>
        <w:jc w:val="both"/>
        <w:rPr>
          <w:rFonts w:ascii="Arial" w:hAnsi="Arial" w:cs="Arial"/>
          <w:i/>
          <w:iCs/>
          <w:sz w:val="18"/>
          <w:szCs w:val="18"/>
        </w:rPr>
      </w:pPr>
    </w:p>
    <w:p w14:paraId="5230D075" w14:textId="77777777" w:rsidR="0056701C" w:rsidRPr="004763CA" w:rsidRDefault="0056701C" w:rsidP="007D5121">
      <w:pPr>
        <w:ind w:left="851" w:right="616"/>
        <w:jc w:val="both"/>
        <w:rPr>
          <w:rFonts w:ascii="Arial" w:hAnsi="Arial" w:cs="Arial"/>
          <w:i/>
          <w:iCs/>
          <w:sz w:val="18"/>
          <w:szCs w:val="18"/>
        </w:rPr>
      </w:pPr>
      <w:r w:rsidRPr="004763CA">
        <w:rPr>
          <w:rFonts w:ascii="Arial" w:hAnsi="Arial" w:cs="Arial"/>
          <w:i/>
          <w:iCs/>
          <w:sz w:val="18"/>
          <w:szCs w:val="18"/>
        </w:rPr>
        <w:t>La Dirección de Recursos Humanos en conjunto con la Contraloría, serán las encargadas de verificar la comprobación de cada caso ante la institución de salud que corresponda, y en caso de que detecte alguna anomalía o falsedad iniciará los procedimientos que corresponda, de conformidad con lo establecido por la Ley de Responsabilidades Políticas y Administrativas del Estado de Jalisco.</w:t>
      </w:r>
    </w:p>
    <w:p w14:paraId="35B9FC16" w14:textId="77777777" w:rsidR="0056701C" w:rsidRPr="004763CA" w:rsidRDefault="0056701C" w:rsidP="007D5121">
      <w:pPr>
        <w:ind w:left="851" w:right="616"/>
        <w:jc w:val="both"/>
        <w:rPr>
          <w:rFonts w:ascii="Arial" w:hAnsi="Arial" w:cs="Arial"/>
          <w:i/>
          <w:iCs/>
          <w:sz w:val="18"/>
          <w:szCs w:val="18"/>
        </w:rPr>
      </w:pPr>
      <w:r w:rsidRPr="004763CA">
        <w:rPr>
          <w:rFonts w:ascii="Arial" w:hAnsi="Arial" w:cs="Arial"/>
          <w:i/>
          <w:iCs/>
          <w:sz w:val="18"/>
          <w:szCs w:val="18"/>
        </w:rPr>
        <w:t>…</w:t>
      </w:r>
    </w:p>
    <w:p w14:paraId="3B089AD4" w14:textId="77777777" w:rsidR="0056701C" w:rsidRPr="004763CA" w:rsidRDefault="0056701C" w:rsidP="007D5121">
      <w:pPr>
        <w:ind w:left="851" w:right="616"/>
        <w:jc w:val="both"/>
        <w:rPr>
          <w:rFonts w:ascii="Arial" w:hAnsi="Arial" w:cs="Arial"/>
          <w:i/>
          <w:iCs/>
          <w:sz w:val="18"/>
          <w:szCs w:val="18"/>
        </w:rPr>
      </w:pPr>
      <w:r w:rsidRPr="004763CA">
        <w:rPr>
          <w:rFonts w:ascii="Arial" w:hAnsi="Arial" w:cs="Arial"/>
          <w:i/>
          <w:iCs/>
          <w:sz w:val="18"/>
          <w:szCs w:val="18"/>
        </w:rPr>
        <w:t>Artículo 47.- Son obligaciones del Ayuntamiento de Guadalajara:</w:t>
      </w:r>
    </w:p>
    <w:p w14:paraId="542891C1" w14:textId="77777777" w:rsidR="0056701C" w:rsidRPr="004763CA" w:rsidRDefault="0056701C" w:rsidP="007D5121">
      <w:pPr>
        <w:ind w:left="851" w:right="616"/>
        <w:jc w:val="both"/>
        <w:rPr>
          <w:rFonts w:ascii="Arial" w:hAnsi="Arial" w:cs="Arial"/>
          <w:i/>
          <w:iCs/>
          <w:sz w:val="18"/>
          <w:szCs w:val="18"/>
        </w:rPr>
      </w:pPr>
      <w:r w:rsidRPr="004763CA">
        <w:rPr>
          <w:rFonts w:ascii="Arial" w:hAnsi="Arial" w:cs="Arial"/>
          <w:i/>
          <w:iCs/>
          <w:sz w:val="18"/>
          <w:szCs w:val="18"/>
        </w:rPr>
        <w:t>…</w:t>
      </w:r>
    </w:p>
    <w:p w14:paraId="336C71AE" w14:textId="2F76974F" w:rsidR="0056701C" w:rsidRDefault="0056701C" w:rsidP="007D5121">
      <w:pPr>
        <w:ind w:left="851" w:right="616"/>
        <w:jc w:val="both"/>
        <w:rPr>
          <w:rFonts w:ascii="Arial" w:hAnsi="Arial" w:cs="Arial"/>
          <w:i/>
          <w:iCs/>
          <w:sz w:val="18"/>
          <w:szCs w:val="18"/>
        </w:rPr>
      </w:pPr>
      <w:r w:rsidRPr="004763CA">
        <w:rPr>
          <w:rFonts w:ascii="Arial" w:hAnsi="Arial" w:cs="Arial"/>
          <w:i/>
          <w:iCs/>
          <w:sz w:val="18"/>
          <w:szCs w:val="18"/>
        </w:rPr>
        <w:t>XXI. Conceder licencias al personal de servicio público de acuerdo a estas Condiciones Generales de Trabajo;</w:t>
      </w:r>
    </w:p>
    <w:p w14:paraId="73978910" w14:textId="77777777" w:rsidR="004763CA" w:rsidRPr="004763CA" w:rsidRDefault="004763CA" w:rsidP="007D5121">
      <w:pPr>
        <w:ind w:left="851" w:right="616"/>
        <w:jc w:val="both"/>
        <w:rPr>
          <w:rFonts w:ascii="Arial" w:hAnsi="Arial" w:cs="Arial"/>
          <w:i/>
          <w:iCs/>
          <w:sz w:val="18"/>
          <w:szCs w:val="18"/>
        </w:rPr>
      </w:pPr>
    </w:p>
    <w:p w14:paraId="6251EE82" w14:textId="17722313" w:rsidR="0056701C" w:rsidRDefault="0056701C" w:rsidP="007D5121">
      <w:pPr>
        <w:ind w:left="851" w:right="616"/>
        <w:jc w:val="both"/>
        <w:rPr>
          <w:rFonts w:ascii="Arial" w:hAnsi="Arial" w:cs="Arial"/>
          <w:i/>
          <w:iCs/>
          <w:sz w:val="18"/>
          <w:szCs w:val="18"/>
        </w:rPr>
      </w:pPr>
      <w:r w:rsidRPr="004763CA">
        <w:rPr>
          <w:rFonts w:ascii="Arial" w:hAnsi="Arial" w:cs="Arial"/>
          <w:i/>
          <w:iCs/>
          <w:sz w:val="18"/>
          <w:szCs w:val="18"/>
        </w:rPr>
        <w:t>CAPÍTULO XI, DE LOS SUELDOS Y PRESTACIONES</w:t>
      </w:r>
    </w:p>
    <w:p w14:paraId="10B857E9" w14:textId="77777777" w:rsidR="004763CA" w:rsidRPr="004763CA" w:rsidRDefault="004763CA" w:rsidP="007D5121">
      <w:pPr>
        <w:ind w:left="851" w:right="616"/>
        <w:jc w:val="both"/>
        <w:rPr>
          <w:rFonts w:ascii="Arial" w:hAnsi="Arial" w:cs="Arial"/>
          <w:i/>
          <w:iCs/>
          <w:sz w:val="18"/>
          <w:szCs w:val="18"/>
        </w:rPr>
      </w:pPr>
    </w:p>
    <w:p w14:paraId="7C37EA4F" w14:textId="77777777" w:rsidR="0056701C" w:rsidRPr="004763CA" w:rsidRDefault="0056701C" w:rsidP="007D5121">
      <w:pPr>
        <w:ind w:left="851" w:right="616"/>
        <w:jc w:val="both"/>
        <w:rPr>
          <w:rFonts w:ascii="Arial" w:hAnsi="Arial" w:cs="Arial"/>
          <w:i/>
          <w:iCs/>
          <w:sz w:val="18"/>
          <w:szCs w:val="18"/>
        </w:rPr>
      </w:pPr>
      <w:r w:rsidRPr="004763CA">
        <w:rPr>
          <w:rFonts w:ascii="Arial" w:hAnsi="Arial" w:cs="Arial"/>
          <w:i/>
          <w:iCs/>
          <w:sz w:val="18"/>
          <w:szCs w:val="18"/>
        </w:rPr>
        <w:t>Se contemplan: aguinaldo, despensa, transporte, guarderías, apoyo a la educación, seguro de vida, estímulo a la persona servidora pública y prima vacacional.</w:t>
      </w:r>
    </w:p>
    <w:p w14:paraId="0824C6EC" w14:textId="77777777" w:rsidR="0056701C" w:rsidRPr="004763CA" w:rsidRDefault="0056701C" w:rsidP="007D5121">
      <w:pPr>
        <w:jc w:val="both"/>
        <w:rPr>
          <w:rFonts w:ascii="Arial" w:hAnsi="Arial" w:cs="Arial"/>
          <w:b/>
          <w:i/>
          <w:iCs/>
          <w:color w:val="000000" w:themeColor="text1"/>
          <w:sz w:val="18"/>
          <w:szCs w:val="18"/>
        </w:rPr>
      </w:pPr>
    </w:p>
    <w:p w14:paraId="05F006B5" w14:textId="33B36FBC" w:rsidR="0056701C" w:rsidRDefault="0056701C" w:rsidP="007D5121">
      <w:pPr>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IV. OBJETO</w:t>
      </w:r>
    </w:p>
    <w:p w14:paraId="05D2613B" w14:textId="77777777" w:rsidR="00572FEC" w:rsidRPr="004763CA" w:rsidRDefault="00572FEC" w:rsidP="007D5121">
      <w:pPr>
        <w:jc w:val="center"/>
        <w:rPr>
          <w:rFonts w:ascii="Arial" w:hAnsi="Arial" w:cs="Arial"/>
          <w:b/>
          <w:i/>
          <w:iCs/>
          <w:color w:val="000000" w:themeColor="text1"/>
          <w:sz w:val="18"/>
          <w:szCs w:val="18"/>
        </w:rPr>
      </w:pPr>
    </w:p>
    <w:p w14:paraId="318684AF" w14:textId="261FB84C" w:rsidR="0056701C" w:rsidRPr="004763CA" w:rsidRDefault="0056701C" w:rsidP="007D5121">
      <w:pPr>
        <w:jc w:val="both"/>
        <w:rPr>
          <w:rFonts w:ascii="Arial" w:hAnsi="Arial" w:cs="Arial"/>
          <w:i/>
          <w:iCs/>
          <w:sz w:val="18"/>
          <w:szCs w:val="18"/>
          <w:lang w:val="es-ES"/>
        </w:rPr>
      </w:pPr>
      <w:r w:rsidRPr="004763CA">
        <w:rPr>
          <w:rFonts w:ascii="Arial" w:hAnsi="Arial" w:cs="Arial"/>
          <w:i/>
          <w:iCs/>
          <w:sz w:val="18"/>
          <w:szCs w:val="18"/>
        </w:rPr>
        <w:t>El objeto de la presente iniciativa es que el Ayuntamiento de Guadalajara reconozca la necesidad de incorporar la perspectiva de cuidados en su política laboral interna, respecto de las personas servidoras públicas que realizan labores de cuidado no remunerado, y abra una ruta institucional para el análisis, diseño y, en su caso, formulación de medidas de apoyo, conciliación y corresponsabilidad del cuidado, dentro del marco jurídico y presupuestal aplicable.</w:t>
      </w:r>
      <w:r w:rsidRPr="004763CA">
        <w:rPr>
          <w:rFonts w:ascii="Arial" w:hAnsi="Arial" w:cs="Arial"/>
          <w:i/>
          <w:iCs/>
          <w:color w:val="000000" w:themeColor="text1"/>
          <w:sz w:val="18"/>
          <w:szCs w:val="18"/>
        </w:rPr>
        <w:t xml:space="preserve"> </w:t>
      </w:r>
    </w:p>
    <w:p w14:paraId="109D04A5" w14:textId="77777777" w:rsidR="0056701C" w:rsidRPr="004763CA" w:rsidRDefault="0056701C" w:rsidP="007D5121">
      <w:pPr>
        <w:jc w:val="both"/>
        <w:rPr>
          <w:rFonts w:ascii="Arial" w:hAnsi="Arial" w:cs="Arial"/>
          <w:i/>
          <w:iCs/>
          <w:color w:val="000000" w:themeColor="text1"/>
          <w:sz w:val="18"/>
          <w:szCs w:val="18"/>
        </w:rPr>
      </w:pPr>
    </w:p>
    <w:p w14:paraId="72C7E3F6" w14:textId="77777777" w:rsidR="0056701C" w:rsidRPr="004763CA" w:rsidRDefault="0056701C" w:rsidP="007D5121">
      <w:pPr>
        <w:jc w:val="center"/>
        <w:rPr>
          <w:rFonts w:ascii="Arial" w:hAnsi="Arial" w:cs="Arial"/>
          <w:i/>
          <w:iCs/>
          <w:color w:val="000000" w:themeColor="text1"/>
          <w:sz w:val="18"/>
          <w:szCs w:val="18"/>
        </w:rPr>
      </w:pPr>
      <w:r w:rsidRPr="004763CA">
        <w:rPr>
          <w:rFonts w:ascii="Arial" w:hAnsi="Arial" w:cs="Arial"/>
          <w:b/>
          <w:bCs/>
          <w:i/>
          <w:iCs/>
          <w:color w:val="000000" w:themeColor="text1"/>
          <w:sz w:val="18"/>
          <w:szCs w:val="18"/>
          <w:lang w:val="es-ES_tradnl"/>
        </w:rPr>
        <w:t>V. ANÁLISIS DE REPERCUSIONES</w:t>
      </w:r>
    </w:p>
    <w:p w14:paraId="79815325" w14:textId="77777777" w:rsidR="0056701C" w:rsidRPr="004763CA" w:rsidRDefault="0056701C" w:rsidP="007D5121">
      <w:pPr>
        <w:jc w:val="both"/>
        <w:rPr>
          <w:rFonts w:ascii="Arial" w:hAnsi="Arial" w:cs="Arial"/>
          <w:b/>
          <w:bCs/>
          <w:i/>
          <w:iCs/>
          <w:color w:val="000000"/>
          <w:sz w:val="18"/>
          <w:szCs w:val="18"/>
          <w:u w:val="single"/>
          <w:lang w:val="es-ES"/>
        </w:rPr>
      </w:pPr>
      <w:r w:rsidRPr="004763CA">
        <w:rPr>
          <w:rFonts w:ascii="Arial" w:hAnsi="Arial" w:cs="Arial"/>
          <w:b/>
          <w:bCs/>
          <w:i/>
          <w:iCs/>
          <w:color w:val="000000"/>
          <w:sz w:val="18"/>
          <w:szCs w:val="18"/>
          <w:u w:val="single"/>
        </w:rPr>
        <w:t>Repercusiones Jurídicas</w:t>
      </w:r>
    </w:p>
    <w:p w14:paraId="715F992A" w14:textId="29EDF109" w:rsidR="0056701C" w:rsidRDefault="0056701C" w:rsidP="007D5121">
      <w:pPr>
        <w:jc w:val="both"/>
        <w:rPr>
          <w:rFonts w:ascii="Arial" w:hAnsi="Arial" w:cs="Arial"/>
          <w:i/>
          <w:iCs/>
          <w:sz w:val="18"/>
          <w:szCs w:val="18"/>
        </w:rPr>
      </w:pPr>
      <w:r w:rsidRPr="004763CA">
        <w:rPr>
          <w:rFonts w:ascii="Arial" w:hAnsi="Arial" w:cs="Arial"/>
          <w:i/>
          <w:iCs/>
          <w:sz w:val="18"/>
          <w:szCs w:val="18"/>
        </w:rPr>
        <w:t>La implementación de este acuerdo podría derivar en la modificación de las Condiciones Generales de Trabajo del Ayuntamiento de Guadalajara en el ámbito de las prestaciones para las y los servidores públicos. No crea ni modifica de manera inmediata prestaciones laborales, derechos adquiridos ni condiciones generales de trabajo.</w:t>
      </w:r>
    </w:p>
    <w:p w14:paraId="2844AD4E" w14:textId="77777777" w:rsidR="004763CA" w:rsidRPr="004763CA" w:rsidRDefault="004763CA" w:rsidP="007D5121">
      <w:pPr>
        <w:jc w:val="both"/>
        <w:rPr>
          <w:rFonts w:ascii="Arial" w:eastAsiaTheme="minorEastAsia" w:hAnsi="Arial" w:cs="Arial"/>
          <w:i/>
          <w:iCs/>
          <w:sz w:val="18"/>
          <w:szCs w:val="18"/>
        </w:rPr>
      </w:pPr>
    </w:p>
    <w:p w14:paraId="7B83E1A8" w14:textId="77777777" w:rsidR="0056701C" w:rsidRPr="004763CA" w:rsidRDefault="0056701C" w:rsidP="007D5121">
      <w:pPr>
        <w:jc w:val="both"/>
        <w:rPr>
          <w:rFonts w:ascii="Arial" w:hAnsi="Arial" w:cs="Arial"/>
          <w:b/>
          <w:bCs/>
          <w:i/>
          <w:iCs/>
          <w:color w:val="000000"/>
          <w:sz w:val="18"/>
          <w:szCs w:val="18"/>
          <w:u w:val="single"/>
        </w:rPr>
      </w:pPr>
      <w:r w:rsidRPr="004763CA">
        <w:rPr>
          <w:rFonts w:ascii="Arial" w:hAnsi="Arial" w:cs="Arial"/>
          <w:b/>
          <w:bCs/>
          <w:i/>
          <w:iCs/>
          <w:color w:val="000000"/>
          <w:sz w:val="18"/>
          <w:szCs w:val="18"/>
          <w:u w:val="single"/>
        </w:rPr>
        <w:t>Repercusiones Presupuestales</w:t>
      </w:r>
    </w:p>
    <w:p w14:paraId="0D74DE8C" w14:textId="6DB9444D" w:rsidR="0056701C" w:rsidRDefault="0056701C" w:rsidP="007D5121">
      <w:pPr>
        <w:jc w:val="both"/>
        <w:rPr>
          <w:rFonts w:ascii="Arial" w:hAnsi="Arial" w:cs="Arial"/>
          <w:i/>
          <w:iCs/>
          <w:sz w:val="18"/>
          <w:szCs w:val="18"/>
        </w:rPr>
      </w:pPr>
      <w:r w:rsidRPr="004763CA">
        <w:rPr>
          <w:rFonts w:ascii="Arial" w:hAnsi="Arial" w:cs="Arial"/>
          <w:i/>
          <w:iCs/>
          <w:sz w:val="18"/>
          <w:szCs w:val="18"/>
        </w:rPr>
        <w:t>En esta etapa, la iniciativa no genera una erogación presupuestal directa ni determinada. No obstante, cualquier medida concreta que eventualmente derive de su estudio deberá sujetarse a la suficiencia presupuestal correspondiente.</w:t>
      </w:r>
    </w:p>
    <w:p w14:paraId="777E3C4C" w14:textId="77777777" w:rsidR="004763CA" w:rsidRDefault="004763CA" w:rsidP="007D5121">
      <w:pPr>
        <w:jc w:val="both"/>
        <w:rPr>
          <w:rFonts w:ascii="Arial" w:eastAsiaTheme="minorEastAsia" w:hAnsi="Arial" w:cs="Arial"/>
          <w:i/>
          <w:iCs/>
          <w:sz w:val="18"/>
          <w:szCs w:val="18"/>
        </w:rPr>
      </w:pPr>
    </w:p>
    <w:p w14:paraId="08FD99BE" w14:textId="77777777" w:rsidR="008976AC" w:rsidRDefault="008976AC" w:rsidP="007D5121">
      <w:pPr>
        <w:jc w:val="both"/>
        <w:rPr>
          <w:rFonts w:ascii="Arial" w:eastAsiaTheme="minorEastAsia" w:hAnsi="Arial" w:cs="Arial"/>
          <w:i/>
          <w:iCs/>
          <w:sz w:val="18"/>
          <w:szCs w:val="18"/>
        </w:rPr>
      </w:pPr>
    </w:p>
    <w:p w14:paraId="03FFB5F7" w14:textId="77777777" w:rsidR="008976AC" w:rsidRPr="004763CA" w:rsidRDefault="008976AC" w:rsidP="007D5121">
      <w:pPr>
        <w:jc w:val="both"/>
        <w:rPr>
          <w:rFonts w:ascii="Arial" w:eastAsiaTheme="minorEastAsia" w:hAnsi="Arial" w:cs="Arial"/>
          <w:i/>
          <w:iCs/>
          <w:sz w:val="18"/>
          <w:szCs w:val="18"/>
        </w:rPr>
      </w:pPr>
    </w:p>
    <w:p w14:paraId="578A65B8" w14:textId="77777777" w:rsidR="0056701C" w:rsidRPr="004763CA" w:rsidRDefault="0056701C" w:rsidP="007D5121">
      <w:pPr>
        <w:jc w:val="both"/>
        <w:rPr>
          <w:rFonts w:ascii="Arial" w:hAnsi="Arial" w:cs="Arial"/>
          <w:b/>
          <w:bCs/>
          <w:i/>
          <w:iCs/>
          <w:color w:val="000000"/>
          <w:sz w:val="18"/>
          <w:szCs w:val="18"/>
          <w:u w:val="single"/>
        </w:rPr>
      </w:pPr>
      <w:r w:rsidRPr="004763CA">
        <w:rPr>
          <w:rFonts w:ascii="Arial" w:hAnsi="Arial" w:cs="Arial"/>
          <w:b/>
          <w:bCs/>
          <w:i/>
          <w:iCs/>
          <w:color w:val="000000"/>
          <w:sz w:val="18"/>
          <w:szCs w:val="18"/>
          <w:u w:val="single"/>
        </w:rPr>
        <w:t>Repercusiones Laborales</w:t>
      </w:r>
    </w:p>
    <w:p w14:paraId="736D1AE8" w14:textId="40DC3967" w:rsidR="0056701C" w:rsidRDefault="0056701C" w:rsidP="007D5121">
      <w:pPr>
        <w:jc w:val="both"/>
        <w:rPr>
          <w:rFonts w:ascii="Arial" w:hAnsi="Arial" w:cs="Arial"/>
          <w:i/>
          <w:iCs/>
          <w:sz w:val="18"/>
          <w:szCs w:val="18"/>
        </w:rPr>
      </w:pPr>
      <w:r w:rsidRPr="004763CA">
        <w:rPr>
          <w:rFonts w:ascii="Arial" w:hAnsi="Arial" w:cs="Arial"/>
          <w:i/>
          <w:iCs/>
          <w:sz w:val="18"/>
          <w:szCs w:val="18"/>
        </w:rPr>
        <w:t>La iniciativa incide en el ámbito laboral porque plantea revisar, desde la perspectiva de cuidados, la situación de las personas servidoras públicas que realizan labores de cuidado no remunerado. Sin embargo, sus efectos inmediatos se limitan al análisis institucional, sin traducirse por sí mismos en una nueva prestación laboral.</w:t>
      </w:r>
    </w:p>
    <w:p w14:paraId="5B92FFC1" w14:textId="77777777" w:rsidR="004763CA" w:rsidRPr="004763CA" w:rsidRDefault="004763CA" w:rsidP="007D5121">
      <w:pPr>
        <w:jc w:val="both"/>
        <w:rPr>
          <w:rFonts w:ascii="Arial" w:eastAsiaTheme="minorEastAsia" w:hAnsi="Arial" w:cs="Arial"/>
          <w:i/>
          <w:iCs/>
          <w:sz w:val="18"/>
          <w:szCs w:val="18"/>
        </w:rPr>
      </w:pPr>
    </w:p>
    <w:p w14:paraId="3BAE3908" w14:textId="77777777" w:rsidR="0056701C" w:rsidRPr="004763CA" w:rsidRDefault="0056701C" w:rsidP="007D5121">
      <w:pPr>
        <w:jc w:val="both"/>
        <w:rPr>
          <w:rFonts w:ascii="Arial" w:hAnsi="Arial" w:cs="Arial"/>
          <w:b/>
          <w:bCs/>
          <w:i/>
          <w:iCs/>
          <w:color w:val="000000"/>
          <w:sz w:val="18"/>
          <w:szCs w:val="18"/>
          <w:u w:val="single"/>
        </w:rPr>
      </w:pPr>
      <w:r w:rsidRPr="004763CA">
        <w:rPr>
          <w:rFonts w:ascii="Arial" w:hAnsi="Arial" w:cs="Arial"/>
          <w:b/>
          <w:bCs/>
          <w:i/>
          <w:iCs/>
          <w:color w:val="000000"/>
          <w:sz w:val="18"/>
          <w:szCs w:val="18"/>
          <w:u w:val="single"/>
        </w:rPr>
        <w:t>Repercusiones Sociales</w:t>
      </w:r>
    </w:p>
    <w:p w14:paraId="25CEC066" w14:textId="77777777" w:rsidR="0056701C" w:rsidRPr="004763CA" w:rsidRDefault="0056701C" w:rsidP="007D5121">
      <w:pPr>
        <w:jc w:val="both"/>
        <w:rPr>
          <w:rFonts w:ascii="Arial" w:eastAsiaTheme="minorEastAsia" w:hAnsi="Arial" w:cs="Arial"/>
          <w:i/>
          <w:iCs/>
          <w:color w:val="000000" w:themeColor="text1"/>
          <w:sz w:val="18"/>
          <w:szCs w:val="18"/>
        </w:rPr>
      </w:pPr>
      <w:r w:rsidRPr="004763CA">
        <w:rPr>
          <w:rFonts w:ascii="Arial" w:hAnsi="Arial" w:cs="Arial"/>
          <w:i/>
          <w:iCs/>
          <w:sz w:val="18"/>
          <w:szCs w:val="18"/>
        </w:rPr>
        <w:t>La iniciativa genera repercusiones sociales positivas al reconocer el cuidado como una materia de interés público y de corresponsabilidad social, así como al abrir una ruta institucional para valorar medidas que favorezcan la conciliación entre trabajo remunerado y labores de cuidado en el ámbito del servicio público municipal.</w:t>
      </w:r>
    </w:p>
    <w:p w14:paraId="31C23CCF" w14:textId="316A7910" w:rsidR="0056701C" w:rsidRPr="004763CA" w:rsidRDefault="0056701C" w:rsidP="004763CA">
      <w:pPr>
        <w:jc w:val="center"/>
        <w:rPr>
          <w:rFonts w:ascii="Arial" w:hAnsi="Arial" w:cs="Arial"/>
          <w:b/>
          <w:bCs/>
          <w:i/>
          <w:iCs/>
          <w:color w:val="000000" w:themeColor="text1"/>
          <w:sz w:val="18"/>
          <w:szCs w:val="18"/>
        </w:rPr>
      </w:pPr>
      <w:r w:rsidRPr="004763CA">
        <w:rPr>
          <w:rFonts w:ascii="Arial" w:hAnsi="Arial" w:cs="Arial"/>
          <w:b/>
          <w:bCs/>
          <w:i/>
          <w:iCs/>
          <w:color w:val="000000" w:themeColor="text1"/>
          <w:sz w:val="18"/>
          <w:szCs w:val="18"/>
        </w:rPr>
        <w:t>VI. ACUERDO</w:t>
      </w:r>
    </w:p>
    <w:p w14:paraId="03A398AF" w14:textId="77777777" w:rsidR="0056701C" w:rsidRPr="004763CA" w:rsidRDefault="0056701C" w:rsidP="007D5121">
      <w:pPr>
        <w:jc w:val="both"/>
        <w:rPr>
          <w:rFonts w:ascii="Arial" w:hAnsi="Arial" w:cs="Arial"/>
          <w:b/>
          <w:bCs/>
          <w:i/>
          <w:iCs/>
          <w:color w:val="000000" w:themeColor="text1"/>
          <w:sz w:val="18"/>
          <w:szCs w:val="18"/>
        </w:rPr>
      </w:pPr>
    </w:p>
    <w:p w14:paraId="36252FFE" w14:textId="77777777" w:rsidR="0056701C" w:rsidRPr="004763CA" w:rsidRDefault="0056701C" w:rsidP="007D5121">
      <w:pPr>
        <w:jc w:val="both"/>
        <w:rPr>
          <w:rFonts w:ascii="Arial" w:hAnsi="Arial" w:cs="Arial"/>
          <w:i/>
          <w:iCs/>
          <w:sz w:val="18"/>
          <w:szCs w:val="18"/>
          <w:lang w:val="es-ES"/>
        </w:rPr>
      </w:pPr>
      <w:r w:rsidRPr="004763CA">
        <w:rPr>
          <w:rFonts w:ascii="Arial" w:hAnsi="Arial" w:cs="Arial"/>
          <w:b/>
          <w:bCs/>
          <w:i/>
          <w:iCs/>
          <w:color w:val="000000" w:themeColor="text1"/>
          <w:sz w:val="18"/>
          <w:szCs w:val="18"/>
        </w:rPr>
        <w:t>PRIMERO.</w:t>
      </w:r>
      <w:r w:rsidRPr="004763CA">
        <w:rPr>
          <w:rFonts w:ascii="Arial" w:hAnsi="Arial" w:cs="Arial"/>
          <w:bCs/>
          <w:i/>
          <w:iCs/>
          <w:color w:val="000000" w:themeColor="text1"/>
          <w:sz w:val="18"/>
          <w:szCs w:val="18"/>
        </w:rPr>
        <w:t xml:space="preserve"> </w:t>
      </w:r>
      <w:r w:rsidRPr="004763CA">
        <w:rPr>
          <w:rFonts w:ascii="Arial" w:hAnsi="Arial" w:cs="Arial"/>
          <w:i/>
          <w:iCs/>
          <w:sz w:val="18"/>
          <w:szCs w:val="18"/>
        </w:rPr>
        <w:t>Se instruye a la Coordinación de Administración e Innovación para que, en un plazo no mayor a 30 días naturales contados a partir de la aprobación del presente acuerdo, elabore un censo de las personas servidoras públicas del Municipio de Guadalajara que realicen labores de cuidado respecto de familiares, entre ellos hijas e hijos con enfermedades críticas o crónico-degenerativas, personas adultas mayores en situación de dependencia o personas con discapacidad que no desempeñen actividad remunerada, con base en los registros de incidencias y demás elementos administrativos con que cuente la dependencia a su cargo.</w:t>
      </w:r>
    </w:p>
    <w:p w14:paraId="4BAEE283" w14:textId="77777777" w:rsidR="0056701C" w:rsidRPr="004763CA" w:rsidRDefault="0056701C" w:rsidP="007D5121">
      <w:pPr>
        <w:jc w:val="both"/>
        <w:rPr>
          <w:rFonts w:ascii="Arial" w:hAnsi="Arial" w:cs="Arial"/>
          <w:i/>
          <w:iCs/>
          <w:color w:val="000000" w:themeColor="text1"/>
          <w:sz w:val="18"/>
          <w:szCs w:val="18"/>
        </w:rPr>
      </w:pPr>
    </w:p>
    <w:p w14:paraId="0F34A11F"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
          <w:bCs/>
          <w:i/>
          <w:iCs/>
          <w:color w:val="000000" w:themeColor="text1"/>
          <w:sz w:val="18"/>
          <w:szCs w:val="18"/>
        </w:rPr>
        <w:t>TERCERO.</w:t>
      </w:r>
      <w:r w:rsidRPr="004763CA">
        <w:rPr>
          <w:rFonts w:ascii="Arial" w:hAnsi="Arial" w:cs="Arial"/>
          <w:bCs/>
          <w:i/>
          <w:iCs/>
          <w:color w:val="000000" w:themeColor="text1"/>
          <w:sz w:val="18"/>
          <w:szCs w:val="18"/>
        </w:rPr>
        <w:t xml:space="preserve"> Se instruye a la Coordinación de Administración e Innovación para que, en un plazo no mayor a 35 días naturales contados a partir de la aprobación del presente acuerdo, instalen una mesa de trabajo de carácter técnico, a la que se invite a la representación del Sindicato de Servidores Públicos del Ayuntamiento de Guadalajara.</w:t>
      </w:r>
    </w:p>
    <w:p w14:paraId="7115DA75" w14:textId="77777777" w:rsidR="0056701C" w:rsidRPr="004763CA" w:rsidRDefault="0056701C" w:rsidP="007D5121">
      <w:pPr>
        <w:jc w:val="both"/>
        <w:rPr>
          <w:rFonts w:ascii="Arial" w:hAnsi="Arial" w:cs="Arial"/>
          <w:i/>
          <w:iCs/>
          <w:color w:val="000000" w:themeColor="text1"/>
          <w:sz w:val="18"/>
          <w:szCs w:val="18"/>
        </w:rPr>
      </w:pPr>
    </w:p>
    <w:p w14:paraId="6E6A9D2F" w14:textId="5CB32E82" w:rsidR="0056701C" w:rsidRDefault="0056701C" w:rsidP="007D5121">
      <w:pPr>
        <w:jc w:val="both"/>
        <w:rPr>
          <w:rFonts w:ascii="Arial" w:hAnsi="Arial" w:cs="Arial"/>
          <w:i/>
          <w:iCs/>
          <w:color w:val="000000" w:themeColor="text1"/>
          <w:sz w:val="18"/>
          <w:szCs w:val="18"/>
        </w:rPr>
      </w:pPr>
      <w:r w:rsidRPr="004763CA">
        <w:rPr>
          <w:rFonts w:ascii="Arial" w:hAnsi="Arial" w:cs="Arial"/>
          <w:b/>
          <w:bCs/>
          <w:i/>
          <w:iCs/>
          <w:color w:val="000000" w:themeColor="text1"/>
          <w:sz w:val="18"/>
          <w:szCs w:val="18"/>
        </w:rPr>
        <w:t>TERCERO.</w:t>
      </w:r>
      <w:r w:rsidRPr="004763CA">
        <w:rPr>
          <w:rFonts w:ascii="Arial" w:hAnsi="Arial" w:cs="Arial"/>
          <w:i/>
          <w:iCs/>
          <w:color w:val="000000" w:themeColor="text1"/>
          <w:sz w:val="18"/>
          <w:szCs w:val="18"/>
        </w:rPr>
        <w:t xml:space="preserve"> La mesa de trabajo a que se refiere el punto anterior tendrá carácter técnico, consultivo y de coadyuvancia, y tendrá por objeto analizar, con base en la información derivada del censo señalado en el punto primero del presente acuerdo, la viabilidad jurídica, administrativa, presupuestal y laboral de, al menos, las siguientes posibles medidas de apoyo para las personas servidoras públicas cuidadoras:</w:t>
      </w:r>
    </w:p>
    <w:p w14:paraId="610C06F1" w14:textId="77777777" w:rsidR="004763CA" w:rsidRPr="004763CA" w:rsidRDefault="004763CA" w:rsidP="007D5121">
      <w:pPr>
        <w:jc w:val="both"/>
        <w:rPr>
          <w:rFonts w:ascii="Arial" w:hAnsi="Arial" w:cs="Arial"/>
          <w:i/>
          <w:iCs/>
          <w:color w:val="000000" w:themeColor="text1"/>
          <w:sz w:val="18"/>
          <w:szCs w:val="18"/>
        </w:rPr>
      </w:pPr>
    </w:p>
    <w:p w14:paraId="0B1CF675" w14:textId="77777777" w:rsidR="0056701C" w:rsidRPr="004763CA" w:rsidRDefault="0056701C" w:rsidP="007D5121">
      <w:pPr>
        <w:pStyle w:val="Prrafodelista"/>
        <w:numPr>
          <w:ilvl w:val="0"/>
          <w:numId w:val="181"/>
        </w:numPr>
        <w:contextualSpacing/>
        <w:jc w:val="both"/>
        <w:rPr>
          <w:rFonts w:ascii="Arial" w:hAnsi="Arial" w:cs="Arial"/>
          <w:i/>
          <w:iCs/>
          <w:color w:val="000000" w:themeColor="text1"/>
          <w:sz w:val="18"/>
          <w:szCs w:val="18"/>
        </w:rPr>
      </w:pPr>
      <w:r w:rsidRPr="004763CA">
        <w:rPr>
          <w:rFonts w:ascii="Arial" w:hAnsi="Arial" w:cs="Arial"/>
          <w:i/>
          <w:iCs/>
          <w:color w:val="000000" w:themeColor="text1"/>
          <w:sz w:val="18"/>
          <w:szCs w:val="18"/>
        </w:rPr>
        <w:t>Reducción de jornada por labores de cuidado. El derecho a solicitar la reducción de jornada, con disminución proporcional de remuneraciones, para el cuidado directo de hijas e hijos con enfermedades críticas o crónico-degenerativas, personas adultas mayores en situación de dependencia o personas con discapacidad que no desempeñen actividad remunerada. Este supuesto podrá extenderse al cuidado directo de familiares hasta el segundo grado de consanguinidad que, por edad, accidente o enfermedad, no puedan valerse por sí mismos.</w:t>
      </w:r>
    </w:p>
    <w:p w14:paraId="7127AD02" w14:textId="77777777" w:rsidR="0056701C" w:rsidRPr="004763CA" w:rsidRDefault="0056701C" w:rsidP="007D5121">
      <w:pPr>
        <w:pStyle w:val="Prrafodelista"/>
        <w:numPr>
          <w:ilvl w:val="0"/>
          <w:numId w:val="181"/>
        </w:numPr>
        <w:contextualSpacing/>
        <w:jc w:val="both"/>
        <w:rPr>
          <w:rFonts w:ascii="Arial" w:hAnsi="Arial" w:cs="Arial"/>
          <w:i/>
          <w:iCs/>
          <w:color w:val="000000" w:themeColor="text1"/>
          <w:sz w:val="18"/>
          <w:szCs w:val="18"/>
        </w:rPr>
      </w:pPr>
      <w:r w:rsidRPr="004763CA">
        <w:rPr>
          <w:rFonts w:ascii="Arial" w:hAnsi="Arial" w:cs="Arial"/>
          <w:i/>
          <w:iCs/>
          <w:color w:val="000000" w:themeColor="text1"/>
          <w:sz w:val="18"/>
          <w:szCs w:val="18"/>
        </w:rPr>
        <w:t>Permiso retribuido por enfermedad muy grave. El derecho a solicitar una reducción de hasta el cincuenta por ciento de la jornada laboral, con goce de sueldo, por un plazo máximo de un mes, para el cuidado de un familiar de primer grado que se encuentre en situación de enfermedad muy grave.</w:t>
      </w:r>
    </w:p>
    <w:p w14:paraId="1A252302" w14:textId="77777777" w:rsidR="0056701C" w:rsidRPr="004763CA" w:rsidRDefault="0056701C" w:rsidP="007D5121">
      <w:pPr>
        <w:pStyle w:val="Prrafodelista"/>
        <w:numPr>
          <w:ilvl w:val="0"/>
          <w:numId w:val="181"/>
        </w:numPr>
        <w:contextualSpacing/>
        <w:jc w:val="both"/>
        <w:rPr>
          <w:rFonts w:ascii="Arial" w:hAnsi="Arial" w:cs="Arial"/>
          <w:i/>
          <w:iCs/>
          <w:color w:val="000000" w:themeColor="text1"/>
          <w:sz w:val="18"/>
          <w:szCs w:val="18"/>
        </w:rPr>
      </w:pPr>
      <w:r w:rsidRPr="004763CA">
        <w:rPr>
          <w:rFonts w:ascii="Arial" w:hAnsi="Arial" w:cs="Arial"/>
          <w:i/>
          <w:iCs/>
          <w:color w:val="000000" w:themeColor="text1"/>
          <w:sz w:val="18"/>
          <w:szCs w:val="18"/>
        </w:rPr>
        <w:t>Medidas de flexibilización horaria. La adopción de medidas de flexibilización de horarios para favorecer la conciliación entre la vida laboral y las labores de cuidado de personas menores de doce años, cónyuge, concubina o concubinario, pareja, familiares hasta el segundo grado de consanguinidad o personas que cohabiten con la persona servidora pública y que requieran cuidados por accidente o enfermedad.</w:t>
      </w:r>
    </w:p>
    <w:p w14:paraId="1DBCD22E" w14:textId="28A20866" w:rsidR="0056701C" w:rsidRDefault="0056701C" w:rsidP="007D5121">
      <w:pPr>
        <w:pStyle w:val="Prrafodelista"/>
        <w:numPr>
          <w:ilvl w:val="0"/>
          <w:numId w:val="181"/>
        </w:numPr>
        <w:contextualSpacing/>
        <w:jc w:val="both"/>
        <w:rPr>
          <w:rFonts w:ascii="Arial" w:hAnsi="Arial" w:cs="Arial"/>
          <w:i/>
          <w:iCs/>
          <w:color w:val="000000" w:themeColor="text1"/>
          <w:sz w:val="18"/>
          <w:szCs w:val="18"/>
        </w:rPr>
      </w:pPr>
      <w:r w:rsidRPr="004763CA">
        <w:rPr>
          <w:rFonts w:ascii="Arial" w:hAnsi="Arial" w:cs="Arial"/>
          <w:i/>
          <w:iCs/>
          <w:color w:val="000000" w:themeColor="text1"/>
          <w:sz w:val="18"/>
          <w:szCs w:val="18"/>
        </w:rPr>
        <w:t>Permisos por contingencia médica:</w:t>
      </w:r>
    </w:p>
    <w:p w14:paraId="6B28F41D" w14:textId="77777777" w:rsidR="00572FEC" w:rsidRPr="004763CA" w:rsidRDefault="00572FEC" w:rsidP="00572FEC">
      <w:pPr>
        <w:pStyle w:val="Prrafodelista"/>
        <w:ind w:left="720"/>
        <w:contextualSpacing/>
        <w:jc w:val="both"/>
        <w:rPr>
          <w:rFonts w:ascii="Arial" w:hAnsi="Arial" w:cs="Arial"/>
          <w:i/>
          <w:iCs/>
          <w:color w:val="000000" w:themeColor="text1"/>
          <w:sz w:val="18"/>
          <w:szCs w:val="18"/>
        </w:rPr>
      </w:pPr>
    </w:p>
    <w:p w14:paraId="6FD7E901" w14:textId="77777777" w:rsidR="0056701C" w:rsidRPr="004763CA" w:rsidRDefault="0056701C" w:rsidP="007D5121">
      <w:pPr>
        <w:pStyle w:val="Prrafodelista"/>
        <w:numPr>
          <w:ilvl w:val="1"/>
          <w:numId w:val="181"/>
        </w:numPr>
        <w:contextualSpacing/>
        <w:jc w:val="both"/>
        <w:rPr>
          <w:rFonts w:ascii="Arial" w:hAnsi="Arial" w:cs="Arial"/>
          <w:i/>
          <w:iCs/>
          <w:color w:val="000000" w:themeColor="text1"/>
          <w:sz w:val="18"/>
          <w:szCs w:val="18"/>
        </w:rPr>
      </w:pPr>
      <w:r w:rsidRPr="004763CA">
        <w:rPr>
          <w:rFonts w:ascii="Arial" w:hAnsi="Arial" w:cs="Arial"/>
          <w:i/>
          <w:iCs/>
          <w:color w:val="000000" w:themeColor="text1"/>
          <w:sz w:val="18"/>
          <w:szCs w:val="18"/>
        </w:rPr>
        <w:t>Otorgamiento de cinco días hábiles de permiso por accidente, enfermedad grave, hospitalización o intervención quirúrgica sin hospitalización que requiera reposo domiciliario del cónyuge, pareja de hecho, parientes de primer grado, o personas cohabitantes que requieran cuidado efectivo.</w:t>
      </w:r>
    </w:p>
    <w:p w14:paraId="4912B157" w14:textId="1D29EC2E" w:rsidR="0056701C" w:rsidRDefault="0056701C" w:rsidP="007D5121">
      <w:pPr>
        <w:pStyle w:val="Prrafodelista"/>
        <w:numPr>
          <w:ilvl w:val="1"/>
          <w:numId w:val="181"/>
        </w:numPr>
        <w:contextualSpacing/>
        <w:jc w:val="both"/>
        <w:rPr>
          <w:rFonts w:ascii="Arial" w:hAnsi="Arial" w:cs="Arial"/>
          <w:i/>
          <w:iCs/>
          <w:color w:val="000000" w:themeColor="text1"/>
          <w:sz w:val="18"/>
          <w:szCs w:val="18"/>
        </w:rPr>
      </w:pPr>
      <w:r w:rsidRPr="004763CA">
        <w:rPr>
          <w:rFonts w:ascii="Arial" w:hAnsi="Arial" w:cs="Arial"/>
          <w:i/>
          <w:iCs/>
          <w:color w:val="000000" w:themeColor="text1"/>
          <w:sz w:val="18"/>
          <w:szCs w:val="18"/>
        </w:rPr>
        <w:t>Otorgamiento de cuatro días hábiles en los mismos supuestos cuando se trate de familiares dentro del segundo grado de consanguinidad o afinidad.</w:t>
      </w:r>
    </w:p>
    <w:p w14:paraId="6C566D0F" w14:textId="77777777" w:rsidR="00572FEC" w:rsidRPr="004763CA" w:rsidRDefault="00572FEC" w:rsidP="00572FEC">
      <w:pPr>
        <w:pStyle w:val="Prrafodelista"/>
        <w:ind w:left="1440"/>
        <w:contextualSpacing/>
        <w:jc w:val="both"/>
        <w:rPr>
          <w:rFonts w:ascii="Arial" w:hAnsi="Arial" w:cs="Arial"/>
          <w:i/>
          <w:iCs/>
          <w:color w:val="000000" w:themeColor="text1"/>
          <w:sz w:val="18"/>
          <w:szCs w:val="18"/>
        </w:rPr>
      </w:pPr>
    </w:p>
    <w:p w14:paraId="6D2A38AF" w14:textId="77777777" w:rsidR="0056701C" w:rsidRPr="004763CA" w:rsidRDefault="0056701C" w:rsidP="007D5121">
      <w:pPr>
        <w:pStyle w:val="Prrafodelista"/>
        <w:numPr>
          <w:ilvl w:val="0"/>
          <w:numId w:val="181"/>
        </w:numPr>
        <w:contextualSpacing/>
        <w:jc w:val="both"/>
        <w:rPr>
          <w:rFonts w:ascii="Arial" w:hAnsi="Arial" w:cs="Arial"/>
          <w:i/>
          <w:iCs/>
          <w:color w:val="000000" w:themeColor="text1"/>
          <w:sz w:val="18"/>
          <w:szCs w:val="18"/>
        </w:rPr>
      </w:pPr>
      <w:r w:rsidRPr="004763CA">
        <w:rPr>
          <w:rFonts w:ascii="Arial" w:hAnsi="Arial" w:cs="Arial"/>
          <w:i/>
          <w:iCs/>
          <w:color w:val="000000" w:themeColor="text1"/>
          <w:sz w:val="18"/>
          <w:szCs w:val="18"/>
        </w:rPr>
        <w:t>Permiso por violencia de género o sexual. Que las faltas de asistencia, totales o parciales, de las servidoras públicas víctimas de violencia de género o violencia sexual sean consideradas justificadas por el tiempo y en las condiciones que determinen los servicios de salud o de atención social correspondientes.</w:t>
      </w:r>
    </w:p>
    <w:p w14:paraId="07CD88DD" w14:textId="77777777" w:rsidR="0056701C" w:rsidRPr="004763CA" w:rsidRDefault="0056701C" w:rsidP="007D5121">
      <w:pPr>
        <w:pStyle w:val="Prrafodelista"/>
        <w:numPr>
          <w:ilvl w:val="0"/>
          <w:numId w:val="181"/>
        </w:numPr>
        <w:contextualSpacing/>
        <w:jc w:val="both"/>
        <w:rPr>
          <w:rFonts w:ascii="Arial" w:hAnsi="Arial" w:cs="Arial"/>
          <w:i/>
          <w:iCs/>
          <w:color w:val="000000" w:themeColor="text1"/>
          <w:sz w:val="18"/>
          <w:szCs w:val="18"/>
        </w:rPr>
      </w:pPr>
      <w:r w:rsidRPr="004763CA">
        <w:rPr>
          <w:rFonts w:ascii="Arial" w:hAnsi="Arial" w:cs="Arial"/>
          <w:i/>
          <w:iCs/>
          <w:color w:val="000000" w:themeColor="text1"/>
          <w:sz w:val="18"/>
          <w:szCs w:val="18"/>
        </w:rPr>
        <w:t>Permiso por cuidado de hijo/a menor con cáncer o enfermedad grave. El derecho a una reducción de jornada de al menos la mitad de su duración, con goce íntegro de remuneraciones, para el cuidado durante la hospitalización y tratamiento continuado de hijas o hijos menores de edad afectados por cáncer o cualquier enfermedad grave que implique ingreso hospitalario de larga duración, en los términos y condiciones que se determinen como procedentes.</w:t>
      </w:r>
    </w:p>
    <w:p w14:paraId="7308405A" w14:textId="77777777" w:rsidR="0056701C" w:rsidRPr="004763CA" w:rsidRDefault="0056701C" w:rsidP="007D5121">
      <w:pPr>
        <w:pStyle w:val="Prrafodelista"/>
        <w:numPr>
          <w:ilvl w:val="0"/>
          <w:numId w:val="181"/>
        </w:numPr>
        <w:contextualSpacing/>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Ampliación del derecho de licencia por paternidad remunerada, biológica o por adopción. </w:t>
      </w:r>
    </w:p>
    <w:p w14:paraId="1E99B422" w14:textId="77777777" w:rsidR="0056701C" w:rsidRPr="004763CA" w:rsidRDefault="0056701C" w:rsidP="007D5121">
      <w:pPr>
        <w:jc w:val="both"/>
        <w:rPr>
          <w:rFonts w:ascii="Arial" w:hAnsi="Arial" w:cs="Arial"/>
          <w:i/>
          <w:iCs/>
          <w:color w:val="000000" w:themeColor="text1"/>
          <w:sz w:val="18"/>
          <w:szCs w:val="18"/>
        </w:rPr>
      </w:pPr>
    </w:p>
    <w:p w14:paraId="09A04483"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b/>
          <w:i/>
          <w:iCs/>
          <w:color w:val="000000" w:themeColor="text1"/>
          <w:sz w:val="18"/>
          <w:szCs w:val="18"/>
        </w:rPr>
        <w:t>CUARTO.</w:t>
      </w:r>
      <w:r w:rsidRPr="004763CA">
        <w:rPr>
          <w:rFonts w:ascii="Arial" w:hAnsi="Arial" w:cs="Arial"/>
          <w:i/>
          <w:iCs/>
          <w:color w:val="000000" w:themeColor="text1"/>
          <w:sz w:val="18"/>
          <w:szCs w:val="18"/>
        </w:rPr>
        <w:t xml:space="preserve"> </w:t>
      </w:r>
      <w:r w:rsidRPr="004763CA">
        <w:rPr>
          <w:rFonts w:ascii="Arial" w:hAnsi="Arial" w:cs="Arial"/>
          <w:i/>
          <w:iCs/>
          <w:sz w:val="18"/>
          <w:szCs w:val="18"/>
        </w:rPr>
        <w:t>Una vez concluidos los trabajos de la mesa, se instruye a la Coordinación de Administración e Innovación a remitir l</w:t>
      </w:r>
      <w:r w:rsidRPr="004763CA">
        <w:rPr>
          <w:rFonts w:ascii="Arial" w:hAnsi="Arial" w:cs="Arial"/>
          <w:i/>
          <w:iCs/>
          <w:color w:val="000000" w:themeColor="text1"/>
          <w:sz w:val="18"/>
          <w:szCs w:val="18"/>
        </w:rPr>
        <w:t>os insumos, opiniones técnicas y, en su caso, la propuesta que resulte a la dirigencia del Sindicato de Servidores Públicos del Ayuntamiento de Guadalajara, para los efectos que estime pertinentes en el ámbito de su autonomía.</w:t>
      </w:r>
    </w:p>
    <w:p w14:paraId="647105FE" w14:textId="77777777" w:rsidR="0056701C" w:rsidRPr="004763CA" w:rsidRDefault="0056701C" w:rsidP="007D5121">
      <w:pPr>
        <w:jc w:val="both"/>
        <w:rPr>
          <w:rFonts w:ascii="Arial" w:hAnsi="Arial" w:cs="Arial"/>
          <w:i/>
          <w:iCs/>
          <w:color w:val="000000" w:themeColor="text1"/>
          <w:sz w:val="18"/>
          <w:szCs w:val="18"/>
        </w:rPr>
      </w:pPr>
    </w:p>
    <w:p w14:paraId="60D5356D" w14:textId="495DA469" w:rsidR="00CA3911" w:rsidRDefault="0056701C" w:rsidP="004763CA">
      <w:pPr>
        <w:jc w:val="both"/>
        <w:rPr>
          <w:rFonts w:ascii="Arial" w:hAnsi="Arial" w:cs="Arial"/>
          <w:i/>
          <w:iCs/>
          <w:sz w:val="18"/>
          <w:szCs w:val="18"/>
          <w:lang w:val="es-ES"/>
        </w:rPr>
      </w:pPr>
      <w:r w:rsidRPr="004763CA">
        <w:rPr>
          <w:rFonts w:ascii="Arial" w:hAnsi="Arial" w:cs="Arial"/>
          <w:b/>
          <w:i/>
          <w:iCs/>
          <w:color w:val="000000" w:themeColor="text1"/>
          <w:sz w:val="18"/>
          <w:szCs w:val="18"/>
        </w:rPr>
        <w:t>QUINTO.</w:t>
      </w:r>
      <w:r w:rsidRPr="004763CA">
        <w:rPr>
          <w:rFonts w:ascii="Arial" w:hAnsi="Arial" w:cs="Arial"/>
          <w:i/>
          <w:iCs/>
          <w:color w:val="000000" w:themeColor="text1"/>
          <w:sz w:val="18"/>
          <w:szCs w:val="18"/>
        </w:rPr>
        <w:t xml:space="preserve"> </w:t>
      </w:r>
      <w:r w:rsidRPr="004763CA">
        <w:rPr>
          <w:rFonts w:ascii="Arial" w:hAnsi="Arial" w:cs="Arial"/>
          <w:bCs/>
          <w:i/>
          <w:iCs/>
          <w:color w:val="000000" w:themeColor="text1"/>
          <w:sz w:val="18"/>
          <w:szCs w:val="18"/>
        </w:rPr>
        <w:t>S</w:t>
      </w:r>
      <w:r w:rsidRPr="004763CA">
        <w:rPr>
          <w:rFonts w:ascii="Arial" w:hAnsi="Arial" w:cs="Arial"/>
          <w:i/>
          <w:iCs/>
          <w:sz w:val="18"/>
          <w:szCs w:val="18"/>
        </w:rPr>
        <w:t>e exhorta respetuosamente a la dirigencia del Sindicato de Servidores Públicos del Ayuntamiento de Guadalajara, para que, en el ámbito de su autonomía y si así lo estima pertinente, considere incorporar, de manera enunciativa y no limitativa, la propuesta de modificación a las Condiciones Generales de Trabajo, dentro del régimen de las mismas</w:t>
      </w:r>
      <w:r w:rsidR="004763CA">
        <w:rPr>
          <w:rFonts w:ascii="Arial" w:hAnsi="Arial" w:cs="Arial"/>
          <w:i/>
          <w:iCs/>
          <w:sz w:val="18"/>
          <w:szCs w:val="18"/>
          <w:lang w:val="es-ES"/>
        </w:rPr>
        <w:t>.”</w:t>
      </w:r>
    </w:p>
    <w:p w14:paraId="28792E08" w14:textId="77777777" w:rsidR="004763CA" w:rsidRPr="004763CA" w:rsidRDefault="004763CA" w:rsidP="004763CA">
      <w:pPr>
        <w:jc w:val="both"/>
        <w:rPr>
          <w:rFonts w:ascii="Arial" w:hAnsi="Arial" w:cs="Arial"/>
          <w:i/>
          <w:iCs/>
          <w:sz w:val="18"/>
          <w:szCs w:val="18"/>
          <w:lang w:val="es-ES"/>
        </w:rPr>
      </w:pPr>
    </w:p>
    <w:p w14:paraId="28187A4D" w14:textId="6A9A41E9" w:rsidR="00CA3911" w:rsidRPr="000114CB" w:rsidRDefault="00CA3911" w:rsidP="000114CB">
      <w:pPr>
        <w:jc w:val="both"/>
        <w:rPr>
          <w:rFonts w:ascii="Arial" w:eastAsia="Calibri" w:hAnsi="Arial" w:cs="Arial"/>
          <w:sz w:val="24"/>
          <w:szCs w:val="24"/>
        </w:rPr>
      </w:pPr>
      <w:r w:rsidRPr="000114CB">
        <w:rPr>
          <w:rFonts w:ascii="Arial" w:eastAsia="Calibri" w:hAnsi="Arial" w:cs="Arial"/>
          <w:b/>
          <w:bCs/>
          <w:sz w:val="24"/>
          <w:szCs w:val="24"/>
        </w:rPr>
        <w:t xml:space="preserve">El Regidor José de Jesús Becerra Santiago: </w:t>
      </w:r>
      <w:r w:rsidRPr="000114CB">
        <w:rPr>
          <w:rFonts w:ascii="Arial" w:eastAsia="Calibri" w:hAnsi="Arial" w:cs="Arial"/>
          <w:sz w:val="24"/>
          <w:szCs w:val="24"/>
        </w:rPr>
        <w:t>La quinta iniciativa, que también present</w:t>
      </w:r>
      <w:r w:rsidR="005C4176">
        <w:rPr>
          <w:rFonts w:ascii="Arial" w:eastAsia="Calibri" w:hAnsi="Arial" w:cs="Arial"/>
          <w:sz w:val="24"/>
          <w:szCs w:val="24"/>
        </w:rPr>
        <w:t>o</w:t>
      </w:r>
      <w:r w:rsidRPr="000114CB">
        <w:rPr>
          <w:rFonts w:ascii="Arial" w:eastAsia="Calibri" w:hAnsi="Arial" w:cs="Arial"/>
          <w:sz w:val="24"/>
          <w:szCs w:val="24"/>
        </w:rPr>
        <w:t xml:space="preserve"> junto con el Síndico Salvador de la Cruz, a solicitud del Director de Educación, el Maestro Miguel Ángel Casillas, tiene que ver con la modificación al </w:t>
      </w:r>
      <w:r w:rsidR="005C4176">
        <w:rPr>
          <w:rFonts w:ascii="Arial" w:eastAsia="Calibri" w:hAnsi="Arial" w:cs="Arial"/>
          <w:sz w:val="24"/>
          <w:szCs w:val="24"/>
        </w:rPr>
        <w:t>c</w:t>
      </w:r>
      <w:r w:rsidRPr="000114CB">
        <w:rPr>
          <w:rFonts w:ascii="Arial" w:eastAsia="Calibri" w:hAnsi="Arial" w:cs="Arial"/>
          <w:sz w:val="24"/>
          <w:szCs w:val="24"/>
        </w:rPr>
        <w:t xml:space="preserve">ódigo para el otorgamiento del Premio José Vasconcelos y que se incorpore una nueva distinción denominada Griselda Álvarez Ponce de León, que es originaria de Guadalajara y fue la primera gobernadora en México en el Estado de Colima y por supuesto, por su destacada labor como pedagoga. </w:t>
      </w:r>
    </w:p>
    <w:p w14:paraId="21018C68" w14:textId="77777777" w:rsidR="00CA3911" w:rsidRPr="000114CB" w:rsidRDefault="00CA3911" w:rsidP="000114CB">
      <w:pPr>
        <w:jc w:val="both"/>
        <w:rPr>
          <w:rFonts w:ascii="Arial" w:eastAsia="Calibri" w:hAnsi="Arial" w:cs="Arial"/>
          <w:sz w:val="24"/>
          <w:szCs w:val="24"/>
        </w:rPr>
      </w:pPr>
    </w:p>
    <w:p w14:paraId="1B370040" w14:textId="4AA2DC2C" w:rsidR="004763CA" w:rsidRPr="00572FEC" w:rsidRDefault="00CA3911" w:rsidP="007D5121">
      <w:pPr>
        <w:jc w:val="both"/>
        <w:rPr>
          <w:rFonts w:ascii="Arial" w:eastAsia="Calibri" w:hAnsi="Arial" w:cs="Arial"/>
          <w:sz w:val="24"/>
          <w:szCs w:val="24"/>
        </w:rPr>
      </w:pPr>
      <w:r w:rsidRPr="000114CB">
        <w:rPr>
          <w:rFonts w:ascii="Arial" w:eastAsia="Calibri" w:hAnsi="Arial" w:cs="Arial"/>
          <w:sz w:val="24"/>
          <w:szCs w:val="24"/>
        </w:rPr>
        <w:t xml:space="preserve">Se sugiere que esta iniciativa se turne a la Comisión Edilicia de Gobernación, Reglamentos y Vigilancia como convocante y a la Comisión Edilicia de Educación, Innovación, Ciencia y Tecnología como coadyuvante. </w:t>
      </w:r>
    </w:p>
    <w:p w14:paraId="50302399" w14:textId="77777777" w:rsidR="00572FEC" w:rsidRDefault="00572FEC" w:rsidP="007D5121">
      <w:pPr>
        <w:jc w:val="both"/>
        <w:rPr>
          <w:rFonts w:ascii="Arial" w:hAnsi="Arial" w:cs="Arial"/>
          <w:b/>
          <w:i/>
          <w:iCs/>
          <w:color w:val="000000" w:themeColor="text1"/>
          <w:sz w:val="18"/>
          <w:szCs w:val="18"/>
        </w:rPr>
      </w:pPr>
    </w:p>
    <w:p w14:paraId="6FDEBAC1" w14:textId="64E56A69" w:rsidR="0056701C" w:rsidRPr="004763CA" w:rsidRDefault="004763CA" w:rsidP="007D5121">
      <w:pPr>
        <w:jc w:val="both"/>
        <w:rPr>
          <w:rFonts w:ascii="Arial" w:hAnsi="Arial" w:cs="Arial"/>
          <w:b/>
          <w:i/>
          <w:iCs/>
          <w:color w:val="000000" w:themeColor="text1"/>
          <w:sz w:val="18"/>
          <w:szCs w:val="18"/>
        </w:rPr>
      </w:pPr>
      <w:r>
        <w:rPr>
          <w:rFonts w:ascii="Arial" w:hAnsi="Arial" w:cs="Arial"/>
          <w:b/>
          <w:i/>
          <w:iCs/>
          <w:color w:val="000000" w:themeColor="text1"/>
          <w:sz w:val="18"/>
          <w:szCs w:val="18"/>
        </w:rPr>
        <w:t>“</w:t>
      </w:r>
      <w:r w:rsidR="0056701C" w:rsidRPr="004763CA">
        <w:rPr>
          <w:rFonts w:ascii="Arial" w:hAnsi="Arial" w:cs="Arial"/>
          <w:b/>
          <w:i/>
          <w:iCs/>
          <w:color w:val="000000" w:themeColor="text1"/>
          <w:sz w:val="18"/>
          <w:szCs w:val="18"/>
        </w:rPr>
        <w:t xml:space="preserve">H. INTEGRANTES DEL AYUNTAMIENTO CONSTITUCIONAL </w:t>
      </w:r>
    </w:p>
    <w:p w14:paraId="4EAF5FD2" w14:textId="77777777" w:rsidR="0056701C" w:rsidRPr="004763CA" w:rsidRDefault="0056701C" w:rsidP="007D5121">
      <w:pPr>
        <w:jc w:val="both"/>
        <w:rPr>
          <w:rFonts w:ascii="Arial" w:hAnsi="Arial" w:cs="Arial"/>
          <w:b/>
          <w:i/>
          <w:iCs/>
          <w:color w:val="000000" w:themeColor="text1"/>
          <w:sz w:val="18"/>
          <w:szCs w:val="18"/>
        </w:rPr>
      </w:pPr>
      <w:r w:rsidRPr="004763CA">
        <w:rPr>
          <w:rFonts w:ascii="Arial" w:hAnsi="Arial" w:cs="Arial"/>
          <w:b/>
          <w:i/>
          <w:iCs/>
          <w:color w:val="000000" w:themeColor="text1"/>
          <w:sz w:val="18"/>
          <w:szCs w:val="18"/>
        </w:rPr>
        <w:t>DE GUADALAJARA.</w:t>
      </w:r>
    </w:p>
    <w:p w14:paraId="38FBCFBC" w14:textId="77777777" w:rsidR="0056701C" w:rsidRPr="004763CA" w:rsidRDefault="0056701C" w:rsidP="007D5121">
      <w:pPr>
        <w:jc w:val="both"/>
        <w:rPr>
          <w:rFonts w:ascii="Arial" w:hAnsi="Arial" w:cs="Arial"/>
          <w:b/>
          <w:i/>
          <w:iCs/>
          <w:color w:val="000000" w:themeColor="text1"/>
          <w:sz w:val="18"/>
          <w:szCs w:val="18"/>
        </w:rPr>
      </w:pPr>
      <w:r w:rsidRPr="004763CA">
        <w:rPr>
          <w:rFonts w:ascii="Arial" w:hAnsi="Arial" w:cs="Arial"/>
          <w:b/>
          <w:i/>
          <w:iCs/>
          <w:color w:val="000000" w:themeColor="text1"/>
          <w:sz w:val="18"/>
          <w:szCs w:val="18"/>
        </w:rPr>
        <w:t>PRESENTES.</w:t>
      </w:r>
    </w:p>
    <w:p w14:paraId="2F5D2DF9" w14:textId="77777777" w:rsidR="0056701C" w:rsidRPr="004763CA" w:rsidRDefault="0056701C" w:rsidP="007D5121">
      <w:pPr>
        <w:jc w:val="both"/>
        <w:rPr>
          <w:rFonts w:ascii="Arial" w:hAnsi="Arial" w:cs="Arial"/>
          <w:b/>
          <w:bCs/>
          <w:i/>
          <w:iCs/>
          <w:color w:val="000000" w:themeColor="text1"/>
          <w:sz w:val="18"/>
          <w:szCs w:val="18"/>
        </w:rPr>
      </w:pPr>
    </w:p>
    <w:p w14:paraId="24B978A9"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sz w:val="18"/>
          <w:szCs w:val="18"/>
        </w:rPr>
        <w:t xml:space="preserve">Quienes suscriben, los </w:t>
      </w:r>
      <w:r w:rsidRPr="004763CA">
        <w:rPr>
          <w:rFonts w:ascii="Arial" w:hAnsi="Arial" w:cs="Arial"/>
          <w:b/>
          <w:i/>
          <w:iCs/>
          <w:sz w:val="18"/>
          <w:szCs w:val="18"/>
        </w:rPr>
        <w:t>REGIDORES José de Jesús Becerra Santiago y Víctor Hugo Hernández López, y el SÍNDICO Municipal Salvador de la Cruz Rodríguez Reyes</w:t>
      </w:r>
      <w:r w:rsidRPr="004763CA">
        <w:rPr>
          <w:rFonts w:ascii="Arial" w:hAnsi="Arial" w:cs="Arial"/>
          <w:i/>
          <w:iCs/>
          <w:sz w:val="18"/>
          <w:szCs w:val="18"/>
        </w:rPr>
        <w:t>,</w:t>
      </w:r>
      <w:r w:rsidRPr="004763CA">
        <w:rPr>
          <w:rFonts w:ascii="Arial" w:hAnsi="Arial" w:cs="Arial"/>
          <w:i/>
          <w:iCs/>
          <w:color w:val="000000" w:themeColor="text1"/>
          <w:sz w:val="18"/>
          <w:szCs w:val="18"/>
        </w:rPr>
        <w:t xml:space="preserve"> </w:t>
      </w:r>
      <w:r w:rsidRPr="004763CA">
        <w:rPr>
          <w:rFonts w:ascii="Arial" w:hAnsi="Arial" w:cs="Arial"/>
          <w:i/>
          <w:iCs/>
          <w:sz w:val="18"/>
          <w:szCs w:val="18"/>
        </w:rPr>
        <w:t xml:space="preserve">con fundamento en lo dispuesto por los artículos 115, fracciones I y II, de la Constitución Política de los Estados Unidos Mexicanos; 77, fracción II, y 86 de la Constitución Política del Estado de Jalisco; 40, fracción II, 41, fracciones II y III, 42, fracción VI, 50, fracción I, y 53, fracción II, de la Ley del Gobierno y la Administración Pública Municipal del Estado de Jalisco; así como 86, 87, 90, 92 y 94 del Código de Gobierno del Municipio de Guadalajara, nos permitimos someter a la consideración de este Honorable Ayuntamiento la presente </w:t>
      </w:r>
      <w:r w:rsidRPr="004763CA">
        <w:rPr>
          <w:rFonts w:ascii="Arial" w:hAnsi="Arial" w:cs="Arial"/>
          <w:b/>
          <w:i/>
          <w:iCs/>
          <w:sz w:val="18"/>
          <w:szCs w:val="18"/>
        </w:rPr>
        <w:t>INICIATIVA DE ORDENAMIENTO CON TURNO A COMISIÓN QUE REFORMA EL ARTÍCULO 16 Y ADICIONA EL ARTÍCULO 16 BIS DEL REGLAMENTO DE DISTINCIONES OTORGADAS POR EL MUNICIPIO DE GUADALAJARA</w:t>
      </w:r>
      <w:r w:rsidRPr="004763CA">
        <w:rPr>
          <w:rFonts w:ascii="Arial" w:hAnsi="Arial" w:cs="Arial"/>
          <w:i/>
          <w:iCs/>
          <w:sz w:val="18"/>
          <w:szCs w:val="18"/>
        </w:rPr>
        <w:t>, de conformidad con la siguiente:</w:t>
      </w:r>
    </w:p>
    <w:p w14:paraId="7A569EA4" w14:textId="77777777" w:rsidR="0056701C" w:rsidRPr="004763CA" w:rsidRDefault="0056701C" w:rsidP="007D5121">
      <w:pPr>
        <w:jc w:val="both"/>
        <w:rPr>
          <w:rFonts w:ascii="Arial" w:hAnsi="Arial" w:cs="Arial"/>
          <w:b/>
          <w:i/>
          <w:iCs/>
          <w:color w:val="000000" w:themeColor="text1"/>
          <w:sz w:val="18"/>
          <w:szCs w:val="18"/>
        </w:rPr>
      </w:pPr>
    </w:p>
    <w:p w14:paraId="68110312" w14:textId="5DDF44FD" w:rsidR="0056701C" w:rsidRPr="004763CA" w:rsidRDefault="0056701C" w:rsidP="004763CA">
      <w:pPr>
        <w:pStyle w:val="Prrafodelista"/>
        <w:numPr>
          <w:ilvl w:val="1"/>
          <w:numId w:val="67"/>
        </w:numPr>
        <w:rPr>
          <w:rFonts w:ascii="Arial" w:hAnsi="Arial" w:cs="Arial"/>
          <w:b/>
          <w:i/>
          <w:iCs/>
          <w:color w:val="000000" w:themeColor="text1"/>
          <w:sz w:val="18"/>
          <w:szCs w:val="18"/>
        </w:rPr>
      </w:pPr>
      <w:r w:rsidRPr="004763CA">
        <w:rPr>
          <w:rFonts w:ascii="Arial" w:hAnsi="Arial" w:cs="Arial"/>
          <w:b/>
          <w:i/>
          <w:iCs/>
          <w:color w:val="000000" w:themeColor="text1"/>
          <w:sz w:val="18"/>
          <w:szCs w:val="18"/>
        </w:rPr>
        <w:t>EXPOSICIÓN DE MOTIVOS</w:t>
      </w:r>
    </w:p>
    <w:p w14:paraId="3F23DCED" w14:textId="77777777" w:rsidR="004763CA" w:rsidRPr="004763CA" w:rsidRDefault="004763CA" w:rsidP="004763CA">
      <w:pPr>
        <w:pStyle w:val="Prrafodelista"/>
        <w:ind w:left="1800"/>
        <w:rPr>
          <w:rFonts w:ascii="Arial" w:hAnsi="Arial" w:cs="Arial"/>
          <w:b/>
          <w:i/>
          <w:iCs/>
          <w:color w:val="000000" w:themeColor="text1"/>
          <w:sz w:val="18"/>
          <w:szCs w:val="18"/>
        </w:rPr>
      </w:pPr>
    </w:p>
    <w:p w14:paraId="6FAFAF5D" w14:textId="77777777" w:rsidR="0056701C" w:rsidRPr="004763CA" w:rsidRDefault="0056701C" w:rsidP="007D5121">
      <w:pPr>
        <w:jc w:val="both"/>
        <w:rPr>
          <w:rFonts w:ascii="Arial" w:hAnsi="Arial" w:cs="Arial"/>
          <w:b/>
          <w:i/>
          <w:iCs/>
          <w:sz w:val="18"/>
          <w:szCs w:val="18"/>
          <w:lang w:val="es-ES"/>
        </w:rPr>
      </w:pPr>
      <w:r w:rsidRPr="004763CA">
        <w:rPr>
          <w:rFonts w:ascii="Arial" w:hAnsi="Arial" w:cs="Arial"/>
          <w:i/>
          <w:iCs/>
          <w:sz w:val="18"/>
          <w:szCs w:val="18"/>
        </w:rPr>
        <w:t xml:space="preserve">La presente iniciativa retoma y formaliza una propuesta técnica elaborada por la </w:t>
      </w:r>
      <w:r w:rsidRPr="004763CA">
        <w:rPr>
          <w:rStyle w:val="Textoennegrita"/>
          <w:rFonts w:ascii="Arial" w:hAnsi="Arial" w:cs="Arial"/>
          <w:i/>
          <w:iCs/>
          <w:sz w:val="18"/>
          <w:szCs w:val="18"/>
        </w:rPr>
        <w:t>Dirección de Educación Municipal</w:t>
      </w:r>
      <w:r w:rsidRPr="004763CA">
        <w:rPr>
          <w:rFonts w:ascii="Arial" w:hAnsi="Arial" w:cs="Arial"/>
          <w:i/>
          <w:iCs/>
          <w:sz w:val="18"/>
          <w:szCs w:val="18"/>
        </w:rPr>
        <w:t xml:space="preserve">. Mediante oficio </w:t>
      </w:r>
      <w:r w:rsidRPr="004763CA">
        <w:rPr>
          <w:rStyle w:val="Textoennegrita"/>
          <w:rFonts w:ascii="Arial" w:hAnsi="Arial" w:cs="Arial"/>
          <w:i/>
          <w:iCs/>
          <w:sz w:val="18"/>
          <w:szCs w:val="18"/>
        </w:rPr>
        <w:t>DEM/0434/2026</w:t>
      </w:r>
      <w:r w:rsidRPr="004763CA">
        <w:rPr>
          <w:rFonts w:ascii="Arial" w:hAnsi="Arial" w:cs="Arial"/>
          <w:i/>
          <w:iCs/>
          <w:sz w:val="18"/>
          <w:szCs w:val="18"/>
        </w:rPr>
        <w:t xml:space="preserve">, de fecha </w:t>
      </w:r>
      <w:r w:rsidRPr="004763CA">
        <w:rPr>
          <w:rStyle w:val="Textoennegrita"/>
          <w:rFonts w:ascii="Arial" w:hAnsi="Arial" w:cs="Arial"/>
          <w:i/>
          <w:iCs/>
          <w:sz w:val="18"/>
          <w:szCs w:val="18"/>
        </w:rPr>
        <w:t>19 de marzo de 2026</w:t>
      </w:r>
      <w:r w:rsidRPr="004763CA">
        <w:rPr>
          <w:rFonts w:ascii="Arial" w:hAnsi="Arial" w:cs="Arial"/>
          <w:i/>
          <w:iCs/>
          <w:sz w:val="18"/>
          <w:szCs w:val="18"/>
        </w:rPr>
        <w:t xml:space="preserve">, el Director de Educación Municipal, </w:t>
      </w:r>
      <w:r w:rsidRPr="004763CA">
        <w:rPr>
          <w:rStyle w:val="Textoennegrita"/>
          <w:rFonts w:ascii="Arial" w:hAnsi="Arial" w:cs="Arial"/>
          <w:i/>
          <w:iCs/>
          <w:sz w:val="18"/>
          <w:szCs w:val="18"/>
        </w:rPr>
        <w:t>Mtro. Miguel Ángel Casillas Trejo</w:t>
      </w:r>
      <w:r w:rsidRPr="004763CA">
        <w:rPr>
          <w:rFonts w:ascii="Arial" w:hAnsi="Arial" w:cs="Arial"/>
          <w:i/>
          <w:iCs/>
          <w:sz w:val="18"/>
          <w:szCs w:val="18"/>
        </w:rPr>
        <w:t xml:space="preserve">, remitió a la Presidencia de la Comisión Edilicia de Educación, Ciencia y Tecnología una propuesta inicial de reforma al </w:t>
      </w:r>
      <w:r w:rsidRPr="004763CA">
        <w:rPr>
          <w:rStyle w:val="Textoennegrita"/>
          <w:rFonts w:ascii="Arial" w:hAnsi="Arial" w:cs="Arial"/>
          <w:i/>
          <w:iCs/>
          <w:sz w:val="18"/>
          <w:szCs w:val="18"/>
        </w:rPr>
        <w:t>Reglamento de Distinciones Otorgadas por el Municipio de Guadalajara</w:t>
      </w:r>
      <w:r w:rsidRPr="004763CA">
        <w:rPr>
          <w:rFonts w:ascii="Arial" w:hAnsi="Arial" w:cs="Arial"/>
          <w:b/>
          <w:i/>
          <w:iCs/>
          <w:sz w:val="18"/>
          <w:szCs w:val="18"/>
        </w:rPr>
        <w:t>.</w:t>
      </w:r>
    </w:p>
    <w:p w14:paraId="41E77D38" w14:textId="77777777" w:rsidR="0056701C" w:rsidRPr="004763CA" w:rsidRDefault="0056701C" w:rsidP="007D5121">
      <w:pPr>
        <w:jc w:val="both"/>
        <w:rPr>
          <w:rFonts w:ascii="Arial" w:hAnsi="Arial" w:cs="Arial"/>
          <w:i/>
          <w:iCs/>
          <w:sz w:val="18"/>
          <w:szCs w:val="18"/>
        </w:rPr>
      </w:pPr>
    </w:p>
    <w:p w14:paraId="68BB9FB0"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sz w:val="18"/>
          <w:szCs w:val="18"/>
        </w:rPr>
        <w:t xml:space="preserve">En ese sentido, las imágenes escaneadas que se adjuntan permiten advertir el planteamiento institucional previo sobre la necesidad de </w:t>
      </w:r>
      <w:r w:rsidRPr="004763CA">
        <w:rPr>
          <w:rStyle w:val="Textoennegrita"/>
          <w:rFonts w:ascii="Arial" w:hAnsi="Arial" w:cs="Arial"/>
          <w:i/>
          <w:iCs/>
          <w:sz w:val="18"/>
          <w:szCs w:val="18"/>
        </w:rPr>
        <w:t>actualizar el reconocimiento “Excelencia Magisterial José Vasconcelos”</w:t>
      </w:r>
      <w:r w:rsidRPr="004763CA">
        <w:rPr>
          <w:rFonts w:ascii="Arial" w:hAnsi="Arial" w:cs="Arial"/>
          <w:i/>
          <w:iCs/>
          <w:sz w:val="18"/>
          <w:szCs w:val="18"/>
        </w:rPr>
        <w:t xml:space="preserve"> y de</w:t>
      </w:r>
      <w:r w:rsidRPr="004763CA">
        <w:rPr>
          <w:rFonts w:ascii="Arial" w:hAnsi="Arial" w:cs="Arial"/>
          <w:b/>
          <w:i/>
          <w:iCs/>
          <w:sz w:val="18"/>
          <w:szCs w:val="18"/>
        </w:rPr>
        <w:t xml:space="preserve"> </w:t>
      </w:r>
      <w:r w:rsidRPr="004763CA">
        <w:rPr>
          <w:rStyle w:val="Textoennegrita"/>
          <w:rFonts w:ascii="Arial" w:hAnsi="Arial" w:cs="Arial"/>
          <w:i/>
          <w:iCs/>
          <w:sz w:val="18"/>
          <w:szCs w:val="18"/>
        </w:rPr>
        <w:t>crear una nueva distinción para honrar trayectorias docentes de cincuenta años o más de servicio activo</w:t>
      </w:r>
      <w:r w:rsidRPr="004763CA">
        <w:rPr>
          <w:rFonts w:ascii="Arial" w:hAnsi="Arial" w:cs="Arial"/>
          <w:i/>
          <w:iCs/>
          <w:sz w:val="18"/>
          <w:szCs w:val="18"/>
        </w:rPr>
        <w:t>, por lo que esta iniciativa retoma dicho insumo y lo conduce al cauce normativo correspondiente.</w:t>
      </w:r>
    </w:p>
    <w:p w14:paraId="00EA14AF" w14:textId="77777777" w:rsidR="0056701C" w:rsidRPr="004763CA" w:rsidRDefault="0056701C" w:rsidP="007D5121">
      <w:pPr>
        <w:jc w:val="both"/>
        <w:rPr>
          <w:rFonts w:ascii="Arial" w:hAnsi="Arial" w:cs="Arial"/>
          <w:bCs/>
          <w:i/>
          <w:iCs/>
          <w:color w:val="000000" w:themeColor="text1"/>
          <w:sz w:val="18"/>
          <w:szCs w:val="18"/>
        </w:rPr>
      </w:pPr>
    </w:p>
    <w:p w14:paraId="2F2826B6" w14:textId="77777777" w:rsidR="0056701C" w:rsidRPr="004763CA" w:rsidRDefault="0056701C" w:rsidP="007D5121">
      <w:pPr>
        <w:jc w:val="both"/>
        <w:rPr>
          <w:rFonts w:ascii="Arial" w:hAnsi="Arial" w:cs="Arial"/>
          <w:i/>
          <w:iCs/>
          <w:sz w:val="18"/>
          <w:szCs w:val="18"/>
          <w:lang w:val="es-ES"/>
        </w:rPr>
      </w:pPr>
      <w:r w:rsidRPr="004763CA">
        <w:rPr>
          <w:rFonts w:ascii="Arial" w:hAnsi="Arial" w:cs="Arial"/>
          <w:i/>
          <w:iCs/>
          <w:sz w:val="18"/>
          <w:szCs w:val="18"/>
        </w:rPr>
        <w:t xml:space="preserve">La pertinencia de esta reforma encuentra sustento en la relevancia pública de la función docente. La evidencia internacional ha insistido en que la fortaleza de los sistemas educativos depende, entre otros factores, de la </w:t>
      </w:r>
      <w:r w:rsidRPr="004763CA">
        <w:rPr>
          <w:rStyle w:val="Textoennegrita"/>
          <w:rFonts w:ascii="Arial" w:hAnsi="Arial" w:cs="Arial"/>
          <w:i/>
          <w:iCs/>
          <w:sz w:val="18"/>
          <w:szCs w:val="18"/>
        </w:rPr>
        <w:t>valoración social del magisterio</w:t>
      </w:r>
      <w:r w:rsidRPr="004763CA">
        <w:rPr>
          <w:rFonts w:ascii="Arial" w:hAnsi="Arial" w:cs="Arial"/>
          <w:i/>
          <w:iCs/>
          <w:sz w:val="18"/>
          <w:szCs w:val="18"/>
        </w:rPr>
        <w:t xml:space="preserve">, de las condiciones que dignifican el ejercicio profesional y de mecanismos institucionales que eleven el estatus de la profesión. </w:t>
      </w:r>
    </w:p>
    <w:p w14:paraId="3261E33E" w14:textId="77777777" w:rsidR="0056701C" w:rsidRPr="004763CA" w:rsidRDefault="0056701C" w:rsidP="007D5121">
      <w:pPr>
        <w:jc w:val="both"/>
        <w:rPr>
          <w:rFonts w:ascii="Arial" w:hAnsi="Arial" w:cs="Arial"/>
          <w:i/>
          <w:iCs/>
          <w:sz w:val="18"/>
          <w:szCs w:val="18"/>
        </w:rPr>
      </w:pPr>
    </w:p>
    <w:p w14:paraId="70579FAB" w14:textId="5AB13D2B" w:rsidR="0056701C" w:rsidRPr="004763CA" w:rsidRDefault="0056701C" w:rsidP="007D5121">
      <w:pPr>
        <w:jc w:val="both"/>
        <w:rPr>
          <w:rFonts w:ascii="Arial" w:hAnsi="Arial" w:cs="Arial"/>
          <w:i/>
          <w:iCs/>
          <w:sz w:val="18"/>
          <w:szCs w:val="18"/>
        </w:rPr>
      </w:pPr>
      <w:r w:rsidRPr="004763CA">
        <w:rPr>
          <w:rFonts w:ascii="Arial" w:hAnsi="Arial" w:cs="Arial"/>
          <w:i/>
          <w:iCs/>
          <w:noProof/>
          <w:sz w:val="18"/>
          <w:szCs w:val="18"/>
        </w:rPr>
        <w:drawing>
          <wp:inline distT="0" distB="0" distL="0" distR="0" wp14:anchorId="66EF515A" wp14:editId="7D198F71">
            <wp:extent cx="5436207" cy="56851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1287" cy="5700953"/>
                    </a:xfrm>
                    <a:prstGeom prst="rect">
                      <a:avLst/>
                    </a:prstGeom>
                    <a:noFill/>
                    <a:ln>
                      <a:noFill/>
                    </a:ln>
                  </pic:spPr>
                </pic:pic>
              </a:graphicData>
            </a:graphic>
          </wp:inline>
        </w:drawing>
      </w:r>
    </w:p>
    <w:p w14:paraId="6C955905" w14:textId="77777777" w:rsidR="0056701C" w:rsidRPr="004763CA" w:rsidRDefault="0056701C" w:rsidP="007D5121">
      <w:pPr>
        <w:jc w:val="both"/>
        <w:rPr>
          <w:rFonts w:ascii="Arial" w:hAnsi="Arial" w:cs="Arial"/>
          <w:i/>
          <w:iCs/>
          <w:sz w:val="18"/>
          <w:szCs w:val="18"/>
        </w:rPr>
      </w:pPr>
    </w:p>
    <w:p w14:paraId="3884FAA5" w14:textId="77777777" w:rsidR="0056701C" w:rsidRPr="004763CA" w:rsidRDefault="0056701C" w:rsidP="007D5121">
      <w:pPr>
        <w:jc w:val="both"/>
        <w:rPr>
          <w:rFonts w:ascii="Arial" w:hAnsi="Arial" w:cs="Arial"/>
          <w:i/>
          <w:iCs/>
          <w:sz w:val="18"/>
          <w:szCs w:val="18"/>
        </w:rPr>
      </w:pPr>
    </w:p>
    <w:p w14:paraId="60906016" w14:textId="422FF630" w:rsidR="0056701C" w:rsidRPr="004763CA" w:rsidRDefault="0056701C" w:rsidP="007D5121">
      <w:pPr>
        <w:jc w:val="both"/>
        <w:rPr>
          <w:rFonts w:ascii="Arial" w:hAnsi="Arial" w:cs="Arial"/>
          <w:i/>
          <w:iCs/>
          <w:sz w:val="18"/>
          <w:szCs w:val="18"/>
        </w:rPr>
      </w:pPr>
      <w:r w:rsidRPr="004763CA">
        <w:rPr>
          <w:rFonts w:ascii="Arial" w:hAnsi="Arial" w:cs="Arial"/>
          <w:i/>
          <w:iCs/>
          <w:noProof/>
          <w:color w:val="000000" w:themeColor="text1"/>
          <w:sz w:val="18"/>
          <w:szCs w:val="18"/>
        </w:rPr>
        <w:drawing>
          <wp:inline distT="0" distB="0" distL="0" distR="0" wp14:anchorId="0610C76F" wp14:editId="3CF8F650">
            <wp:extent cx="5436646" cy="72833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2759" cy="7304981"/>
                    </a:xfrm>
                    <a:prstGeom prst="rect">
                      <a:avLst/>
                    </a:prstGeom>
                    <a:noFill/>
                    <a:ln>
                      <a:noFill/>
                    </a:ln>
                  </pic:spPr>
                </pic:pic>
              </a:graphicData>
            </a:graphic>
          </wp:inline>
        </w:drawing>
      </w:r>
    </w:p>
    <w:p w14:paraId="1DC30529" w14:textId="77777777" w:rsidR="0056701C" w:rsidRPr="004763CA" w:rsidRDefault="0056701C" w:rsidP="007D5121">
      <w:pPr>
        <w:jc w:val="both"/>
        <w:rPr>
          <w:rFonts w:ascii="Arial" w:hAnsi="Arial" w:cs="Arial"/>
          <w:i/>
          <w:iCs/>
          <w:sz w:val="18"/>
          <w:szCs w:val="18"/>
        </w:rPr>
      </w:pPr>
    </w:p>
    <w:p w14:paraId="5DA9AF37" w14:textId="77777777" w:rsidR="0056701C" w:rsidRPr="004763CA" w:rsidRDefault="0056701C" w:rsidP="007D5121">
      <w:pPr>
        <w:jc w:val="both"/>
        <w:rPr>
          <w:rFonts w:ascii="Arial" w:hAnsi="Arial" w:cs="Arial"/>
          <w:i/>
          <w:iCs/>
          <w:sz w:val="18"/>
          <w:szCs w:val="18"/>
        </w:rPr>
      </w:pPr>
    </w:p>
    <w:p w14:paraId="51B3A918"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La educación constituye uno de los pilares fundamentales para el desarrollo social, económico y cultural de cualquier comunidad. A través de ella se forman personas con capacidades críticas, valores cívicos y herramientas para la participación activa en la vida pública. En ese contexto, la labor docente representa una función social estratégica, cuyo impacto trasciende el aula y se proyecta en la construcción de comunidades más justas, solidarias y cohesionadas. Reconocer institucionalmente dicha labor no sólo constituye un acto de justicia simbólica, sino también una acción que fortalece el tejido social, dignifica el servicio público educativo y contribuye a elevar la valoración social de la profesión docente.</w:t>
      </w:r>
      <w:r w:rsidRPr="004763CA">
        <w:rPr>
          <w:rStyle w:val="Refdenotaalpie"/>
          <w:rFonts w:ascii="Arial" w:hAnsi="Arial" w:cs="Arial"/>
          <w:i/>
          <w:iCs/>
          <w:sz w:val="18"/>
          <w:szCs w:val="18"/>
        </w:rPr>
        <w:footnoteReference w:id="55"/>
      </w:r>
    </w:p>
    <w:p w14:paraId="746AEEEF" w14:textId="77777777" w:rsidR="0056701C" w:rsidRPr="004763CA" w:rsidRDefault="0056701C" w:rsidP="007D5121">
      <w:pPr>
        <w:jc w:val="both"/>
        <w:rPr>
          <w:rFonts w:ascii="Arial" w:hAnsi="Arial" w:cs="Arial"/>
          <w:bCs/>
          <w:i/>
          <w:iCs/>
          <w:color w:val="000000" w:themeColor="text1"/>
          <w:sz w:val="18"/>
          <w:szCs w:val="18"/>
        </w:rPr>
      </w:pPr>
    </w:p>
    <w:p w14:paraId="455D3245" w14:textId="77777777" w:rsidR="0056701C" w:rsidRPr="004763CA" w:rsidRDefault="0056701C" w:rsidP="007D5121">
      <w:pPr>
        <w:jc w:val="both"/>
        <w:rPr>
          <w:rFonts w:ascii="Arial" w:hAnsi="Arial" w:cs="Arial"/>
          <w:i/>
          <w:iCs/>
          <w:sz w:val="18"/>
          <w:szCs w:val="18"/>
          <w:lang w:val="es-ES"/>
        </w:rPr>
      </w:pPr>
      <w:r w:rsidRPr="004763CA">
        <w:rPr>
          <w:rFonts w:ascii="Arial" w:hAnsi="Arial" w:cs="Arial"/>
          <w:i/>
          <w:iCs/>
          <w:sz w:val="18"/>
          <w:szCs w:val="18"/>
        </w:rPr>
        <w:t xml:space="preserve">Diversos organismos internacionales han sostenido que la fortaleza de los sistemas educativos depende, entre otros factores, de la manera en que las instituciones reconocen, apoyan y dignifican a quienes enseñan. La </w:t>
      </w:r>
      <w:r w:rsidRPr="004763CA">
        <w:rPr>
          <w:rStyle w:val="Textoennegrita"/>
          <w:rFonts w:ascii="Arial" w:hAnsi="Arial" w:cs="Arial"/>
          <w:i/>
          <w:iCs/>
          <w:sz w:val="18"/>
          <w:szCs w:val="18"/>
        </w:rPr>
        <w:t>OCDE</w:t>
      </w:r>
      <w:r w:rsidRPr="004763CA">
        <w:rPr>
          <w:rFonts w:ascii="Arial" w:hAnsi="Arial" w:cs="Arial"/>
          <w:i/>
          <w:iCs/>
          <w:sz w:val="18"/>
          <w:szCs w:val="18"/>
        </w:rPr>
        <w:t xml:space="preserve">, al analizar los resultados de </w:t>
      </w:r>
      <w:r w:rsidRPr="004763CA">
        <w:rPr>
          <w:rStyle w:val="Textoennegrita"/>
          <w:rFonts w:ascii="Arial" w:hAnsi="Arial" w:cs="Arial"/>
          <w:i/>
          <w:iCs/>
          <w:sz w:val="18"/>
          <w:szCs w:val="18"/>
        </w:rPr>
        <w:t>TALIS 2018</w:t>
      </w:r>
      <w:r w:rsidRPr="004763CA">
        <w:rPr>
          <w:rFonts w:ascii="Arial" w:hAnsi="Arial" w:cs="Arial"/>
          <w:i/>
          <w:iCs/>
          <w:sz w:val="18"/>
          <w:szCs w:val="18"/>
        </w:rPr>
        <w:t xml:space="preserve">, subraya que la valoración social de la profesión docente se relaciona con la satisfacción laboral, el bienestar profesional y el atractivo mismo de la carrera magisterial. En la misma línea, la </w:t>
      </w:r>
      <w:r w:rsidRPr="004763CA">
        <w:rPr>
          <w:rStyle w:val="Textoennegrita"/>
          <w:rFonts w:ascii="Arial" w:hAnsi="Arial" w:cs="Arial"/>
          <w:i/>
          <w:iCs/>
          <w:sz w:val="18"/>
          <w:szCs w:val="18"/>
        </w:rPr>
        <w:t>UNESCO</w:t>
      </w:r>
      <w:r w:rsidRPr="004763CA">
        <w:rPr>
          <w:rFonts w:ascii="Arial" w:hAnsi="Arial" w:cs="Arial"/>
          <w:i/>
          <w:iCs/>
          <w:sz w:val="18"/>
          <w:szCs w:val="18"/>
        </w:rPr>
        <w:t xml:space="preserve"> ha insistido en que enfrentar la escasez de docentes y transformar la profesión exige no sólo políticas de formación y permanencia, sino también medidas que fortalezcan su reconocimiento público, su estatus profesional y su centralidad en la vida social.</w:t>
      </w:r>
      <w:r w:rsidRPr="004763CA">
        <w:rPr>
          <w:rStyle w:val="Refdenotaalpie"/>
          <w:rFonts w:ascii="Arial" w:hAnsi="Arial" w:cs="Arial"/>
          <w:i/>
          <w:iCs/>
          <w:sz w:val="18"/>
          <w:szCs w:val="18"/>
        </w:rPr>
        <w:footnoteReference w:id="56"/>
      </w:r>
    </w:p>
    <w:p w14:paraId="235E6D31" w14:textId="77777777" w:rsidR="0056701C" w:rsidRPr="004763CA" w:rsidRDefault="0056701C" w:rsidP="007D5121">
      <w:pPr>
        <w:jc w:val="both"/>
        <w:rPr>
          <w:rFonts w:ascii="Arial" w:hAnsi="Arial" w:cs="Arial"/>
          <w:i/>
          <w:iCs/>
          <w:sz w:val="18"/>
          <w:szCs w:val="18"/>
        </w:rPr>
      </w:pPr>
    </w:p>
    <w:p w14:paraId="788FA865"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 xml:space="preserve">En el ámbito municipal, el </w:t>
      </w:r>
      <w:r w:rsidRPr="004763CA">
        <w:rPr>
          <w:rStyle w:val="Textoennegrita"/>
          <w:rFonts w:ascii="Arial" w:hAnsi="Arial" w:cs="Arial"/>
          <w:i/>
          <w:iCs/>
          <w:sz w:val="18"/>
          <w:szCs w:val="18"/>
        </w:rPr>
        <w:t>Reglamento de Distinciones Otorgadas por el Municipio de Guadalajara</w:t>
      </w:r>
      <w:r w:rsidRPr="004763CA">
        <w:rPr>
          <w:rFonts w:ascii="Arial" w:hAnsi="Arial" w:cs="Arial"/>
          <w:i/>
          <w:iCs/>
          <w:sz w:val="18"/>
          <w:szCs w:val="18"/>
        </w:rPr>
        <w:t xml:space="preserve"> ya contempla un reconocimiento dirigido al magisterio, previsto en su </w:t>
      </w:r>
      <w:r w:rsidRPr="004763CA">
        <w:rPr>
          <w:rStyle w:val="Textoennegrita"/>
          <w:rFonts w:ascii="Arial" w:hAnsi="Arial" w:cs="Arial"/>
          <w:i/>
          <w:iCs/>
          <w:sz w:val="18"/>
          <w:szCs w:val="18"/>
        </w:rPr>
        <w:t>artículo 16</w:t>
      </w:r>
      <w:r w:rsidRPr="004763CA">
        <w:rPr>
          <w:rFonts w:ascii="Arial" w:hAnsi="Arial" w:cs="Arial"/>
          <w:i/>
          <w:iCs/>
          <w:sz w:val="18"/>
          <w:szCs w:val="18"/>
        </w:rPr>
        <w:t xml:space="preserve">, bajo la denominación </w:t>
      </w:r>
      <w:r w:rsidRPr="004763CA">
        <w:rPr>
          <w:rStyle w:val="Textoennegrita"/>
          <w:rFonts w:ascii="Arial" w:hAnsi="Arial" w:cs="Arial"/>
          <w:i/>
          <w:iCs/>
          <w:sz w:val="18"/>
          <w:szCs w:val="18"/>
        </w:rPr>
        <w:t>“Excelencia Magisterial José Vasconcelos”</w:t>
      </w:r>
      <w:r w:rsidRPr="004763CA">
        <w:rPr>
          <w:rFonts w:ascii="Arial" w:hAnsi="Arial" w:cs="Arial"/>
          <w:i/>
          <w:iCs/>
          <w:sz w:val="18"/>
          <w:szCs w:val="18"/>
        </w:rPr>
        <w:t>. Sin embargo, de la revisión del texto vigente y de la propuesta técnica remitida por la Dirección de Educación Municipal, se advierte la conveniencia de realizar una actualización puntual que precise con mayor claridad los niveles y modalidades educativas comprendidas en esta distinción, a efecto de dotar de mayor coherencia y certeza al régimen honorífico municipal en materia educativa.</w:t>
      </w:r>
    </w:p>
    <w:p w14:paraId="3A3C225A" w14:textId="77777777" w:rsidR="0056701C" w:rsidRPr="004763CA" w:rsidRDefault="0056701C" w:rsidP="007D5121">
      <w:pPr>
        <w:jc w:val="both"/>
        <w:rPr>
          <w:rFonts w:ascii="Arial" w:hAnsi="Arial" w:cs="Arial"/>
          <w:i/>
          <w:iCs/>
          <w:sz w:val="18"/>
          <w:szCs w:val="18"/>
        </w:rPr>
      </w:pPr>
    </w:p>
    <w:p w14:paraId="2FFEB3AF"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 xml:space="preserve">Junto con ello, la información remitida por la autoridad educativa municipal pone de relieve un vacío reglamentario: actualmente no existe en el orden municipal una distinción específica orientada a reconocer a quienes han sostenido una trayectoria docente particularmente prolongada en instituciones públicas del municipio. </w:t>
      </w:r>
    </w:p>
    <w:p w14:paraId="59400402" w14:textId="77777777" w:rsidR="0056701C" w:rsidRPr="004763CA" w:rsidRDefault="0056701C" w:rsidP="007D5121">
      <w:pPr>
        <w:jc w:val="both"/>
        <w:rPr>
          <w:rFonts w:ascii="Arial" w:hAnsi="Arial" w:cs="Arial"/>
          <w:i/>
          <w:iCs/>
          <w:sz w:val="18"/>
          <w:szCs w:val="18"/>
        </w:rPr>
      </w:pPr>
    </w:p>
    <w:p w14:paraId="07E6ACDA"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 xml:space="preserve">La adición del </w:t>
      </w:r>
      <w:r w:rsidRPr="004763CA">
        <w:rPr>
          <w:rStyle w:val="Textoennegrita"/>
          <w:rFonts w:ascii="Arial" w:hAnsi="Arial" w:cs="Arial"/>
          <w:i/>
          <w:iCs/>
          <w:sz w:val="18"/>
          <w:szCs w:val="18"/>
        </w:rPr>
        <w:t>artículo 16 Bis</w:t>
      </w:r>
      <w:r w:rsidRPr="004763CA">
        <w:rPr>
          <w:rFonts w:ascii="Arial" w:hAnsi="Arial" w:cs="Arial"/>
          <w:i/>
          <w:iCs/>
          <w:sz w:val="18"/>
          <w:szCs w:val="18"/>
        </w:rPr>
        <w:t xml:space="preserve"> responde precisamente a esa necesidad, al proponer la creación del </w:t>
      </w:r>
      <w:r w:rsidRPr="004763CA">
        <w:rPr>
          <w:rStyle w:val="Textoennegrita"/>
          <w:rFonts w:ascii="Arial" w:hAnsi="Arial" w:cs="Arial"/>
          <w:i/>
          <w:iCs/>
          <w:sz w:val="18"/>
          <w:szCs w:val="18"/>
        </w:rPr>
        <w:t>Reconocimiento Trayectoria Docente “Griselda Álvarez Ponce de León”</w:t>
      </w:r>
      <w:r w:rsidRPr="004763CA">
        <w:rPr>
          <w:rFonts w:ascii="Arial" w:hAnsi="Arial" w:cs="Arial"/>
          <w:b/>
          <w:i/>
          <w:iCs/>
          <w:sz w:val="18"/>
          <w:szCs w:val="18"/>
        </w:rPr>
        <w:t>,</w:t>
      </w:r>
      <w:r w:rsidRPr="004763CA">
        <w:rPr>
          <w:rFonts w:ascii="Arial" w:hAnsi="Arial" w:cs="Arial"/>
          <w:i/>
          <w:iCs/>
          <w:sz w:val="18"/>
          <w:szCs w:val="18"/>
        </w:rPr>
        <w:t xml:space="preserve"> destinado a personas que acrediten</w:t>
      </w:r>
      <w:r w:rsidRPr="004763CA">
        <w:rPr>
          <w:rFonts w:ascii="Arial" w:hAnsi="Arial" w:cs="Arial"/>
          <w:b/>
          <w:i/>
          <w:iCs/>
          <w:sz w:val="18"/>
          <w:szCs w:val="18"/>
        </w:rPr>
        <w:t xml:space="preserve"> </w:t>
      </w:r>
      <w:r w:rsidRPr="004763CA">
        <w:rPr>
          <w:rStyle w:val="Textoennegrita"/>
          <w:rFonts w:ascii="Arial" w:hAnsi="Arial" w:cs="Arial"/>
          <w:i/>
          <w:iCs/>
          <w:sz w:val="18"/>
          <w:szCs w:val="18"/>
        </w:rPr>
        <w:t>cincuenta años o más de servicio activo</w:t>
      </w:r>
      <w:r w:rsidRPr="004763CA">
        <w:rPr>
          <w:rFonts w:ascii="Arial" w:hAnsi="Arial" w:cs="Arial"/>
          <w:i/>
          <w:iCs/>
          <w:sz w:val="18"/>
          <w:szCs w:val="18"/>
        </w:rPr>
        <w:t>, continuo o acumulado, en la labor educativa. Esta medida no sólo amplía el alcance del sistema de distinciones, sino que incorpora una dimensión de justicia histórica hacia trayectorias que han contribuido de manera sostenida a la formación de generaciones enteras.</w:t>
      </w:r>
    </w:p>
    <w:p w14:paraId="3781DECB" w14:textId="77777777" w:rsidR="0056701C" w:rsidRPr="004763CA" w:rsidRDefault="0056701C" w:rsidP="007D5121">
      <w:pPr>
        <w:jc w:val="both"/>
        <w:rPr>
          <w:rFonts w:ascii="Arial" w:hAnsi="Arial" w:cs="Arial"/>
          <w:i/>
          <w:iCs/>
          <w:sz w:val="18"/>
          <w:szCs w:val="18"/>
        </w:rPr>
      </w:pPr>
    </w:p>
    <w:p w14:paraId="0C4CE30C"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 xml:space="preserve">La denominación de esta nueva distinción también se encuentra plenamente justificada. </w:t>
      </w:r>
      <w:r w:rsidRPr="004763CA">
        <w:rPr>
          <w:rStyle w:val="Textoennegrita"/>
          <w:rFonts w:ascii="Arial" w:hAnsi="Arial" w:cs="Arial"/>
          <w:i/>
          <w:iCs/>
          <w:sz w:val="18"/>
          <w:szCs w:val="18"/>
        </w:rPr>
        <w:t>Griselda Álvarez Ponce de León</w:t>
      </w:r>
      <w:r w:rsidRPr="004763CA">
        <w:rPr>
          <w:rFonts w:ascii="Arial" w:hAnsi="Arial" w:cs="Arial"/>
          <w:i/>
          <w:iCs/>
          <w:sz w:val="18"/>
          <w:szCs w:val="18"/>
        </w:rPr>
        <w:t xml:space="preserve">, nacida en Guadalajara, se formó como maestra normalista y posteriormente obtuvo la licenciatura en </w:t>
      </w:r>
      <w:r w:rsidRPr="004763CA">
        <w:rPr>
          <w:rStyle w:val="Textoennegrita"/>
          <w:rFonts w:ascii="Arial" w:hAnsi="Arial" w:cs="Arial"/>
          <w:i/>
          <w:iCs/>
          <w:sz w:val="18"/>
          <w:szCs w:val="18"/>
        </w:rPr>
        <w:t>Lengua y Literaturas Hispánicas</w:t>
      </w:r>
      <w:r w:rsidRPr="004763CA">
        <w:rPr>
          <w:rFonts w:ascii="Arial" w:hAnsi="Arial" w:cs="Arial"/>
          <w:b/>
          <w:i/>
          <w:iCs/>
          <w:sz w:val="18"/>
          <w:szCs w:val="18"/>
        </w:rPr>
        <w:t>.</w:t>
      </w:r>
      <w:r w:rsidRPr="004763CA">
        <w:rPr>
          <w:rFonts w:ascii="Arial" w:hAnsi="Arial" w:cs="Arial"/>
          <w:i/>
          <w:iCs/>
          <w:sz w:val="18"/>
          <w:szCs w:val="18"/>
        </w:rPr>
        <w:t xml:space="preserve"> Su trayectoria articuló educación, cultura y servicio público, y en </w:t>
      </w:r>
      <w:r w:rsidRPr="004763CA">
        <w:rPr>
          <w:rStyle w:val="Textoennegrita"/>
          <w:rFonts w:ascii="Arial" w:hAnsi="Arial" w:cs="Arial"/>
          <w:i/>
          <w:iCs/>
          <w:sz w:val="18"/>
          <w:szCs w:val="18"/>
        </w:rPr>
        <w:t>1979</w:t>
      </w:r>
      <w:r w:rsidRPr="004763CA">
        <w:rPr>
          <w:rFonts w:ascii="Arial" w:hAnsi="Arial" w:cs="Arial"/>
          <w:i/>
          <w:iCs/>
          <w:sz w:val="18"/>
          <w:szCs w:val="18"/>
        </w:rPr>
        <w:t xml:space="preserve"> se convirtió en la </w:t>
      </w:r>
      <w:r w:rsidRPr="004763CA">
        <w:rPr>
          <w:rStyle w:val="Textoennegrita"/>
          <w:rFonts w:ascii="Arial" w:hAnsi="Arial" w:cs="Arial"/>
          <w:i/>
          <w:iCs/>
          <w:sz w:val="18"/>
          <w:szCs w:val="18"/>
        </w:rPr>
        <w:t>primera mujer en gobernar una entidad federativa en México</w:t>
      </w:r>
      <w:r w:rsidRPr="004763CA">
        <w:rPr>
          <w:rFonts w:ascii="Arial" w:hAnsi="Arial" w:cs="Arial"/>
          <w:i/>
          <w:iCs/>
          <w:sz w:val="18"/>
          <w:szCs w:val="18"/>
        </w:rPr>
        <w:t>, al asumir la gubernatura del estado de Colima. De acuerdo con la investigación histórica disponible</w:t>
      </w:r>
      <w:r w:rsidRPr="004763CA">
        <w:rPr>
          <w:rStyle w:val="Refdenotaalpie"/>
          <w:rFonts w:ascii="Arial" w:hAnsi="Arial" w:cs="Arial"/>
          <w:i/>
          <w:iCs/>
          <w:sz w:val="18"/>
          <w:szCs w:val="18"/>
        </w:rPr>
        <w:footnoteReference w:id="57"/>
      </w:r>
      <w:r w:rsidRPr="004763CA">
        <w:rPr>
          <w:rFonts w:ascii="Arial" w:hAnsi="Arial" w:cs="Arial"/>
          <w:i/>
          <w:iCs/>
          <w:sz w:val="18"/>
          <w:szCs w:val="18"/>
        </w:rPr>
        <w:t>, impulsó acciones vinculadas al fortalecimiento de la educación, la participación social de las mujeres y la promoción cultural, por lo que su nombre resulta congruente con una distinción destinada a honrar trayectorias docentes extensas y de alto valor público.</w:t>
      </w:r>
    </w:p>
    <w:p w14:paraId="7CAEF9E7" w14:textId="77777777" w:rsidR="0056701C" w:rsidRPr="004763CA" w:rsidRDefault="0056701C" w:rsidP="007D5121">
      <w:pPr>
        <w:jc w:val="both"/>
        <w:rPr>
          <w:rFonts w:ascii="Arial" w:hAnsi="Arial" w:cs="Arial"/>
          <w:i/>
          <w:iCs/>
          <w:sz w:val="18"/>
          <w:szCs w:val="18"/>
        </w:rPr>
      </w:pPr>
    </w:p>
    <w:p w14:paraId="5FB61C1C"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 xml:space="preserve">En consecuencia, la reforma propuesta atiende dos finalidades complementarias: por una parte, </w:t>
      </w:r>
      <w:r w:rsidRPr="004763CA">
        <w:rPr>
          <w:rStyle w:val="Textoennegrita"/>
          <w:rFonts w:ascii="Arial" w:hAnsi="Arial" w:cs="Arial"/>
          <w:i/>
          <w:iCs/>
          <w:sz w:val="18"/>
          <w:szCs w:val="18"/>
        </w:rPr>
        <w:t>armonizar y precisar</w:t>
      </w:r>
      <w:r w:rsidRPr="004763CA">
        <w:rPr>
          <w:rFonts w:ascii="Arial" w:hAnsi="Arial" w:cs="Arial"/>
          <w:i/>
          <w:iCs/>
          <w:sz w:val="18"/>
          <w:szCs w:val="18"/>
        </w:rPr>
        <w:t xml:space="preserve"> el contenido del artículo 16 del reglamento vigente; y, por otra, </w:t>
      </w:r>
      <w:r w:rsidRPr="004763CA">
        <w:rPr>
          <w:rStyle w:val="Textoennegrita"/>
          <w:rFonts w:ascii="Arial" w:hAnsi="Arial" w:cs="Arial"/>
          <w:i/>
          <w:iCs/>
          <w:sz w:val="18"/>
          <w:szCs w:val="18"/>
        </w:rPr>
        <w:t>adicionar el artículo 16 Bis</w:t>
      </w:r>
      <w:r w:rsidRPr="004763CA">
        <w:rPr>
          <w:rFonts w:ascii="Arial" w:hAnsi="Arial" w:cs="Arial"/>
          <w:i/>
          <w:iCs/>
          <w:sz w:val="18"/>
          <w:szCs w:val="18"/>
        </w:rPr>
        <w:t xml:space="preserve"> para instituir un reconocimiento específico a la trayectoria docente de larga duración. Ambas medidas fortalecen la coherencia interna del sistema municipal de distinciones, atienden una propuesta técnica formulada desde la Dirección de Educación Municipal y proyectan una señal institucional de aprecio, dignificación y reconocimiento hacia el magisterio de Guadalajara.</w:t>
      </w:r>
    </w:p>
    <w:p w14:paraId="780CF5F6" w14:textId="360E31C1" w:rsidR="0056701C" w:rsidRDefault="0056701C" w:rsidP="007D5121">
      <w:pPr>
        <w:jc w:val="both"/>
        <w:rPr>
          <w:rFonts w:ascii="Arial" w:hAnsi="Arial" w:cs="Arial"/>
          <w:i/>
          <w:iCs/>
          <w:sz w:val="18"/>
          <w:szCs w:val="18"/>
        </w:rPr>
      </w:pPr>
      <w:r w:rsidRPr="004763CA">
        <w:rPr>
          <w:rFonts w:ascii="Arial" w:hAnsi="Arial" w:cs="Arial"/>
          <w:i/>
          <w:iCs/>
          <w:sz w:val="18"/>
          <w:szCs w:val="18"/>
        </w:rPr>
        <w:t xml:space="preserve">Por lo anterior, se considera procedente reformar el </w:t>
      </w:r>
      <w:r w:rsidRPr="004763CA">
        <w:rPr>
          <w:rStyle w:val="Textoennegrita"/>
          <w:rFonts w:ascii="Arial" w:hAnsi="Arial" w:cs="Arial"/>
          <w:i/>
          <w:iCs/>
          <w:sz w:val="18"/>
          <w:szCs w:val="18"/>
        </w:rPr>
        <w:t>artículo 16</w:t>
      </w:r>
      <w:r w:rsidRPr="004763CA">
        <w:rPr>
          <w:rFonts w:ascii="Arial" w:hAnsi="Arial" w:cs="Arial"/>
          <w:i/>
          <w:iCs/>
          <w:sz w:val="18"/>
          <w:szCs w:val="18"/>
        </w:rPr>
        <w:t xml:space="preserve"> y adicionar el </w:t>
      </w:r>
      <w:r w:rsidRPr="004763CA">
        <w:rPr>
          <w:rStyle w:val="Textoennegrita"/>
          <w:rFonts w:ascii="Arial" w:hAnsi="Arial" w:cs="Arial"/>
          <w:i/>
          <w:iCs/>
          <w:sz w:val="18"/>
          <w:szCs w:val="18"/>
        </w:rPr>
        <w:t>artículo 16 Bis</w:t>
      </w:r>
      <w:r w:rsidRPr="004763CA">
        <w:rPr>
          <w:rFonts w:ascii="Arial" w:hAnsi="Arial" w:cs="Arial"/>
          <w:b/>
          <w:i/>
          <w:iCs/>
          <w:sz w:val="18"/>
          <w:szCs w:val="18"/>
        </w:rPr>
        <w:t xml:space="preserve"> </w:t>
      </w:r>
      <w:r w:rsidRPr="004763CA">
        <w:rPr>
          <w:rFonts w:ascii="Arial" w:hAnsi="Arial" w:cs="Arial"/>
          <w:i/>
          <w:iCs/>
          <w:sz w:val="18"/>
          <w:szCs w:val="18"/>
        </w:rPr>
        <w:t>del</w:t>
      </w:r>
      <w:r w:rsidRPr="004763CA">
        <w:rPr>
          <w:rFonts w:ascii="Arial" w:hAnsi="Arial" w:cs="Arial"/>
          <w:b/>
          <w:i/>
          <w:iCs/>
          <w:sz w:val="18"/>
          <w:szCs w:val="18"/>
        </w:rPr>
        <w:t xml:space="preserve"> </w:t>
      </w:r>
      <w:r w:rsidRPr="004763CA">
        <w:rPr>
          <w:rStyle w:val="Textoennegrita"/>
          <w:rFonts w:ascii="Arial" w:hAnsi="Arial" w:cs="Arial"/>
          <w:i/>
          <w:iCs/>
          <w:sz w:val="18"/>
          <w:szCs w:val="18"/>
        </w:rPr>
        <w:t>Reglamento de Distinciones Otorgadas por el Municipio de Guadalajara</w:t>
      </w:r>
      <w:r w:rsidRPr="004763CA">
        <w:rPr>
          <w:rFonts w:ascii="Arial" w:hAnsi="Arial" w:cs="Arial"/>
          <w:i/>
          <w:iCs/>
          <w:sz w:val="18"/>
          <w:szCs w:val="18"/>
        </w:rPr>
        <w:t>, a fin de fortalecer el marco honorífico municipal en materia educativa, dotarlo de mayor precisión técnica y ampliar su alcance en beneficio de la comunidad docente y de la sociedad tapatía en su conjunto.</w:t>
      </w:r>
    </w:p>
    <w:p w14:paraId="59979905" w14:textId="77777777" w:rsidR="004763CA" w:rsidRPr="004763CA" w:rsidRDefault="004763CA" w:rsidP="007D5121">
      <w:pPr>
        <w:jc w:val="both"/>
        <w:rPr>
          <w:rFonts w:ascii="Arial" w:hAnsi="Arial" w:cs="Arial"/>
          <w:i/>
          <w:iCs/>
          <w:sz w:val="18"/>
          <w:szCs w:val="18"/>
        </w:rPr>
      </w:pPr>
    </w:p>
    <w:p w14:paraId="2444D56E" w14:textId="77777777" w:rsidR="0056701C" w:rsidRPr="004763CA" w:rsidRDefault="0056701C" w:rsidP="007D5121">
      <w:pPr>
        <w:ind w:left="1080"/>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II. MATERIA QUE SE PRETENDE REGULAR</w:t>
      </w:r>
    </w:p>
    <w:p w14:paraId="7FBCA88F" w14:textId="77777777" w:rsidR="0056701C" w:rsidRPr="004763CA" w:rsidRDefault="0056701C" w:rsidP="007D5121">
      <w:pPr>
        <w:jc w:val="both"/>
        <w:rPr>
          <w:rFonts w:ascii="Arial" w:hAnsi="Arial" w:cs="Arial"/>
          <w:b/>
          <w:i/>
          <w:iCs/>
          <w:color w:val="000000" w:themeColor="text1"/>
          <w:sz w:val="18"/>
          <w:szCs w:val="18"/>
        </w:rPr>
      </w:pPr>
    </w:p>
    <w:p w14:paraId="039B80B8" w14:textId="77777777" w:rsidR="0056701C" w:rsidRPr="004763CA" w:rsidRDefault="0056701C" w:rsidP="007D5121">
      <w:pPr>
        <w:jc w:val="both"/>
        <w:rPr>
          <w:rFonts w:ascii="Arial" w:hAnsi="Arial" w:cs="Arial"/>
          <w:i/>
          <w:iCs/>
          <w:sz w:val="18"/>
          <w:szCs w:val="18"/>
          <w:lang w:val="es-ES"/>
        </w:rPr>
      </w:pPr>
      <w:r w:rsidRPr="004763CA">
        <w:rPr>
          <w:rFonts w:ascii="Arial" w:hAnsi="Arial" w:cs="Arial"/>
          <w:i/>
          <w:iCs/>
          <w:sz w:val="18"/>
          <w:szCs w:val="18"/>
        </w:rPr>
        <w:t>La presente iniciativa versa sobre la reforma y adición de un ordenamiento municipal, específicamente del Reglamento de Distinciones Otorgadas por el Municipio de Guadalajara, en lo relativo a los reconocimientos honoríficos en materia educativa. En concreto, se propone reformar el artículo 16 y adicionar el artículo 16 Bis.</w:t>
      </w:r>
    </w:p>
    <w:p w14:paraId="7FA5D59A" w14:textId="77777777" w:rsidR="0056701C" w:rsidRPr="004763CA" w:rsidRDefault="0056701C" w:rsidP="007D5121">
      <w:pPr>
        <w:jc w:val="both"/>
        <w:rPr>
          <w:rFonts w:ascii="Arial" w:hAnsi="Arial" w:cs="Arial"/>
          <w:i/>
          <w:iCs/>
          <w:color w:val="000000" w:themeColor="text1"/>
          <w:sz w:val="18"/>
          <w:szCs w:val="18"/>
        </w:rPr>
      </w:pPr>
    </w:p>
    <w:p w14:paraId="18006F15" w14:textId="77777777" w:rsidR="0056701C" w:rsidRPr="004763CA" w:rsidRDefault="0056701C" w:rsidP="007D5121">
      <w:pPr>
        <w:jc w:val="both"/>
        <w:rPr>
          <w:rFonts w:ascii="Arial" w:hAnsi="Arial" w:cs="Arial"/>
          <w:i/>
          <w:iCs/>
          <w:sz w:val="18"/>
          <w:szCs w:val="18"/>
          <w:lang w:val="es-ES"/>
        </w:rPr>
      </w:pPr>
      <w:r w:rsidRPr="004763CA">
        <w:rPr>
          <w:rFonts w:ascii="Arial" w:hAnsi="Arial" w:cs="Arial"/>
          <w:i/>
          <w:iCs/>
          <w:sz w:val="18"/>
          <w:szCs w:val="18"/>
        </w:rPr>
        <w:t>Por su naturaleza, se propone su turno a la Comisión Edilicia de Gobernación, Reglamentos y Vigilancia, como convocante, y a la Comisión Edilicia de Educación, Ciencia y Tecnología, como coadyuvante.</w:t>
      </w:r>
    </w:p>
    <w:p w14:paraId="63B22F1A" w14:textId="77777777" w:rsidR="0056701C" w:rsidRPr="004763CA" w:rsidRDefault="0056701C" w:rsidP="007D5121">
      <w:pPr>
        <w:jc w:val="both"/>
        <w:rPr>
          <w:rFonts w:ascii="Arial" w:hAnsi="Arial" w:cs="Arial"/>
          <w:i/>
          <w:iCs/>
          <w:color w:val="000000" w:themeColor="text1"/>
          <w:sz w:val="18"/>
          <w:szCs w:val="18"/>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7"/>
        <w:gridCol w:w="4230"/>
      </w:tblGrid>
      <w:tr w:rsidR="0056701C" w:rsidRPr="004763CA" w14:paraId="1D4AB83E" w14:textId="77777777" w:rsidTr="004763CA">
        <w:tc>
          <w:tcPr>
            <w:tcW w:w="441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5C5D44F" w14:textId="77777777" w:rsidR="0056701C" w:rsidRPr="004763CA" w:rsidRDefault="0056701C" w:rsidP="007D5121">
            <w:pPr>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TEXTO ACTUAL</w:t>
            </w:r>
          </w:p>
        </w:tc>
        <w:tc>
          <w:tcPr>
            <w:tcW w:w="423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hideMark/>
          </w:tcPr>
          <w:p w14:paraId="516EA8B3" w14:textId="77777777" w:rsidR="0056701C" w:rsidRPr="004763CA" w:rsidRDefault="0056701C" w:rsidP="007D5121">
            <w:pPr>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TEXTO PROPUESTO</w:t>
            </w:r>
          </w:p>
        </w:tc>
      </w:tr>
      <w:tr w:rsidR="0056701C" w:rsidRPr="004763CA" w14:paraId="11153316" w14:textId="77777777" w:rsidTr="004763CA">
        <w:tc>
          <w:tcPr>
            <w:tcW w:w="4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AD480" w14:textId="77777777" w:rsidR="0056701C" w:rsidRPr="004763CA" w:rsidRDefault="0056701C" w:rsidP="007D5121">
            <w:pPr>
              <w:jc w:val="both"/>
              <w:rPr>
                <w:rFonts w:ascii="Arial" w:hAnsi="Arial" w:cs="Arial"/>
                <w:i/>
                <w:iCs/>
                <w:sz w:val="18"/>
                <w:szCs w:val="18"/>
                <w:lang w:val="es-ES"/>
              </w:rPr>
            </w:pPr>
            <w:r w:rsidRPr="004763CA">
              <w:rPr>
                <w:rFonts w:ascii="Arial" w:hAnsi="Arial" w:cs="Arial"/>
                <w:b/>
                <w:i/>
                <w:iCs/>
                <w:sz w:val="18"/>
                <w:szCs w:val="18"/>
              </w:rPr>
              <w:t>Artículo 16.</w:t>
            </w:r>
            <w:r w:rsidRPr="004763CA">
              <w:rPr>
                <w:rFonts w:ascii="Arial" w:hAnsi="Arial" w:cs="Arial"/>
                <w:i/>
                <w:iCs/>
                <w:sz w:val="18"/>
                <w:szCs w:val="18"/>
              </w:rPr>
              <w:t xml:space="preserve"> El reconocimiento Excelencia Magisterial José Vasconcelos se otorga a las personas físicas que hayan destacado en la enseñanza en las academias municipales e instituciones educativas de nivel básico, escuelas normalistas, bachilleratos pedagógicos y de educación especial de Guadalajara.</w:t>
            </w:r>
          </w:p>
          <w:p w14:paraId="27071243" w14:textId="77777777" w:rsidR="0056701C" w:rsidRPr="004763CA" w:rsidRDefault="0056701C" w:rsidP="007D5121">
            <w:pPr>
              <w:jc w:val="both"/>
              <w:rPr>
                <w:rFonts w:ascii="Arial" w:hAnsi="Arial" w:cs="Arial"/>
                <w:i/>
                <w:iCs/>
                <w:sz w:val="18"/>
                <w:szCs w:val="18"/>
              </w:rPr>
            </w:pPr>
          </w:p>
          <w:p w14:paraId="55544D0F"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Esta distinción se otorga en mayo dentro del marco de la conmemoración del Día del Maestro.</w:t>
            </w:r>
          </w:p>
          <w:p w14:paraId="1E1D258C" w14:textId="77777777" w:rsidR="0056701C" w:rsidRPr="004763CA" w:rsidRDefault="0056701C" w:rsidP="007D5121">
            <w:pPr>
              <w:jc w:val="both"/>
              <w:rPr>
                <w:rFonts w:ascii="Arial" w:hAnsi="Arial" w:cs="Arial"/>
                <w:i/>
                <w:iCs/>
                <w:sz w:val="18"/>
                <w:szCs w:val="18"/>
              </w:rPr>
            </w:pPr>
          </w:p>
          <w:p w14:paraId="5F363151"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El desarrollo del procedimiento está a cargo de la dependencia en materia de</w:t>
            </w:r>
          </w:p>
          <w:p w14:paraId="3D0ED8E0"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educación y consiste en la entrega de un diploma y un estímulo económico a</w:t>
            </w:r>
          </w:p>
          <w:p w14:paraId="7DA2EB27"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 xml:space="preserve">cuatro docentes de academias municipales, seis de instituciones públicas y dos de instituciones privadas, consistente en por lo menos quinientas treinta veces el valor diario de la UMA, a cada uno. </w:t>
            </w:r>
          </w:p>
        </w:tc>
        <w:tc>
          <w:tcPr>
            <w:tcW w:w="4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2438F1" w14:textId="77777777" w:rsidR="0056701C" w:rsidRPr="004763CA" w:rsidRDefault="0056701C" w:rsidP="007D5121">
            <w:pPr>
              <w:jc w:val="both"/>
              <w:rPr>
                <w:rFonts w:ascii="Arial" w:hAnsi="Arial" w:cs="Arial"/>
                <w:i/>
                <w:iCs/>
                <w:sz w:val="18"/>
                <w:szCs w:val="18"/>
              </w:rPr>
            </w:pPr>
            <w:r w:rsidRPr="004763CA">
              <w:rPr>
                <w:rFonts w:ascii="Arial" w:hAnsi="Arial" w:cs="Arial"/>
                <w:b/>
                <w:i/>
                <w:iCs/>
                <w:sz w:val="18"/>
                <w:szCs w:val="18"/>
              </w:rPr>
              <w:t>Artículo 16.</w:t>
            </w:r>
            <w:r w:rsidRPr="004763CA">
              <w:rPr>
                <w:rFonts w:ascii="Arial" w:hAnsi="Arial" w:cs="Arial"/>
                <w:i/>
                <w:iCs/>
                <w:sz w:val="18"/>
                <w:szCs w:val="18"/>
              </w:rPr>
              <w:t xml:space="preserve"> El reconocimiento Excelencia Magisterial José Vasconcelos se otorga a las personas físicas que hayan destacado en la enseñanza en las </w:t>
            </w:r>
            <w:r w:rsidRPr="004763CA">
              <w:rPr>
                <w:rFonts w:ascii="Arial" w:hAnsi="Arial" w:cs="Arial"/>
                <w:b/>
                <w:i/>
                <w:iCs/>
                <w:sz w:val="18"/>
                <w:szCs w:val="18"/>
              </w:rPr>
              <w:t xml:space="preserve">academias municipales e instituciones educativas públicas de nivel básico, modalidad de educación especial y física, educación normal y bachilleratos ubicados </w:t>
            </w:r>
            <w:r w:rsidRPr="004763CA">
              <w:rPr>
                <w:rFonts w:ascii="Arial" w:hAnsi="Arial" w:cs="Arial"/>
                <w:i/>
                <w:iCs/>
                <w:sz w:val="18"/>
                <w:szCs w:val="18"/>
              </w:rPr>
              <w:t>en el municipio de Guadalajara.</w:t>
            </w:r>
            <w:r w:rsidRPr="004763CA">
              <w:rPr>
                <w:rFonts w:ascii="Arial" w:hAnsi="Arial" w:cs="Arial"/>
                <w:b/>
                <w:i/>
                <w:iCs/>
                <w:sz w:val="18"/>
                <w:szCs w:val="18"/>
              </w:rPr>
              <w:t xml:space="preserve"> </w:t>
            </w:r>
          </w:p>
          <w:p w14:paraId="7EA96677" w14:textId="77777777" w:rsidR="0056701C" w:rsidRPr="004763CA" w:rsidRDefault="0056701C" w:rsidP="007D5121">
            <w:pPr>
              <w:jc w:val="both"/>
              <w:rPr>
                <w:rFonts w:ascii="Arial" w:hAnsi="Arial" w:cs="Arial"/>
                <w:i/>
                <w:iCs/>
                <w:sz w:val="18"/>
                <w:szCs w:val="18"/>
              </w:rPr>
            </w:pPr>
          </w:p>
          <w:p w14:paraId="43CCD93E" w14:textId="77777777" w:rsidR="0056701C" w:rsidRPr="004763CA" w:rsidRDefault="0056701C" w:rsidP="007D5121">
            <w:pPr>
              <w:jc w:val="both"/>
              <w:rPr>
                <w:rFonts w:ascii="Arial" w:hAnsi="Arial" w:cs="Arial"/>
                <w:i/>
                <w:iCs/>
                <w:sz w:val="18"/>
                <w:szCs w:val="18"/>
              </w:rPr>
            </w:pPr>
            <w:r w:rsidRPr="004763CA">
              <w:rPr>
                <w:rFonts w:ascii="Arial" w:hAnsi="Arial" w:cs="Arial"/>
                <w:i/>
                <w:iCs/>
                <w:sz w:val="18"/>
                <w:szCs w:val="18"/>
              </w:rPr>
              <w:t xml:space="preserve">Esta distinción se otorgará en el mes de mayo, dentro del marco de la conmemoración del Día del Maestro. </w:t>
            </w:r>
          </w:p>
          <w:p w14:paraId="24B6FCA9" w14:textId="77777777" w:rsidR="0056701C" w:rsidRPr="004763CA" w:rsidRDefault="0056701C" w:rsidP="007D5121">
            <w:pPr>
              <w:jc w:val="both"/>
              <w:rPr>
                <w:rFonts w:ascii="Arial" w:hAnsi="Arial" w:cs="Arial"/>
                <w:i/>
                <w:iCs/>
                <w:sz w:val="18"/>
                <w:szCs w:val="18"/>
              </w:rPr>
            </w:pPr>
          </w:p>
          <w:p w14:paraId="1B07B0C5"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sz w:val="18"/>
                <w:szCs w:val="18"/>
              </w:rPr>
              <w:t xml:space="preserve">El desarrollo del procedimiento está a cargo de la dependencia en materia de educación y consiste en la entrega de un diploma y un estímulo económico </w:t>
            </w:r>
            <w:r w:rsidRPr="004763CA">
              <w:rPr>
                <w:rFonts w:ascii="Arial" w:hAnsi="Arial" w:cs="Arial"/>
                <w:b/>
                <w:i/>
                <w:iCs/>
                <w:sz w:val="18"/>
                <w:szCs w:val="18"/>
              </w:rPr>
              <w:t>a dos docentes de academias municipales y diez de instituciones públicas,</w:t>
            </w:r>
            <w:r w:rsidRPr="004763CA">
              <w:rPr>
                <w:rFonts w:ascii="Arial" w:hAnsi="Arial" w:cs="Arial"/>
                <w:i/>
                <w:iCs/>
                <w:sz w:val="18"/>
                <w:szCs w:val="18"/>
              </w:rPr>
              <w:t xml:space="preserve"> consistente en por lo menos quinientas treinta veces el valor diario de la UMA, a cada uno.</w:t>
            </w:r>
          </w:p>
        </w:tc>
      </w:tr>
      <w:tr w:rsidR="0056701C" w:rsidRPr="004763CA" w14:paraId="3C61576A" w14:textId="77777777" w:rsidTr="004763CA">
        <w:tc>
          <w:tcPr>
            <w:tcW w:w="4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58B56"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Sin correlativo</w:t>
            </w:r>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F52DB" w14:textId="77777777" w:rsidR="0056701C" w:rsidRPr="004763CA" w:rsidRDefault="0056701C" w:rsidP="007D5121">
            <w:pPr>
              <w:jc w:val="both"/>
              <w:rPr>
                <w:rFonts w:ascii="Arial" w:hAnsi="Arial" w:cs="Arial"/>
                <w:i/>
                <w:iCs/>
                <w:sz w:val="18"/>
                <w:szCs w:val="18"/>
                <w:lang w:val="es-ES"/>
              </w:rPr>
            </w:pPr>
            <w:r w:rsidRPr="004763CA">
              <w:rPr>
                <w:rFonts w:ascii="Arial" w:hAnsi="Arial" w:cs="Arial"/>
                <w:b/>
                <w:i/>
                <w:iCs/>
                <w:sz w:val="18"/>
                <w:szCs w:val="18"/>
              </w:rPr>
              <w:t>Artículo 16 Bis.</w:t>
            </w:r>
            <w:r w:rsidRPr="004763CA">
              <w:rPr>
                <w:rFonts w:ascii="Arial" w:hAnsi="Arial" w:cs="Arial"/>
                <w:i/>
                <w:iCs/>
                <w:sz w:val="18"/>
                <w:szCs w:val="18"/>
              </w:rPr>
              <w:t xml:space="preserve"> El Reconocimiento Trayectoria Docente Griselda Álvarez Ponce de León se otorgará a personas físicas que acrediten una trayectoria activa mínima de cincuenta años de servicio en la labor docente, de manera continua o acumulada en instituciones públicas, en instituciones educativas del nivel básico, modalidad de educación especial y física, educación normal y bachilleratos ubicados en el municipio de Guadalajara. </w:t>
            </w:r>
          </w:p>
          <w:p w14:paraId="45AA9C10" w14:textId="77777777" w:rsidR="0056701C" w:rsidRPr="004763CA" w:rsidRDefault="0056701C" w:rsidP="007D5121">
            <w:pPr>
              <w:jc w:val="both"/>
              <w:rPr>
                <w:rFonts w:ascii="Arial" w:hAnsi="Arial" w:cs="Arial"/>
                <w:i/>
                <w:iCs/>
                <w:sz w:val="18"/>
                <w:szCs w:val="18"/>
              </w:rPr>
            </w:pPr>
          </w:p>
          <w:p w14:paraId="3D31D912"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sz w:val="18"/>
                <w:szCs w:val="18"/>
              </w:rPr>
              <w:t>Esta distinción se otorga en el mes de mayo, dentro del marco de la conmemoración del Día del Maestro. El desarrollo del procedimiento está a cargo de la dependencia en materia de educación, y consiste en la entrega de una placa conmemorativa y un evento protocolario a docentes de instituciones públicas, que cumplan con lo requerido en el párrafo mencionado.</w:t>
            </w:r>
          </w:p>
        </w:tc>
      </w:tr>
    </w:tbl>
    <w:p w14:paraId="7D63491B" w14:textId="77777777" w:rsidR="0056701C" w:rsidRPr="004763CA" w:rsidRDefault="0056701C" w:rsidP="007D5121">
      <w:pPr>
        <w:jc w:val="both"/>
        <w:rPr>
          <w:rFonts w:ascii="Arial" w:eastAsiaTheme="minorEastAsia" w:hAnsi="Arial" w:cs="Arial"/>
          <w:i/>
          <w:iCs/>
          <w:color w:val="000000" w:themeColor="text1"/>
          <w:sz w:val="18"/>
          <w:szCs w:val="18"/>
          <w:lang w:eastAsia="en-US"/>
        </w:rPr>
      </w:pPr>
    </w:p>
    <w:p w14:paraId="64F89B93" w14:textId="00DEFE52" w:rsidR="0056701C" w:rsidRPr="004763CA" w:rsidRDefault="0056701C" w:rsidP="004763CA">
      <w:pPr>
        <w:pStyle w:val="Prrafodelista"/>
        <w:numPr>
          <w:ilvl w:val="1"/>
          <w:numId w:val="67"/>
        </w:numPr>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FUNDAMENTO JURÍDICO</w:t>
      </w:r>
    </w:p>
    <w:p w14:paraId="106B566B" w14:textId="77777777" w:rsidR="004763CA" w:rsidRPr="004763CA" w:rsidRDefault="004763CA" w:rsidP="004763CA">
      <w:pPr>
        <w:ind w:left="1440"/>
        <w:rPr>
          <w:rFonts w:ascii="Arial" w:hAnsi="Arial" w:cs="Arial"/>
          <w:b/>
          <w:i/>
          <w:iCs/>
          <w:color w:val="000000" w:themeColor="text1"/>
          <w:sz w:val="18"/>
          <w:szCs w:val="18"/>
        </w:rPr>
      </w:pPr>
    </w:p>
    <w:p w14:paraId="30753F87" w14:textId="6BA6769D" w:rsidR="0056701C"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Además de las disposiciones invocadas en el proemio, la presente iniciativa encuentra sustento en el siguiente marco normativo:</w:t>
      </w:r>
    </w:p>
    <w:p w14:paraId="6C214697" w14:textId="77777777" w:rsidR="004763CA" w:rsidRPr="004763CA" w:rsidRDefault="004763CA" w:rsidP="007D5121">
      <w:pPr>
        <w:jc w:val="both"/>
        <w:rPr>
          <w:rFonts w:ascii="Arial" w:hAnsi="Arial" w:cs="Arial"/>
          <w:i/>
          <w:iCs/>
          <w:color w:val="000000" w:themeColor="text1"/>
          <w:sz w:val="18"/>
          <w:szCs w:val="18"/>
        </w:rPr>
      </w:pPr>
    </w:p>
    <w:p w14:paraId="1D12F1D1" w14:textId="61D27C2C" w:rsidR="0056701C" w:rsidRDefault="0056701C" w:rsidP="007D5121">
      <w:pPr>
        <w:ind w:left="708"/>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I. Que, de conformidad con el </w:t>
      </w:r>
      <w:r w:rsidRPr="004763CA">
        <w:rPr>
          <w:rFonts w:ascii="Arial" w:hAnsi="Arial" w:cs="Arial"/>
          <w:b/>
          <w:i/>
          <w:iCs/>
          <w:color w:val="000000" w:themeColor="text1"/>
          <w:sz w:val="18"/>
          <w:szCs w:val="18"/>
        </w:rPr>
        <w:t>artículo 115</w:t>
      </w:r>
      <w:r w:rsidRPr="004763CA">
        <w:rPr>
          <w:rFonts w:ascii="Arial" w:hAnsi="Arial" w:cs="Arial"/>
          <w:i/>
          <w:iCs/>
          <w:color w:val="000000" w:themeColor="text1"/>
          <w:sz w:val="18"/>
          <w:szCs w:val="18"/>
        </w:rPr>
        <w:t>, fracciones I y II, de la Constitución Política de los Estados Unidos Mexicanos, los municipios constituyen la base de la división territorial y de la organización política y administrativa de los estados; cada municipio será gobernado por un Ayuntamiento de elección popular directa; y los ayuntamientos tienen facultades para aprobar, de acuerdo con las leyes en materia municipal que expidan las legislaturas locales, los bandos de policía y gobierno, así como los reglamentos, circulares y disposiciones administrativas de observancia general dentro de sus respectivas jurisdicciones.</w:t>
      </w:r>
    </w:p>
    <w:p w14:paraId="62F28AC9" w14:textId="77777777" w:rsidR="00572FEC" w:rsidRPr="004763CA" w:rsidRDefault="00572FEC" w:rsidP="007D5121">
      <w:pPr>
        <w:ind w:left="708"/>
        <w:jc w:val="both"/>
        <w:rPr>
          <w:rFonts w:ascii="Arial" w:hAnsi="Arial" w:cs="Arial"/>
          <w:i/>
          <w:iCs/>
          <w:color w:val="000000" w:themeColor="text1"/>
          <w:sz w:val="18"/>
          <w:szCs w:val="18"/>
        </w:rPr>
      </w:pPr>
    </w:p>
    <w:p w14:paraId="7AD3953F" w14:textId="77777777" w:rsidR="0056701C" w:rsidRPr="004763CA" w:rsidRDefault="0056701C" w:rsidP="007D5121">
      <w:pPr>
        <w:ind w:left="708"/>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II. Que, en armonía con lo anterior, el </w:t>
      </w:r>
      <w:r w:rsidRPr="004763CA">
        <w:rPr>
          <w:rFonts w:ascii="Arial" w:hAnsi="Arial" w:cs="Arial"/>
          <w:b/>
          <w:i/>
          <w:iCs/>
          <w:color w:val="000000" w:themeColor="text1"/>
          <w:sz w:val="18"/>
          <w:szCs w:val="18"/>
        </w:rPr>
        <w:t>artículo 77</w:t>
      </w:r>
      <w:r w:rsidRPr="004763CA">
        <w:rPr>
          <w:rFonts w:ascii="Arial" w:hAnsi="Arial" w:cs="Arial"/>
          <w:i/>
          <w:iCs/>
          <w:color w:val="000000" w:themeColor="text1"/>
          <w:sz w:val="18"/>
          <w:szCs w:val="18"/>
        </w:rPr>
        <w:t xml:space="preserve">, fracción II, de la Constitución Política del Estado de Jalisco reconoce que los ayuntamientos tienen facultades para aprobar los reglamentos, circulares y disposiciones administrativas de observancia general dentro de sus respectivas jurisdicciones, con el objeto de organizar la administración pública municipal, regular las materias, procedimientos, funciones y servicios públicos de su competencia, y asegurar la participación ciudadana y vecinal. </w:t>
      </w:r>
    </w:p>
    <w:p w14:paraId="2211862D" w14:textId="77777777" w:rsidR="0056701C" w:rsidRPr="004763CA" w:rsidRDefault="0056701C" w:rsidP="007D5121">
      <w:pPr>
        <w:ind w:left="708"/>
        <w:jc w:val="both"/>
        <w:rPr>
          <w:rFonts w:ascii="Arial" w:hAnsi="Arial" w:cs="Arial"/>
          <w:i/>
          <w:iCs/>
          <w:color w:val="000000" w:themeColor="text1"/>
          <w:sz w:val="18"/>
          <w:szCs w:val="18"/>
        </w:rPr>
      </w:pPr>
    </w:p>
    <w:p w14:paraId="15554298" w14:textId="77777777" w:rsidR="0056701C" w:rsidRPr="004763CA" w:rsidRDefault="0056701C" w:rsidP="007D5121">
      <w:pPr>
        <w:ind w:left="708"/>
        <w:jc w:val="both"/>
        <w:rPr>
          <w:rFonts w:ascii="Arial" w:hAnsi="Arial" w:cs="Arial"/>
          <w:i/>
          <w:iCs/>
          <w:color w:val="000000" w:themeColor="text1"/>
          <w:sz w:val="18"/>
          <w:szCs w:val="18"/>
        </w:rPr>
      </w:pPr>
      <w:r w:rsidRPr="004763CA">
        <w:rPr>
          <w:rFonts w:ascii="Arial" w:hAnsi="Arial" w:cs="Arial"/>
          <w:i/>
          <w:iCs/>
          <w:color w:val="000000" w:themeColor="text1"/>
          <w:sz w:val="18"/>
          <w:szCs w:val="18"/>
        </w:rPr>
        <w:t>Asimismo, los artículos 40, fracción II, 41, fracciones II y III, 42, fracción VI, 50, fracción I, y 53, fracción II, de la Ley del Gobierno y la Administración Pública Municipal del Estado de Jalisco reconocen la facultad del Ayuntamiento para expedir reglamentos y demás disposiciones de carácter general, la legitimación del regidor y del síndico para presentar iniciativas de ordenamientos municipales, y la posibilidad de reformar, modificar y adicionar los ordenamientos municipales vigentes.</w:t>
      </w:r>
    </w:p>
    <w:p w14:paraId="02E87752" w14:textId="77777777" w:rsidR="0056701C" w:rsidRPr="004763CA" w:rsidRDefault="0056701C" w:rsidP="007D5121">
      <w:pPr>
        <w:ind w:left="708"/>
        <w:jc w:val="both"/>
        <w:rPr>
          <w:rFonts w:ascii="Arial" w:hAnsi="Arial" w:cs="Arial"/>
          <w:i/>
          <w:iCs/>
          <w:color w:val="000000" w:themeColor="text1"/>
          <w:sz w:val="18"/>
          <w:szCs w:val="18"/>
        </w:rPr>
      </w:pPr>
    </w:p>
    <w:p w14:paraId="2B363DD0" w14:textId="539DFBE0" w:rsidR="0056701C" w:rsidRDefault="0056701C" w:rsidP="007D5121">
      <w:pPr>
        <w:ind w:left="708"/>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III. Que, en el ámbito municipal, los artículos </w:t>
      </w:r>
      <w:r w:rsidRPr="004763CA">
        <w:rPr>
          <w:rFonts w:ascii="Arial" w:hAnsi="Arial" w:cs="Arial"/>
          <w:b/>
          <w:i/>
          <w:iCs/>
          <w:color w:val="000000" w:themeColor="text1"/>
          <w:sz w:val="18"/>
          <w:szCs w:val="18"/>
        </w:rPr>
        <w:t>86, 87, 90, 92 y 94</w:t>
      </w:r>
      <w:r w:rsidRPr="004763CA">
        <w:rPr>
          <w:rFonts w:ascii="Arial" w:hAnsi="Arial" w:cs="Arial"/>
          <w:i/>
          <w:iCs/>
          <w:color w:val="000000" w:themeColor="text1"/>
          <w:sz w:val="18"/>
          <w:szCs w:val="18"/>
        </w:rPr>
        <w:t xml:space="preserve"> del Código de Gobierno del Municipio de Guadalajara establecen que el Ayuntamiento ejerce atribuciones materialmente legislativas mediante la expedición de ordenamientos municipales; que los reglamentos constituyen normas jurídicas de observancia general dentro del municipio; que las iniciativas son los instrumentos documentales mediante los cuales se presentan al Ayuntamiento propuestas de ordenamiento, decreto o acuerdo; que dichas iniciativas deben contener, entre otros elementos, objeto, materia, repercusiones y fundamento jurídico; y que corresponde a la persona titular de la Presidencia Municipal proponer al Ayuntamiento el turno de la iniciativa a la comisión o comisiones competentes. </w:t>
      </w:r>
    </w:p>
    <w:p w14:paraId="6ED4A54D" w14:textId="77777777" w:rsidR="004763CA" w:rsidRPr="004763CA" w:rsidRDefault="004763CA" w:rsidP="007D5121">
      <w:pPr>
        <w:ind w:left="708"/>
        <w:jc w:val="both"/>
        <w:rPr>
          <w:rFonts w:ascii="Arial" w:hAnsi="Arial" w:cs="Arial"/>
          <w:i/>
          <w:iCs/>
          <w:color w:val="000000" w:themeColor="text1"/>
          <w:sz w:val="18"/>
          <w:szCs w:val="18"/>
        </w:rPr>
      </w:pPr>
    </w:p>
    <w:p w14:paraId="5AEE10CE" w14:textId="77777777" w:rsidR="0056701C" w:rsidRPr="004763CA" w:rsidRDefault="0056701C" w:rsidP="007D5121">
      <w:pPr>
        <w:ind w:left="708"/>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Asimismo, el artículo </w:t>
      </w:r>
      <w:r w:rsidRPr="004763CA">
        <w:rPr>
          <w:rFonts w:ascii="Arial" w:hAnsi="Arial" w:cs="Arial"/>
          <w:b/>
          <w:i/>
          <w:iCs/>
          <w:color w:val="000000" w:themeColor="text1"/>
          <w:sz w:val="18"/>
          <w:szCs w:val="18"/>
        </w:rPr>
        <w:t>110,</w:t>
      </w:r>
      <w:r w:rsidRPr="004763CA">
        <w:rPr>
          <w:rFonts w:ascii="Arial" w:hAnsi="Arial" w:cs="Arial"/>
          <w:i/>
          <w:iCs/>
          <w:color w:val="000000" w:themeColor="text1"/>
          <w:sz w:val="18"/>
          <w:szCs w:val="18"/>
        </w:rPr>
        <w:t xml:space="preserve"> fracción X, del propio Código dispone que corresponde a la Comisión Edilicia de Gobernación, Reglamentos y Vigilancia proponer, estudiar y dictaminar las iniciativas concernientes a la creación, reforma, derogación o abrogación de ordenamientos municipales.</w:t>
      </w:r>
    </w:p>
    <w:p w14:paraId="7A07A12C" w14:textId="77777777" w:rsidR="0056701C" w:rsidRPr="004763CA" w:rsidRDefault="0056701C" w:rsidP="007D5121">
      <w:pPr>
        <w:ind w:left="708"/>
        <w:jc w:val="both"/>
        <w:rPr>
          <w:rFonts w:ascii="Arial" w:hAnsi="Arial" w:cs="Arial"/>
          <w:i/>
          <w:iCs/>
          <w:color w:val="000000" w:themeColor="text1"/>
          <w:sz w:val="18"/>
          <w:szCs w:val="18"/>
        </w:rPr>
      </w:pPr>
    </w:p>
    <w:p w14:paraId="11BF1C3C" w14:textId="766308C4" w:rsidR="0056701C" w:rsidRDefault="0056701C" w:rsidP="007D5121">
      <w:pPr>
        <w:ind w:left="708"/>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IV. Que el Reglamento de Distinciones Otorgadas por el Municipio de Guadalajara constituye el ordenamiento municipal que regula el sistema de distinciones honoríficas del Ayuntamiento; y que, conforme a su </w:t>
      </w:r>
      <w:r w:rsidRPr="004763CA">
        <w:rPr>
          <w:rFonts w:ascii="Arial" w:hAnsi="Arial" w:cs="Arial"/>
          <w:b/>
          <w:i/>
          <w:iCs/>
          <w:color w:val="000000" w:themeColor="text1"/>
          <w:sz w:val="18"/>
          <w:szCs w:val="18"/>
        </w:rPr>
        <w:t>artículo 6</w:t>
      </w:r>
      <w:r w:rsidRPr="004763CA">
        <w:rPr>
          <w:rFonts w:ascii="Arial" w:hAnsi="Arial" w:cs="Arial"/>
          <w:i/>
          <w:iCs/>
          <w:color w:val="000000" w:themeColor="text1"/>
          <w:sz w:val="18"/>
          <w:szCs w:val="18"/>
        </w:rPr>
        <w:t xml:space="preserve">, la entrega de las distinciones previstas en dicho reglamento se encuentra sujeta a la disponibilidad presupuestal. </w:t>
      </w:r>
    </w:p>
    <w:p w14:paraId="50544CF3" w14:textId="77777777" w:rsidR="00572FEC" w:rsidRPr="004763CA" w:rsidRDefault="00572FEC" w:rsidP="007D5121">
      <w:pPr>
        <w:ind w:left="708"/>
        <w:jc w:val="both"/>
        <w:rPr>
          <w:rFonts w:ascii="Arial" w:hAnsi="Arial" w:cs="Arial"/>
          <w:i/>
          <w:iCs/>
          <w:color w:val="000000" w:themeColor="text1"/>
          <w:sz w:val="18"/>
          <w:szCs w:val="18"/>
        </w:rPr>
      </w:pPr>
    </w:p>
    <w:p w14:paraId="6BAAD806" w14:textId="77777777" w:rsidR="0056701C" w:rsidRPr="004763CA" w:rsidRDefault="0056701C" w:rsidP="007D5121">
      <w:pPr>
        <w:ind w:left="708"/>
        <w:jc w:val="both"/>
        <w:rPr>
          <w:rFonts w:ascii="Arial" w:hAnsi="Arial" w:cs="Arial"/>
          <w:i/>
          <w:iCs/>
          <w:color w:val="000000"/>
          <w:sz w:val="18"/>
          <w:szCs w:val="18"/>
          <w:lang w:val="es-ES"/>
        </w:rPr>
      </w:pPr>
      <w:r w:rsidRPr="004763CA">
        <w:rPr>
          <w:rFonts w:ascii="Arial" w:hAnsi="Arial" w:cs="Arial"/>
          <w:i/>
          <w:iCs/>
          <w:color w:val="000000" w:themeColor="text1"/>
          <w:sz w:val="18"/>
          <w:szCs w:val="18"/>
        </w:rPr>
        <w:t>En ese sentido, la presente iniciativa se inserta en el marco normativo vigente de reconocimientos municipales y propone la reforma del artículo 16 y la adición del artículo 16 Bis, a fin de actualizar el reconocimiento Excelencia Magisterial José Vasconcelos y crear el reconocimiento Trayectoria Docente “Griselda Álvarez Ponce de León”.</w:t>
      </w:r>
    </w:p>
    <w:p w14:paraId="5252027D" w14:textId="6E8ACB39" w:rsidR="0056701C" w:rsidRDefault="0056701C" w:rsidP="007D5121">
      <w:pPr>
        <w:jc w:val="both"/>
        <w:rPr>
          <w:rFonts w:ascii="Arial" w:hAnsi="Arial" w:cs="Arial"/>
          <w:b/>
          <w:i/>
          <w:iCs/>
          <w:color w:val="000000" w:themeColor="text1"/>
          <w:sz w:val="18"/>
          <w:szCs w:val="18"/>
        </w:rPr>
      </w:pPr>
    </w:p>
    <w:p w14:paraId="03F47118" w14:textId="77777777" w:rsidR="008976AC" w:rsidRDefault="008976AC" w:rsidP="007D5121">
      <w:pPr>
        <w:jc w:val="center"/>
        <w:rPr>
          <w:rFonts w:ascii="Arial" w:hAnsi="Arial" w:cs="Arial"/>
          <w:b/>
          <w:i/>
          <w:iCs/>
          <w:color w:val="000000" w:themeColor="text1"/>
          <w:sz w:val="18"/>
          <w:szCs w:val="18"/>
        </w:rPr>
      </w:pPr>
    </w:p>
    <w:p w14:paraId="53A34736" w14:textId="77777777" w:rsidR="008976AC" w:rsidRDefault="008976AC" w:rsidP="007D5121">
      <w:pPr>
        <w:jc w:val="center"/>
        <w:rPr>
          <w:rFonts w:ascii="Arial" w:hAnsi="Arial" w:cs="Arial"/>
          <w:b/>
          <w:i/>
          <w:iCs/>
          <w:color w:val="000000" w:themeColor="text1"/>
          <w:sz w:val="18"/>
          <w:szCs w:val="18"/>
        </w:rPr>
      </w:pPr>
    </w:p>
    <w:p w14:paraId="39EFC3E0" w14:textId="77777777" w:rsidR="008976AC" w:rsidRDefault="008976AC" w:rsidP="007D5121">
      <w:pPr>
        <w:jc w:val="center"/>
        <w:rPr>
          <w:rFonts w:ascii="Arial" w:hAnsi="Arial" w:cs="Arial"/>
          <w:b/>
          <w:i/>
          <w:iCs/>
          <w:color w:val="000000" w:themeColor="text1"/>
          <w:sz w:val="18"/>
          <w:szCs w:val="18"/>
        </w:rPr>
      </w:pPr>
    </w:p>
    <w:p w14:paraId="2F364FC6" w14:textId="77777777" w:rsidR="0056701C" w:rsidRPr="004763CA" w:rsidRDefault="0056701C" w:rsidP="007D5121">
      <w:pPr>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IV. OBJETO</w:t>
      </w:r>
    </w:p>
    <w:p w14:paraId="519F3B04" w14:textId="77777777" w:rsidR="0056701C" w:rsidRPr="004763CA" w:rsidRDefault="0056701C" w:rsidP="007D5121">
      <w:pPr>
        <w:jc w:val="both"/>
        <w:rPr>
          <w:rFonts w:ascii="Arial" w:hAnsi="Arial" w:cs="Arial"/>
          <w:i/>
          <w:iCs/>
          <w:color w:val="000000" w:themeColor="text1"/>
          <w:sz w:val="18"/>
          <w:szCs w:val="18"/>
        </w:rPr>
      </w:pPr>
    </w:p>
    <w:p w14:paraId="18FCF946" w14:textId="3B8949DE"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La presente iniciativa tiene por objeto reformar el artículo 16 y adicionar el artículo 16 Bis del Reglamento de Distinciones Otorgadas por el Municipio de Guadalajara, a efecto de actualizar el reconocimiento “Excelencia Magisterial José Vasconcelos” así como instituir el reconocimiento “Trayectoria Docente Griselda Álvarez Ponce de León”, fortaleciendo con ello el sistema municipal de distinciones en materia educativa y ampliando los mecanismos de reconocimiento honorífico a favor de la comunidad docente del municipio.</w:t>
      </w:r>
    </w:p>
    <w:p w14:paraId="3BF3A588" w14:textId="77777777" w:rsidR="0056701C" w:rsidRPr="004763CA" w:rsidRDefault="0056701C" w:rsidP="007D5121">
      <w:pPr>
        <w:jc w:val="center"/>
        <w:rPr>
          <w:rFonts w:ascii="Arial" w:hAnsi="Arial" w:cs="Arial"/>
          <w:i/>
          <w:iCs/>
          <w:color w:val="000000" w:themeColor="text1"/>
          <w:sz w:val="18"/>
          <w:szCs w:val="18"/>
        </w:rPr>
      </w:pPr>
      <w:r w:rsidRPr="004763CA">
        <w:rPr>
          <w:rFonts w:ascii="Arial" w:hAnsi="Arial" w:cs="Arial"/>
          <w:b/>
          <w:bCs/>
          <w:i/>
          <w:iCs/>
          <w:color w:val="000000" w:themeColor="text1"/>
          <w:sz w:val="18"/>
          <w:szCs w:val="18"/>
          <w:lang w:val="es-ES_tradnl"/>
        </w:rPr>
        <w:t>V. ANÁLISIS DE REPERCUSIONES</w:t>
      </w:r>
    </w:p>
    <w:p w14:paraId="0D22279A" w14:textId="77777777" w:rsidR="0056701C" w:rsidRPr="004763CA" w:rsidRDefault="0056701C" w:rsidP="007D5121">
      <w:pPr>
        <w:jc w:val="both"/>
        <w:rPr>
          <w:rFonts w:ascii="Arial" w:hAnsi="Arial" w:cs="Arial"/>
          <w:b/>
          <w:bCs/>
          <w:i/>
          <w:iCs/>
          <w:color w:val="000000"/>
          <w:sz w:val="18"/>
          <w:szCs w:val="18"/>
          <w:u w:val="single"/>
          <w:lang w:val="es-ES"/>
        </w:rPr>
      </w:pPr>
      <w:r w:rsidRPr="004763CA">
        <w:rPr>
          <w:rFonts w:ascii="Arial" w:hAnsi="Arial" w:cs="Arial"/>
          <w:b/>
          <w:bCs/>
          <w:i/>
          <w:iCs/>
          <w:color w:val="000000"/>
          <w:sz w:val="18"/>
          <w:szCs w:val="18"/>
          <w:u w:val="single"/>
        </w:rPr>
        <w:t>Repercusiones Jurídicas</w:t>
      </w:r>
    </w:p>
    <w:p w14:paraId="72560693" w14:textId="1CE3A8BC" w:rsidR="0056701C" w:rsidRDefault="0056701C" w:rsidP="007D5121">
      <w:pPr>
        <w:jc w:val="both"/>
        <w:rPr>
          <w:rFonts w:ascii="Arial" w:hAnsi="Arial" w:cs="Arial"/>
          <w:i/>
          <w:iCs/>
          <w:sz w:val="18"/>
          <w:szCs w:val="18"/>
        </w:rPr>
      </w:pPr>
      <w:r w:rsidRPr="004763CA">
        <w:rPr>
          <w:rFonts w:ascii="Arial" w:hAnsi="Arial" w:cs="Arial"/>
          <w:i/>
          <w:iCs/>
          <w:sz w:val="18"/>
          <w:szCs w:val="18"/>
        </w:rPr>
        <w:t xml:space="preserve">La presente iniciativa genera repercusiones jurídicas de carácter normativo, en virtud de que propone la reforma del artículo 16 y la adición del artículo 16 Bis del Reglamento de Distinciones Otorgadas por el Municipio de Guadalajara. </w:t>
      </w:r>
    </w:p>
    <w:p w14:paraId="64CCFB07" w14:textId="77777777" w:rsidR="004763CA" w:rsidRPr="004763CA" w:rsidRDefault="004763CA" w:rsidP="007D5121">
      <w:pPr>
        <w:jc w:val="both"/>
        <w:rPr>
          <w:rFonts w:ascii="Arial" w:eastAsiaTheme="minorEastAsia" w:hAnsi="Arial" w:cs="Arial"/>
          <w:i/>
          <w:iCs/>
          <w:sz w:val="18"/>
          <w:szCs w:val="18"/>
        </w:rPr>
      </w:pPr>
    </w:p>
    <w:p w14:paraId="6947281E" w14:textId="77777777" w:rsidR="0056701C" w:rsidRPr="004763CA" w:rsidRDefault="0056701C" w:rsidP="007D5121">
      <w:pPr>
        <w:jc w:val="both"/>
        <w:rPr>
          <w:rFonts w:ascii="Arial" w:hAnsi="Arial" w:cs="Arial"/>
          <w:b/>
          <w:bCs/>
          <w:i/>
          <w:iCs/>
          <w:color w:val="000000"/>
          <w:sz w:val="18"/>
          <w:szCs w:val="18"/>
          <w:u w:val="single"/>
        </w:rPr>
      </w:pPr>
      <w:r w:rsidRPr="004763CA">
        <w:rPr>
          <w:rFonts w:ascii="Arial" w:hAnsi="Arial" w:cs="Arial"/>
          <w:b/>
          <w:bCs/>
          <w:i/>
          <w:iCs/>
          <w:color w:val="000000"/>
          <w:sz w:val="18"/>
          <w:szCs w:val="18"/>
          <w:u w:val="single"/>
        </w:rPr>
        <w:t>Repercusiones Presupuestales</w:t>
      </w:r>
    </w:p>
    <w:p w14:paraId="69DAE455" w14:textId="26C7275E" w:rsidR="0056701C"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La presente iniciativa no genera por sí misma una erogación adicional inmediata y determinada, toda vez que, conforme al régimen vigente del Reglamento de Distinciones Otorgadas por el Municipio de Guadalajara, la entrega de las distinciones se encuentra sujeta a la disponibilidad presupuestal correspondiente. </w:t>
      </w:r>
    </w:p>
    <w:p w14:paraId="413E033C" w14:textId="77777777" w:rsidR="004763CA" w:rsidRPr="004763CA" w:rsidRDefault="004763CA" w:rsidP="007D5121">
      <w:pPr>
        <w:jc w:val="both"/>
        <w:rPr>
          <w:rFonts w:ascii="Arial" w:eastAsiaTheme="minorEastAsia" w:hAnsi="Arial" w:cs="Arial"/>
          <w:i/>
          <w:iCs/>
          <w:color w:val="000000" w:themeColor="text1"/>
          <w:sz w:val="18"/>
          <w:szCs w:val="18"/>
        </w:rPr>
      </w:pPr>
    </w:p>
    <w:p w14:paraId="0D767E21" w14:textId="77777777" w:rsidR="0056701C" w:rsidRPr="004763CA" w:rsidRDefault="0056701C" w:rsidP="007D5121">
      <w:pPr>
        <w:jc w:val="both"/>
        <w:rPr>
          <w:rFonts w:ascii="Arial" w:hAnsi="Arial" w:cs="Arial"/>
          <w:b/>
          <w:bCs/>
          <w:i/>
          <w:iCs/>
          <w:color w:val="000000"/>
          <w:sz w:val="18"/>
          <w:szCs w:val="18"/>
          <w:u w:val="single"/>
          <w:lang w:val="es-ES"/>
        </w:rPr>
      </w:pPr>
      <w:r w:rsidRPr="004763CA">
        <w:rPr>
          <w:rFonts w:ascii="Arial" w:hAnsi="Arial" w:cs="Arial"/>
          <w:b/>
          <w:bCs/>
          <w:i/>
          <w:iCs/>
          <w:color w:val="000000"/>
          <w:sz w:val="18"/>
          <w:szCs w:val="18"/>
          <w:u w:val="single"/>
        </w:rPr>
        <w:t>Repercusiones Laborales</w:t>
      </w:r>
    </w:p>
    <w:p w14:paraId="15D16506" w14:textId="77777777" w:rsidR="0056701C" w:rsidRPr="004763CA" w:rsidRDefault="0056701C" w:rsidP="007D5121">
      <w:pPr>
        <w:jc w:val="both"/>
        <w:rPr>
          <w:rFonts w:ascii="Arial" w:eastAsiaTheme="minorEastAsia" w:hAnsi="Arial" w:cs="Arial"/>
          <w:i/>
          <w:iCs/>
          <w:color w:val="000000" w:themeColor="text1"/>
          <w:sz w:val="18"/>
          <w:szCs w:val="18"/>
        </w:rPr>
      </w:pPr>
      <w:r w:rsidRPr="004763CA">
        <w:rPr>
          <w:rFonts w:ascii="Arial" w:hAnsi="Arial" w:cs="Arial"/>
          <w:i/>
          <w:iCs/>
          <w:color w:val="000000" w:themeColor="text1"/>
          <w:sz w:val="18"/>
          <w:szCs w:val="18"/>
        </w:rPr>
        <w:t>La presente iniciativa no genera repercusiones laborales directas, en razón de que su contenido se limita a la reforma de un ordenamiento municipal en materia de distinciones honoríficas, sin incidir en derechos, obligaciones, condiciones de trabajo o relaciones laborales del personal al servicio del Ayuntamiento.</w:t>
      </w:r>
    </w:p>
    <w:p w14:paraId="1D1D5107" w14:textId="77777777" w:rsidR="0056701C" w:rsidRPr="004763CA" w:rsidRDefault="0056701C" w:rsidP="007D5121">
      <w:pPr>
        <w:jc w:val="both"/>
        <w:rPr>
          <w:rFonts w:ascii="Arial" w:hAnsi="Arial" w:cs="Arial"/>
          <w:i/>
          <w:iCs/>
          <w:color w:val="000000" w:themeColor="text1"/>
          <w:sz w:val="18"/>
          <w:szCs w:val="18"/>
        </w:rPr>
      </w:pPr>
    </w:p>
    <w:p w14:paraId="08BA35B7" w14:textId="77777777" w:rsidR="0056701C" w:rsidRPr="004763CA" w:rsidRDefault="0056701C" w:rsidP="007D5121">
      <w:pPr>
        <w:jc w:val="both"/>
        <w:rPr>
          <w:rFonts w:ascii="Arial" w:hAnsi="Arial" w:cs="Arial"/>
          <w:b/>
          <w:bCs/>
          <w:i/>
          <w:iCs/>
          <w:color w:val="000000"/>
          <w:sz w:val="18"/>
          <w:szCs w:val="18"/>
          <w:u w:val="single"/>
          <w:lang w:val="es-ES"/>
        </w:rPr>
      </w:pPr>
      <w:r w:rsidRPr="004763CA">
        <w:rPr>
          <w:rFonts w:ascii="Arial" w:hAnsi="Arial" w:cs="Arial"/>
          <w:b/>
          <w:bCs/>
          <w:i/>
          <w:iCs/>
          <w:color w:val="000000"/>
          <w:sz w:val="18"/>
          <w:szCs w:val="18"/>
          <w:u w:val="single"/>
        </w:rPr>
        <w:t>Repercusiones Sociales</w:t>
      </w:r>
    </w:p>
    <w:p w14:paraId="6AAB5B7C" w14:textId="77777777" w:rsidR="0056701C" w:rsidRPr="004763CA" w:rsidRDefault="0056701C" w:rsidP="007D5121">
      <w:pPr>
        <w:jc w:val="both"/>
        <w:rPr>
          <w:rFonts w:ascii="Arial" w:eastAsiaTheme="minorEastAsia" w:hAnsi="Arial" w:cs="Arial"/>
          <w:i/>
          <w:iCs/>
          <w:color w:val="000000" w:themeColor="text1"/>
          <w:sz w:val="18"/>
          <w:szCs w:val="18"/>
        </w:rPr>
      </w:pPr>
      <w:r w:rsidRPr="004763CA">
        <w:rPr>
          <w:rFonts w:ascii="Arial" w:hAnsi="Arial" w:cs="Arial"/>
          <w:i/>
          <w:iCs/>
          <w:color w:val="000000" w:themeColor="text1"/>
          <w:sz w:val="18"/>
          <w:szCs w:val="18"/>
        </w:rPr>
        <w:t>La presente iniciativa genera repercusiones sociales positivas, en tanto fortalece el reconocimiento público e institucional de la labor docente, dignifica trayectorias educativas de larga duración y amplía el alcance del sistema municipal de distinciones en materia educativa</w:t>
      </w:r>
    </w:p>
    <w:p w14:paraId="4AE1921E" w14:textId="77777777" w:rsidR="0056701C" w:rsidRPr="004763CA" w:rsidRDefault="0056701C" w:rsidP="007D5121">
      <w:pPr>
        <w:jc w:val="both"/>
        <w:rPr>
          <w:rFonts w:ascii="Arial" w:hAnsi="Arial" w:cs="Arial"/>
          <w:i/>
          <w:iCs/>
          <w:color w:val="000000" w:themeColor="text1"/>
          <w:sz w:val="18"/>
          <w:szCs w:val="18"/>
        </w:rPr>
      </w:pPr>
    </w:p>
    <w:p w14:paraId="4AAF5C38"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Considerando que la presente iniciativa se encuentra debidamente fundada y motivada, nos permitimos someter a la consideración de esta Honorable Asamblea la siguiente Iniciativa de Ordenamiento con turno a comisión.</w:t>
      </w:r>
    </w:p>
    <w:p w14:paraId="57839FC8" w14:textId="77777777" w:rsidR="0056701C" w:rsidRPr="004763CA" w:rsidRDefault="0056701C" w:rsidP="007D5121">
      <w:pPr>
        <w:jc w:val="center"/>
        <w:rPr>
          <w:rFonts w:ascii="Arial" w:hAnsi="Arial" w:cs="Arial"/>
          <w:b/>
          <w:bCs/>
          <w:i/>
          <w:iCs/>
          <w:color w:val="000000" w:themeColor="text1"/>
          <w:sz w:val="18"/>
          <w:szCs w:val="18"/>
        </w:rPr>
      </w:pPr>
      <w:r w:rsidRPr="004763CA">
        <w:rPr>
          <w:rFonts w:ascii="Arial" w:hAnsi="Arial" w:cs="Arial"/>
          <w:b/>
          <w:bCs/>
          <w:i/>
          <w:iCs/>
          <w:color w:val="000000" w:themeColor="text1"/>
          <w:sz w:val="18"/>
          <w:szCs w:val="18"/>
        </w:rPr>
        <w:t>VI. ORDENAMIENTO</w:t>
      </w:r>
    </w:p>
    <w:p w14:paraId="6F958FA6" w14:textId="77777777" w:rsidR="0056701C" w:rsidRPr="004763CA" w:rsidRDefault="0056701C" w:rsidP="007D5121">
      <w:pPr>
        <w:jc w:val="both"/>
        <w:rPr>
          <w:rFonts w:ascii="Arial" w:hAnsi="Arial" w:cs="Arial"/>
          <w:i/>
          <w:iCs/>
          <w:color w:val="000000" w:themeColor="text1"/>
          <w:sz w:val="18"/>
          <w:szCs w:val="18"/>
        </w:rPr>
      </w:pPr>
    </w:p>
    <w:p w14:paraId="57B4C4E5"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
          <w:i/>
          <w:iCs/>
          <w:color w:val="000000" w:themeColor="text1"/>
          <w:sz w:val="18"/>
          <w:szCs w:val="18"/>
        </w:rPr>
        <w:t xml:space="preserve">PRIMERO. - </w:t>
      </w:r>
      <w:r w:rsidRPr="004763CA">
        <w:rPr>
          <w:rFonts w:ascii="Arial" w:hAnsi="Arial" w:cs="Arial"/>
          <w:bCs/>
          <w:i/>
          <w:iCs/>
          <w:color w:val="000000" w:themeColor="text1"/>
          <w:sz w:val="18"/>
          <w:szCs w:val="18"/>
        </w:rPr>
        <w:t xml:space="preserve">Se reforma el artículo 16 y se adiciona el artículo 16 Bis, del </w:t>
      </w:r>
      <w:bookmarkStart w:id="27" w:name="_Hlk199754927"/>
      <w:r w:rsidRPr="004763CA">
        <w:rPr>
          <w:rFonts w:ascii="Arial" w:hAnsi="Arial" w:cs="Arial"/>
          <w:bCs/>
          <w:i/>
          <w:iCs/>
          <w:color w:val="000000" w:themeColor="text1"/>
          <w:sz w:val="18"/>
          <w:szCs w:val="18"/>
        </w:rPr>
        <w:t>Reglamento de Distinciones Otorgadas por el Municipio de Guadalajara</w:t>
      </w:r>
      <w:bookmarkEnd w:id="27"/>
      <w:r w:rsidRPr="004763CA">
        <w:rPr>
          <w:rFonts w:ascii="Arial" w:hAnsi="Arial" w:cs="Arial"/>
          <w:bCs/>
          <w:i/>
          <w:iCs/>
          <w:color w:val="000000" w:themeColor="text1"/>
          <w:sz w:val="18"/>
          <w:szCs w:val="18"/>
        </w:rPr>
        <w:t xml:space="preserve"> para quedar como sigue:</w:t>
      </w:r>
    </w:p>
    <w:p w14:paraId="4CF26D1E" w14:textId="77777777" w:rsidR="0056701C" w:rsidRPr="004763CA" w:rsidRDefault="0056701C" w:rsidP="007D5121">
      <w:pPr>
        <w:jc w:val="both"/>
        <w:rPr>
          <w:rFonts w:ascii="Arial" w:hAnsi="Arial" w:cs="Arial"/>
          <w:b/>
          <w:i/>
          <w:iCs/>
          <w:color w:val="000000" w:themeColor="text1"/>
          <w:sz w:val="18"/>
          <w:szCs w:val="18"/>
        </w:rPr>
      </w:pPr>
    </w:p>
    <w:p w14:paraId="0B50EF45" w14:textId="77777777" w:rsidR="0056701C" w:rsidRPr="004763CA" w:rsidRDefault="0056701C" w:rsidP="007D5121">
      <w:pPr>
        <w:ind w:left="708"/>
        <w:jc w:val="both"/>
        <w:rPr>
          <w:rFonts w:ascii="Arial" w:hAnsi="Arial" w:cs="Arial"/>
          <w:i/>
          <w:iCs/>
          <w:sz w:val="18"/>
          <w:szCs w:val="18"/>
          <w:lang w:val="es-ES"/>
        </w:rPr>
      </w:pPr>
      <w:r w:rsidRPr="004763CA">
        <w:rPr>
          <w:rFonts w:ascii="Arial" w:hAnsi="Arial" w:cs="Arial"/>
          <w:b/>
          <w:i/>
          <w:iCs/>
          <w:sz w:val="18"/>
          <w:szCs w:val="18"/>
        </w:rPr>
        <w:t>Artículo 16.</w:t>
      </w:r>
      <w:r w:rsidRPr="004763CA">
        <w:rPr>
          <w:rFonts w:ascii="Arial" w:hAnsi="Arial" w:cs="Arial"/>
          <w:i/>
          <w:iCs/>
          <w:sz w:val="18"/>
          <w:szCs w:val="18"/>
        </w:rPr>
        <w:t xml:space="preserve"> El reconocimiento Excelencia Magisterial José Vasconcelos se otorga a las personas físicas que hayan destacado en la enseñanza en las academias municipales e instituciones educativas públicas de nivel básico, modalidad de educación especial y física, educación normal y bachilleratos ubicados en el municipio de Guadalajara. </w:t>
      </w:r>
    </w:p>
    <w:p w14:paraId="3AF7D59A" w14:textId="77777777" w:rsidR="0056701C" w:rsidRPr="004763CA" w:rsidRDefault="0056701C" w:rsidP="007D5121">
      <w:pPr>
        <w:ind w:left="708"/>
        <w:jc w:val="both"/>
        <w:rPr>
          <w:rFonts w:ascii="Arial" w:hAnsi="Arial" w:cs="Arial"/>
          <w:i/>
          <w:iCs/>
          <w:sz w:val="18"/>
          <w:szCs w:val="18"/>
        </w:rPr>
      </w:pPr>
    </w:p>
    <w:p w14:paraId="50CA3CE0" w14:textId="77777777" w:rsidR="0056701C" w:rsidRPr="004763CA" w:rsidRDefault="0056701C" w:rsidP="007D5121">
      <w:pPr>
        <w:ind w:left="708"/>
        <w:jc w:val="both"/>
        <w:rPr>
          <w:rFonts w:ascii="Arial" w:hAnsi="Arial" w:cs="Arial"/>
          <w:i/>
          <w:iCs/>
          <w:sz w:val="18"/>
          <w:szCs w:val="18"/>
        </w:rPr>
      </w:pPr>
      <w:r w:rsidRPr="004763CA">
        <w:rPr>
          <w:rFonts w:ascii="Arial" w:hAnsi="Arial" w:cs="Arial"/>
          <w:i/>
          <w:iCs/>
          <w:sz w:val="18"/>
          <w:szCs w:val="18"/>
        </w:rPr>
        <w:t xml:space="preserve">Esta distinción se otorgará en el mes de mayo, dentro del marco de la conmemoración del Día del Maestro. </w:t>
      </w:r>
    </w:p>
    <w:p w14:paraId="798E4599" w14:textId="77777777" w:rsidR="0056701C" w:rsidRPr="004763CA" w:rsidRDefault="0056701C" w:rsidP="007D5121">
      <w:pPr>
        <w:ind w:left="708"/>
        <w:jc w:val="both"/>
        <w:rPr>
          <w:rFonts w:ascii="Arial" w:hAnsi="Arial" w:cs="Arial"/>
          <w:i/>
          <w:iCs/>
          <w:sz w:val="18"/>
          <w:szCs w:val="18"/>
        </w:rPr>
      </w:pPr>
    </w:p>
    <w:p w14:paraId="6210F1D2" w14:textId="77777777" w:rsidR="0056701C" w:rsidRPr="004763CA" w:rsidRDefault="0056701C" w:rsidP="007D5121">
      <w:pPr>
        <w:ind w:left="708"/>
        <w:jc w:val="both"/>
        <w:rPr>
          <w:rFonts w:ascii="Arial" w:hAnsi="Arial" w:cs="Arial"/>
          <w:i/>
          <w:iCs/>
          <w:sz w:val="18"/>
          <w:szCs w:val="18"/>
        </w:rPr>
      </w:pPr>
      <w:r w:rsidRPr="004763CA">
        <w:rPr>
          <w:rFonts w:ascii="Arial" w:hAnsi="Arial" w:cs="Arial"/>
          <w:i/>
          <w:iCs/>
          <w:sz w:val="18"/>
          <w:szCs w:val="18"/>
        </w:rPr>
        <w:t xml:space="preserve">El desarrollo del procedimiento está a cargo de la dependencia en materia de educación y consiste en la entrega de un diploma y un estímulo económico a dos docentes de academias municipales y diez de instituciones públicas, consistente en por lo menos quinientas treinta veces el valor diario de la UMA, a cada uno. </w:t>
      </w:r>
    </w:p>
    <w:p w14:paraId="3F19ED37" w14:textId="77777777" w:rsidR="0056701C" w:rsidRPr="004763CA" w:rsidRDefault="0056701C" w:rsidP="007D5121">
      <w:pPr>
        <w:ind w:left="708"/>
        <w:jc w:val="both"/>
        <w:rPr>
          <w:rFonts w:ascii="Arial" w:hAnsi="Arial" w:cs="Arial"/>
          <w:i/>
          <w:iCs/>
          <w:sz w:val="18"/>
          <w:szCs w:val="18"/>
        </w:rPr>
      </w:pPr>
    </w:p>
    <w:p w14:paraId="60AE2E58" w14:textId="77777777" w:rsidR="0056701C" w:rsidRPr="004763CA" w:rsidRDefault="0056701C" w:rsidP="007D5121">
      <w:pPr>
        <w:ind w:left="708"/>
        <w:jc w:val="both"/>
        <w:rPr>
          <w:rFonts w:ascii="Arial" w:hAnsi="Arial" w:cs="Arial"/>
          <w:i/>
          <w:iCs/>
          <w:sz w:val="18"/>
          <w:szCs w:val="18"/>
        </w:rPr>
      </w:pPr>
      <w:r w:rsidRPr="004763CA">
        <w:rPr>
          <w:rFonts w:ascii="Arial" w:hAnsi="Arial" w:cs="Arial"/>
          <w:b/>
          <w:i/>
          <w:iCs/>
          <w:sz w:val="18"/>
          <w:szCs w:val="18"/>
        </w:rPr>
        <w:t>Artículo 16 Bis.</w:t>
      </w:r>
      <w:r w:rsidRPr="004763CA">
        <w:rPr>
          <w:rFonts w:ascii="Arial" w:hAnsi="Arial" w:cs="Arial"/>
          <w:i/>
          <w:iCs/>
          <w:sz w:val="18"/>
          <w:szCs w:val="18"/>
        </w:rPr>
        <w:t xml:space="preserve"> El Reconocimiento Trayectoria Docente “Griselda Álvarez Ponce de León” se otorgará a personas físicas que acrediten una trayectoria activa mínima de cincuenta años de servicio en la labor docente, de manera continua o acumulada, en instituciones educativas públicas del nivel básico, modalidad de educación especial y física, educación normal y bachilleratos ubicados en el municipio de Guadalajara. </w:t>
      </w:r>
    </w:p>
    <w:p w14:paraId="1534DE3B" w14:textId="77777777" w:rsidR="0056701C" w:rsidRPr="004763CA" w:rsidRDefault="0056701C" w:rsidP="007D5121">
      <w:pPr>
        <w:ind w:left="708"/>
        <w:jc w:val="both"/>
        <w:rPr>
          <w:rFonts w:ascii="Arial" w:hAnsi="Arial" w:cs="Arial"/>
          <w:i/>
          <w:iCs/>
          <w:sz w:val="18"/>
          <w:szCs w:val="18"/>
        </w:rPr>
      </w:pPr>
    </w:p>
    <w:p w14:paraId="283E455E" w14:textId="77777777" w:rsidR="0056701C" w:rsidRPr="004763CA" w:rsidRDefault="0056701C" w:rsidP="007D5121">
      <w:pPr>
        <w:ind w:left="708"/>
        <w:jc w:val="both"/>
        <w:rPr>
          <w:rFonts w:ascii="Arial" w:hAnsi="Arial" w:cs="Arial"/>
          <w:i/>
          <w:iCs/>
          <w:sz w:val="18"/>
          <w:szCs w:val="18"/>
        </w:rPr>
      </w:pPr>
      <w:r w:rsidRPr="004763CA">
        <w:rPr>
          <w:rFonts w:ascii="Arial" w:hAnsi="Arial" w:cs="Arial"/>
          <w:i/>
          <w:iCs/>
          <w:sz w:val="18"/>
          <w:szCs w:val="18"/>
        </w:rPr>
        <w:t xml:space="preserve">Esta distinción se otorgará en el mes de mayo, dentro del marco de la conmemoración del Día del Maestro. </w:t>
      </w:r>
    </w:p>
    <w:p w14:paraId="77F7E902" w14:textId="77777777" w:rsidR="0056701C" w:rsidRPr="004763CA" w:rsidRDefault="0056701C" w:rsidP="007D5121">
      <w:pPr>
        <w:ind w:left="708"/>
        <w:jc w:val="both"/>
        <w:rPr>
          <w:rFonts w:ascii="Arial" w:hAnsi="Arial" w:cs="Arial"/>
          <w:i/>
          <w:iCs/>
          <w:sz w:val="18"/>
          <w:szCs w:val="18"/>
        </w:rPr>
      </w:pPr>
    </w:p>
    <w:p w14:paraId="7BF36778" w14:textId="7016672D" w:rsidR="0056701C" w:rsidRPr="004763CA" w:rsidRDefault="0056701C" w:rsidP="004763CA">
      <w:pPr>
        <w:ind w:left="708"/>
        <w:jc w:val="both"/>
        <w:rPr>
          <w:rFonts w:ascii="Arial" w:hAnsi="Arial" w:cs="Arial"/>
          <w:b/>
          <w:i/>
          <w:iCs/>
          <w:color w:val="000000" w:themeColor="text1"/>
          <w:sz w:val="18"/>
          <w:szCs w:val="18"/>
        </w:rPr>
      </w:pPr>
      <w:r w:rsidRPr="004763CA">
        <w:rPr>
          <w:rFonts w:ascii="Arial" w:hAnsi="Arial" w:cs="Arial"/>
          <w:i/>
          <w:iCs/>
          <w:sz w:val="18"/>
          <w:szCs w:val="18"/>
        </w:rPr>
        <w:t>El desarrollo del procedimiento estará a cargo de la dependencia municipal competente en materia de educación y consistirá en la entrega de una placa conmemorativa y la realización de un evento protocolario dirigido a docentes de instituciones públicas que cumplan con los requisitos establecidos en el presente reglamento y en las disposiciones administrativas aplicables.</w:t>
      </w:r>
    </w:p>
    <w:p w14:paraId="43D565E6" w14:textId="77777777" w:rsidR="0056701C" w:rsidRPr="004763CA" w:rsidRDefault="0056701C" w:rsidP="007D5121">
      <w:pPr>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TRANSITORIOS:</w:t>
      </w:r>
    </w:p>
    <w:p w14:paraId="6CB2F368" w14:textId="77777777" w:rsidR="0056701C" w:rsidRPr="004763CA" w:rsidRDefault="0056701C" w:rsidP="007D5121">
      <w:pPr>
        <w:jc w:val="both"/>
        <w:rPr>
          <w:rFonts w:ascii="Arial" w:hAnsi="Arial" w:cs="Arial"/>
          <w:b/>
          <w:i/>
          <w:iCs/>
          <w:color w:val="000000" w:themeColor="text1"/>
          <w:sz w:val="18"/>
          <w:szCs w:val="18"/>
        </w:rPr>
      </w:pPr>
    </w:p>
    <w:p w14:paraId="2830C83B" w14:textId="77777777" w:rsidR="0056701C" w:rsidRPr="004763CA" w:rsidRDefault="0056701C" w:rsidP="007D5121">
      <w:pPr>
        <w:jc w:val="both"/>
        <w:rPr>
          <w:rFonts w:ascii="Arial" w:hAnsi="Arial" w:cs="Arial"/>
          <w:b/>
          <w:i/>
          <w:iCs/>
          <w:color w:val="000000" w:themeColor="text1"/>
          <w:sz w:val="18"/>
          <w:szCs w:val="18"/>
        </w:rPr>
      </w:pPr>
      <w:r w:rsidRPr="004763CA">
        <w:rPr>
          <w:rFonts w:ascii="Arial" w:hAnsi="Arial" w:cs="Arial"/>
          <w:b/>
          <w:i/>
          <w:iCs/>
          <w:color w:val="000000" w:themeColor="text1"/>
          <w:sz w:val="18"/>
          <w:szCs w:val="18"/>
        </w:rPr>
        <w:t xml:space="preserve">PRIMERO. - </w:t>
      </w:r>
      <w:r w:rsidRPr="004763CA">
        <w:rPr>
          <w:rFonts w:ascii="Arial" w:hAnsi="Arial" w:cs="Arial"/>
          <w:bCs/>
          <w:i/>
          <w:iCs/>
          <w:color w:val="000000" w:themeColor="text1"/>
          <w:sz w:val="18"/>
          <w:szCs w:val="18"/>
        </w:rPr>
        <w:t>Publíquese las presentes reformas en la Gaceta Municipal de Guadalajara en términos de lo dispuesto en el artículo 42 fracciones IV y V de la Ley del Gobierno y la Administración Pública Municipal del Estado de Jalisco.</w:t>
      </w:r>
    </w:p>
    <w:p w14:paraId="727E4530" w14:textId="77777777" w:rsidR="0056701C" w:rsidRPr="004763CA" w:rsidRDefault="0056701C" w:rsidP="007D5121">
      <w:pPr>
        <w:jc w:val="both"/>
        <w:rPr>
          <w:rFonts w:ascii="Arial" w:hAnsi="Arial" w:cs="Arial"/>
          <w:b/>
          <w:i/>
          <w:iCs/>
          <w:color w:val="000000" w:themeColor="text1"/>
          <w:sz w:val="18"/>
          <w:szCs w:val="18"/>
        </w:rPr>
      </w:pPr>
    </w:p>
    <w:p w14:paraId="713146C2" w14:textId="77777777" w:rsidR="0056701C" w:rsidRPr="004763CA" w:rsidRDefault="0056701C" w:rsidP="007D5121">
      <w:pPr>
        <w:jc w:val="both"/>
        <w:rPr>
          <w:rFonts w:ascii="Arial" w:hAnsi="Arial" w:cs="Arial"/>
          <w:b/>
          <w:i/>
          <w:iCs/>
          <w:color w:val="000000" w:themeColor="text1"/>
          <w:sz w:val="18"/>
          <w:szCs w:val="18"/>
        </w:rPr>
      </w:pPr>
      <w:r w:rsidRPr="004763CA">
        <w:rPr>
          <w:rFonts w:ascii="Arial" w:hAnsi="Arial" w:cs="Arial"/>
          <w:b/>
          <w:i/>
          <w:iCs/>
          <w:color w:val="000000" w:themeColor="text1"/>
          <w:sz w:val="18"/>
          <w:szCs w:val="18"/>
        </w:rPr>
        <w:t xml:space="preserve">SEGUNDO. – </w:t>
      </w:r>
      <w:r w:rsidRPr="004763CA">
        <w:rPr>
          <w:rFonts w:ascii="Arial" w:hAnsi="Arial" w:cs="Arial"/>
          <w:bCs/>
          <w:i/>
          <w:iCs/>
          <w:color w:val="000000" w:themeColor="text1"/>
          <w:sz w:val="18"/>
          <w:szCs w:val="18"/>
        </w:rPr>
        <w:t>Las presentes reformas entrarán en vigor al día siguiente de su publicación en la Gaceta Municipal de Guadalajara.</w:t>
      </w:r>
    </w:p>
    <w:p w14:paraId="0A74784A" w14:textId="77777777" w:rsidR="0056701C" w:rsidRPr="004763CA" w:rsidRDefault="0056701C" w:rsidP="007D5121">
      <w:pPr>
        <w:jc w:val="both"/>
        <w:rPr>
          <w:rFonts w:ascii="Arial" w:hAnsi="Arial" w:cs="Arial"/>
          <w:b/>
          <w:i/>
          <w:iCs/>
          <w:color w:val="000000" w:themeColor="text1"/>
          <w:sz w:val="18"/>
          <w:szCs w:val="18"/>
        </w:rPr>
      </w:pPr>
    </w:p>
    <w:p w14:paraId="31377372"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
          <w:i/>
          <w:iCs/>
          <w:color w:val="000000" w:themeColor="text1"/>
          <w:sz w:val="18"/>
          <w:szCs w:val="18"/>
        </w:rPr>
        <w:t xml:space="preserve">TERCERO. - </w:t>
      </w:r>
      <w:r w:rsidRPr="004763CA">
        <w:rPr>
          <w:rFonts w:ascii="Arial" w:hAnsi="Arial" w:cs="Arial"/>
          <w:bCs/>
          <w:i/>
          <w:iCs/>
          <w:color w:val="000000" w:themeColor="text1"/>
          <w:sz w:val="18"/>
          <w:szCs w:val="18"/>
        </w:rPr>
        <w:t>Una vez publicado las presentes reformas, remítase una copia al Congreso del Estado de Jalisco, para efectos de lo ordenado en el artículo 42 fracción VII de la Ley del Gobierno y la Administración Pública Municipal del Estado de Jalisco.</w:t>
      </w:r>
    </w:p>
    <w:p w14:paraId="3754979C" w14:textId="77777777" w:rsidR="0056701C" w:rsidRPr="004763CA" w:rsidRDefault="0056701C" w:rsidP="007D5121">
      <w:pPr>
        <w:jc w:val="both"/>
        <w:rPr>
          <w:rFonts w:ascii="Arial" w:hAnsi="Arial" w:cs="Arial"/>
          <w:bCs/>
          <w:i/>
          <w:iCs/>
          <w:color w:val="000000" w:themeColor="text1"/>
          <w:sz w:val="18"/>
          <w:szCs w:val="18"/>
        </w:rPr>
      </w:pPr>
    </w:p>
    <w:p w14:paraId="4349022E"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
          <w:i/>
          <w:iCs/>
          <w:color w:val="000000" w:themeColor="text1"/>
          <w:sz w:val="18"/>
          <w:szCs w:val="18"/>
        </w:rPr>
        <w:t xml:space="preserve">CUARTO. - </w:t>
      </w:r>
      <w:r w:rsidRPr="004763CA">
        <w:rPr>
          <w:rFonts w:ascii="Arial" w:hAnsi="Arial" w:cs="Arial"/>
          <w:bCs/>
          <w:i/>
          <w:iCs/>
          <w:color w:val="000000" w:themeColor="text1"/>
          <w:sz w:val="18"/>
          <w:szCs w:val="18"/>
        </w:rPr>
        <w:t>La dependencia municipal competente en materia de educación deberá emitir, en un plazo no mayor de 60 días naturales a partir de la entrada en vigor de las presentes reformas, las disposiciones administrativas necesarias para la correcta implementación del reconocimiento previsto en el artículo 16 Bis del Reglamento de Distinciones Otorgadas por el Municipio de Guadalajara.</w:t>
      </w:r>
    </w:p>
    <w:p w14:paraId="62E575A0" w14:textId="77777777" w:rsidR="0056701C" w:rsidRPr="004763CA" w:rsidRDefault="0056701C" w:rsidP="007D5121">
      <w:pPr>
        <w:jc w:val="both"/>
        <w:rPr>
          <w:rFonts w:ascii="Arial" w:hAnsi="Arial" w:cs="Arial"/>
          <w:bCs/>
          <w:i/>
          <w:iCs/>
          <w:color w:val="000000" w:themeColor="text1"/>
          <w:sz w:val="18"/>
          <w:szCs w:val="18"/>
        </w:rPr>
      </w:pPr>
    </w:p>
    <w:p w14:paraId="17DE6FF1"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
          <w:i/>
          <w:iCs/>
          <w:color w:val="000000" w:themeColor="text1"/>
          <w:sz w:val="18"/>
          <w:szCs w:val="18"/>
        </w:rPr>
        <w:t xml:space="preserve">QUINTO. - </w:t>
      </w:r>
      <w:r w:rsidRPr="004763CA">
        <w:rPr>
          <w:rFonts w:ascii="Arial" w:hAnsi="Arial" w:cs="Arial"/>
          <w:bCs/>
          <w:i/>
          <w:iCs/>
          <w:color w:val="000000" w:themeColor="text1"/>
          <w:sz w:val="18"/>
          <w:szCs w:val="18"/>
        </w:rPr>
        <w:t>Para los ejercicios fiscales subsecuentes, el reconocimiento Trayectoria Docente “Griselda Álvarez Ponce de León” se otorgará exclusivamente a las personas servidoras públicas que cumplan 50 años de servicio activo durante el ejercicio fiscal correspondiente, conforme a los registros administrativos oficiales y a los criterios que para tal efecto determine la autoridad municipal competente.</w:t>
      </w:r>
    </w:p>
    <w:p w14:paraId="3ECBA56C" w14:textId="77777777" w:rsidR="0056701C" w:rsidRPr="004763CA" w:rsidRDefault="0056701C" w:rsidP="004763CA">
      <w:pPr>
        <w:rPr>
          <w:rFonts w:ascii="Arial" w:hAnsi="Arial" w:cs="Arial"/>
          <w:b/>
          <w:i/>
          <w:iCs/>
          <w:color w:val="000000" w:themeColor="text1"/>
          <w:sz w:val="18"/>
          <w:szCs w:val="18"/>
        </w:rPr>
      </w:pPr>
    </w:p>
    <w:p w14:paraId="1C8ACF3B" w14:textId="63F784C9" w:rsidR="00CA3911" w:rsidRDefault="0056701C" w:rsidP="004763CA">
      <w:pPr>
        <w:jc w:val="both"/>
        <w:rPr>
          <w:rFonts w:ascii="Arial" w:hAnsi="Arial" w:cs="Arial"/>
          <w:bCs/>
          <w:i/>
          <w:iCs/>
          <w:color w:val="000000" w:themeColor="text1"/>
          <w:sz w:val="18"/>
          <w:szCs w:val="18"/>
        </w:rPr>
      </w:pPr>
      <w:r w:rsidRPr="004763CA">
        <w:rPr>
          <w:rFonts w:ascii="Arial" w:hAnsi="Arial" w:cs="Arial"/>
          <w:b/>
          <w:i/>
          <w:iCs/>
          <w:color w:val="000000" w:themeColor="text1"/>
          <w:sz w:val="18"/>
          <w:szCs w:val="18"/>
        </w:rPr>
        <w:t xml:space="preserve">SEXTO. - </w:t>
      </w:r>
      <w:r w:rsidRPr="004763CA">
        <w:rPr>
          <w:rFonts w:ascii="Arial" w:hAnsi="Arial" w:cs="Arial"/>
          <w:bCs/>
          <w:i/>
          <w:iCs/>
          <w:color w:val="000000" w:themeColor="text1"/>
          <w:sz w:val="18"/>
          <w:szCs w:val="18"/>
        </w:rPr>
        <w:t>Para efectos de difusión, conocimiento y debida observancia de las presentes reformas, notifíquese su contenido a la Comisión Edilicia de Educación, Ciencia y Tecnología, a la Coordinación General de Construcción de Comunidad y a la Dirección de Educación Municipal, para que, en el ámbito de sus respectivas atribuciones, realicen las acciones conducentes para su observancia y cumplimiento.</w:t>
      </w:r>
      <w:r w:rsidR="004763CA">
        <w:rPr>
          <w:rFonts w:ascii="Arial" w:hAnsi="Arial" w:cs="Arial"/>
          <w:bCs/>
          <w:i/>
          <w:iCs/>
          <w:color w:val="000000" w:themeColor="text1"/>
          <w:sz w:val="18"/>
          <w:szCs w:val="18"/>
        </w:rPr>
        <w:t>”</w:t>
      </w:r>
    </w:p>
    <w:p w14:paraId="29ADEE0F" w14:textId="77777777" w:rsidR="004763CA" w:rsidRPr="004763CA" w:rsidRDefault="004763CA" w:rsidP="004763CA">
      <w:pPr>
        <w:jc w:val="both"/>
        <w:rPr>
          <w:rFonts w:ascii="Arial" w:hAnsi="Arial" w:cs="Arial"/>
          <w:bCs/>
          <w:i/>
          <w:iCs/>
          <w:color w:val="000000" w:themeColor="text1"/>
          <w:sz w:val="18"/>
          <w:szCs w:val="18"/>
        </w:rPr>
      </w:pPr>
    </w:p>
    <w:p w14:paraId="34A64DA6" w14:textId="7E2DED2F" w:rsidR="00CA3911" w:rsidRPr="000114CB" w:rsidRDefault="00CA3911" w:rsidP="000114CB">
      <w:pPr>
        <w:jc w:val="both"/>
        <w:rPr>
          <w:rFonts w:ascii="Arial" w:hAnsi="Arial" w:cs="Arial"/>
          <w:sz w:val="24"/>
          <w:szCs w:val="24"/>
        </w:rPr>
      </w:pPr>
      <w:r w:rsidRPr="000114CB">
        <w:rPr>
          <w:rFonts w:ascii="Arial" w:eastAsia="Calibri" w:hAnsi="Arial" w:cs="Arial"/>
          <w:b/>
          <w:bCs/>
          <w:sz w:val="24"/>
          <w:szCs w:val="24"/>
        </w:rPr>
        <w:t xml:space="preserve">El Regidor José de Jesús Becerra Santiago: </w:t>
      </w:r>
      <w:r w:rsidRPr="000114CB">
        <w:rPr>
          <w:rFonts w:ascii="Arial" w:eastAsia="Calibri" w:hAnsi="Arial" w:cs="Arial"/>
          <w:sz w:val="24"/>
          <w:szCs w:val="24"/>
        </w:rPr>
        <w:t>La sexta y última iniciativa que presentó junto con la regidora Fabiola Cuán, y que es el resultado de escuchar a la sociedad civil, escuchar a mujeres organizadas, escuchar una demanda que no nace de un partido sino de una exigencia de justicia.</w:t>
      </w:r>
    </w:p>
    <w:p w14:paraId="6AFD9638" w14:textId="77777777" w:rsidR="00CA3911" w:rsidRPr="000114CB" w:rsidRDefault="00CA3911" w:rsidP="000114CB">
      <w:pPr>
        <w:jc w:val="both"/>
        <w:rPr>
          <w:rFonts w:ascii="Arial" w:hAnsi="Arial" w:cs="Arial"/>
          <w:sz w:val="24"/>
          <w:szCs w:val="24"/>
        </w:rPr>
      </w:pPr>
    </w:p>
    <w:p w14:paraId="6023156D" w14:textId="77777777" w:rsidR="001D248B"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Esta iniciativa nace de la voz de las </w:t>
      </w:r>
      <w:proofErr w:type="spellStart"/>
      <w:r w:rsidRPr="000114CB">
        <w:rPr>
          <w:rFonts w:ascii="Arial" w:eastAsia="Calibri" w:hAnsi="Arial" w:cs="Arial"/>
          <w:sz w:val="24"/>
          <w:szCs w:val="24"/>
        </w:rPr>
        <w:t>paritaristas</w:t>
      </w:r>
      <w:proofErr w:type="spellEnd"/>
      <w:r w:rsidRPr="000114CB">
        <w:rPr>
          <w:rFonts w:ascii="Arial" w:eastAsia="Calibri" w:hAnsi="Arial" w:cs="Arial"/>
          <w:sz w:val="24"/>
          <w:szCs w:val="24"/>
        </w:rPr>
        <w:t>, un colectivo multipartidista</w:t>
      </w:r>
      <w:r w:rsidR="001D248B" w:rsidRPr="000114CB">
        <w:rPr>
          <w:rFonts w:ascii="Arial" w:eastAsia="Calibri" w:hAnsi="Arial" w:cs="Arial"/>
          <w:sz w:val="24"/>
          <w:szCs w:val="24"/>
        </w:rPr>
        <w:t xml:space="preserve"> y</w:t>
      </w:r>
      <w:r w:rsidRPr="000114CB">
        <w:rPr>
          <w:rFonts w:ascii="Arial" w:eastAsia="Calibri" w:hAnsi="Arial" w:cs="Arial"/>
          <w:sz w:val="24"/>
          <w:szCs w:val="24"/>
        </w:rPr>
        <w:t xml:space="preserve"> plural que durante años ha defendido la igualdad, la democracia y los derechos humanos particularmente de las mujeres en nuestro municipio y en Jalisco. </w:t>
      </w:r>
    </w:p>
    <w:p w14:paraId="56484FA9" w14:textId="77777777" w:rsidR="001D248B" w:rsidRPr="000114CB" w:rsidRDefault="001D248B" w:rsidP="000114CB">
      <w:pPr>
        <w:jc w:val="both"/>
        <w:rPr>
          <w:rFonts w:ascii="Arial" w:eastAsia="Calibri" w:hAnsi="Arial" w:cs="Arial"/>
          <w:sz w:val="24"/>
          <w:szCs w:val="24"/>
        </w:rPr>
      </w:pPr>
    </w:p>
    <w:p w14:paraId="143E24C0" w14:textId="77777777" w:rsidR="001D248B"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Mujeres que no preguntan de qué partido eres, preguntan qué tan justo es lo que estamos haciendo como sociedad</w:t>
      </w:r>
      <w:r w:rsidR="001D248B" w:rsidRPr="000114CB">
        <w:rPr>
          <w:rFonts w:ascii="Arial" w:eastAsia="Calibri" w:hAnsi="Arial" w:cs="Arial"/>
          <w:sz w:val="24"/>
          <w:szCs w:val="24"/>
        </w:rPr>
        <w:t>,</w:t>
      </w:r>
      <w:r w:rsidRPr="000114CB">
        <w:rPr>
          <w:rFonts w:ascii="Arial" w:eastAsia="Calibri" w:hAnsi="Arial" w:cs="Arial"/>
          <w:sz w:val="24"/>
          <w:szCs w:val="24"/>
        </w:rPr>
        <w:t xml:space="preserve"> y ellas nos hicieron una pregunta a Fabiola</w:t>
      </w:r>
      <w:r w:rsidR="001D248B" w:rsidRPr="000114CB">
        <w:rPr>
          <w:rFonts w:ascii="Arial" w:eastAsia="Calibri" w:hAnsi="Arial" w:cs="Arial"/>
          <w:sz w:val="24"/>
          <w:szCs w:val="24"/>
        </w:rPr>
        <w:t xml:space="preserve"> y</w:t>
      </w:r>
      <w:r w:rsidRPr="000114CB">
        <w:rPr>
          <w:rFonts w:ascii="Arial" w:eastAsia="Calibri" w:hAnsi="Arial" w:cs="Arial"/>
          <w:sz w:val="24"/>
          <w:szCs w:val="24"/>
        </w:rPr>
        <w:t xml:space="preserve"> a un servidor que hoy traemos aquí. ¿Por qué las mujeres no están en la Minerva? </w:t>
      </w:r>
    </w:p>
    <w:p w14:paraId="427ABBBE" w14:textId="77777777" w:rsidR="001D248B" w:rsidRPr="000114CB" w:rsidRDefault="001D248B" w:rsidP="000114CB">
      <w:pPr>
        <w:jc w:val="both"/>
        <w:rPr>
          <w:rFonts w:ascii="Arial" w:eastAsia="Calibri" w:hAnsi="Arial" w:cs="Arial"/>
          <w:sz w:val="24"/>
          <w:szCs w:val="24"/>
        </w:rPr>
      </w:pPr>
    </w:p>
    <w:p w14:paraId="46F58888" w14:textId="77777777" w:rsidR="001D248B"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La Minerva es identidad, es memoria y es orgullo, pero también es símbolo y hoy para muchas mujeres es más que una escultura, es punto de encuentro, es testigo, es espacio de lucha</w:t>
      </w:r>
      <w:r w:rsidR="001D248B" w:rsidRPr="000114CB">
        <w:rPr>
          <w:rFonts w:ascii="Arial" w:eastAsia="Calibri" w:hAnsi="Arial" w:cs="Arial"/>
          <w:sz w:val="24"/>
          <w:szCs w:val="24"/>
        </w:rPr>
        <w:t>; s</w:t>
      </w:r>
      <w:r w:rsidRPr="000114CB">
        <w:rPr>
          <w:rFonts w:ascii="Arial" w:eastAsia="Calibri" w:hAnsi="Arial" w:cs="Arial"/>
          <w:sz w:val="24"/>
          <w:szCs w:val="24"/>
        </w:rPr>
        <w:t xml:space="preserve">in embargo, hay una realidad clara, hoy la Minerva tiene 18 nombres grabados en su pedestal, 18 nombres y todos son de hombres, ninguna mujer, ninguna. </w:t>
      </w:r>
    </w:p>
    <w:p w14:paraId="5A3FAC5E" w14:textId="77777777" w:rsidR="001D248B" w:rsidRPr="000114CB" w:rsidRDefault="001D248B" w:rsidP="000114CB">
      <w:pPr>
        <w:jc w:val="both"/>
        <w:rPr>
          <w:rFonts w:ascii="Arial" w:eastAsia="Calibri" w:hAnsi="Arial" w:cs="Arial"/>
          <w:sz w:val="24"/>
          <w:szCs w:val="24"/>
        </w:rPr>
      </w:pPr>
    </w:p>
    <w:p w14:paraId="13AD02CA" w14:textId="77777777" w:rsidR="001D248B"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Y la pregunta es inevitable, ¿</w:t>
      </w:r>
      <w:r w:rsidR="001D248B" w:rsidRPr="000114CB">
        <w:rPr>
          <w:rFonts w:ascii="Arial" w:eastAsia="Calibri" w:hAnsi="Arial" w:cs="Arial"/>
          <w:sz w:val="24"/>
          <w:szCs w:val="24"/>
        </w:rPr>
        <w:t>D</w:t>
      </w:r>
      <w:r w:rsidRPr="000114CB">
        <w:rPr>
          <w:rFonts w:ascii="Arial" w:eastAsia="Calibri" w:hAnsi="Arial" w:cs="Arial"/>
          <w:sz w:val="24"/>
          <w:szCs w:val="24"/>
        </w:rPr>
        <w:t xml:space="preserve">e verdad creemos que no hay mujeres jaliscienses que hayan construido nuestra ciudad, nuestro estado, que hayan aportado a nuestro país, al mundo, que no han defendido estos espacios? Claro que las hay, el problema no es su ausencia en la historia, es su ausencia en el reconocimiento. </w:t>
      </w:r>
    </w:p>
    <w:p w14:paraId="06DBE8BC" w14:textId="77777777" w:rsidR="001D248B" w:rsidRPr="000114CB" w:rsidRDefault="001D248B" w:rsidP="000114CB">
      <w:pPr>
        <w:jc w:val="both"/>
        <w:rPr>
          <w:rFonts w:ascii="Arial" w:eastAsia="Calibri" w:hAnsi="Arial" w:cs="Arial"/>
          <w:sz w:val="24"/>
          <w:szCs w:val="24"/>
        </w:rPr>
      </w:pPr>
    </w:p>
    <w:p w14:paraId="0B84B50F" w14:textId="3ADF7830" w:rsidR="00CA3911" w:rsidRPr="000114CB" w:rsidRDefault="00CA3911" w:rsidP="000114CB">
      <w:pPr>
        <w:jc w:val="both"/>
        <w:rPr>
          <w:rFonts w:ascii="Arial" w:hAnsi="Arial" w:cs="Arial"/>
          <w:sz w:val="24"/>
          <w:szCs w:val="24"/>
        </w:rPr>
      </w:pPr>
      <w:r w:rsidRPr="000114CB">
        <w:rPr>
          <w:rFonts w:ascii="Arial" w:eastAsia="Calibri" w:hAnsi="Arial" w:cs="Arial"/>
          <w:sz w:val="24"/>
          <w:szCs w:val="24"/>
        </w:rPr>
        <w:t xml:space="preserve">Por eso hoy venimos a nombrarlas, a reconocer a mujeres que abrieron camino, que rompieron barreras, que transformaron nuestra ciudad, desde figuras históricas como Beatriz Hernández, educadoras como Irene Robledo, referentes culturales como María Izquierdo, hasta mujeres contemporáneas que hoy hacen historia en la vida pública, la academia y las instituciones, Verónica Delgadillo, Carla Alejandrina </w:t>
      </w:r>
      <w:proofErr w:type="spellStart"/>
      <w:r w:rsidRPr="000114CB">
        <w:rPr>
          <w:rFonts w:ascii="Arial" w:eastAsia="Calibri" w:hAnsi="Arial" w:cs="Arial"/>
          <w:sz w:val="24"/>
          <w:szCs w:val="24"/>
        </w:rPr>
        <w:t>Planter</w:t>
      </w:r>
      <w:proofErr w:type="spellEnd"/>
      <w:r w:rsidRPr="000114CB">
        <w:rPr>
          <w:rFonts w:ascii="Arial" w:eastAsia="Calibri" w:hAnsi="Arial" w:cs="Arial"/>
          <w:sz w:val="24"/>
          <w:szCs w:val="24"/>
        </w:rPr>
        <w:t xml:space="preserve"> Pérez, Brenda Judit, Serafín Morfín.</w:t>
      </w:r>
    </w:p>
    <w:p w14:paraId="7D22B678" w14:textId="77777777" w:rsidR="00CA3911" w:rsidRPr="000114CB" w:rsidRDefault="00CA3911" w:rsidP="000114CB">
      <w:pPr>
        <w:jc w:val="both"/>
        <w:rPr>
          <w:rFonts w:ascii="Arial" w:hAnsi="Arial" w:cs="Arial"/>
          <w:sz w:val="24"/>
          <w:szCs w:val="24"/>
        </w:rPr>
      </w:pPr>
    </w:p>
    <w:p w14:paraId="37BF1860" w14:textId="772BCB93" w:rsidR="00CA3911" w:rsidRPr="000114CB" w:rsidRDefault="00CA3911" w:rsidP="000114CB">
      <w:pPr>
        <w:jc w:val="both"/>
        <w:rPr>
          <w:rFonts w:ascii="Arial" w:hAnsi="Arial" w:cs="Arial"/>
          <w:sz w:val="24"/>
          <w:szCs w:val="24"/>
        </w:rPr>
      </w:pPr>
      <w:r w:rsidRPr="000114CB">
        <w:rPr>
          <w:rFonts w:ascii="Arial" w:eastAsia="Calibri" w:hAnsi="Arial" w:cs="Arial"/>
          <w:sz w:val="24"/>
          <w:szCs w:val="24"/>
        </w:rPr>
        <w:t>Cada nombre representa una lucha y una conquista, una puerta abierta para las que vienen detrás</w:t>
      </w:r>
      <w:r w:rsidR="001D248B" w:rsidRPr="000114CB">
        <w:rPr>
          <w:rFonts w:ascii="Arial" w:eastAsia="Calibri" w:hAnsi="Arial" w:cs="Arial"/>
          <w:sz w:val="24"/>
          <w:szCs w:val="24"/>
        </w:rPr>
        <w:t>; y</w:t>
      </w:r>
      <w:r w:rsidRPr="000114CB">
        <w:rPr>
          <w:rFonts w:ascii="Arial" w:eastAsia="Calibri" w:hAnsi="Arial" w:cs="Arial"/>
          <w:sz w:val="24"/>
          <w:szCs w:val="24"/>
        </w:rPr>
        <w:t xml:space="preserve"> quiero ser muy claro, esto no es una concesión, no es un gesto simbólico menor, es un planteamiento firme, paridad</w:t>
      </w:r>
      <w:r w:rsidR="001D248B" w:rsidRPr="000114CB">
        <w:rPr>
          <w:rFonts w:ascii="Arial" w:eastAsia="Calibri" w:hAnsi="Arial" w:cs="Arial"/>
          <w:sz w:val="24"/>
          <w:szCs w:val="24"/>
        </w:rPr>
        <w:t>; a</w:t>
      </w:r>
      <w:r w:rsidRPr="000114CB">
        <w:rPr>
          <w:rFonts w:ascii="Arial" w:eastAsia="Calibri" w:hAnsi="Arial" w:cs="Arial"/>
          <w:sz w:val="24"/>
          <w:szCs w:val="24"/>
        </w:rPr>
        <w:t>sí como hay 18 nombres de hombres, proponemos 18 nombres de mujeres, ni más ni menos, igual.</w:t>
      </w:r>
    </w:p>
    <w:p w14:paraId="3916DB3D" w14:textId="77777777" w:rsidR="00CA3911" w:rsidRPr="000114CB" w:rsidRDefault="00CA3911" w:rsidP="000114CB">
      <w:pPr>
        <w:jc w:val="both"/>
        <w:rPr>
          <w:rFonts w:ascii="Arial" w:hAnsi="Arial" w:cs="Arial"/>
          <w:sz w:val="24"/>
          <w:szCs w:val="24"/>
        </w:rPr>
      </w:pPr>
    </w:p>
    <w:p w14:paraId="283C437C" w14:textId="77777777" w:rsidR="001D248B"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Sabemos que las mujeres no necesitan permiso para ser reconocidas, ya hicieron historia, y hay algo aún más importante, muchas de estas mujeres siguen vivas</w:t>
      </w:r>
      <w:r w:rsidR="001D248B" w:rsidRPr="000114CB">
        <w:rPr>
          <w:rFonts w:ascii="Arial" w:eastAsia="Calibri" w:hAnsi="Arial" w:cs="Arial"/>
          <w:sz w:val="24"/>
          <w:szCs w:val="24"/>
        </w:rPr>
        <w:t>; y</w:t>
      </w:r>
      <w:r w:rsidRPr="000114CB">
        <w:rPr>
          <w:rFonts w:ascii="Arial" w:eastAsia="Calibri" w:hAnsi="Arial" w:cs="Arial"/>
          <w:sz w:val="24"/>
          <w:szCs w:val="24"/>
        </w:rPr>
        <w:t xml:space="preserve"> esta iniciativa también responde a una exigencia legítima, no esperar a que las mujeres mueran para reconocerlas. </w:t>
      </w:r>
    </w:p>
    <w:p w14:paraId="2DCFF404" w14:textId="77777777" w:rsidR="001D248B" w:rsidRPr="000114CB" w:rsidRDefault="001D248B" w:rsidP="000114CB">
      <w:pPr>
        <w:jc w:val="both"/>
        <w:rPr>
          <w:rFonts w:ascii="Arial" w:eastAsia="Calibri" w:hAnsi="Arial" w:cs="Arial"/>
          <w:sz w:val="24"/>
          <w:szCs w:val="24"/>
        </w:rPr>
      </w:pPr>
    </w:p>
    <w:p w14:paraId="20E42BA0" w14:textId="77777777" w:rsidR="001D248B"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Hoy Guadalajara vive un momento histórico, tenemos a la primera rectora de la Universidad de Guadalajara, a la primera alcaldesa electa en casi 500 años de historia, a mujeres ocupando espacios clave en la vida pública.</w:t>
      </w:r>
      <w:r w:rsidR="001D248B" w:rsidRPr="000114CB">
        <w:rPr>
          <w:rFonts w:ascii="Arial" w:hAnsi="Arial" w:cs="Arial"/>
          <w:sz w:val="24"/>
          <w:szCs w:val="24"/>
        </w:rPr>
        <w:t xml:space="preserve"> </w:t>
      </w:r>
      <w:r w:rsidRPr="000114CB">
        <w:rPr>
          <w:rFonts w:ascii="Arial" w:eastAsia="Calibri" w:hAnsi="Arial" w:cs="Arial"/>
          <w:sz w:val="24"/>
          <w:szCs w:val="24"/>
        </w:rPr>
        <w:t xml:space="preserve">Eso no es menor, es historia viva y reconocerla hoy no es un favor, es justicia. </w:t>
      </w:r>
    </w:p>
    <w:p w14:paraId="466B11B6" w14:textId="77777777" w:rsidR="001D248B" w:rsidRPr="000114CB" w:rsidRDefault="001D248B" w:rsidP="000114CB">
      <w:pPr>
        <w:jc w:val="both"/>
        <w:rPr>
          <w:rFonts w:ascii="Arial" w:eastAsia="Calibri" w:hAnsi="Arial" w:cs="Arial"/>
          <w:sz w:val="24"/>
          <w:szCs w:val="24"/>
        </w:rPr>
      </w:pPr>
    </w:p>
    <w:p w14:paraId="4849763C" w14:textId="02D1D077" w:rsidR="00CA3911" w:rsidRPr="000114CB" w:rsidRDefault="00CA3911" w:rsidP="000114CB">
      <w:pPr>
        <w:jc w:val="both"/>
        <w:rPr>
          <w:rFonts w:ascii="Arial" w:hAnsi="Arial" w:cs="Arial"/>
          <w:sz w:val="24"/>
          <w:szCs w:val="24"/>
        </w:rPr>
      </w:pPr>
      <w:r w:rsidRPr="000114CB">
        <w:rPr>
          <w:rFonts w:ascii="Arial" w:eastAsia="Calibri" w:hAnsi="Arial" w:cs="Arial"/>
          <w:sz w:val="24"/>
          <w:szCs w:val="24"/>
        </w:rPr>
        <w:t xml:space="preserve">Sé que puede haber dudas, </w:t>
      </w:r>
      <w:r w:rsidR="001D248B" w:rsidRPr="000114CB">
        <w:rPr>
          <w:rFonts w:ascii="Arial" w:eastAsia="Calibri" w:hAnsi="Arial" w:cs="Arial"/>
          <w:sz w:val="24"/>
          <w:szCs w:val="24"/>
        </w:rPr>
        <w:t>que,</w:t>
      </w:r>
      <w:r w:rsidRPr="000114CB">
        <w:rPr>
          <w:rFonts w:ascii="Arial" w:eastAsia="Calibri" w:hAnsi="Arial" w:cs="Arial"/>
          <w:sz w:val="24"/>
          <w:szCs w:val="24"/>
        </w:rPr>
        <w:t xml:space="preserve"> si el momento es pertinente, pero lo digo con claridad, las causas justas no se posponen</w:t>
      </w:r>
      <w:r w:rsidR="001D248B" w:rsidRPr="000114CB">
        <w:rPr>
          <w:rFonts w:ascii="Arial" w:eastAsia="Calibri" w:hAnsi="Arial" w:cs="Arial"/>
          <w:sz w:val="24"/>
          <w:szCs w:val="24"/>
        </w:rPr>
        <w:t>; s</w:t>
      </w:r>
      <w:r w:rsidRPr="000114CB">
        <w:rPr>
          <w:rFonts w:ascii="Arial" w:eastAsia="Calibri" w:hAnsi="Arial" w:cs="Arial"/>
          <w:sz w:val="24"/>
          <w:szCs w:val="24"/>
        </w:rPr>
        <w:t>i sabemos que hay una omisión, si sabemos que hay una deuda, entonces es el momento de saldarla, porque esta iniciativa no borra la historia, la completa, no divide, reconoce, no confronta, dignifica.</w:t>
      </w:r>
    </w:p>
    <w:p w14:paraId="4549AFA4" w14:textId="77777777" w:rsidR="00CA3911" w:rsidRPr="000114CB" w:rsidRDefault="00CA3911" w:rsidP="000114CB">
      <w:pPr>
        <w:jc w:val="both"/>
        <w:rPr>
          <w:rFonts w:ascii="Arial" w:hAnsi="Arial" w:cs="Arial"/>
          <w:sz w:val="24"/>
          <w:szCs w:val="24"/>
        </w:rPr>
      </w:pPr>
    </w:p>
    <w:p w14:paraId="49C4748D" w14:textId="77777777" w:rsidR="001D248B"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La paridad no es sólo electoral o institucional, también es simbólica, es lo que vemos, lo que recordamos, lo que dejamos como legado. </w:t>
      </w:r>
    </w:p>
    <w:p w14:paraId="018CA600" w14:textId="77777777" w:rsidR="001D248B" w:rsidRPr="000114CB" w:rsidRDefault="001D248B" w:rsidP="000114CB">
      <w:pPr>
        <w:jc w:val="both"/>
        <w:rPr>
          <w:rFonts w:ascii="Arial" w:eastAsia="Calibri" w:hAnsi="Arial" w:cs="Arial"/>
          <w:sz w:val="24"/>
          <w:szCs w:val="24"/>
        </w:rPr>
      </w:pPr>
    </w:p>
    <w:p w14:paraId="7518611D" w14:textId="77777777" w:rsidR="006E0C0C"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Hoy desde este espacio y siendo parte de un partido de oposición, lo digo con claridad, hay causas que están por encima de cualquier diferencia política y esta es una de ellas</w:t>
      </w:r>
      <w:r w:rsidR="001D248B" w:rsidRPr="000114CB">
        <w:rPr>
          <w:rFonts w:ascii="Arial" w:eastAsia="Calibri" w:hAnsi="Arial" w:cs="Arial"/>
          <w:sz w:val="24"/>
          <w:szCs w:val="24"/>
        </w:rPr>
        <w:t>, l</w:t>
      </w:r>
      <w:r w:rsidRPr="000114CB">
        <w:rPr>
          <w:rFonts w:ascii="Arial" w:eastAsia="Calibri" w:hAnsi="Arial" w:cs="Arial"/>
          <w:sz w:val="24"/>
          <w:szCs w:val="24"/>
        </w:rPr>
        <w:t>es invito a estar a la altura de este momento, porque Guadalajara no está completa sin sus mujeres y hoy tenemos la oportunidad de decirlo y de nombrarlas y de grabarlas para siempre.</w:t>
      </w:r>
      <w:r w:rsidR="006E0C0C" w:rsidRPr="000114CB">
        <w:rPr>
          <w:rFonts w:ascii="Arial" w:eastAsia="Calibri" w:hAnsi="Arial" w:cs="Arial"/>
          <w:sz w:val="24"/>
          <w:szCs w:val="24"/>
        </w:rPr>
        <w:t xml:space="preserve"> E</w:t>
      </w:r>
      <w:r w:rsidRPr="000114CB">
        <w:rPr>
          <w:rFonts w:ascii="Arial" w:eastAsia="Calibri" w:hAnsi="Arial" w:cs="Arial"/>
          <w:sz w:val="24"/>
          <w:szCs w:val="24"/>
        </w:rPr>
        <w:t>s cuent</w:t>
      </w:r>
      <w:r w:rsidR="006E0C0C" w:rsidRPr="000114CB">
        <w:rPr>
          <w:rFonts w:ascii="Arial" w:eastAsia="Calibri" w:hAnsi="Arial" w:cs="Arial"/>
          <w:sz w:val="24"/>
          <w:szCs w:val="24"/>
        </w:rPr>
        <w:t>a</w:t>
      </w:r>
      <w:r w:rsidRPr="000114CB">
        <w:rPr>
          <w:rFonts w:ascii="Arial" w:eastAsia="Calibri" w:hAnsi="Arial" w:cs="Arial"/>
          <w:sz w:val="24"/>
          <w:szCs w:val="24"/>
        </w:rPr>
        <w:t xml:space="preserve">, Presidenta. </w:t>
      </w:r>
    </w:p>
    <w:p w14:paraId="52C89F83" w14:textId="77777777" w:rsidR="006E0C0C" w:rsidRPr="004763CA" w:rsidRDefault="006E0C0C" w:rsidP="007D5121">
      <w:pPr>
        <w:rPr>
          <w:rFonts w:ascii="Arial" w:eastAsia="Calibri" w:hAnsi="Arial" w:cs="Arial"/>
          <w:i/>
          <w:iCs/>
          <w:sz w:val="18"/>
          <w:szCs w:val="18"/>
        </w:rPr>
      </w:pPr>
    </w:p>
    <w:p w14:paraId="6A5DB530" w14:textId="45B7BF24" w:rsidR="0056701C" w:rsidRPr="004763CA" w:rsidRDefault="004763CA" w:rsidP="007D5121">
      <w:pPr>
        <w:jc w:val="both"/>
        <w:rPr>
          <w:rFonts w:ascii="Arial" w:hAnsi="Arial" w:cs="Arial"/>
          <w:b/>
          <w:i/>
          <w:iCs/>
          <w:color w:val="000000" w:themeColor="text1"/>
          <w:sz w:val="18"/>
          <w:szCs w:val="18"/>
        </w:rPr>
      </w:pPr>
      <w:r>
        <w:rPr>
          <w:rFonts w:ascii="Arial" w:hAnsi="Arial" w:cs="Arial"/>
          <w:b/>
          <w:i/>
          <w:iCs/>
          <w:color w:val="000000" w:themeColor="text1"/>
          <w:sz w:val="18"/>
          <w:szCs w:val="18"/>
        </w:rPr>
        <w:t>“</w:t>
      </w:r>
      <w:r w:rsidR="0056701C" w:rsidRPr="004763CA">
        <w:rPr>
          <w:rFonts w:ascii="Arial" w:hAnsi="Arial" w:cs="Arial"/>
          <w:b/>
          <w:i/>
          <w:iCs/>
          <w:color w:val="000000" w:themeColor="text1"/>
          <w:sz w:val="18"/>
          <w:szCs w:val="18"/>
        </w:rPr>
        <w:t xml:space="preserve">H. INTEGRANTES DEL AYUNTAMIENTO CONSTITUCIONAL </w:t>
      </w:r>
    </w:p>
    <w:p w14:paraId="27FCD5B8" w14:textId="77777777" w:rsidR="0056701C" w:rsidRPr="004763CA" w:rsidRDefault="0056701C" w:rsidP="007D5121">
      <w:pPr>
        <w:jc w:val="both"/>
        <w:rPr>
          <w:rFonts w:ascii="Arial" w:hAnsi="Arial" w:cs="Arial"/>
          <w:b/>
          <w:i/>
          <w:iCs/>
          <w:color w:val="000000" w:themeColor="text1"/>
          <w:sz w:val="18"/>
          <w:szCs w:val="18"/>
        </w:rPr>
      </w:pPr>
      <w:r w:rsidRPr="004763CA">
        <w:rPr>
          <w:rFonts w:ascii="Arial" w:hAnsi="Arial" w:cs="Arial"/>
          <w:b/>
          <w:i/>
          <w:iCs/>
          <w:color w:val="000000" w:themeColor="text1"/>
          <w:sz w:val="18"/>
          <w:szCs w:val="18"/>
        </w:rPr>
        <w:t>DE GUADALAJARA.</w:t>
      </w:r>
    </w:p>
    <w:p w14:paraId="299FC12C" w14:textId="77777777" w:rsidR="0056701C" w:rsidRPr="004763CA" w:rsidRDefault="0056701C" w:rsidP="007D5121">
      <w:pPr>
        <w:jc w:val="both"/>
        <w:rPr>
          <w:rFonts w:ascii="Arial" w:hAnsi="Arial" w:cs="Arial"/>
          <w:b/>
          <w:i/>
          <w:iCs/>
          <w:color w:val="000000" w:themeColor="text1"/>
          <w:sz w:val="18"/>
          <w:szCs w:val="18"/>
        </w:rPr>
      </w:pPr>
      <w:r w:rsidRPr="004763CA">
        <w:rPr>
          <w:rFonts w:ascii="Arial" w:hAnsi="Arial" w:cs="Arial"/>
          <w:b/>
          <w:i/>
          <w:iCs/>
          <w:color w:val="000000" w:themeColor="text1"/>
          <w:sz w:val="18"/>
          <w:szCs w:val="18"/>
        </w:rPr>
        <w:t>PRESENTES.</w:t>
      </w:r>
    </w:p>
    <w:p w14:paraId="70C279D7" w14:textId="77777777" w:rsidR="0056701C" w:rsidRPr="004763CA" w:rsidRDefault="0056701C" w:rsidP="007D5121">
      <w:pPr>
        <w:jc w:val="both"/>
        <w:rPr>
          <w:rFonts w:ascii="Arial" w:hAnsi="Arial" w:cs="Arial"/>
          <w:b/>
          <w:bCs/>
          <w:i/>
          <w:iCs/>
          <w:color w:val="000000" w:themeColor="text1"/>
          <w:sz w:val="18"/>
          <w:szCs w:val="18"/>
        </w:rPr>
      </w:pPr>
    </w:p>
    <w:p w14:paraId="6FC92A88"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Quienes suscriben las </w:t>
      </w:r>
      <w:r w:rsidRPr="004763CA">
        <w:rPr>
          <w:rFonts w:ascii="Arial" w:hAnsi="Arial" w:cs="Arial"/>
          <w:b/>
          <w:i/>
          <w:iCs/>
          <w:color w:val="000000" w:themeColor="text1"/>
          <w:sz w:val="18"/>
          <w:szCs w:val="18"/>
        </w:rPr>
        <w:t>REGIDORAS LETICIA FABIOLA CUAN RAMÍREZ, DIANA ARACELI GONZÁLEZ MARTÍNEZ, LUZ MARÍA ALATORRE MALDONADO, KARLA ANDREA LEONARDO TORRES, MARIA ANDREA MEDRANO ORTEGA, ANA ISABEL ROBLES JIMÉNEZ</w:t>
      </w:r>
      <w:r w:rsidRPr="004763CA">
        <w:rPr>
          <w:rFonts w:ascii="Arial" w:hAnsi="Arial" w:cs="Arial"/>
          <w:i/>
          <w:iCs/>
          <w:color w:val="000000" w:themeColor="text1"/>
          <w:sz w:val="18"/>
          <w:szCs w:val="18"/>
        </w:rPr>
        <w:t xml:space="preserve"> y los </w:t>
      </w:r>
      <w:r w:rsidRPr="004763CA">
        <w:rPr>
          <w:rFonts w:ascii="Arial" w:hAnsi="Arial" w:cs="Arial"/>
          <w:b/>
          <w:i/>
          <w:iCs/>
          <w:color w:val="000000" w:themeColor="text1"/>
          <w:sz w:val="18"/>
          <w:szCs w:val="18"/>
        </w:rPr>
        <w:t>REGIDORES JOSÉ DE JESÚS BECERRA SANTIAGO y SALVADOR ALCÁZAR MENDÍVIL</w:t>
      </w:r>
      <w:r w:rsidRPr="004763CA">
        <w:rPr>
          <w:rFonts w:ascii="Arial" w:hAnsi="Arial" w:cs="Arial"/>
          <w:i/>
          <w:iCs/>
          <w:color w:val="000000" w:themeColor="text1"/>
          <w:sz w:val="18"/>
          <w:szCs w:val="18"/>
        </w:rPr>
        <w:t xml:space="preserve">; integrantes de este cuerpo colegiado y en el ejercicio de las facultades que nos confieren la Ley del Gobierno y la Administración Pública Municipal del Estado de Jalisco en sus artículos 40, 41 fracción II, 50 fracción I, y demás relativos y aplicables; así como el </w:t>
      </w:r>
      <w:r w:rsidRPr="004763CA">
        <w:rPr>
          <w:rFonts w:ascii="Arial" w:hAnsi="Arial" w:cs="Arial"/>
          <w:bCs/>
          <w:i/>
          <w:iCs/>
          <w:color w:val="000000" w:themeColor="text1"/>
          <w:sz w:val="18"/>
          <w:szCs w:val="18"/>
        </w:rPr>
        <w:t>Código de Gobierno del Municipio de Guadalajara</w:t>
      </w:r>
      <w:r w:rsidRPr="004763CA">
        <w:rPr>
          <w:rFonts w:ascii="Arial" w:hAnsi="Arial" w:cs="Arial"/>
          <w:i/>
          <w:iCs/>
          <w:color w:val="000000" w:themeColor="text1"/>
          <w:sz w:val="18"/>
          <w:szCs w:val="18"/>
        </w:rPr>
        <w:t xml:space="preserve"> en sus artículos 89, 90 y 92; sometemos a consideración de esta asamblea, la siguiente </w:t>
      </w:r>
      <w:r w:rsidRPr="004763CA">
        <w:rPr>
          <w:rFonts w:ascii="Arial" w:hAnsi="Arial" w:cs="Arial"/>
          <w:b/>
          <w:i/>
          <w:iCs/>
          <w:color w:val="000000" w:themeColor="text1"/>
          <w:sz w:val="18"/>
          <w:szCs w:val="18"/>
        </w:rPr>
        <w:t xml:space="preserve">INICIATIVA DE ACUERDO CON TURNO A COMISIÓN QUE TIENE POR OBJETO INSCRIBIR EL NOMBRE DE MUJERES DESTACADAS EN EL MONUMENTO DENOMINADO GLORIETA DE LA MINERVA </w:t>
      </w:r>
      <w:r w:rsidRPr="004763CA">
        <w:rPr>
          <w:rFonts w:ascii="Arial" w:hAnsi="Arial" w:cs="Arial"/>
          <w:i/>
          <w:iCs/>
          <w:color w:val="000000" w:themeColor="text1"/>
          <w:sz w:val="18"/>
          <w:szCs w:val="18"/>
        </w:rPr>
        <w:t>de conformidad con la siguiente:</w:t>
      </w:r>
    </w:p>
    <w:p w14:paraId="1371A64F" w14:textId="77777777" w:rsidR="0056701C" w:rsidRPr="004763CA" w:rsidRDefault="0056701C" w:rsidP="007D5121">
      <w:pPr>
        <w:jc w:val="both"/>
        <w:rPr>
          <w:rFonts w:ascii="Arial" w:hAnsi="Arial" w:cs="Arial"/>
          <w:b/>
          <w:i/>
          <w:iCs/>
          <w:color w:val="000000" w:themeColor="text1"/>
          <w:sz w:val="18"/>
          <w:szCs w:val="18"/>
        </w:rPr>
      </w:pPr>
    </w:p>
    <w:p w14:paraId="0A05E4C4" w14:textId="77777777" w:rsidR="0056701C" w:rsidRPr="004763CA" w:rsidRDefault="0056701C" w:rsidP="007D5121">
      <w:pPr>
        <w:numPr>
          <w:ilvl w:val="0"/>
          <w:numId w:val="85"/>
        </w:numPr>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EXPOSICION DE MOTIVOS</w:t>
      </w:r>
    </w:p>
    <w:p w14:paraId="1F25F24C" w14:textId="77777777" w:rsidR="0056701C" w:rsidRPr="004763CA" w:rsidRDefault="0056701C" w:rsidP="007D5121">
      <w:pPr>
        <w:jc w:val="both"/>
        <w:rPr>
          <w:rFonts w:ascii="Arial" w:hAnsi="Arial" w:cs="Arial"/>
          <w:b/>
          <w:i/>
          <w:iCs/>
          <w:color w:val="000000" w:themeColor="text1"/>
          <w:sz w:val="18"/>
          <w:szCs w:val="18"/>
        </w:rPr>
      </w:pPr>
    </w:p>
    <w:p w14:paraId="0DCCFED7"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La memoria histórica es el cimiento de la identidad de una comunidad. Al mirar nuestro pasado, nos permite comprender quiénes somos y hacia dónde vamos. No obstante, una memoria histórica que excluye a la mitad de la población es incompleta y perpetúa un desequilibrio. La historia de Jalisco está llena de mujeres valientes y talentosas que han sido pioneras en diversas áreas. Ejemplos como la educadora Irene Robledo García, la pintora María Izquierdo, y la periodista Guadalupe Zuno de Verea, por mencionar algunas, son testimonios de una fuerza femenina que ha impulsado a la sociedad tapatía.</w:t>
      </w:r>
    </w:p>
    <w:p w14:paraId="0C593E8C" w14:textId="77777777" w:rsidR="0056701C" w:rsidRPr="004763CA" w:rsidRDefault="0056701C" w:rsidP="007D5121">
      <w:pPr>
        <w:jc w:val="both"/>
        <w:rPr>
          <w:rFonts w:ascii="Arial" w:hAnsi="Arial" w:cs="Arial"/>
          <w:bCs/>
          <w:i/>
          <w:iCs/>
          <w:color w:val="000000" w:themeColor="text1"/>
          <w:sz w:val="18"/>
          <w:szCs w:val="18"/>
        </w:rPr>
      </w:pPr>
    </w:p>
    <w:p w14:paraId="56C13C6D"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 xml:space="preserve">Mujeres jaliscienses que, a lo largo de la historia, han dejado una huella imborrable en el desarrollo social, cultural, científico y político de Guadalajara y Jalisco, sin embargo, su contribución, a menudo ha sido relegada a un segundo plano en los registros oficiales y principalmente en la memoria colectiva. </w:t>
      </w:r>
    </w:p>
    <w:p w14:paraId="4E380AF2" w14:textId="77777777" w:rsidR="0056701C" w:rsidRPr="004763CA" w:rsidRDefault="0056701C" w:rsidP="007D5121">
      <w:pPr>
        <w:jc w:val="both"/>
        <w:rPr>
          <w:rFonts w:ascii="Arial" w:hAnsi="Arial" w:cs="Arial"/>
          <w:bCs/>
          <w:i/>
          <w:iCs/>
          <w:color w:val="000000" w:themeColor="text1"/>
          <w:sz w:val="18"/>
          <w:szCs w:val="18"/>
        </w:rPr>
      </w:pPr>
    </w:p>
    <w:p w14:paraId="5708CE96"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Por otro lado, los monumentos y estatuas tienen una profunda relevancia como símbolos de memoria colectiva. A lo largo de la historia, han sido utilizadas con diversos motivos como; la conmemoración de eventos históricos, honrar a figuras importantes de la política, la ciencia, el arte o la guerra o transmitir valores culturales o nacionales. En palabras de la historiadora del arte Erika Doss, las estatuas funcionan como una forma de “memoria pública”, que solidifica en el espacio físico los ideales o momentos que una sociedad considera importantes.</w:t>
      </w:r>
    </w:p>
    <w:p w14:paraId="07EA472F" w14:textId="77777777" w:rsidR="0056701C" w:rsidRPr="004763CA" w:rsidRDefault="0056701C" w:rsidP="007D5121">
      <w:pPr>
        <w:jc w:val="both"/>
        <w:rPr>
          <w:rFonts w:ascii="Arial" w:hAnsi="Arial" w:cs="Arial"/>
          <w:bCs/>
          <w:i/>
          <w:iCs/>
          <w:color w:val="000000" w:themeColor="text1"/>
          <w:sz w:val="18"/>
          <w:szCs w:val="18"/>
        </w:rPr>
      </w:pPr>
    </w:p>
    <w:p w14:paraId="41B97EC3"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 xml:space="preserve">Desde una perspectiva filosófica, los monumentos y estatuas representan la necesidad humana de trascendencia, es así como las sociedades buscan inmortalizar ideas, valores o personas. De igual modo muestran a identidad colectiva. como afirma el filósofo Maurice </w:t>
      </w:r>
      <w:proofErr w:type="spellStart"/>
      <w:r w:rsidRPr="004763CA">
        <w:rPr>
          <w:rFonts w:ascii="Arial" w:hAnsi="Arial" w:cs="Arial"/>
          <w:bCs/>
          <w:i/>
          <w:iCs/>
          <w:color w:val="000000" w:themeColor="text1"/>
          <w:sz w:val="18"/>
          <w:szCs w:val="18"/>
        </w:rPr>
        <w:t>Halbwachs</w:t>
      </w:r>
      <w:proofErr w:type="spellEnd"/>
      <w:r w:rsidRPr="004763CA">
        <w:rPr>
          <w:rFonts w:ascii="Arial" w:hAnsi="Arial" w:cs="Arial"/>
          <w:bCs/>
          <w:i/>
          <w:iCs/>
          <w:color w:val="000000" w:themeColor="text1"/>
          <w:sz w:val="18"/>
          <w:szCs w:val="18"/>
        </w:rPr>
        <w:t>, la memoria colectiva se construye en el espacio público, y los monumentos son una manifestación física de esa memoria. Aunque también, la simbolización del poder o de la resistencia. Dependiendo del contexto, una estatua puede representar autoridad, lucha, emancipación o dominación.</w:t>
      </w:r>
    </w:p>
    <w:p w14:paraId="0440CA85" w14:textId="77777777" w:rsidR="0056701C" w:rsidRPr="004763CA" w:rsidRDefault="0056701C" w:rsidP="007D5121">
      <w:pPr>
        <w:jc w:val="both"/>
        <w:rPr>
          <w:rFonts w:ascii="Arial" w:hAnsi="Arial" w:cs="Arial"/>
          <w:bCs/>
          <w:i/>
          <w:iCs/>
          <w:color w:val="000000" w:themeColor="text1"/>
          <w:sz w:val="18"/>
          <w:szCs w:val="18"/>
        </w:rPr>
      </w:pPr>
    </w:p>
    <w:p w14:paraId="44A61553"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Sin embargo, históricamente, los espacios de conmemoración pública, como monumentos, plazas y calles, han sido dominados por figuras masculinas. Un ejemplo es la Minerva, icónico símbolo del municipio, si bien representa a una diosa protectora, no cuenta con un complemento histórico que visibilice a las mujeres de carne y hueso que han sido pilares de nuestra sociedad. Es por ello que esta iniciativa propone subsanar esta omisión histórica y darles el lugar que merecen.</w:t>
      </w:r>
    </w:p>
    <w:p w14:paraId="328CF628" w14:textId="77777777" w:rsidR="0056701C" w:rsidRPr="004763CA" w:rsidRDefault="0056701C" w:rsidP="007D5121">
      <w:pPr>
        <w:jc w:val="both"/>
        <w:rPr>
          <w:rFonts w:ascii="Arial" w:hAnsi="Arial" w:cs="Arial"/>
          <w:bCs/>
          <w:i/>
          <w:iCs/>
          <w:color w:val="000000" w:themeColor="text1"/>
          <w:sz w:val="18"/>
          <w:szCs w:val="18"/>
        </w:rPr>
      </w:pPr>
    </w:p>
    <w:p w14:paraId="64CC30AC"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 xml:space="preserve">La Minerva, más allá de ser una glorieta o una estatua; es un símbolo de la identidad para las y los tapatíos y un punto de referencia para los habitantes de Guadalajara. Fue inaugurada en 1957 por encargo del entonces gobernador Agustín Yáñez, bajo el concepto de una representación de la diosa romana de la sabiduría y las artes, como guardiana de la ciudad. </w:t>
      </w:r>
    </w:p>
    <w:p w14:paraId="08743604" w14:textId="77777777" w:rsidR="0056701C" w:rsidRPr="004763CA" w:rsidRDefault="0056701C" w:rsidP="007D5121">
      <w:pPr>
        <w:jc w:val="both"/>
        <w:rPr>
          <w:rFonts w:ascii="Arial" w:hAnsi="Arial" w:cs="Arial"/>
          <w:bCs/>
          <w:i/>
          <w:iCs/>
          <w:color w:val="000000" w:themeColor="text1"/>
          <w:sz w:val="18"/>
          <w:szCs w:val="18"/>
        </w:rPr>
      </w:pPr>
    </w:p>
    <w:p w14:paraId="6D48F0C5"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El monumento fue diseñado por el arquitecto Julio de la Peña Lomelí y la estatua esculpida por Pedro Medina Guzmán, mientras que la frase "Justicia, Sabiduría y Fortaleza, guardan a esta Leal Ciudad" fue escrita por el mismo Yáñez. La Minerva se ha convertido, con el tiempo, en un lugar de celebración, de protesta y de encuentro, representando el espíritu de los tapatíos. El muro que sostiene el monumento, con sus 150 columnas que representan a los municipios de Jalisco.</w:t>
      </w:r>
    </w:p>
    <w:p w14:paraId="2249B40C" w14:textId="77777777" w:rsidR="0056701C" w:rsidRPr="004763CA" w:rsidRDefault="0056701C" w:rsidP="007D5121">
      <w:pPr>
        <w:jc w:val="both"/>
        <w:rPr>
          <w:rFonts w:ascii="Arial" w:hAnsi="Arial" w:cs="Arial"/>
          <w:bCs/>
          <w:i/>
          <w:iCs/>
          <w:color w:val="000000" w:themeColor="text1"/>
          <w:sz w:val="18"/>
          <w:szCs w:val="18"/>
        </w:rPr>
      </w:pPr>
    </w:p>
    <w:p w14:paraId="008CFB38"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En la base de la estatua se encuentra una placa con 18 nombres de hombres ilustres de Jalisco. Estos representan figuras destacadas en diversas disciplinas y áreas elegidas para enaltecer la herencia intelectual y cultural del estado, dichos nombres fueron seleccionados por su impacto en la historia de Jalisco y de México en diversas etapas históricas, desde la colonia hasta el siglo XX, siendo los siguientes:</w:t>
      </w:r>
    </w:p>
    <w:p w14:paraId="3B8E3211" w14:textId="77777777" w:rsidR="0056701C" w:rsidRPr="004763CA" w:rsidRDefault="0056701C" w:rsidP="007D5121">
      <w:pPr>
        <w:jc w:val="both"/>
        <w:rPr>
          <w:rFonts w:ascii="Arial" w:hAnsi="Arial" w:cs="Arial"/>
          <w:bCs/>
          <w:i/>
          <w:iCs/>
          <w:color w:val="000000" w:themeColor="text1"/>
          <w:sz w:val="18"/>
          <w:szCs w:val="18"/>
        </w:rPr>
      </w:pPr>
    </w:p>
    <w:p w14:paraId="59237BC9"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José María Valentín Gómez Farías – Político liberal, presidente de México.</w:t>
      </w:r>
    </w:p>
    <w:p w14:paraId="4150A982"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José Justo Corro – Presidente de México.</w:t>
      </w:r>
    </w:p>
    <w:p w14:paraId="4E83B1BF"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Valentín Gómez Farías – Médico y político liberal.</w:t>
      </w:r>
    </w:p>
    <w:p w14:paraId="2D46DE34"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Francisco Rojas González – Escritor.</w:t>
      </w:r>
    </w:p>
    <w:p w14:paraId="12C7475C"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José Clemente Orozco – Pintor y muralista.</w:t>
      </w:r>
    </w:p>
    <w:p w14:paraId="02095F6E"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Ignacio L. Vallarta – Jurista y gobernador.</w:t>
      </w:r>
    </w:p>
    <w:p w14:paraId="3C9EAB9E"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Agustín Yáñez – Escritor y político.</w:t>
      </w:r>
    </w:p>
    <w:p w14:paraId="2E2AB022"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José María Vigil – Escritor y bibliotecario.</w:t>
      </w:r>
    </w:p>
    <w:p w14:paraId="36B3C9C4"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Alfredo R. Placencia – Poeta.</w:t>
      </w:r>
    </w:p>
    <w:p w14:paraId="2A502DA2"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José Guadalupe Zuno – Gobernador y promotor cultural.</w:t>
      </w:r>
    </w:p>
    <w:p w14:paraId="60F379FD"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Juan José Arreola – Escritor.</w:t>
      </w:r>
    </w:p>
    <w:p w14:paraId="779BCC74"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Manuel M. Diéguez – Revolucionario y político.</w:t>
      </w:r>
    </w:p>
    <w:p w14:paraId="2EFF6D69"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Francisco Javier Gamboa – Jurista.</w:t>
      </w:r>
    </w:p>
    <w:p w14:paraId="181524F2"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Juan Ruiz de Cabañas – Fundador del Hospicio Cabañas.</w:t>
      </w:r>
    </w:p>
    <w:p w14:paraId="7E371C8B"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Fray Antonio Alcalde – Obispo y benefactor.</w:t>
      </w:r>
    </w:p>
    <w:p w14:paraId="234F0F63"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Pedro Moreno – Insurgente de la Independencia.</w:t>
      </w:r>
    </w:p>
    <w:p w14:paraId="2B0E0B6E"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José María Robles Hurtado – Sacerdote mártir.</w:t>
      </w:r>
    </w:p>
    <w:p w14:paraId="54D932DB" w14:textId="77777777" w:rsidR="0056701C" w:rsidRPr="004763CA" w:rsidRDefault="0056701C" w:rsidP="007D5121">
      <w:pPr>
        <w:numPr>
          <w:ilvl w:val="0"/>
          <w:numId w:val="182"/>
        </w:num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Miguel Hidalgo y Costilla – Líder de la independencia de México.</w:t>
      </w:r>
    </w:p>
    <w:p w14:paraId="2B80E8BB" w14:textId="77777777" w:rsidR="0056701C" w:rsidRPr="004763CA" w:rsidRDefault="0056701C" w:rsidP="007D5121">
      <w:pPr>
        <w:ind w:left="720"/>
        <w:jc w:val="both"/>
        <w:rPr>
          <w:rFonts w:ascii="Arial" w:hAnsi="Arial" w:cs="Arial"/>
          <w:bCs/>
          <w:i/>
          <w:iCs/>
          <w:color w:val="000000" w:themeColor="text1"/>
          <w:sz w:val="18"/>
          <w:szCs w:val="18"/>
        </w:rPr>
      </w:pPr>
    </w:p>
    <w:p w14:paraId="0B6D1A5D"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La representación importa. Cuando las mujeres y las niñas ven sus nombres y las historias de sus antecesoras en los principales monumentos, se sienten representadas y empoderadas. La inclusión de los nombres de mujeres relevantes para la historia del municipio en espacios tan icónicos como La Minerva es un paso fundamental hacia una cultura que valora y visibiliza por igual las contribuciones de hombres y mujeres. Esto enviará un mensaje claro de que la equidad de género es un principio rector para el Ayuntamiento de Guadalajara.</w:t>
      </w:r>
    </w:p>
    <w:p w14:paraId="73991FBF" w14:textId="77777777" w:rsidR="0056701C" w:rsidRPr="004763CA" w:rsidRDefault="0056701C" w:rsidP="007D5121">
      <w:pPr>
        <w:jc w:val="both"/>
        <w:rPr>
          <w:rFonts w:ascii="Arial" w:hAnsi="Arial" w:cs="Arial"/>
          <w:bCs/>
          <w:i/>
          <w:iCs/>
          <w:color w:val="000000" w:themeColor="text1"/>
          <w:sz w:val="18"/>
          <w:szCs w:val="18"/>
        </w:rPr>
      </w:pPr>
    </w:p>
    <w:p w14:paraId="5463EAE8"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Esta iniciativa no solo busca corregir un olvido histórico, sino también fortalecer la identidad de Guadalajara al incluir de forma integral la memoria de sus mujeres. Es una propuesta que honra el pasado, enriquece el presente y sienta las bases para un futuro más equitativo.</w:t>
      </w:r>
    </w:p>
    <w:p w14:paraId="18379E53" w14:textId="77777777" w:rsidR="0056701C" w:rsidRPr="004763CA" w:rsidRDefault="0056701C" w:rsidP="007D5121">
      <w:pPr>
        <w:jc w:val="both"/>
        <w:rPr>
          <w:rFonts w:ascii="Arial" w:hAnsi="Arial" w:cs="Arial"/>
          <w:bCs/>
          <w:i/>
          <w:iCs/>
          <w:color w:val="000000" w:themeColor="text1"/>
          <w:sz w:val="18"/>
          <w:szCs w:val="18"/>
        </w:rPr>
      </w:pPr>
    </w:p>
    <w:p w14:paraId="28C19A0A"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Añadir nombres de mujeres al muro de La Minerva no es un simple acto simbólico, sino una declaración de que sus luchas, sus logros y su legado son esenciales para parte de la identidad de Guadalajara. Es una forma de educar a las nuevas generaciones sobre la importancia de estas figuras, inspirando a futuras mujeres a seguir sus pasos y a tomar un papel activo en la construcción del futuro.</w:t>
      </w:r>
    </w:p>
    <w:p w14:paraId="263F3AD7" w14:textId="77777777" w:rsidR="0056701C" w:rsidRPr="004763CA" w:rsidRDefault="0056701C" w:rsidP="007D5121">
      <w:pPr>
        <w:jc w:val="both"/>
        <w:rPr>
          <w:rFonts w:ascii="Arial" w:hAnsi="Arial" w:cs="Arial"/>
          <w:bCs/>
          <w:i/>
          <w:iCs/>
          <w:color w:val="000000" w:themeColor="text1"/>
          <w:sz w:val="18"/>
          <w:szCs w:val="18"/>
        </w:rPr>
      </w:pPr>
    </w:p>
    <w:p w14:paraId="62C10F56"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El muro de la Minerva es pues, el lugar ideal para inscribir y mostrar nombres que añaden un elemento de representatividad a la obra, sino que también enriquece con una narrativa más completa y justa, integrando a las mujeres en el discurso oficial de la ciudad.</w:t>
      </w:r>
      <w:r w:rsidRPr="004763CA">
        <w:rPr>
          <w:rFonts w:ascii="Arial" w:hAnsi="Arial" w:cs="Arial"/>
          <w:bCs/>
          <w:i/>
          <w:iCs/>
          <w:color w:val="000000" w:themeColor="text1"/>
          <w:sz w:val="18"/>
          <w:szCs w:val="18"/>
        </w:rPr>
        <w:br/>
      </w:r>
      <w:r w:rsidRPr="004763CA">
        <w:rPr>
          <w:rFonts w:ascii="Arial" w:hAnsi="Arial" w:cs="Arial"/>
          <w:bCs/>
          <w:i/>
          <w:iCs/>
          <w:color w:val="000000" w:themeColor="text1"/>
          <w:sz w:val="18"/>
          <w:szCs w:val="18"/>
        </w:rPr>
        <w:br/>
        <w:t xml:space="preserve">Es fundamental señalar que la presente iniciativa no surge de una apreciación aislada, sino que es el resultado del ejercicio pleno de la participación ciudadana y la escucha activa de este Gobierno Municipal. En fecha reciente, esta oficina recibió la solicitud formal por parte de </w:t>
      </w:r>
      <w:r w:rsidRPr="004763CA">
        <w:rPr>
          <w:rFonts w:ascii="Arial" w:hAnsi="Arial" w:cs="Arial"/>
          <w:b/>
          <w:bCs/>
          <w:i/>
          <w:iCs/>
          <w:color w:val="000000" w:themeColor="text1"/>
          <w:sz w:val="18"/>
          <w:szCs w:val="18"/>
        </w:rPr>
        <w:t xml:space="preserve">“Las </w:t>
      </w:r>
      <w:proofErr w:type="spellStart"/>
      <w:r w:rsidRPr="004763CA">
        <w:rPr>
          <w:rFonts w:ascii="Arial" w:hAnsi="Arial" w:cs="Arial"/>
          <w:b/>
          <w:bCs/>
          <w:i/>
          <w:iCs/>
          <w:color w:val="000000" w:themeColor="text1"/>
          <w:sz w:val="18"/>
          <w:szCs w:val="18"/>
        </w:rPr>
        <w:t>Paritaristas</w:t>
      </w:r>
      <w:proofErr w:type="spellEnd"/>
      <w:r w:rsidRPr="004763CA">
        <w:rPr>
          <w:rFonts w:ascii="Arial" w:hAnsi="Arial" w:cs="Arial"/>
          <w:b/>
          <w:bCs/>
          <w:i/>
          <w:iCs/>
          <w:color w:val="000000" w:themeColor="text1"/>
          <w:sz w:val="18"/>
          <w:szCs w:val="18"/>
        </w:rPr>
        <w:t>”</w:t>
      </w:r>
      <w:r w:rsidRPr="004763CA">
        <w:rPr>
          <w:rFonts w:ascii="Arial" w:hAnsi="Arial" w:cs="Arial"/>
          <w:bCs/>
          <w:i/>
          <w:iCs/>
          <w:color w:val="000000" w:themeColor="text1"/>
          <w:sz w:val="18"/>
          <w:szCs w:val="18"/>
        </w:rPr>
        <w:t>.</w:t>
      </w:r>
    </w:p>
    <w:p w14:paraId="23765027" w14:textId="77777777" w:rsidR="0056701C" w:rsidRPr="004763CA" w:rsidRDefault="0056701C" w:rsidP="007D5121">
      <w:pPr>
        <w:jc w:val="both"/>
        <w:rPr>
          <w:rFonts w:ascii="Arial" w:hAnsi="Arial" w:cs="Arial"/>
          <w:bCs/>
          <w:i/>
          <w:iCs/>
          <w:color w:val="000000" w:themeColor="text1"/>
          <w:sz w:val="18"/>
          <w:szCs w:val="18"/>
        </w:rPr>
      </w:pPr>
    </w:p>
    <w:p w14:paraId="0CEDAFF4"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 xml:space="preserve">A través de su petición, Las </w:t>
      </w:r>
      <w:proofErr w:type="spellStart"/>
      <w:r w:rsidRPr="004763CA">
        <w:rPr>
          <w:rFonts w:ascii="Arial" w:hAnsi="Arial" w:cs="Arial"/>
          <w:bCs/>
          <w:i/>
          <w:iCs/>
          <w:color w:val="000000" w:themeColor="text1"/>
          <w:sz w:val="18"/>
          <w:szCs w:val="18"/>
        </w:rPr>
        <w:t>Paritaristas</w:t>
      </w:r>
      <w:proofErr w:type="spellEnd"/>
      <w:r w:rsidRPr="004763CA">
        <w:rPr>
          <w:rFonts w:ascii="Arial" w:hAnsi="Arial" w:cs="Arial"/>
          <w:bCs/>
          <w:i/>
          <w:iCs/>
          <w:color w:val="000000" w:themeColor="text1"/>
          <w:sz w:val="18"/>
          <w:szCs w:val="18"/>
        </w:rPr>
        <w:t xml:space="preserve"> exponen con claridad la necesidad de que la Glorieta de La Minerva, como espacio de memoria colectiva, evolucione bajo criterios de paridad de género y justicia histórica. Su planteamiento es contundente: la narrativa simbólica de Guadalajara debe reflejar la pluralidad de quienes han construido nuestra historia, incorporando a mujeres trascendentales que han sido omitidas de los referentes cívicos tradicionales.</w:t>
      </w:r>
    </w:p>
    <w:p w14:paraId="1583D792" w14:textId="77777777" w:rsidR="0056701C" w:rsidRPr="004763CA" w:rsidRDefault="0056701C" w:rsidP="007D5121">
      <w:pPr>
        <w:jc w:val="both"/>
        <w:rPr>
          <w:rFonts w:ascii="Arial" w:hAnsi="Arial" w:cs="Arial"/>
          <w:bCs/>
          <w:i/>
          <w:iCs/>
          <w:color w:val="000000" w:themeColor="text1"/>
          <w:sz w:val="18"/>
          <w:szCs w:val="18"/>
        </w:rPr>
      </w:pPr>
    </w:p>
    <w:p w14:paraId="7DF1AACA"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 xml:space="preserve">Por lo tanto, reconociendo la legitimidad de esta demanda social y asumiendo el compromiso de ser un canal para las causas que promueven la igualdad sustantiva, se hace propia esta petición ciudadana para elevarla al pleno de este Ayuntamiento. Para efectos de mayor claridad y sustento de la presente propuesta, </w:t>
      </w:r>
      <w:r w:rsidRPr="004763CA">
        <w:rPr>
          <w:rFonts w:ascii="Arial" w:hAnsi="Arial" w:cs="Arial"/>
          <w:b/>
          <w:bCs/>
          <w:i/>
          <w:iCs/>
          <w:color w:val="000000" w:themeColor="text1"/>
          <w:sz w:val="18"/>
          <w:szCs w:val="18"/>
        </w:rPr>
        <w:t>se anexa de manera íntegra el oficio recibido en mi oficina</w:t>
      </w:r>
      <w:r w:rsidRPr="004763CA">
        <w:rPr>
          <w:rFonts w:ascii="Arial" w:hAnsi="Arial" w:cs="Arial"/>
          <w:bCs/>
          <w:i/>
          <w:iCs/>
          <w:color w:val="000000" w:themeColor="text1"/>
          <w:sz w:val="18"/>
          <w:szCs w:val="18"/>
        </w:rPr>
        <w:t>, el cual forma parte sustancial de los antecedentes y la motivación de este documento:</w:t>
      </w:r>
    </w:p>
    <w:p w14:paraId="3B3214C6" w14:textId="77777777" w:rsidR="0056701C" w:rsidRPr="004763CA" w:rsidRDefault="0056701C" w:rsidP="007D5121">
      <w:pPr>
        <w:jc w:val="both"/>
        <w:rPr>
          <w:rFonts w:ascii="Arial" w:hAnsi="Arial" w:cs="Arial"/>
          <w:bCs/>
          <w:i/>
          <w:iCs/>
          <w:color w:val="000000" w:themeColor="text1"/>
          <w:sz w:val="18"/>
          <w:szCs w:val="18"/>
        </w:rPr>
      </w:pPr>
    </w:p>
    <w:p w14:paraId="6BC85860" w14:textId="2F0A14E3"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noProof/>
          <w:sz w:val="18"/>
          <w:szCs w:val="18"/>
        </w:rPr>
        <w:drawing>
          <wp:inline distT="0" distB="0" distL="0" distR="0" wp14:anchorId="6032E21F" wp14:editId="3DFB93B0">
            <wp:extent cx="5435561" cy="54545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8118" cy="5487266"/>
                    </a:xfrm>
                    <a:prstGeom prst="rect">
                      <a:avLst/>
                    </a:prstGeom>
                    <a:noFill/>
                    <a:ln>
                      <a:noFill/>
                    </a:ln>
                  </pic:spPr>
                </pic:pic>
              </a:graphicData>
            </a:graphic>
          </wp:inline>
        </w:drawing>
      </w:r>
    </w:p>
    <w:p w14:paraId="21F9C66F" w14:textId="5EF9D355"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noProof/>
          <w:sz w:val="18"/>
          <w:szCs w:val="18"/>
        </w:rPr>
        <w:drawing>
          <wp:inline distT="0" distB="0" distL="0" distR="0" wp14:anchorId="1B19A17F" wp14:editId="1D7F9F31">
            <wp:extent cx="5436553" cy="7482177"/>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7714" cy="7497537"/>
                    </a:xfrm>
                    <a:prstGeom prst="rect">
                      <a:avLst/>
                    </a:prstGeom>
                    <a:noFill/>
                    <a:ln>
                      <a:noFill/>
                    </a:ln>
                  </pic:spPr>
                </pic:pic>
              </a:graphicData>
            </a:graphic>
          </wp:inline>
        </w:drawing>
      </w:r>
    </w:p>
    <w:p w14:paraId="6531FB6E" w14:textId="562DC041"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noProof/>
          <w:sz w:val="18"/>
          <w:szCs w:val="18"/>
        </w:rPr>
        <w:drawing>
          <wp:inline distT="0" distB="0" distL="0" distR="0" wp14:anchorId="41553DA2" wp14:editId="0C58F0AA">
            <wp:extent cx="5434965" cy="7386761"/>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7821" cy="7431417"/>
                    </a:xfrm>
                    <a:prstGeom prst="rect">
                      <a:avLst/>
                    </a:prstGeom>
                    <a:noFill/>
                    <a:ln>
                      <a:noFill/>
                    </a:ln>
                  </pic:spPr>
                </pic:pic>
              </a:graphicData>
            </a:graphic>
          </wp:inline>
        </w:drawing>
      </w:r>
    </w:p>
    <w:p w14:paraId="498788B2" w14:textId="77777777" w:rsidR="0056701C" w:rsidRPr="004763CA" w:rsidRDefault="0056701C" w:rsidP="007D5121">
      <w:pPr>
        <w:jc w:val="both"/>
        <w:rPr>
          <w:rFonts w:ascii="Arial" w:hAnsi="Arial" w:cs="Arial"/>
          <w:bCs/>
          <w:i/>
          <w:iCs/>
          <w:color w:val="000000" w:themeColor="text1"/>
          <w:sz w:val="18"/>
          <w:szCs w:val="18"/>
        </w:rPr>
      </w:pPr>
    </w:p>
    <w:p w14:paraId="6F93F76B" w14:textId="77777777" w:rsidR="0056701C" w:rsidRPr="004763CA" w:rsidRDefault="0056701C" w:rsidP="007D5121">
      <w:pPr>
        <w:jc w:val="both"/>
        <w:rPr>
          <w:rFonts w:ascii="Arial" w:hAnsi="Arial" w:cs="Arial"/>
          <w:bCs/>
          <w:i/>
          <w:iCs/>
          <w:color w:val="000000" w:themeColor="text1"/>
          <w:sz w:val="18"/>
          <w:szCs w:val="18"/>
        </w:rPr>
      </w:pPr>
    </w:p>
    <w:p w14:paraId="1A87AD26" w14:textId="77777777" w:rsidR="0056701C" w:rsidRPr="004763CA" w:rsidRDefault="0056701C" w:rsidP="007D5121">
      <w:pPr>
        <w:jc w:val="both"/>
        <w:rPr>
          <w:rFonts w:ascii="Arial" w:hAnsi="Arial" w:cs="Arial"/>
          <w:bCs/>
          <w:i/>
          <w:iCs/>
          <w:color w:val="000000" w:themeColor="text1"/>
          <w:sz w:val="18"/>
          <w:szCs w:val="18"/>
        </w:rPr>
      </w:pPr>
    </w:p>
    <w:p w14:paraId="620A4639" w14:textId="77777777" w:rsidR="0056701C" w:rsidRPr="004763CA" w:rsidRDefault="0056701C" w:rsidP="007D5121">
      <w:pPr>
        <w:jc w:val="both"/>
        <w:rPr>
          <w:rFonts w:ascii="Arial" w:hAnsi="Arial" w:cs="Arial"/>
          <w:bCs/>
          <w:i/>
          <w:iCs/>
          <w:color w:val="000000" w:themeColor="text1"/>
          <w:sz w:val="18"/>
          <w:szCs w:val="18"/>
        </w:rPr>
      </w:pPr>
    </w:p>
    <w:p w14:paraId="3F34D41F" w14:textId="080C146F"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noProof/>
          <w:sz w:val="18"/>
          <w:szCs w:val="18"/>
        </w:rPr>
        <w:drawing>
          <wp:inline distT="0" distB="0" distL="0" distR="0" wp14:anchorId="7E2A480A" wp14:editId="6DA328AF">
            <wp:extent cx="5436870" cy="7038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6870" cy="7038975"/>
                    </a:xfrm>
                    <a:prstGeom prst="rect">
                      <a:avLst/>
                    </a:prstGeom>
                    <a:noFill/>
                    <a:ln>
                      <a:noFill/>
                    </a:ln>
                  </pic:spPr>
                </pic:pic>
              </a:graphicData>
            </a:graphic>
          </wp:inline>
        </w:drawing>
      </w:r>
    </w:p>
    <w:p w14:paraId="68BA73D0" w14:textId="77777777" w:rsidR="0056701C" w:rsidRPr="004763CA" w:rsidRDefault="0056701C" w:rsidP="007D5121">
      <w:pPr>
        <w:jc w:val="both"/>
        <w:rPr>
          <w:rFonts w:ascii="Arial" w:hAnsi="Arial" w:cs="Arial"/>
          <w:bCs/>
          <w:i/>
          <w:iCs/>
          <w:color w:val="000000" w:themeColor="text1"/>
          <w:sz w:val="18"/>
          <w:szCs w:val="18"/>
        </w:rPr>
      </w:pPr>
    </w:p>
    <w:p w14:paraId="436D2DA6" w14:textId="0F28BB74"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noProof/>
          <w:sz w:val="18"/>
          <w:szCs w:val="18"/>
        </w:rPr>
        <w:drawing>
          <wp:inline distT="0" distB="0" distL="0" distR="0" wp14:anchorId="371A9FD2" wp14:editId="5286961A">
            <wp:extent cx="5436216" cy="73231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4639" cy="7347969"/>
                    </a:xfrm>
                    <a:prstGeom prst="rect">
                      <a:avLst/>
                    </a:prstGeom>
                    <a:noFill/>
                    <a:ln>
                      <a:noFill/>
                    </a:ln>
                  </pic:spPr>
                </pic:pic>
              </a:graphicData>
            </a:graphic>
          </wp:inline>
        </w:drawing>
      </w:r>
    </w:p>
    <w:p w14:paraId="3B7ED763" w14:textId="207240BD"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noProof/>
          <w:sz w:val="18"/>
          <w:szCs w:val="18"/>
        </w:rPr>
        <w:drawing>
          <wp:inline distT="0" distB="0" distL="0" distR="0" wp14:anchorId="1371FC41" wp14:editId="45CC705E">
            <wp:extent cx="5436659" cy="745037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0779" cy="7469722"/>
                    </a:xfrm>
                    <a:prstGeom prst="rect">
                      <a:avLst/>
                    </a:prstGeom>
                    <a:noFill/>
                    <a:ln>
                      <a:noFill/>
                    </a:ln>
                  </pic:spPr>
                </pic:pic>
              </a:graphicData>
            </a:graphic>
          </wp:inline>
        </w:drawing>
      </w:r>
    </w:p>
    <w:p w14:paraId="3A05CB5A" w14:textId="271BF189"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noProof/>
          <w:sz w:val="18"/>
          <w:szCs w:val="18"/>
        </w:rPr>
        <w:drawing>
          <wp:inline distT="0" distB="0" distL="0" distR="0" wp14:anchorId="16E70F99" wp14:editId="2FBED97D">
            <wp:extent cx="5435487" cy="7426518"/>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1808" cy="7462480"/>
                    </a:xfrm>
                    <a:prstGeom prst="rect">
                      <a:avLst/>
                    </a:prstGeom>
                    <a:noFill/>
                    <a:ln>
                      <a:noFill/>
                    </a:ln>
                  </pic:spPr>
                </pic:pic>
              </a:graphicData>
            </a:graphic>
          </wp:inline>
        </w:drawing>
      </w:r>
    </w:p>
    <w:p w14:paraId="6A08F519" w14:textId="61A94D81"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noProof/>
          <w:sz w:val="18"/>
          <w:szCs w:val="18"/>
        </w:rPr>
        <w:drawing>
          <wp:inline distT="0" distB="0" distL="0" distR="0" wp14:anchorId="394E2D16" wp14:editId="0EEA1CA5">
            <wp:extent cx="5436078" cy="746627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9646" cy="7484910"/>
                    </a:xfrm>
                    <a:prstGeom prst="rect">
                      <a:avLst/>
                    </a:prstGeom>
                    <a:noFill/>
                    <a:ln>
                      <a:noFill/>
                    </a:ln>
                  </pic:spPr>
                </pic:pic>
              </a:graphicData>
            </a:graphic>
          </wp:inline>
        </w:drawing>
      </w:r>
    </w:p>
    <w:p w14:paraId="1D5ABCE8" w14:textId="53309D18"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noProof/>
          <w:sz w:val="18"/>
          <w:szCs w:val="18"/>
        </w:rPr>
        <w:drawing>
          <wp:inline distT="0" distB="0" distL="0" distR="0" wp14:anchorId="072469EE" wp14:editId="1F2472E7">
            <wp:extent cx="5436452" cy="74185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6438" cy="7432194"/>
                    </a:xfrm>
                    <a:prstGeom prst="rect">
                      <a:avLst/>
                    </a:prstGeom>
                    <a:noFill/>
                    <a:ln>
                      <a:noFill/>
                    </a:ln>
                  </pic:spPr>
                </pic:pic>
              </a:graphicData>
            </a:graphic>
          </wp:inline>
        </w:drawing>
      </w:r>
    </w:p>
    <w:p w14:paraId="3D0DC16F" w14:textId="77777777" w:rsidR="0056701C" w:rsidRPr="004763CA" w:rsidRDefault="0056701C" w:rsidP="007D5121">
      <w:pPr>
        <w:jc w:val="both"/>
        <w:rPr>
          <w:rFonts w:ascii="Arial" w:hAnsi="Arial" w:cs="Arial"/>
          <w:bCs/>
          <w:i/>
          <w:iCs/>
          <w:color w:val="000000" w:themeColor="text1"/>
          <w:sz w:val="18"/>
          <w:szCs w:val="18"/>
        </w:rPr>
      </w:pPr>
    </w:p>
    <w:p w14:paraId="53C29F28" w14:textId="77777777" w:rsidR="0056701C" w:rsidRPr="004763CA" w:rsidRDefault="0056701C" w:rsidP="007D5121">
      <w:pPr>
        <w:jc w:val="both"/>
        <w:rPr>
          <w:rFonts w:ascii="Arial" w:hAnsi="Arial" w:cs="Arial"/>
          <w:bCs/>
          <w:i/>
          <w:iCs/>
          <w:color w:val="000000" w:themeColor="text1"/>
          <w:sz w:val="18"/>
          <w:szCs w:val="18"/>
        </w:rPr>
      </w:pPr>
    </w:p>
    <w:p w14:paraId="6C60A795" w14:textId="77777777" w:rsidR="0056701C" w:rsidRPr="004763CA" w:rsidRDefault="0056701C" w:rsidP="007D5121">
      <w:pPr>
        <w:jc w:val="both"/>
        <w:rPr>
          <w:rFonts w:ascii="Arial" w:hAnsi="Arial" w:cs="Arial"/>
          <w:bCs/>
          <w:i/>
          <w:iCs/>
          <w:color w:val="000000" w:themeColor="text1"/>
          <w:sz w:val="18"/>
          <w:szCs w:val="18"/>
        </w:rPr>
      </w:pPr>
    </w:p>
    <w:p w14:paraId="5309E81A" w14:textId="77777777" w:rsidR="0056701C" w:rsidRPr="004763CA" w:rsidRDefault="0056701C" w:rsidP="007D5121">
      <w:pPr>
        <w:jc w:val="both"/>
        <w:rPr>
          <w:rFonts w:ascii="Arial" w:hAnsi="Arial" w:cs="Arial"/>
          <w:bCs/>
          <w:i/>
          <w:iCs/>
          <w:color w:val="000000" w:themeColor="text1"/>
          <w:sz w:val="18"/>
          <w:szCs w:val="18"/>
        </w:rPr>
      </w:pPr>
    </w:p>
    <w:p w14:paraId="3E1A19B8" w14:textId="00BB9576"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noProof/>
          <w:sz w:val="18"/>
          <w:szCs w:val="18"/>
        </w:rPr>
        <w:drawing>
          <wp:inline distT="0" distB="0" distL="0" distR="0" wp14:anchorId="1B008723" wp14:editId="276C4C65">
            <wp:extent cx="5436870" cy="7038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6870" cy="7038975"/>
                    </a:xfrm>
                    <a:prstGeom prst="rect">
                      <a:avLst/>
                    </a:prstGeom>
                    <a:noFill/>
                    <a:ln>
                      <a:noFill/>
                    </a:ln>
                  </pic:spPr>
                </pic:pic>
              </a:graphicData>
            </a:graphic>
          </wp:inline>
        </w:drawing>
      </w:r>
    </w:p>
    <w:p w14:paraId="07B09AA6" w14:textId="263BCFE8"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i/>
          <w:iCs/>
          <w:noProof/>
          <w:sz w:val="18"/>
          <w:szCs w:val="18"/>
        </w:rPr>
        <w:drawing>
          <wp:inline distT="0" distB="0" distL="0" distR="0" wp14:anchorId="7E4CFB9D" wp14:editId="51DDDA44">
            <wp:extent cx="5435790" cy="74106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9932" cy="7429895"/>
                    </a:xfrm>
                    <a:prstGeom prst="rect">
                      <a:avLst/>
                    </a:prstGeom>
                    <a:noFill/>
                    <a:ln>
                      <a:noFill/>
                    </a:ln>
                  </pic:spPr>
                </pic:pic>
              </a:graphicData>
            </a:graphic>
          </wp:inline>
        </w:drawing>
      </w:r>
    </w:p>
    <w:p w14:paraId="1D29943E" w14:textId="77777777" w:rsidR="0056701C" w:rsidRPr="004763CA" w:rsidRDefault="0056701C" w:rsidP="007D5121">
      <w:pPr>
        <w:jc w:val="both"/>
        <w:rPr>
          <w:rFonts w:ascii="Arial" w:hAnsi="Arial" w:cs="Arial"/>
          <w:i/>
          <w:iCs/>
          <w:color w:val="000000" w:themeColor="text1"/>
          <w:sz w:val="18"/>
          <w:szCs w:val="18"/>
        </w:rPr>
      </w:pPr>
    </w:p>
    <w:p w14:paraId="78E18FA3" w14:textId="77777777" w:rsidR="0056701C" w:rsidRPr="004763CA" w:rsidRDefault="0056701C" w:rsidP="007D5121">
      <w:pPr>
        <w:numPr>
          <w:ilvl w:val="0"/>
          <w:numId w:val="85"/>
        </w:numPr>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MATERIA QUE SE PRETENDE REGULAR</w:t>
      </w:r>
    </w:p>
    <w:p w14:paraId="00505D33" w14:textId="77777777" w:rsidR="0056701C" w:rsidRPr="004763CA" w:rsidRDefault="0056701C" w:rsidP="007D5121">
      <w:pPr>
        <w:jc w:val="both"/>
        <w:rPr>
          <w:rFonts w:ascii="Arial" w:hAnsi="Arial" w:cs="Arial"/>
          <w:b/>
          <w:i/>
          <w:iCs/>
          <w:color w:val="000000" w:themeColor="text1"/>
          <w:sz w:val="18"/>
          <w:szCs w:val="18"/>
        </w:rPr>
      </w:pPr>
    </w:p>
    <w:p w14:paraId="2614201B" w14:textId="77777777" w:rsidR="0056701C" w:rsidRPr="004763CA" w:rsidRDefault="0056701C" w:rsidP="007D5121">
      <w:pPr>
        <w:jc w:val="both"/>
        <w:rPr>
          <w:rFonts w:ascii="Arial" w:hAnsi="Arial" w:cs="Arial"/>
          <w:bCs/>
          <w:i/>
          <w:iCs/>
          <w:color w:val="000000" w:themeColor="text1"/>
          <w:sz w:val="18"/>
          <w:szCs w:val="18"/>
        </w:rPr>
      </w:pPr>
      <w:r w:rsidRPr="004763CA">
        <w:rPr>
          <w:rFonts w:ascii="Arial" w:hAnsi="Arial" w:cs="Arial"/>
          <w:bCs/>
          <w:i/>
          <w:iCs/>
          <w:color w:val="000000" w:themeColor="text1"/>
          <w:sz w:val="18"/>
          <w:szCs w:val="18"/>
        </w:rPr>
        <w:t>La materia obedece a que el Ayuntamiento de Guadalajara apruebe la instalación de una mesa de trabajo deliberativa que genere como resultado un entregable que contenga el listado de cuando menos dieciocho mujeres trascendentales para la historia y construcción de Guadalajara, y sus nombres sean grabadas en la base del monumento denominado Glorieta de la Minerva.</w:t>
      </w:r>
    </w:p>
    <w:p w14:paraId="6D207696" w14:textId="77777777" w:rsidR="0056701C" w:rsidRPr="004763CA" w:rsidRDefault="0056701C" w:rsidP="007D5121">
      <w:pPr>
        <w:jc w:val="both"/>
        <w:rPr>
          <w:rFonts w:ascii="Arial" w:hAnsi="Arial" w:cs="Arial"/>
          <w:i/>
          <w:iCs/>
          <w:color w:val="000000" w:themeColor="text1"/>
          <w:sz w:val="18"/>
          <w:szCs w:val="18"/>
        </w:rPr>
      </w:pPr>
    </w:p>
    <w:p w14:paraId="11724B5C"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Por lo que se sugiere que la presente iniciativa sea propuesta con turno a las comisiones edilicias de Derechos Humanos, Igualdad de </w:t>
      </w:r>
      <w:proofErr w:type="spellStart"/>
      <w:r w:rsidRPr="004763CA">
        <w:rPr>
          <w:rFonts w:ascii="Arial" w:hAnsi="Arial" w:cs="Arial"/>
          <w:i/>
          <w:iCs/>
          <w:color w:val="000000" w:themeColor="text1"/>
          <w:sz w:val="18"/>
          <w:szCs w:val="18"/>
        </w:rPr>
        <w:t>Genero</w:t>
      </w:r>
      <w:proofErr w:type="spellEnd"/>
      <w:r w:rsidRPr="004763CA">
        <w:rPr>
          <w:rFonts w:ascii="Arial" w:hAnsi="Arial" w:cs="Arial"/>
          <w:i/>
          <w:iCs/>
          <w:color w:val="000000" w:themeColor="text1"/>
          <w:sz w:val="18"/>
          <w:szCs w:val="18"/>
        </w:rPr>
        <w:t xml:space="preserve"> y Respeto a la Diversidad y a la de Cultura, Espectáculos, Festividades y Conmemoraciones Cívicas como coadyuvante.</w:t>
      </w:r>
    </w:p>
    <w:p w14:paraId="68C1CD6E" w14:textId="77777777" w:rsidR="0056701C" w:rsidRPr="004763CA" w:rsidRDefault="0056701C" w:rsidP="007D5121">
      <w:pPr>
        <w:jc w:val="both"/>
        <w:rPr>
          <w:rFonts w:ascii="Arial" w:hAnsi="Arial" w:cs="Arial"/>
          <w:i/>
          <w:iCs/>
          <w:color w:val="000000" w:themeColor="text1"/>
          <w:sz w:val="18"/>
          <w:szCs w:val="18"/>
        </w:rPr>
      </w:pPr>
    </w:p>
    <w:p w14:paraId="6DF2D9F6" w14:textId="77777777" w:rsidR="0056701C" w:rsidRPr="004763CA" w:rsidRDefault="0056701C" w:rsidP="007D5121">
      <w:pPr>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III.- FUNDAMENTO JURÍDICO</w:t>
      </w:r>
    </w:p>
    <w:p w14:paraId="18A0ACE1" w14:textId="77777777" w:rsidR="0056701C" w:rsidRPr="004763CA" w:rsidRDefault="0056701C" w:rsidP="007D5121">
      <w:pPr>
        <w:jc w:val="both"/>
        <w:rPr>
          <w:rFonts w:ascii="Arial" w:hAnsi="Arial" w:cs="Arial"/>
          <w:b/>
          <w:i/>
          <w:iCs/>
          <w:color w:val="000000" w:themeColor="text1"/>
          <w:sz w:val="18"/>
          <w:szCs w:val="18"/>
        </w:rPr>
      </w:pPr>
    </w:p>
    <w:p w14:paraId="6714E69D"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Además de los ya mencionados, y en cumplimiento de lo consagrado en el artículo 16 constitucional la presente iniciativa tiene su </w:t>
      </w:r>
      <w:r w:rsidRPr="004763CA">
        <w:rPr>
          <w:rFonts w:ascii="Arial" w:hAnsi="Arial" w:cs="Arial"/>
          <w:b/>
          <w:bCs/>
          <w:i/>
          <w:iCs/>
          <w:color w:val="000000" w:themeColor="text1"/>
          <w:sz w:val="18"/>
          <w:szCs w:val="18"/>
        </w:rPr>
        <w:t>fundamentación y motivación</w:t>
      </w:r>
      <w:r w:rsidRPr="004763CA">
        <w:rPr>
          <w:rFonts w:ascii="Arial" w:hAnsi="Arial" w:cs="Arial"/>
          <w:i/>
          <w:iCs/>
          <w:color w:val="000000" w:themeColor="text1"/>
          <w:sz w:val="18"/>
          <w:szCs w:val="18"/>
        </w:rPr>
        <w:t xml:space="preserve"> en el siguiente marco normativo:</w:t>
      </w:r>
    </w:p>
    <w:p w14:paraId="27DFFBB0" w14:textId="77777777" w:rsidR="0056701C" w:rsidRPr="004763CA" w:rsidRDefault="0056701C" w:rsidP="007D5121">
      <w:pPr>
        <w:jc w:val="both"/>
        <w:rPr>
          <w:rFonts w:ascii="Arial" w:hAnsi="Arial" w:cs="Arial"/>
          <w:b/>
          <w:i/>
          <w:iCs/>
          <w:color w:val="000000" w:themeColor="text1"/>
          <w:sz w:val="18"/>
          <w:szCs w:val="18"/>
        </w:rPr>
      </w:pPr>
    </w:p>
    <w:tbl>
      <w:tblPr>
        <w:tblStyle w:val="Tablaconcuadrcula"/>
        <w:tblW w:w="0" w:type="auto"/>
        <w:tblInd w:w="108" w:type="dxa"/>
        <w:tblLook w:val="04A0" w:firstRow="1" w:lastRow="0" w:firstColumn="1" w:lastColumn="0" w:noHBand="0" w:noVBand="1"/>
      </w:tblPr>
      <w:tblGrid>
        <w:gridCol w:w="8670"/>
      </w:tblGrid>
      <w:tr w:rsidR="0056701C" w:rsidRPr="004763CA" w14:paraId="3A2B360E" w14:textId="77777777" w:rsidTr="00F41198">
        <w:tc>
          <w:tcPr>
            <w:tcW w:w="8670" w:type="dxa"/>
            <w:tcBorders>
              <w:top w:val="single" w:sz="4" w:space="0" w:color="auto"/>
              <w:left w:val="single" w:sz="4" w:space="0" w:color="auto"/>
              <w:bottom w:val="single" w:sz="4" w:space="0" w:color="auto"/>
              <w:right w:val="single" w:sz="4" w:space="0" w:color="auto"/>
            </w:tcBorders>
            <w:hideMark/>
          </w:tcPr>
          <w:p w14:paraId="56C762EE" w14:textId="77777777" w:rsidR="0056701C" w:rsidRPr="004763CA" w:rsidRDefault="0056701C" w:rsidP="007D5121">
            <w:pPr>
              <w:jc w:val="both"/>
              <w:rPr>
                <w:rFonts w:ascii="Arial" w:hAnsi="Arial" w:cs="Arial"/>
                <w:b/>
                <w:i/>
                <w:iCs/>
                <w:color w:val="000000" w:themeColor="text1"/>
                <w:sz w:val="18"/>
                <w:szCs w:val="18"/>
              </w:rPr>
            </w:pPr>
            <w:r w:rsidRPr="004763CA">
              <w:rPr>
                <w:rFonts w:ascii="Arial" w:hAnsi="Arial" w:cs="Arial"/>
                <w:b/>
                <w:i/>
                <w:iCs/>
                <w:color w:val="000000" w:themeColor="text1"/>
                <w:sz w:val="18"/>
                <w:szCs w:val="18"/>
              </w:rPr>
              <w:t>Constitución Política de Los Estados Unidos Mexicanos</w:t>
            </w:r>
          </w:p>
        </w:tc>
      </w:tr>
      <w:tr w:rsidR="0056701C" w:rsidRPr="004763CA" w14:paraId="3885C270" w14:textId="77777777" w:rsidTr="00F41198">
        <w:tc>
          <w:tcPr>
            <w:tcW w:w="8670" w:type="dxa"/>
            <w:tcBorders>
              <w:top w:val="single" w:sz="4" w:space="0" w:color="auto"/>
              <w:left w:val="single" w:sz="4" w:space="0" w:color="auto"/>
              <w:bottom w:val="single" w:sz="4" w:space="0" w:color="auto"/>
              <w:right w:val="single" w:sz="4" w:space="0" w:color="auto"/>
            </w:tcBorders>
          </w:tcPr>
          <w:p w14:paraId="26C578A6" w14:textId="77777777" w:rsidR="0056701C" w:rsidRPr="004763CA" w:rsidRDefault="0056701C" w:rsidP="007D5121">
            <w:pPr>
              <w:jc w:val="both"/>
              <w:rPr>
                <w:rFonts w:ascii="Arial" w:hAnsi="Arial" w:cs="Arial"/>
                <w:b/>
                <w:i/>
                <w:iCs/>
                <w:color w:val="000000" w:themeColor="text1"/>
                <w:sz w:val="18"/>
                <w:szCs w:val="18"/>
              </w:rPr>
            </w:pPr>
          </w:p>
          <w:p w14:paraId="00B24FAD"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b/>
                <w:i/>
                <w:iCs/>
                <w:color w:val="000000" w:themeColor="text1"/>
                <w:sz w:val="18"/>
                <w:szCs w:val="18"/>
              </w:rPr>
              <w:t>Artículo 115</w:t>
            </w:r>
            <w:r w:rsidRPr="004763CA">
              <w:rPr>
                <w:rFonts w:ascii="Arial" w:hAnsi="Arial" w:cs="Arial"/>
                <w:i/>
                <w:iCs/>
                <w:color w:val="000000" w:themeColor="text1"/>
                <w:sz w:val="18"/>
                <w:szCs w:val="18"/>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53A74B61" w14:textId="77777777" w:rsidR="0056701C" w:rsidRPr="004763CA" w:rsidRDefault="0056701C" w:rsidP="007D5121">
            <w:pPr>
              <w:jc w:val="both"/>
              <w:rPr>
                <w:rFonts w:ascii="Arial" w:hAnsi="Arial" w:cs="Arial"/>
                <w:i/>
                <w:iCs/>
                <w:color w:val="000000" w:themeColor="text1"/>
                <w:sz w:val="18"/>
                <w:szCs w:val="18"/>
              </w:rPr>
            </w:pPr>
          </w:p>
          <w:p w14:paraId="5403B688" w14:textId="77777777" w:rsidR="0056701C" w:rsidRPr="004763CA" w:rsidRDefault="0056701C" w:rsidP="007D5121">
            <w:pPr>
              <w:jc w:val="both"/>
              <w:rPr>
                <w:rFonts w:ascii="Arial" w:hAnsi="Arial" w:cs="Arial"/>
                <w:b/>
                <w:i/>
                <w:iCs/>
                <w:color w:val="000000" w:themeColor="text1"/>
                <w:sz w:val="18"/>
                <w:szCs w:val="18"/>
              </w:rPr>
            </w:pPr>
            <w:r w:rsidRPr="004763CA">
              <w:rPr>
                <w:rFonts w:ascii="Arial" w:hAnsi="Arial" w:cs="Arial"/>
                <w:i/>
                <w:iCs/>
                <w:color w:val="000000" w:themeColor="text1"/>
                <w:sz w:val="18"/>
                <w:szCs w:val="18"/>
              </w:rPr>
              <w:t>(…)</w:t>
            </w:r>
          </w:p>
          <w:p w14:paraId="2D7E7319" w14:textId="77777777" w:rsidR="0056701C" w:rsidRPr="004763CA" w:rsidRDefault="0056701C" w:rsidP="007D5121">
            <w:pPr>
              <w:jc w:val="both"/>
              <w:rPr>
                <w:rFonts w:ascii="Arial" w:hAnsi="Arial" w:cs="Arial"/>
                <w:b/>
                <w:i/>
                <w:iCs/>
                <w:color w:val="000000" w:themeColor="text1"/>
                <w:sz w:val="18"/>
                <w:szCs w:val="18"/>
              </w:rPr>
            </w:pPr>
          </w:p>
          <w:p w14:paraId="67124AF0"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b/>
                <w:bCs/>
                <w:i/>
                <w:iCs/>
                <w:color w:val="000000" w:themeColor="text1"/>
                <w:sz w:val="18"/>
                <w:szCs w:val="18"/>
              </w:rPr>
              <w:t>II.</w:t>
            </w:r>
            <w:r w:rsidRPr="004763CA">
              <w:rPr>
                <w:rFonts w:ascii="Arial" w:hAnsi="Arial" w:cs="Arial"/>
                <w:i/>
                <w:iCs/>
                <w:color w:val="000000" w:themeColor="text1"/>
                <w:sz w:val="18"/>
                <w:szCs w:val="18"/>
              </w:rPr>
              <w:t xml:space="preserve"> Los municipios estarán investidos de personalidad jurídica y </w:t>
            </w:r>
            <w:r w:rsidRPr="004763CA">
              <w:rPr>
                <w:rFonts w:ascii="Arial" w:hAnsi="Arial" w:cs="Arial"/>
                <w:b/>
                <w:bCs/>
                <w:i/>
                <w:iCs/>
                <w:color w:val="000000" w:themeColor="text1"/>
                <w:sz w:val="18"/>
                <w:szCs w:val="18"/>
              </w:rPr>
              <w:t>manejarán su patrimonio conforme a la ley</w:t>
            </w:r>
            <w:r w:rsidRPr="004763CA">
              <w:rPr>
                <w:rFonts w:ascii="Arial" w:hAnsi="Arial" w:cs="Arial"/>
                <w:i/>
                <w:iCs/>
                <w:color w:val="000000" w:themeColor="text1"/>
                <w:sz w:val="18"/>
                <w:szCs w:val="18"/>
              </w:rPr>
              <w:t>.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El objeto de las leyes a que se refiere el párrafo anterior…</w:t>
            </w:r>
          </w:p>
          <w:p w14:paraId="43D1D69E" w14:textId="77777777" w:rsidR="0056701C" w:rsidRPr="004763CA" w:rsidRDefault="0056701C" w:rsidP="007D5121">
            <w:pPr>
              <w:jc w:val="both"/>
              <w:rPr>
                <w:rFonts w:ascii="Arial" w:hAnsi="Arial" w:cs="Arial"/>
                <w:i/>
                <w:iCs/>
                <w:color w:val="000000" w:themeColor="text1"/>
                <w:sz w:val="18"/>
                <w:szCs w:val="18"/>
                <w:highlight w:val="yellow"/>
              </w:rPr>
            </w:pPr>
          </w:p>
          <w:p w14:paraId="642347C8"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w:t>
            </w:r>
          </w:p>
        </w:tc>
      </w:tr>
      <w:tr w:rsidR="0056701C" w:rsidRPr="004763CA" w14:paraId="365EE4B0" w14:textId="77777777" w:rsidTr="00F41198">
        <w:tc>
          <w:tcPr>
            <w:tcW w:w="8670" w:type="dxa"/>
            <w:tcBorders>
              <w:top w:val="single" w:sz="4" w:space="0" w:color="auto"/>
              <w:left w:val="single" w:sz="4" w:space="0" w:color="auto"/>
              <w:bottom w:val="single" w:sz="4" w:space="0" w:color="auto"/>
              <w:right w:val="single" w:sz="4" w:space="0" w:color="auto"/>
            </w:tcBorders>
            <w:hideMark/>
          </w:tcPr>
          <w:p w14:paraId="7E81030C" w14:textId="77777777" w:rsidR="0056701C" w:rsidRPr="004763CA" w:rsidRDefault="0056701C" w:rsidP="007D5121">
            <w:pPr>
              <w:jc w:val="both"/>
              <w:rPr>
                <w:rFonts w:ascii="Arial" w:hAnsi="Arial" w:cs="Arial"/>
                <w:b/>
                <w:bCs/>
                <w:i/>
                <w:iCs/>
                <w:color w:val="000000" w:themeColor="text1"/>
                <w:sz w:val="18"/>
                <w:szCs w:val="18"/>
              </w:rPr>
            </w:pPr>
            <w:r w:rsidRPr="004763CA">
              <w:rPr>
                <w:rFonts w:ascii="Arial" w:hAnsi="Arial" w:cs="Arial"/>
                <w:b/>
                <w:i/>
                <w:iCs/>
                <w:color w:val="000000" w:themeColor="text1"/>
                <w:sz w:val="18"/>
                <w:szCs w:val="18"/>
              </w:rPr>
              <w:t>Constitución Política del Estado de Jalisco</w:t>
            </w:r>
          </w:p>
        </w:tc>
      </w:tr>
      <w:tr w:rsidR="0056701C" w:rsidRPr="004763CA" w14:paraId="13E28F53" w14:textId="77777777" w:rsidTr="00F41198">
        <w:trPr>
          <w:trHeight w:val="2966"/>
        </w:trPr>
        <w:tc>
          <w:tcPr>
            <w:tcW w:w="8670" w:type="dxa"/>
            <w:tcBorders>
              <w:top w:val="single" w:sz="4" w:space="0" w:color="auto"/>
              <w:left w:val="single" w:sz="4" w:space="0" w:color="auto"/>
              <w:bottom w:val="single" w:sz="4" w:space="0" w:color="auto"/>
              <w:right w:val="single" w:sz="4" w:space="0" w:color="auto"/>
            </w:tcBorders>
          </w:tcPr>
          <w:p w14:paraId="7177FB31" w14:textId="77777777" w:rsidR="0056701C" w:rsidRPr="004763CA" w:rsidRDefault="0056701C" w:rsidP="007D5121">
            <w:pPr>
              <w:jc w:val="both"/>
              <w:rPr>
                <w:rFonts w:ascii="Arial" w:hAnsi="Arial" w:cs="Arial"/>
                <w:b/>
                <w:bCs/>
                <w:i/>
                <w:iCs/>
                <w:color w:val="000000" w:themeColor="text1"/>
                <w:sz w:val="18"/>
                <w:szCs w:val="18"/>
                <w:lang w:val="es-ES"/>
              </w:rPr>
            </w:pPr>
          </w:p>
          <w:p w14:paraId="22EC7D0A"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b/>
                <w:bCs/>
                <w:i/>
                <w:iCs/>
                <w:color w:val="000000" w:themeColor="text1"/>
                <w:sz w:val="18"/>
                <w:szCs w:val="18"/>
              </w:rPr>
              <w:t>Artículo 77</w:t>
            </w:r>
            <w:r w:rsidRPr="004763CA">
              <w:rPr>
                <w:rFonts w:ascii="Arial" w:hAnsi="Arial" w:cs="Arial"/>
                <w:i/>
                <w:iCs/>
                <w:color w:val="000000" w:themeColor="text1"/>
                <w:sz w:val="18"/>
                <w:szCs w:val="18"/>
              </w:rPr>
              <w:t>.- Los ayuntamientos tendrán facultades para aprobar, de acuerdo con las leyes en materia municipal que expida el Congreso del Estado:</w:t>
            </w:r>
          </w:p>
          <w:p w14:paraId="6585B462" w14:textId="77777777" w:rsidR="0056701C" w:rsidRPr="004763CA" w:rsidRDefault="0056701C" w:rsidP="007D5121">
            <w:pPr>
              <w:jc w:val="both"/>
              <w:rPr>
                <w:rFonts w:ascii="Arial" w:hAnsi="Arial" w:cs="Arial"/>
                <w:i/>
                <w:iCs/>
                <w:color w:val="000000" w:themeColor="text1"/>
                <w:sz w:val="18"/>
                <w:szCs w:val="18"/>
              </w:rPr>
            </w:pPr>
          </w:p>
          <w:p w14:paraId="556605F1"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I. Los bandos de policía y gobierno;</w:t>
            </w:r>
          </w:p>
          <w:p w14:paraId="45FECF6F" w14:textId="77777777" w:rsidR="0056701C" w:rsidRPr="004763CA" w:rsidRDefault="0056701C" w:rsidP="007D5121">
            <w:pPr>
              <w:jc w:val="both"/>
              <w:rPr>
                <w:rFonts w:ascii="Arial" w:hAnsi="Arial" w:cs="Arial"/>
                <w:i/>
                <w:iCs/>
                <w:color w:val="000000" w:themeColor="text1"/>
                <w:sz w:val="18"/>
                <w:szCs w:val="18"/>
              </w:rPr>
            </w:pPr>
          </w:p>
          <w:p w14:paraId="5B68A9D8" w14:textId="77777777" w:rsidR="0056701C" w:rsidRPr="004763CA" w:rsidRDefault="0056701C" w:rsidP="007D5121">
            <w:pPr>
              <w:jc w:val="both"/>
              <w:rPr>
                <w:rFonts w:ascii="Arial" w:hAnsi="Arial" w:cs="Arial"/>
                <w:i/>
                <w:iCs/>
                <w:color w:val="000000" w:themeColor="text1"/>
                <w:sz w:val="18"/>
                <w:szCs w:val="18"/>
                <w:lang w:val="es-ES"/>
              </w:rPr>
            </w:pPr>
            <w:r w:rsidRPr="004763CA">
              <w:rPr>
                <w:rFonts w:ascii="Arial" w:hAnsi="Arial" w:cs="Arial"/>
                <w:i/>
                <w:iCs/>
                <w:color w:val="000000" w:themeColor="text1"/>
                <w:sz w:val="18"/>
                <w:szCs w:val="18"/>
              </w:rPr>
              <w:t>II. Los reglamentos, circulares y disposiciones administrativas de observancia general dentro de sus respectivas jurisdicciones, con el objeto de:</w:t>
            </w:r>
          </w:p>
          <w:p w14:paraId="5948991C" w14:textId="77777777" w:rsidR="0056701C" w:rsidRPr="004763CA" w:rsidRDefault="0056701C" w:rsidP="007D5121">
            <w:pPr>
              <w:jc w:val="both"/>
              <w:rPr>
                <w:rFonts w:ascii="Arial" w:hAnsi="Arial" w:cs="Arial"/>
                <w:i/>
                <w:iCs/>
                <w:color w:val="000000" w:themeColor="text1"/>
                <w:sz w:val="18"/>
                <w:szCs w:val="18"/>
              </w:rPr>
            </w:pPr>
          </w:p>
          <w:p w14:paraId="5126B89D" w14:textId="77777777" w:rsidR="0056701C" w:rsidRPr="004763CA" w:rsidRDefault="0056701C" w:rsidP="007D5121">
            <w:pPr>
              <w:numPr>
                <w:ilvl w:val="0"/>
                <w:numId w:val="86"/>
              </w:numPr>
              <w:tabs>
                <w:tab w:val="num" w:pos="284"/>
              </w:tabs>
              <w:jc w:val="both"/>
              <w:rPr>
                <w:rFonts w:ascii="Arial" w:hAnsi="Arial" w:cs="Arial"/>
                <w:i/>
                <w:iCs/>
                <w:color w:val="000000" w:themeColor="text1"/>
                <w:sz w:val="18"/>
                <w:szCs w:val="18"/>
              </w:rPr>
            </w:pPr>
            <w:r w:rsidRPr="004763CA">
              <w:rPr>
                <w:rFonts w:ascii="Arial" w:hAnsi="Arial" w:cs="Arial"/>
                <w:i/>
                <w:iCs/>
                <w:color w:val="000000" w:themeColor="text1"/>
                <w:sz w:val="18"/>
                <w:szCs w:val="18"/>
              </w:rPr>
              <w:t>Organizar la administración pública municipal;</w:t>
            </w:r>
          </w:p>
          <w:p w14:paraId="55853906" w14:textId="77777777" w:rsidR="0056701C" w:rsidRPr="004763CA" w:rsidRDefault="0056701C" w:rsidP="007D5121">
            <w:pPr>
              <w:jc w:val="both"/>
              <w:rPr>
                <w:rFonts w:ascii="Arial" w:hAnsi="Arial" w:cs="Arial"/>
                <w:i/>
                <w:iCs/>
                <w:color w:val="000000" w:themeColor="text1"/>
                <w:sz w:val="18"/>
                <w:szCs w:val="18"/>
              </w:rPr>
            </w:pPr>
          </w:p>
          <w:p w14:paraId="72E97AC9" w14:textId="77777777" w:rsidR="0056701C" w:rsidRPr="004763CA" w:rsidRDefault="0056701C" w:rsidP="007D5121">
            <w:pPr>
              <w:numPr>
                <w:ilvl w:val="0"/>
                <w:numId w:val="86"/>
              </w:numPr>
              <w:tabs>
                <w:tab w:val="num" w:pos="284"/>
              </w:tabs>
              <w:jc w:val="both"/>
              <w:rPr>
                <w:rFonts w:ascii="Arial" w:hAnsi="Arial" w:cs="Arial"/>
                <w:i/>
                <w:iCs/>
                <w:color w:val="000000" w:themeColor="text1"/>
                <w:sz w:val="18"/>
                <w:szCs w:val="18"/>
              </w:rPr>
            </w:pPr>
            <w:r w:rsidRPr="004763CA">
              <w:rPr>
                <w:rFonts w:ascii="Arial" w:hAnsi="Arial" w:cs="Arial"/>
                <w:i/>
                <w:iCs/>
                <w:color w:val="000000" w:themeColor="text1"/>
                <w:sz w:val="18"/>
                <w:szCs w:val="18"/>
              </w:rPr>
              <w:t>Regular las materias, procedimientos, funciones y servicios públicos de su competencia; y</w:t>
            </w:r>
          </w:p>
          <w:p w14:paraId="02186889" w14:textId="77777777" w:rsidR="0056701C" w:rsidRPr="004763CA" w:rsidRDefault="0056701C" w:rsidP="007D5121">
            <w:pPr>
              <w:jc w:val="both"/>
              <w:rPr>
                <w:rFonts w:ascii="Arial" w:hAnsi="Arial" w:cs="Arial"/>
                <w:i/>
                <w:iCs/>
                <w:color w:val="000000" w:themeColor="text1"/>
                <w:sz w:val="18"/>
                <w:szCs w:val="18"/>
              </w:rPr>
            </w:pPr>
          </w:p>
          <w:p w14:paraId="7D6EF874" w14:textId="77777777" w:rsidR="0056701C" w:rsidRPr="004763CA" w:rsidRDefault="0056701C" w:rsidP="007D5121">
            <w:pPr>
              <w:numPr>
                <w:ilvl w:val="0"/>
                <w:numId w:val="86"/>
              </w:numPr>
              <w:tabs>
                <w:tab w:val="num" w:pos="284"/>
              </w:tabs>
              <w:jc w:val="both"/>
              <w:rPr>
                <w:rFonts w:ascii="Arial" w:hAnsi="Arial" w:cs="Arial"/>
                <w:i/>
                <w:iCs/>
                <w:color w:val="000000" w:themeColor="text1"/>
                <w:sz w:val="18"/>
                <w:szCs w:val="18"/>
              </w:rPr>
            </w:pPr>
            <w:r w:rsidRPr="004763CA">
              <w:rPr>
                <w:rFonts w:ascii="Arial" w:hAnsi="Arial" w:cs="Arial"/>
                <w:i/>
                <w:iCs/>
                <w:color w:val="000000" w:themeColor="text1"/>
                <w:sz w:val="18"/>
                <w:szCs w:val="18"/>
              </w:rPr>
              <w:t>Asegurar la participación ciudadana y vecinal;</w:t>
            </w:r>
          </w:p>
          <w:p w14:paraId="253E6C30" w14:textId="77777777" w:rsidR="0056701C" w:rsidRPr="004763CA" w:rsidRDefault="0056701C" w:rsidP="007D5121">
            <w:pPr>
              <w:jc w:val="both"/>
              <w:rPr>
                <w:rFonts w:ascii="Arial" w:hAnsi="Arial" w:cs="Arial"/>
                <w:i/>
                <w:iCs/>
                <w:color w:val="000000" w:themeColor="text1"/>
                <w:sz w:val="18"/>
                <w:szCs w:val="18"/>
              </w:rPr>
            </w:pPr>
          </w:p>
          <w:p w14:paraId="66C92329" w14:textId="77777777" w:rsidR="0056701C" w:rsidRPr="004763CA" w:rsidRDefault="0056701C" w:rsidP="007D5121">
            <w:pPr>
              <w:jc w:val="both"/>
              <w:rPr>
                <w:rFonts w:ascii="Arial" w:hAnsi="Arial" w:cs="Arial"/>
                <w:i/>
                <w:iCs/>
                <w:color w:val="000000" w:themeColor="text1"/>
                <w:sz w:val="18"/>
                <w:szCs w:val="18"/>
                <w:lang w:val="es-ES"/>
              </w:rPr>
            </w:pPr>
            <w:r w:rsidRPr="004763CA">
              <w:rPr>
                <w:rFonts w:ascii="Arial" w:hAnsi="Arial" w:cs="Arial"/>
                <w:i/>
                <w:iCs/>
                <w:color w:val="000000" w:themeColor="text1"/>
                <w:sz w:val="18"/>
                <w:szCs w:val="18"/>
              </w:rPr>
              <w:t>(…)</w:t>
            </w:r>
          </w:p>
          <w:p w14:paraId="4D56BECD" w14:textId="77777777" w:rsidR="0056701C" w:rsidRPr="004763CA" w:rsidRDefault="0056701C" w:rsidP="007D5121">
            <w:pPr>
              <w:jc w:val="both"/>
              <w:rPr>
                <w:rFonts w:ascii="Arial" w:hAnsi="Arial" w:cs="Arial"/>
                <w:i/>
                <w:iCs/>
                <w:color w:val="000000" w:themeColor="text1"/>
                <w:sz w:val="18"/>
                <w:szCs w:val="18"/>
              </w:rPr>
            </w:pPr>
          </w:p>
        </w:tc>
      </w:tr>
      <w:tr w:rsidR="0056701C" w:rsidRPr="004763CA" w14:paraId="3FDF90CF" w14:textId="77777777" w:rsidTr="00F41198">
        <w:tc>
          <w:tcPr>
            <w:tcW w:w="8670" w:type="dxa"/>
            <w:tcBorders>
              <w:top w:val="single" w:sz="4" w:space="0" w:color="auto"/>
              <w:left w:val="single" w:sz="4" w:space="0" w:color="auto"/>
              <w:bottom w:val="single" w:sz="4" w:space="0" w:color="auto"/>
              <w:right w:val="single" w:sz="4" w:space="0" w:color="auto"/>
            </w:tcBorders>
            <w:hideMark/>
          </w:tcPr>
          <w:p w14:paraId="75A11640" w14:textId="77777777" w:rsidR="0056701C" w:rsidRPr="004763CA" w:rsidRDefault="0056701C" w:rsidP="007D5121">
            <w:pPr>
              <w:jc w:val="both"/>
              <w:rPr>
                <w:rFonts w:ascii="Arial" w:hAnsi="Arial" w:cs="Arial"/>
                <w:b/>
                <w:bCs/>
                <w:i/>
                <w:iCs/>
                <w:color w:val="000000" w:themeColor="text1"/>
                <w:sz w:val="18"/>
                <w:szCs w:val="18"/>
              </w:rPr>
            </w:pPr>
            <w:r w:rsidRPr="004763CA">
              <w:rPr>
                <w:rFonts w:ascii="Arial" w:hAnsi="Arial" w:cs="Arial"/>
                <w:b/>
                <w:bCs/>
                <w:i/>
                <w:iCs/>
                <w:color w:val="000000" w:themeColor="text1"/>
                <w:sz w:val="18"/>
                <w:szCs w:val="18"/>
              </w:rPr>
              <w:t>Código de Gobierno Municipal de Guadalajara</w:t>
            </w:r>
          </w:p>
        </w:tc>
      </w:tr>
      <w:tr w:rsidR="0056701C" w:rsidRPr="004763CA" w14:paraId="70FA0DD0" w14:textId="77777777" w:rsidTr="00F41198">
        <w:tc>
          <w:tcPr>
            <w:tcW w:w="8670" w:type="dxa"/>
            <w:tcBorders>
              <w:top w:val="single" w:sz="4" w:space="0" w:color="auto"/>
              <w:left w:val="single" w:sz="4" w:space="0" w:color="auto"/>
              <w:bottom w:val="single" w:sz="4" w:space="0" w:color="auto"/>
              <w:right w:val="single" w:sz="4" w:space="0" w:color="auto"/>
            </w:tcBorders>
          </w:tcPr>
          <w:p w14:paraId="7EC31CE7" w14:textId="77777777" w:rsidR="0056701C" w:rsidRPr="004763CA" w:rsidRDefault="0056701C" w:rsidP="007D5121">
            <w:pPr>
              <w:jc w:val="both"/>
              <w:rPr>
                <w:rFonts w:ascii="Arial" w:hAnsi="Arial" w:cs="Arial"/>
                <w:i/>
                <w:iCs/>
                <w:color w:val="000000" w:themeColor="text1"/>
                <w:sz w:val="18"/>
                <w:szCs w:val="18"/>
              </w:rPr>
            </w:pPr>
          </w:p>
          <w:p w14:paraId="1E38C39B"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b/>
                <w:bCs/>
                <w:i/>
                <w:iCs/>
                <w:color w:val="000000" w:themeColor="text1"/>
                <w:sz w:val="18"/>
                <w:szCs w:val="18"/>
              </w:rPr>
              <w:t>Artículo 109.-</w:t>
            </w:r>
            <w:r w:rsidRPr="004763CA">
              <w:rPr>
                <w:rFonts w:ascii="Arial" w:hAnsi="Arial" w:cs="Arial"/>
                <w:i/>
                <w:iCs/>
                <w:color w:val="000000" w:themeColor="text1"/>
                <w:sz w:val="18"/>
                <w:szCs w:val="18"/>
              </w:rPr>
              <w:t xml:space="preserve"> Tienen las atribuciones particulares siguientes:</w:t>
            </w:r>
          </w:p>
          <w:p w14:paraId="02B4C430"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I y II (…)</w:t>
            </w:r>
          </w:p>
          <w:p w14:paraId="6BD725B9" w14:textId="77777777" w:rsidR="0056701C" w:rsidRPr="004763CA" w:rsidRDefault="0056701C" w:rsidP="007D5121">
            <w:pPr>
              <w:jc w:val="both"/>
              <w:rPr>
                <w:rFonts w:ascii="Arial" w:hAnsi="Arial" w:cs="Arial"/>
                <w:i/>
                <w:iCs/>
                <w:color w:val="000000" w:themeColor="text1"/>
                <w:sz w:val="18"/>
                <w:szCs w:val="18"/>
              </w:rPr>
            </w:pPr>
          </w:p>
          <w:p w14:paraId="37CF2491"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III. Centro, Barrios Tradicionales y Monumentos:</w:t>
            </w:r>
          </w:p>
          <w:p w14:paraId="20BAB0E9" w14:textId="77777777" w:rsidR="0056701C" w:rsidRPr="004763CA" w:rsidRDefault="0056701C" w:rsidP="007D5121">
            <w:pPr>
              <w:jc w:val="both"/>
              <w:rPr>
                <w:rFonts w:ascii="Arial" w:hAnsi="Arial" w:cs="Arial"/>
                <w:i/>
                <w:iCs/>
                <w:color w:val="000000" w:themeColor="text1"/>
                <w:sz w:val="18"/>
                <w:szCs w:val="18"/>
              </w:rPr>
            </w:pPr>
          </w:p>
          <w:p w14:paraId="35219324"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a) al c) (…)</w:t>
            </w:r>
          </w:p>
          <w:p w14:paraId="6416A444"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d) Dictaminar respecto de las propuestas de creación, instalación y traslado de </w:t>
            </w:r>
            <w:r w:rsidRPr="004763CA">
              <w:rPr>
                <w:rFonts w:ascii="Arial" w:hAnsi="Arial" w:cs="Arial"/>
                <w:b/>
                <w:bCs/>
                <w:i/>
                <w:iCs/>
                <w:color w:val="000000" w:themeColor="text1"/>
                <w:sz w:val="18"/>
                <w:szCs w:val="18"/>
              </w:rPr>
              <w:t>monumentos.</w:t>
            </w:r>
          </w:p>
          <w:p w14:paraId="53A8BCE3" w14:textId="77777777" w:rsidR="0056701C" w:rsidRPr="004763CA" w:rsidRDefault="0056701C" w:rsidP="007D5121">
            <w:pPr>
              <w:jc w:val="both"/>
              <w:rPr>
                <w:rFonts w:ascii="Arial" w:hAnsi="Arial" w:cs="Arial"/>
                <w:i/>
                <w:iCs/>
                <w:color w:val="000000" w:themeColor="text1"/>
                <w:sz w:val="18"/>
                <w:szCs w:val="18"/>
                <w:highlight w:val="yellow"/>
              </w:rPr>
            </w:pPr>
          </w:p>
          <w:p w14:paraId="0B6337CB"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IV (…)</w:t>
            </w:r>
          </w:p>
          <w:p w14:paraId="78602CBA" w14:textId="77777777" w:rsidR="0056701C" w:rsidRPr="004763CA" w:rsidRDefault="0056701C" w:rsidP="007D5121">
            <w:pPr>
              <w:jc w:val="both"/>
              <w:rPr>
                <w:rFonts w:ascii="Arial" w:hAnsi="Arial" w:cs="Arial"/>
                <w:i/>
                <w:iCs/>
                <w:color w:val="000000" w:themeColor="text1"/>
                <w:sz w:val="18"/>
                <w:szCs w:val="18"/>
              </w:rPr>
            </w:pPr>
          </w:p>
          <w:p w14:paraId="1CA0CE70"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VI. Derechos Humanos, Igualdad de Género y Respeto a la Diversidad:</w:t>
            </w:r>
          </w:p>
          <w:p w14:paraId="601C63B2"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a) al i) (…)</w:t>
            </w:r>
          </w:p>
          <w:p w14:paraId="3C2988AB"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j) </w:t>
            </w:r>
            <w:r w:rsidRPr="004763CA">
              <w:rPr>
                <w:rFonts w:ascii="Arial" w:hAnsi="Arial" w:cs="Arial"/>
                <w:b/>
                <w:i/>
                <w:iCs/>
                <w:color w:val="000000" w:themeColor="text1"/>
                <w:sz w:val="18"/>
                <w:szCs w:val="18"/>
              </w:rPr>
              <w:t>Proponer y dictaminar las iniciativas en materia de perspectiva de género</w:t>
            </w:r>
            <w:r w:rsidRPr="004763CA">
              <w:rPr>
                <w:rFonts w:ascii="Arial" w:hAnsi="Arial" w:cs="Arial"/>
                <w:i/>
                <w:iCs/>
                <w:color w:val="000000" w:themeColor="text1"/>
                <w:sz w:val="18"/>
                <w:szCs w:val="18"/>
              </w:rPr>
              <w:t>, así como formular los lineamientos generales para garantizar la igualdad y el respeto a la diversidad e inclusión;</w:t>
            </w:r>
          </w:p>
          <w:p w14:paraId="206CDC45"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k) (…)</w:t>
            </w:r>
          </w:p>
          <w:p w14:paraId="0B4AF5DF" w14:textId="77777777" w:rsidR="0056701C" w:rsidRPr="004763CA" w:rsidRDefault="0056701C" w:rsidP="007D5121">
            <w:pPr>
              <w:jc w:val="both"/>
              <w:rPr>
                <w:rFonts w:ascii="Arial" w:hAnsi="Arial" w:cs="Arial"/>
                <w:i/>
                <w:iCs/>
                <w:color w:val="000000" w:themeColor="text1"/>
                <w:sz w:val="18"/>
                <w:szCs w:val="18"/>
                <w:highlight w:val="yellow"/>
              </w:rPr>
            </w:pPr>
          </w:p>
          <w:p w14:paraId="55C72555"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V. Cultura, Espectáculos, Festividades y Conmemoraciones Cívicas:</w:t>
            </w:r>
          </w:p>
          <w:p w14:paraId="53F005FE"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a) al e) (…)</w:t>
            </w:r>
          </w:p>
          <w:p w14:paraId="3A22D27E"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f) </w:t>
            </w:r>
            <w:r w:rsidRPr="004763CA">
              <w:rPr>
                <w:rFonts w:ascii="Arial" w:hAnsi="Arial" w:cs="Arial"/>
                <w:b/>
                <w:i/>
                <w:iCs/>
                <w:color w:val="000000" w:themeColor="text1"/>
                <w:sz w:val="18"/>
                <w:szCs w:val="18"/>
              </w:rPr>
              <w:t>Proponer, estudiar y, en su caso, aprobar la modificación</w:t>
            </w:r>
            <w:r w:rsidRPr="004763CA">
              <w:rPr>
                <w:rFonts w:ascii="Arial" w:hAnsi="Arial" w:cs="Arial"/>
                <w:i/>
                <w:iCs/>
                <w:color w:val="000000" w:themeColor="text1"/>
                <w:sz w:val="18"/>
                <w:szCs w:val="18"/>
              </w:rPr>
              <w:t xml:space="preserve"> de la nomenclatura de los andadores, calles, avenidas, calzadas, parques, plazas públicas, jardines, fuentes y </w:t>
            </w:r>
            <w:r w:rsidRPr="004763CA">
              <w:rPr>
                <w:rFonts w:ascii="Arial" w:hAnsi="Arial" w:cs="Arial"/>
                <w:b/>
                <w:bCs/>
                <w:i/>
                <w:iCs/>
                <w:color w:val="000000" w:themeColor="text1"/>
                <w:sz w:val="18"/>
                <w:szCs w:val="18"/>
              </w:rPr>
              <w:t>monumentos</w:t>
            </w:r>
            <w:r w:rsidRPr="004763CA">
              <w:rPr>
                <w:rFonts w:ascii="Arial" w:hAnsi="Arial" w:cs="Arial"/>
                <w:i/>
                <w:iCs/>
                <w:color w:val="000000" w:themeColor="text1"/>
                <w:sz w:val="18"/>
                <w:szCs w:val="18"/>
              </w:rPr>
              <w:t>; conforme al Reglamento de Nomenclatura del Municipio de Guadalajara;</w:t>
            </w:r>
          </w:p>
          <w:p w14:paraId="64F1F0DB"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g) (…)</w:t>
            </w:r>
          </w:p>
          <w:p w14:paraId="30B1ED88" w14:textId="77777777" w:rsidR="0056701C" w:rsidRPr="004763CA" w:rsidRDefault="0056701C" w:rsidP="007D5121">
            <w:pPr>
              <w:jc w:val="both"/>
              <w:rPr>
                <w:rFonts w:ascii="Arial" w:hAnsi="Arial" w:cs="Arial"/>
                <w:i/>
                <w:iCs/>
                <w:color w:val="000000" w:themeColor="text1"/>
                <w:sz w:val="18"/>
                <w:szCs w:val="18"/>
                <w:highlight w:val="yellow"/>
              </w:rPr>
            </w:pPr>
          </w:p>
          <w:p w14:paraId="34F24A6E"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b/>
                <w:bCs/>
                <w:i/>
                <w:iCs/>
                <w:color w:val="000000" w:themeColor="text1"/>
                <w:sz w:val="18"/>
                <w:szCs w:val="18"/>
              </w:rPr>
              <w:t>Artículo 238.</w:t>
            </w:r>
            <w:r w:rsidRPr="004763CA">
              <w:rPr>
                <w:rFonts w:ascii="Arial" w:hAnsi="Arial" w:cs="Arial"/>
                <w:i/>
                <w:iCs/>
                <w:color w:val="000000" w:themeColor="text1"/>
                <w:sz w:val="18"/>
                <w:szCs w:val="18"/>
              </w:rPr>
              <w:t xml:space="preserve"> Son atribuciones de la Dirección de Cultura:</w:t>
            </w:r>
          </w:p>
          <w:p w14:paraId="4E1E3780" w14:textId="77777777" w:rsidR="0056701C" w:rsidRPr="004763CA" w:rsidRDefault="0056701C" w:rsidP="007D5121">
            <w:pPr>
              <w:jc w:val="both"/>
              <w:rPr>
                <w:rFonts w:ascii="Arial" w:hAnsi="Arial" w:cs="Arial"/>
                <w:i/>
                <w:iCs/>
                <w:color w:val="000000" w:themeColor="text1"/>
                <w:sz w:val="18"/>
                <w:szCs w:val="18"/>
              </w:rPr>
            </w:pPr>
          </w:p>
          <w:p w14:paraId="784405A9"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I al IX (…)</w:t>
            </w:r>
          </w:p>
          <w:p w14:paraId="649A0E44"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 </w:t>
            </w:r>
          </w:p>
          <w:p w14:paraId="052239DF" w14:textId="77777777" w:rsidR="0056701C" w:rsidRPr="004763CA" w:rsidRDefault="0056701C" w:rsidP="007D5121">
            <w:pPr>
              <w:jc w:val="both"/>
              <w:rPr>
                <w:rFonts w:ascii="Arial" w:hAnsi="Arial" w:cs="Arial"/>
                <w:b/>
                <w:bCs/>
                <w:i/>
                <w:iCs/>
                <w:color w:val="000000" w:themeColor="text1"/>
                <w:sz w:val="18"/>
                <w:szCs w:val="18"/>
              </w:rPr>
            </w:pPr>
            <w:r w:rsidRPr="004763CA">
              <w:rPr>
                <w:rFonts w:ascii="Arial" w:hAnsi="Arial" w:cs="Arial"/>
                <w:b/>
                <w:bCs/>
                <w:i/>
                <w:iCs/>
                <w:color w:val="000000" w:themeColor="text1"/>
                <w:sz w:val="18"/>
                <w:szCs w:val="18"/>
              </w:rPr>
              <w:t>X. Buscar los mecanismos para la realización de las actividades de información sobre los aspectos culturales vinculados a los hechos, eventos y procesos de la ciudad;</w:t>
            </w:r>
          </w:p>
          <w:p w14:paraId="0D12DA76" w14:textId="77777777" w:rsidR="0056701C" w:rsidRPr="004763CA" w:rsidRDefault="0056701C" w:rsidP="007D5121">
            <w:pPr>
              <w:jc w:val="both"/>
              <w:rPr>
                <w:rFonts w:ascii="Arial" w:hAnsi="Arial" w:cs="Arial"/>
                <w:b/>
                <w:bCs/>
                <w:i/>
                <w:iCs/>
                <w:color w:val="000000" w:themeColor="text1"/>
                <w:sz w:val="18"/>
                <w:szCs w:val="18"/>
              </w:rPr>
            </w:pPr>
            <w:r w:rsidRPr="004763CA">
              <w:rPr>
                <w:rFonts w:ascii="Arial" w:hAnsi="Arial" w:cs="Arial"/>
                <w:b/>
                <w:bCs/>
                <w:i/>
                <w:iCs/>
                <w:color w:val="000000" w:themeColor="text1"/>
                <w:sz w:val="18"/>
                <w:szCs w:val="18"/>
              </w:rPr>
              <w:t>XI. Formular y ejecutar actividades para el diálogo e intercambio distrital, regional, nacional e internacional de las prácticas y procesos académicos y de generación de conocimiento social sobre los temas de su competencia;</w:t>
            </w:r>
          </w:p>
          <w:p w14:paraId="2753880E" w14:textId="77777777" w:rsidR="0056701C" w:rsidRPr="004763CA" w:rsidRDefault="0056701C" w:rsidP="007D5121">
            <w:pPr>
              <w:jc w:val="both"/>
              <w:rPr>
                <w:rFonts w:ascii="Arial" w:hAnsi="Arial" w:cs="Arial"/>
                <w:b/>
                <w:bCs/>
                <w:i/>
                <w:iCs/>
                <w:color w:val="000000" w:themeColor="text1"/>
                <w:sz w:val="18"/>
                <w:szCs w:val="18"/>
              </w:rPr>
            </w:pPr>
          </w:p>
          <w:p w14:paraId="4A975ADA"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XII al XVIII (…) </w:t>
            </w:r>
          </w:p>
          <w:p w14:paraId="2B8527E7" w14:textId="77777777" w:rsidR="0056701C" w:rsidRPr="004763CA" w:rsidRDefault="0056701C" w:rsidP="007D5121">
            <w:pPr>
              <w:jc w:val="both"/>
              <w:rPr>
                <w:rFonts w:ascii="Arial" w:hAnsi="Arial" w:cs="Arial"/>
                <w:i/>
                <w:iCs/>
                <w:color w:val="000000" w:themeColor="text1"/>
                <w:sz w:val="18"/>
                <w:szCs w:val="18"/>
              </w:rPr>
            </w:pPr>
          </w:p>
          <w:p w14:paraId="1435DA07" w14:textId="775D92E9" w:rsidR="0056701C" w:rsidRPr="004763CA" w:rsidRDefault="0056701C" w:rsidP="007D5121">
            <w:pPr>
              <w:jc w:val="both"/>
              <w:rPr>
                <w:rFonts w:ascii="Arial" w:hAnsi="Arial" w:cs="Arial"/>
                <w:b/>
                <w:bCs/>
                <w:i/>
                <w:iCs/>
                <w:color w:val="000000" w:themeColor="text1"/>
                <w:sz w:val="18"/>
                <w:szCs w:val="18"/>
              </w:rPr>
            </w:pPr>
            <w:r w:rsidRPr="004763CA">
              <w:rPr>
                <w:rFonts w:ascii="Arial" w:hAnsi="Arial" w:cs="Arial"/>
                <w:b/>
                <w:bCs/>
                <w:i/>
                <w:iCs/>
                <w:color w:val="000000" w:themeColor="text1"/>
                <w:sz w:val="18"/>
                <w:szCs w:val="18"/>
              </w:rPr>
              <w:t>XIX. Supervisar, evaluar, mantener y restaurar los monumentos, esculturas, bustos, placas y elementos de ornato, patrimonio del Municipio, en coordinación con las demás dependencias municipales competentes;</w:t>
            </w:r>
          </w:p>
        </w:tc>
      </w:tr>
    </w:tbl>
    <w:p w14:paraId="43F0EB82" w14:textId="77777777" w:rsidR="0056701C" w:rsidRPr="004763CA" w:rsidRDefault="0056701C" w:rsidP="007D5121">
      <w:pPr>
        <w:tabs>
          <w:tab w:val="left" w:pos="5392"/>
        </w:tabs>
        <w:jc w:val="both"/>
        <w:rPr>
          <w:rFonts w:ascii="Arial" w:eastAsiaTheme="minorEastAsia" w:hAnsi="Arial" w:cs="Arial"/>
          <w:b/>
          <w:i/>
          <w:iCs/>
          <w:color w:val="000000" w:themeColor="text1"/>
          <w:sz w:val="18"/>
          <w:szCs w:val="18"/>
          <w:lang w:eastAsia="en-US"/>
        </w:rPr>
      </w:pPr>
    </w:p>
    <w:p w14:paraId="4DDCF8CB" w14:textId="77777777" w:rsidR="0056701C" w:rsidRPr="004763CA" w:rsidRDefault="0056701C" w:rsidP="007D5121">
      <w:pPr>
        <w:jc w:val="center"/>
        <w:rPr>
          <w:rFonts w:ascii="Arial" w:hAnsi="Arial" w:cs="Arial"/>
          <w:b/>
          <w:i/>
          <w:iCs/>
          <w:color w:val="000000" w:themeColor="text1"/>
          <w:sz w:val="18"/>
          <w:szCs w:val="18"/>
        </w:rPr>
      </w:pPr>
      <w:r w:rsidRPr="004763CA">
        <w:rPr>
          <w:rFonts w:ascii="Arial" w:hAnsi="Arial" w:cs="Arial"/>
          <w:b/>
          <w:i/>
          <w:iCs/>
          <w:color w:val="000000" w:themeColor="text1"/>
          <w:sz w:val="18"/>
          <w:szCs w:val="18"/>
        </w:rPr>
        <w:t>IV. OBJETO</w:t>
      </w:r>
    </w:p>
    <w:p w14:paraId="31416F92" w14:textId="77777777" w:rsidR="0056701C" w:rsidRPr="004763CA" w:rsidRDefault="0056701C" w:rsidP="007D5121">
      <w:pPr>
        <w:jc w:val="both"/>
        <w:rPr>
          <w:rFonts w:ascii="Arial" w:hAnsi="Arial" w:cs="Arial"/>
          <w:i/>
          <w:iCs/>
          <w:color w:val="000000" w:themeColor="text1"/>
          <w:sz w:val="18"/>
          <w:szCs w:val="18"/>
        </w:rPr>
      </w:pPr>
    </w:p>
    <w:p w14:paraId="3661F620"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b/>
          <w:bCs/>
          <w:i/>
          <w:iCs/>
          <w:color w:val="000000" w:themeColor="text1"/>
          <w:sz w:val="18"/>
          <w:szCs w:val="18"/>
        </w:rPr>
        <w:t xml:space="preserve">1.- </w:t>
      </w:r>
      <w:r w:rsidRPr="004763CA">
        <w:rPr>
          <w:rFonts w:ascii="Arial" w:hAnsi="Arial" w:cs="Arial"/>
          <w:i/>
          <w:iCs/>
          <w:color w:val="000000" w:themeColor="text1"/>
          <w:sz w:val="18"/>
          <w:szCs w:val="18"/>
        </w:rPr>
        <w:t xml:space="preserve">Cómo objetivo de la presente iniciativa se pretende que la Dirección de Cultura del Gobierno de Guadalajara, convoque he invite a personas expertas e instituciones académicas para discutir y elegir al menos dieciocho mujeres que hayan trascendido en la cultura, vida, obra e historia gracias a sus acciones a favor de la grandeza del municipio. </w:t>
      </w:r>
    </w:p>
    <w:p w14:paraId="21A130F7" w14:textId="7EDCE080"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 </w:t>
      </w:r>
    </w:p>
    <w:p w14:paraId="3FE04241"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Una vez deliberado el listado que contenga el nombre de las al menos dieciocho personas que podrían ser inscritas en la base del pedestal de la Minerva, remitan el listado deliberado a la Dirección de Cultura y a la Comisión Edilicia de Cultura, Espectáculos, Festividades y Conmemoraciones Cívicas.</w:t>
      </w:r>
    </w:p>
    <w:p w14:paraId="195A9F3E" w14:textId="77777777" w:rsidR="0056701C" w:rsidRPr="004763CA" w:rsidRDefault="0056701C" w:rsidP="007D5121">
      <w:pPr>
        <w:jc w:val="both"/>
        <w:rPr>
          <w:rFonts w:ascii="Arial" w:hAnsi="Arial" w:cs="Arial"/>
          <w:i/>
          <w:iCs/>
          <w:color w:val="000000" w:themeColor="text1"/>
          <w:sz w:val="18"/>
          <w:szCs w:val="18"/>
        </w:rPr>
      </w:pPr>
    </w:p>
    <w:p w14:paraId="449BC904"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b/>
          <w:bCs/>
          <w:i/>
          <w:iCs/>
          <w:color w:val="000000" w:themeColor="text1"/>
          <w:sz w:val="18"/>
          <w:szCs w:val="18"/>
        </w:rPr>
        <w:t xml:space="preserve">2.- </w:t>
      </w:r>
      <w:r w:rsidRPr="004763CA">
        <w:rPr>
          <w:rFonts w:ascii="Arial" w:hAnsi="Arial" w:cs="Arial"/>
          <w:i/>
          <w:iCs/>
          <w:color w:val="000000" w:themeColor="text1"/>
          <w:sz w:val="18"/>
          <w:szCs w:val="18"/>
        </w:rPr>
        <w:t>Una vez remitido el listado a la Dirección de Cultura y a la Comisión Edilicia de Cultura, Espectáculos, Festividades y Conmemoraciones Cívicas, esta última deberá presentar ante el pleno del Ayuntamiento de Guadalajara una Iniciativa de Decreto con el fin de aprobar si los nombres de las personas seleccionadas deben ser inscritos en el pedestal de la Minerva.</w:t>
      </w:r>
    </w:p>
    <w:p w14:paraId="277B80D6"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 </w:t>
      </w:r>
    </w:p>
    <w:p w14:paraId="480A582D" w14:textId="77777777" w:rsidR="0056701C" w:rsidRPr="004763CA" w:rsidRDefault="0056701C" w:rsidP="007D5121">
      <w:pPr>
        <w:jc w:val="center"/>
        <w:rPr>
          <w:rFonts w:ascii="Arial" w:hAnsi="Arial" w:cs="Arial"/>
          <w:i/>
          <w:iCs/>
          <w:color w:val="000000" w:themeColor="text1"/>
          <w:sz w:val="18"/>
          <w:szCs w:val="18"/>
        </w:rPr>
      </w:pPr>
      <w:r w:rsidRPr="004763CA">
        <w:rPr>
          <w:rFonts w:ascii="Arial" w:hAnsi="Arial" w:cs="Arial"/>
          <w:b/>
          <w:bCs/>
          <w:i/>
          <w:iCs/>
          <w:color w:val="000000" w:themeColor="text1"/>
          <w:sz w:val="18"/>
          <w:szCs w:val="18"/>
          <w:lang w:val="es-ES_tradnl"/>
        </w:rPr>
        <w:t>V. REPERCUSIONES</w:t>
      </w:r>
    </w:p>
    <w:p w14:paraId="4FE5864C" w14:textId="77777777" w:rsidR="0056701C" w:rsidRPr="004763CA" w:rsidRDefault="0056701C" w:rsidP="007D5121">
      <w:pPr>
        <w:jc w:val="both"/>
        <w:rPr>
          <w:rFonts w:ascii="Arial" w:hAnsi="Arial" w:cs="Arial"/>
          <w:i/>
          <w:iCs/>
          <w:color w:val="000000" w:themeColor="text1"/>
          <w:sz w:val="18"/>
          <w:szCs w:val="18"/>
        </w:rPr>
      </w:pPr>
    </w:p>
    <w:p w14:paraId="335DE42E"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En los términos vigentes del Código de Gobierno del Municipio de Guadalajara, la presente iniciativa no tendría repercusiones laborales de ningún tipo.</w:t>
      </w:r>
    </w:p>
    <w:p w14:paraId="340798FF" w14:textId="77777777" w:rsidR="0056701C" w:rsidRPr="004763CA" w:rsidRDefault="0056701C" w:rsidP="007D5121">
      <w:pPr>
        <w:jc w:val="both"/>
        <w:rPr>
          <w:rFonts w:ascii="Arial" w:hAnsi="Arial" w:cs="Arial"/>
          <w:i/>
          <w:iCs/>
          <w:color w:val="000000" w:themeColor="text1"/>
          <w:sz w:val="18"/>
          <w:szCs w:val="18"/>
        </w:rPr>
      </w:pPr>
    </w:p>
    <w:p w14:paraId="228531C6"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Las repercusiones sociales serían en todos los términos favorables y positivas, sobre todo para la </w:t>
      </w:r>
      <w:proofErr w:type="spellStart"/>
      <w:r w:rsidRPr="004763CA">
        <w:rPr>
          <w:rFonts w:ascii="Arial" w:hAnsi="Arial" w:cs="Arial"/>
          <w:i/>
          <w:iCs/>
          <w:color w:val="000000" w:themeColor="text1"/>
          <w:sz w:val="18"/>
          <w:szCs w:val="18"/>
        </w:rPr>
        <w:t>visibilización</w:t>
      </w:r>
      <w:proofErr w:type="spellEnd"/>
      <w:r w:rsidRPr="004763CA">
        <w:rPr>
          <w:rFonts w:ascii="Arial" w:hAnsi="Arial" w:cs="Arial"/>
          <w:i/>
          <w:iCs/>
          <w:color w:val="000000" w:themeColor="text1"/>
          <w:sz w:val="18"/>
          <w:szCs w:val="18"/>
        </w:rPr>
        <w:t xml:space="preserve"> y reivindicación de las Jaliscienses que han contribuido positivamente al crecimiento y grandeza de Guadalajara.</w:t>
      </w:r>
    </w:p>
    <w:p w14:paraId="6AD3492D"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 xml:space="preserve"> </w:t>
      </w:r>
    </w:p>
    <w:p w14:paraId="46AB31CB"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En lo que respecta a las repercusiones jurídicas, no presenta ninguna; ya que no existe reforma, modificación, erogación o derogación ni acto jurídico respecto a alguna normativa.</w:t>
      </w:r>
    </w:p>
    <w:p w14:paraId="30A208B2" w14:textId="77777777" w:rsidR="0056701C" w:rsidRPr="004763CA" w:rsidRDefault="0056701C" w:rsidP="007D5121">
      <w:pPr>
        <w:jc w:val="both"/>
        <w:rPr>
          <w:rFonts w:ascii="Arial" w:hAnsi="Arial" w:cs="Arial"/>
          <w:i/>
          <w:iCs/>
          <w:color w:val="000000" w:themeColor="text1"/>
          <w:sz w:val="18"/>
          <w:szCs w:val="18"/>
        </w:rPr>
      </w:pPr>
    </w:p>
    <w:p w14:paraId="5334673C"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Respecto a las repercusiones presupuestales y económicas, tampoco conlleva ningún tipo de erogación, o ejercicio del presupuesto para lograr los fines y objetivos perseguidos.</w:t>
      </w:r>
    </w:p>
    <w:p w14:paraId="1C694915" w14:textId="77777777" w:rsidR="0056701C" w:rsidRPr="004763CA" w:rsidRDefault="0056701C" w:rsidP="007D5121">
      <w:pPr>
        <w:jc w:val="both"/>
        <w:rPr>
          <w:rFonts w:ascii="Arial" w:hAnsi="Arial" w:cs="Arial"/>
          <w:i/>
          <w:iCs/>
          <w:color w:val="000000" w:themeColor="text1"/>
          <w:sz w:val="18"/>
          <w:szCs w:val="18"/>
        </w:rPr>
      </w:pPr>
    </w:p>
    <w:p w14:paraId="0E256DC5" w14:textId="77777777" w:rsidR="0056701C" w:rsidRPr="004763CA" w:rsidRDefault="0056701C" w:rsidP="007D5121">
      <w:pPr>
        <w:jc w:val="both"/>
        <w:rPr>
          <w:rFonts w:ascii="Arial" w:hAnsi="Arial" w:cs="Arial"/>
          <w:i/>
          <w:iCs/>
          <w:color w:val="000000" w:themeColor="text1"/>
          <w:sz w:val="18"/>
          <w:szCs w:val="18"/>
          <w:lang w:val="es-ES_tradnl"/>
        </w:rPr>
      </w:pPr>
      <w:r w:rsidRPr="004763CA">
        <w:rPr>
          <w:rFonts w:ascii="Arial" w:hAnsi="Arial" w:cs="Arial"/>
          <w:i/>
          <w:iCs/>
          <w:color w:val="000000" w:themeColor="text1"/>
          <w:sz w:val="18"/>
          <w:szCs w:val="18"/>
        </w:rPr>
        <w:t>Considerando que la presente se encuentra lo suficientemente fundada y motivada</w:t>
      </w:r>
      <w:r w:rsidRPr="004763CA">
        <w:rPr>
          <w:rFonts w:ascii="Arial" w:hAnsi="Arial" w:cs="Arial"/>
          <w:i/>
          <w:iCs/>
          <w:color w:val="000000" w:themeColor="text1"/>
          <w:sz w:val="18"/>
          <w:szCs w:val="18"/>
          <w:lang w:val="es-ES_tradnl"/>
        </w:rPr>
        <w:t xml:space="preserve"> proponemos a la Honorable Asamblea la Iniciativa con turno a Comisión que</w:t>
      </w:r>
      <w:r w:rsidRPr="004763CA">
        <w:rPr>
          <w:rFonts w:ascii="Arial" w:hAnsi="Arial" w:cs="Arial"/>
          <w:i/>
          <w:iCs/>
          <w:color w:val="000000" w:themeColor="text1"/>
          <w:sz w:val="18"/>
          <w:szCs w:val="18"/>
        </w:rPr>
        <w:t xml:space="preserve"> desarrolla el siguiente punto de</w:t>
      </w:r>
      <w:r w:rsidRPr="004763CA">
        <w:rPr>
          <w:rFonts w:ascii="Arial" w:hAnsi="Arial" w:cs="Arial"/>
          <w:i/>
          <w:iCs/>
          <w:color w:val="000000" w:themeColor="text1"/>
          <w:sz w:val="18"/>
          <w:szCs w:val="18"/>
          <w:lang w:val="es-ES_tradnl"/>
        </w:rPr>
        <w:t>:</w:t>
      </w:r>
    </w:p>
    <w:p w14:paraId="4DE7093D" w14:textId="77777777" w:rsidR="0056701C" w:rsidRPr="004763CA" w:rsidRDefault="0056701C" w:rsidP="007D5121">
      <w:pPr>
        <w:jc w:val="both"/>
        <w:rPr>
          <w:rFonts w:ascii="Arial" w:hAnsi="Arial" w:cs="Arial"/>
          <w:i/>
          <w:iCs/>
          <w:color w:val="000000" w:themeColor="text1"/>
          <w:sz w:val="18"/>
          <w:szCs w:val="18"/>
          <w:lang w:val="es-ES_tradnl"/>
        </w:rPr>
      </w:pPr>
    </w:p>
    <w:p w14:paraId="335A476C" w14:textId="77777777" w:rsidR="0056701C" w:rsidRPr="004763CA" w:rsidRDefault="0056701C" w:rsidP="007D5121">
      <w:pPr>
        <w:jc w:val="center"/>
        <w:rPr>
          <w:rFonts w:ascii="Arial" w:hAnsi="Arial" w:cs="Arial"/>
          <w:b/>
          <w:bCs/>
          <w:i/>
          <w:iCs/>
          <w:color w:val="000000" w:themeColor="text1"/>
          <w:sz w:val="18"/>
          <w:szCs w:val="18"/>
        </w:rPr>
      </w:pPr>
      <w:r w:rsidRPr="004763CA">
        <w:rPr>
          <w:rFonts w:ascii="Arial" w:hAnsi="Arial" w:cs="Arial"/>
          <w:b/>
          <w:bCs/>
          <w:i/>
          <w:iCs/>
          <w:color w:val="000000" w:themeColor="text1"/>
          <w:sz w:val="18"/>
          <w:szCs w:val="18"/>
        </w:rPr>
        <w:t>VI. ACUERDO</w:t>
      </w:r>
    </w:p>
    <w:p w14:paraId="2972C10B" w14:textId="77777777" w:rsidR="0056701C" w:rsidRPr="004763CA" w:rsidRDefault="0056701C" w:rsidP="007D5121">
      <w:pPr>
        <w:jc w:val="both"/>
        <w:rPr>
          <w:rFonts w:ascii="Arial" w:hAnsi="Arial" w:cs="Arial"/>
          <w:i/>
          <w:iCs/>
          <w:color w:val="000000" w:themeColor="text1"/>
          <w:sz w:val="18"/>
          <w:szCs w:val="18"/>
          <w:lang w:val="es-ES"/>
        </w:rPr>
      </w:pPr>
    </w:p>
    <w:p w14:paraId="32648F6D"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b/>
          <w:bCs/>
          <w:i/>
          <w:iCs/>
          <w:color w:val="000000" w:themeColor="text1"/>
          <w:sz w:val="18"/>
          <w:szCs w:val="18"/>
        </w:rPr>
        <w:t>PRIMERO.</w:t>
      </w:r>
      <w:r w:rsidRPr="004763CA">
        <w:rPr>
          <w:rFonts w:ascii="Arial" w:hAnsi="Arial" w:cs="Arial"/>
          <w:bCs/>
          <w:i/>
          <w:iCs/>
          <w:color w:val="000000" w:themeColor="text1"/>
          <w:sz w:val="18"/>
          <w:szCs w:val="18"/>
        </w:rPr>
        <w:t xml:space="preserve"> Se Instruye a la Dirección de Cultura para que encabece y coordine una mesa de trabajo con las personas especialistas que considere pertinentes; con el objetivo, de deliberar y realizar la selección de</w:t>
      </w:r>
      <w:r w:rsidRPr="004763CA">
        <w:rPr>
          <w:rFonts w:ascii="Arial" w:hAnsi="Arial" w:cs="Arial"/>
          <w:i/>
          <w:iCs/>
          <w:color w:val="000000" w:themeColor="text1"/>
          <w:sz w:val="18"/>
          <w:szCs w:val="18"/>
        </w:rPr>
        <w:t xml:space="preserve"> al menos dieciocho mujeres que hayan trascendido en la cultura, vida, obra e historia gracias a sus acciones a favor de la grandeza del municipio.</w:t>
      </w:r>
      <w:r w:rsidRPr="004763CA">
        <w:rPr>
          <w:rFonts w:ascii="Arial" w:hAnsi="Arial" w:cs="Arial"/>
          <w:i/>
          <w:iCs/>
          <w:color w:val="000000" w:themeColor="text1"/>
          <w:sz w:val="18"/>
          <w:szCs w:val="18"/>
        </w:rPr>
        <w:br/>
      </w:r>
    </w:p>
    <w:p w14:paraId="56DF0690"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t>Además de la Dirección de Cultura y las personas expertas en crónica y personajes de relevancia histórica que la propia dirección considere sujetos de invitación, deben ser consideradas para ser invitadas a participar, cuando menos las siguientes instituciones:</w:t>
      </w:r>
    </w:p>
    <w:p w14:paraId="450BA478" w14:textId="77777777" w:rsidR="0056701C" w:rsidRPr="004763CA" w:rsidRDefault="0056701C" w:rsidP="007D5121">
      <w:pPr>
        <w:jc w:val="both"/>
        <w:rPr>
          <w:rFonts w:ascii="Arial" w:hAnsi="Arial" w:cs="Arial"/>
          <w:i/>
          <w:iCs/>
          <w:color w:val="000000" w:themeColor="text1"/>
          <w:sz w:val="18"/>
          <w:szCs w:val="18"/>
        </w:rPr>
      </w:pPr>
    </w:p>
    <w:p w14:paraId="6AB1677B" w14:textId="77777777" w:rsidR="0056701C" w:rsidRPr="004763CA" w:rsidRDefault="0056701C" w:rsidP="007D5121">
      <w:pPr>
        <w:pStyle w:val="Prrafodelista"/>
        <w:numPr>
          <w:ilvl w:val="0"/>
          <w:numId w:val="183"/>
        </w:numPr>
        <w:contextualSpacing/>
        <w:jc w:val="both"/>
        <w:rPr>
          <w:rFonts w:ascii="Arial" w:hAnsi="Arial" w:cs="Arial"/>
          <w:i/>
          <w:iCs/>
          <w:color w:val="000000" w:themeColor="text1"/>
          <w:sz w:val="18"/>
          <w:szCs w:val="18"/>
        </w:rPr>
      </w:pPr>
      <w:r w:rsidRPr="004763CA">
        <w:rPr>
          <w:rFonts w:ascii="Arial" w:hAnsi="Arial" w:cs="Arial"/>
          <w:i/>
          <w:iCs/>
          <w:color w:val="000000" w:themeColor="text1"/>
          <w:sz w:val="18"/>
          <w:szCs w:val="18"/>
        </w:rPr>
        <w:t>Universidad de Guadalajara</w:t>
      </w:r>
    </w:p>
    <w:p w14:paraId="32DBDC5C" w14:textId="77777777" w:rsidR="0056701C" w:rsidRPr="004763CA" w:rsidRDefault="0056701C" w:rsidP="007D5121">
      <w:pPr>
        <w:pStyle w:val="Prrafodelista"/>
        <w:numPr>
          <w:ilvl w:val="0"/>
          <w:numId w:val="183"/>
        </w:numPr>
        <w:contextualSpacing/>
        <w:jc w:val="both"/>
        <w:rPr>
          <w:rFonts w:ascii="Arial" w:hAnsi="Arial" w:cs="Arial"/>
          <w:i/>
          <w:iCs/>
          <w:color w:val="000000" w:themeColor="text1"/>
          <w:sz w:val="18"/>
          <w:szCs w:val="18"/>
        </w:rPr>
      </w:pPr>
      <w:r w:rsidRPr="004763CA">
        <w:rPr>
          <w:rFonts w:ascii="Arial" w:hAnsi="Arial" w:cs="Arial"/>
          <w:i/>
          <w:iCs/>
          <w:color w:val="000000" w:themeColor="text1"/>
          <w:sz w:val="18"/>
          <w:szCs w:val="18"/>
        </w:rPr>
        <w:t>Colegio de Jalisco</w:t>
      </w:r>
    </w:p>
    <w:p w14:paraId="37A186DF" w14:textId="77777777" w:rsidR="0056701C" w:rsidRPr="004763CA" w:rsidRDefault="0056701C" w:rsidP="007D5121">
      <w:pPr>
        <w:pStyle w:val="Prrafodelista"/>
        <w:numPr>
          <w:ilvl w:val="0"/>
          <w:numId w:val="183"/>
        </w:numPr>
        <w:contextualSpacing/>
        <w:jc w:val="both"/>
        <w:rPr>
          <w:rFonts w:ascii="Arial" w:hAnsi="Arial" w:cs="Arial"/>
          <w:i/>
          <w:iCs/>
          <w:color w:val="000000" w:themeColor="text1"/>
          <w:sz w:val="18"/>
          <w:szCs w:val="18"/>
        </w:rPr>
      </w:pPr>
      <w:r w:rsidRPr="004763CA">
        <w:rPr>
          <w:rFonts w:ascii="Arial" w:hAnsi="Arial" w:cs="Arial"/>
          <w:i/>
          <w:iCs/>
          <w:color w:val="000000" w:themeColor="text1"/>
          <w:sz w:val="18"/>
          <w:szCs w:val="18"/>
        </w:rPr>
        <w:t>INMUJERES</w:t>
      </w:r>
    </w:p>
    <w:p w14:paraId="4ABFDD7F" w14:textId="77777777" w:rsidR="0056701C" w:rsidRPr="004763CA" w:rsidRDefault="0056701C" w:rsidP="007D5121">
      <w:pPr>
        <w:jc w:val="both"/>
        <w:rPr>
          <w:rFonts w:ascii="Arial" w:hAnsi="Arial" w:cs="Arial"/>
          <w:i/>
          <w:iCs/>
          <w:color w:val="000000" w:themeColor="text1"/>
          <w:sz w:val="18"/>
          <w:szCs w:val="18"/>
        </w:rPr>
      </w:pPr>
      <w:r w:rsidRPr="004763CA">
        <w:rPr>
          <w:rFonts w:ascii="Arial" w:hAnsi="Arial" w:cs="Arial"/>
          <w:i/>
          <w:iCs/>
          <w:color w:val="000000" w:themeColor="text1"/>
          <w:sz w:val="18"/>
          <w:szCs w:val="18"/>
        </w:rPr>
        <w:br/>
      </w:r>
      <w:r w:rsidRPr="004763CA">
        <w:rPr>
          <w:rFonts w:ascii="Arial" w:hAnsi="Arial" w:cs="Arial"/>
          <w:b/>
          <w:bCs/>
          <w:i/>
          <w:iCs/>
          <w:color w:val="000000" w:themeColor="text1"/>
          <w:sz w:val="18"/>
          <w:szCs w:val="18"/>
        </w:rPr>
        <w:t>SEGUNDO.</w:t>
      </w:r>
      <w:r w:rsidRPr="004763CA">
        <w:rPr>
          <w:rFonts w:ascii="Arial" w:hAnsi="Arial" w:cs="Arial"/>
          <w:i/>
          <w:iCs/>
          <w:color w:val="000000" w:themeColor="text1"/>
          <w:sz w:val="18"/>
          <w:szCs w:val="18"/>
        </w:rPr>
        <w:t xml:space="preserve"> Una vez seleccionado el nombre de las personas, se remita la propuesta elegida a las Comisiones Edilicias de Derechos Humanos, Igualdad de Género y Respeto a la Diversidad; y a la de Cultura, Espectáculos, Festividades y Conmemoraciones Cívicas para que en conjunto redacten una iniciativa de decreto, con el fin de inscribir cuando menos dieciocho nombres seleccionados por las y los expertos, en el Pedestal del Monumento denominado Glorieta de la Minerva.</w:t>
      </w:r>
    </w:p>
    <w:p w14:paraId="3DA12BBA" w14:textId="77777777" w:rsidR="0056701C" w:rsidRPr="004763CA" w:rsidRDefault="0056701C" w:rsidP="007D5121">
      <w:pPr>
        <w:jc w:val="both"/>
        <w:rPr>
          <w:rFonts w:ascii="Arial" w:hAnsi="Arial" w:cs="Arial"/>
          <w:b/>
          <w:bCs/>
          <w:i/>
          <w:iCs/>
          <w:color w:val="000000" w:themeColor="text1"/>
          <w:sz w:val="18"/>
          <w:szCs w:val="18"/>
        </w:rPr>
      </w:pPr>
    </w:p>
    <w:p w14:paraId="4AC931AE" w14:textId="5025AFB5" w:rsidR="006E0C0C" w:rsidRDefault="0056701C" w:rsidP="00F41198">
      <w:pPr>
        <w:jc w:val="both"/>
        <w:rPr>
          <w:rFonts w:ascii="Arial" w:hAnsi="Arial" w:cs="Arial"/>
          <w:i/>
          <w:iCs/>
          <w:color w:val="000000" w:themeColor="text1"/>
          <w:sz w:val="18"/>
          <w:szCs w:val="18"/>
        </w:rPr>
      </w:pPr>
      <w:r w:rsidRPr="004763CA">
        <w:rPr>
          <w:rFonts w:ascii="Arial" w:hAnsi="Arial" w:cs="Arial"/>
          <w:b/>
          <w:bCs/>
          <w:i/>
          <w:iCs/>
          <w:color w:val="000000" w:themeColor="text1"/>
          <w:sz w:val="18"/>
          <w:szCs w:val="18"/>
        </w:rPr>
        <w:t>TERCERO.</w:t>
      </w:r>
      <w:r w:rsidRPr="004763CA">
        <w:rPr>
          <w:rFonts w:ascii="Arial" w:hAnsi="Arial" w:cs="Arial"/>
          <w:i/>
          <w:iCs/>
          <w:color w:val="000000" w:themeColor="text1"/>
          <w:sz w:val="18"/>
          <w:szCs w:val="18"/>
        </w:rPr>
        <w:t xml:space="preserve"> </w:t>
      </w:r>
      <w:r w:rsidRPr="004763CA">
        <w:rPr>
          <w:rFonts w:ascii="Arial" w:hAnsi="Arial" w:cs="Arial"/>
          <w:bCs/>
          <w:i/>
          <w:iCs/>
          <w:color w:val="000000" w:themeColor="text1"/>
          <w:sz w:val="18"/>
          <w:szCs w:val="18"/>
        </w:rPr>
        <w:t>Se faculta a la Presidenta Municipal y al Secretario General del Ayuntamiento Constitucional de Guadalajara para suscribir la documentación inherente y necesaria, que dé cumplimiento al presente acuerdo.</w:t>
      </w:r>
      <w:r w:rsidR="00F41198">
        <w:rPr>
          <w:rFonts w:ascii="Arial" w:hAnsi="Arial" w:cs="Arial"/>
          <w:i/>
          <w:iCs/>
          <w:color w:val="000000" w:themeColor="text1"/>
          <w:sz w:val="18"/>
          <w:szCs w:val="18"/>
        </w:rPr>
        <w:t>”</w:t>
      </w:r>
    </w:p>
    <w:p w14:paraId="50D2A40B" w14:textId="77777777" w:rsidR="00F41198" w:rsidRPr="00F41198" w:rsidRDefault="00F41198" w:rsidP="00F41198">
      <w:pPr>
        <w:jc w:val="both"/>
        <w:rPr>
          <w:rFonts w:ascii="Arial" w:hAnsi="Arial" w:cs="Arial"/>
          <w:i/>
          <w:iCs/>
          <w:color w:val="000000" w:themeColor="text1"/>
          <w:sz w:val="18"/>
          <w:szCs w:val="18"/>
        </w:rPr>
      </w:pPr>
    </w:p>
    <w:p w14:paraId="68393A9A" w14:textId="0EE8FC27" w:rsidR="00D816A5" w:rsidRPr="000114CB" w:rsidRDefault="006E0C0C" w:rsidP="000114CB">
      <w:pPr>
        <w:jc w:val="both"/>
        <w:rPr>
          <w:rFonts w:ascii="Arial" w:eastAsia="Calibri" w:hAnsi="Arial" w:cs="Arial"/>
          <w:sz w:val="24"/>
          <w:szCs w:val="24"/>
        </w:rPr>
      </w:pPr>
      <w:r w:rsidRPr="000114CB">
        <w:rPr>
          <w:rFonts w:ascii="Arial" w:eastAsia="Calibri" w:hAnsi="Arial" w:cs="Arial"/>
          <w:b/>
          <w:bCs/>
          <w:sz w:val="24"/>
          <w:szCs w:val="24"/>
        </w:rPr>
        <w:t xml:space="preserve">La Presidenta Municipal: </w:t>
      </w:r>
      <w:r w:rsidRPr="000114CB">
        <w:rPr>
          <w:rFonts w:ascii="Arial" w:eastAsia="Calibri" w:hAnsi="Arial" w:cs="Arial"/>
          <w:sz w:val="24"/>
          <w:szCs w:val="24"/>
        </w:rPr>
        <w:t xml:space="preserve">A nuestros regidoras y regidores, si desean suscribirse en alguna de las seis iniciativas presentadas por el regidor Jesús </w:t>
      </w:r>
      <w:r w:rsidR="00D816A5" w:rsidRPr="000114CB">
        <w:rPr>
          <w:rFonts w:ascii="Arial" w:eastAsia="Calibri" w:hAnsi="Arial" w:cs="Arial"/>
          <w:sz w:val="24"/>
          <w:szCs w:val="24"/>
        </w:rPr>
        <w:t>Becerra</w:t>
      </w:r>
      <w:r w:rsidRPr="000114CB">
        <w:rPr>
          <w:rFonts w:ascii="Arial" w:eastAsia="Calibri" w:hAnsi="Arial" w:cs="Arial"/>
          <w:sz w:val="24"/>
          <w:szCs w:val="24"/>
        </w:rPr>
        <w:t xml:space="preserve">; la regidora Luz María se suscribe a la </w:t>
      </w:r>
      <w:r w:rsidR="00D816A5" w:rsidRPr="000114CB">
        <w:rPr>
          <w:rFonts w:ascii="Arial" w:eastAsia="Calibri" w:hAnsi="Arial" w:cs="Arial"/>
          <w:sz w:val="24"/>
          <w:szCs w:val="24"/>
        </w:rPr>
        <w:t>sexta</w:t>
      </w:r>
      <w:r w:rsidRPr="000114CB">
        <w:rPr>
          <w:rFonts w:ascii="Arial" w:eastAsia="Calibri" w:hAnsi="Arial" w:cs="Arial"/>
          <w:sz w:val="24"/>
          <w:szCs w:val="24"/>
        </w:rPr>
        <w:t xml:space="preserve"> iniciativa; la regidora Karla Leonardo se suscribe a la sexta iniciativa; regidora </w:t>
      </w:r>
      <w:r w:rsidR="00CA3911" w:rsidRPr="000114CB">
        <w:rPr>
          <w:rFonts w:ascii="Arial" w:eastAsia="Calibri" w:hAnsi="Arial" w:cs="Arial"/>
          <w:sz w:val="24"/>
          <w:szCs w:val="24"/>
        </w:rPr>
        <w:t>Ana Robles a la sexta iniciativ</w:t>
      </w:r>
      <w:r w:rsidRPr="000114CB">
        <w:rPr>
          <w:rFonts w:ascii="Arial" w:eastAsia="Calibri" w:hAnsi="Arial" w:cs="Arial"/>
          <w:sz w:val="24"/>
          <w:szCs w:val="24"/>
        </w:rPr>
        <w:t>a; r</w:t>
      </w:r>
      <w:r w:rsidR="00CA3911" w:rsidRPr="000114CB">
        <w:rPr>
          <w:rFonts w:ascii="Arial" w:eastAsia="Calibri" w:hAnsi="Arial" w:cs="Arial"/>
          <w:sz w:val="24"/>
          <w:szCs w:val="24"/>
        </w:rPr>
        <w:t>egidora Andr</w:t>
      </w:r>
      <w:r w:rsidR="005C4176">
        <w:rPr>
          <w:rFonts w:ascii="Arial" w:eastAsia="Calibri" w:hAnsi="Arial" w:cs="Arial"/>
          <w:sz w:val="24"/>
          <w:szCs w:val="24"/>
        </w:rPr>
        <w:t>ea</w:t>
      </w:r>
      <w:r w:rsidR="00CA3911" w:rsidRPr="000114CB">
        <w:rPr>
          <w:rFonts w:ascii="Arial" w:eastAsia="Calibri" w:hAnsi="Arial" w:cs="Arial"/>
          <w:sz w:val="24"/>
          <w:szCs w:val="24"/>
        </w:rPr>
        <w:t xml:space="preserve"> Medrano a la sexta iniciativa</w:t>
      </w:r>
      <w:r w:rsidR="00D816A5" w:rsidRPr="000114CB">
        <w:rPr>
          <w:rFonts w:ascii="Arial" w:eastAsia="Calibri" w:hAnsi="Arial" w:cs="Arial"/>
          <w:sz w:val="24"/>
          <w:szCs w:val="24"/>
        </w:rPr>
        <w:t>; r</w:t>
      </w:r>
      <w:r w:rsidR="00CA3911" w:rsidRPr="000114CB">
        <w:rPr>
          <w:rFonts w:ascii="Arial" w:eastAsia="Calibri" w:hAnsi="Arial" w:cs="Arial"/>
          <w:sz w:val="24"/>
          <w:szCs w:val="24"/>
        </w:rPr>
        <w:t xml:space="preserve">egidora Mariana. </w:t>
      </w:r>
    </w:p>
    <w:p w14:paraId="2B036734" w14:textId="5FB136BE" w:rsidR="00D816A5" w:rsidRPr="000114CB" w:rsidRDefault="00D816A5" w:rsidP="000114CB">
      <w:pPr>
        <w:jc w:val="both"/>
        <w:rPr>
          <w:rFonts w:ascii="Arial" w:eastAsia="Calibri" w:hAnsi="Arial" w:cs="Arial"/>
          <w:b/>
          <w:bCs/>
          <w:sz w:val="24"/>
          <w:szCs w:val="24"/>
        </w:rPr>
      </w:pPr>
    </w:p>
    <w:p w14:paraId="2C8E1342" w14:textId="1AA31554" w:rsidR="00D816A5" w:rsidRPr="000114CB" w:rsidRDefault="00D816A5" w:rsidP="000114CB">
      <w:pPr>
        <w:jc w:val="both"/>
        <w:rPr>
          <w:rFonts w:ascii="Arial" w:eastAsia="Calibri" w:hAnsi="Arial" w:cs="Arial"/>
          <w:sz w:val="24"/>
          <w:szCs w:val="24"/>
        </w:rPr>
      </w:pPr>
      <w:r w:rsidRPr="000114CB">
        <w:rPr>
          <w:rFonts w:ascii="Arial" w:eastAsia="Calibri" w:hAnsi="Arial" w:cs="Arial"/>
          <w:b/>
          <w:bCs/>
          <w:sz w:val="24"/>
          <w:szCs w:val="24"/>
        </w:rPr>
        <w:t>La Regidora Mariana Fernández Ramírez:</w:t>
      </w:r>
      <w:r w:rsidRPr="000114CB">
        <w:rPr>
          <w:rFonts w:ascii="Arial" w:eastAsia="Calibri" w:hAnsi="Arial" w:cs="Arial"/>
          <w:sz w:val="24"/>
          <w:szCs w:val="24"/>
        </w:rPr>
        <w:t xml:space="preserve"> Solo para pedir que la primera iniciativa también vaya como coadyuvante la Comisión Edilicia de Seguridad, es l</w:t>
      </w:r>
      <w:r w:rsidR="005C4176">
        <w:rPr>
          <w:rFonts w:ascii="Arial" w:eastAsia="Calibri" w:hAnsi="Arial" w:cs="Arial"/>
          <w:sz w:val="24"/>
          <w:szCs w:val="24"/>
        </w:rPr>
        <w:t>a de</w:t>
      </w:r>
      <w:r w:rsidRPr="000114CB">
        <w:rPr>
          <w:rFonts w:ascii="Arial" w:eastAsia="Calibri" w:hAnsi="Arial" w:cs="Arial"/>
          <w:sz w:val="24"/>
          <w:szCs w:val="24"/>
        </w:rPr>
        <w:t xml:space="preserve"> senderos seguros. Por favor. </w:t>
      </w:r>
    </w:p>
    <w:p w14:paraId="08EBC067" w14:textId="5740EE35" w:rsidR="00D816A5" w:rsidRPr="000114CB" w:rsidRDefault="00D816A5" w:rsidP="000114CB">
      <w:pPr>
        <w:jc w:val="both"/>
        <w:rPr>
          <w:rFonts w:ascii="Arial" w:eastAsia="Calibri" w:hAnsi="Arial" w:cs="Arial"/>
          <w:sz w:val="24"/>
          <w:szCs w:val="24"/>
        </w:rPr>
      </w:pPr>
    </w:p>
    <w:p w14:paraId="0D9141C2" w14:textId="30CA3335" w:rsidR="00D816A5" w:rsidRPr="000114CB" w:rsidRDefault="00D816A5" w:rsidP="000114CB">
      <w:pPr>
        <w:jc w:val="both"/>
        <w:rPr>
          <w:rFonts w:ascii="Arial" w:eastAsia="Calibri" w:hAnsi="Arial" w:cs="Arial"/>
          <w:sz w:val="24"/>
          <w:szCs w:val="24"/>
        </w:rPr>
      </w:pPr>
      <w:r w:rsidRPr="000114CB">
        <w:rPr>
          <w:rFonts w:ascii="Arial" w:eastAsia="Calibri" w:hAnsi="Arial" w:cs="Arial"/>
          <w:b/>
          <w:bCs/>
          <w:sz w:val="24"/>
          <w:szCs w:val="24"/>
        </w:rPr>
        <w:t xml:space="preserve">La Presidenta Municipal: </w:t>
      </w:r>
      <w:r w:rsidRPr="000114CB">
        <w:rPr>
          <w:rFonts w:ascii="Arial" w:eastAsia="Calibri" w:hAnsi="Arial" w:cs="Arial"/>
          <w:sz w:val="24"/>
          <w:szCs w:val="24"/>
        </w:rPr>
        <w:t>A l</w:t>
      </w:r>
      <w:r w:rsidR="00CA3911" w:rsidRPr="000114CB">
        <w:rPr>
          <w:rFonts w:ascii="Arial" w:eastAsia="Calibri" w:hAnsi="Arial" w:cs="Arial"/>
          <w:sz w:val="24"/>
          <w:szCs w:val="24"/>
        </w:rPr>
        <w:t xml:space="preserve">a </w:t>
      </w:r>
      <w:r w:rsidRPr="000114CB">
        <w:rPr>
          <w:rFonts w:ascii="Arial" w:eastAsia="Calibri" w:hAnsi="Arial" w:cs="Arial"/>
          <w:sz w:val="24"/>
          <w:szCs w:val="24"/>
        </w:rPr>
        <w:t xml:space="preserve">primera </w:t>
      </w:r>
      <w:r w:rsidR="00CA3911" w:rsidRPr="000114CB">
        <w:rPr>
          <w:rFonts w:ascii="Arial" w:eastAsia="Calibri" w:hAnsi="Arial" w:cs="Arial"/>
          <w:sz w:val="24"/>
          <w:szCs w:val="24"/>
        </w:rPr>
        <w:t>iniciativa se suscribe en regidor Juan Alberto Salinas</w:t>
      </w:r>
      <w:r w:rsidRPr="000114CB">
        <w:rPr>
          <w:rFonts w:ascii="Arial" w:eastAsia="Calibri" w:hAnsi="Arial" w:cs="Arial"/>
          <w:sz w:val="24"/>
          <w:szCs w:val="24"/>
        </w:rPr>
        <w:t>; e</w:t>
      </w:r>
      <w:r w:rsidR="00CA3911" w:rsidRPr="000114CB">
        <w:rPr>
          <w:rFonts w:ascii="Arial" w:eastAsia="Calibri" w:hAnsi="Arial" w:cs="Arial"/>
          <w:sz w:val="24"/>
          <w:szCs w:val="24"/>
        </w:rPr>
        <w:t>l regidor Salvador Alcázar se suscribió a la iniciativa número seis.</w:t>
      </w:r>
      <w:r w:rsidRPr="000114CB">
        <w:rPr>
          <w:rFonts w:ascii="Arial" w:eastAsia="Calibri" w:hAnsi="Arial" w:cs="Arial"/>
          <w:sz w:val="24"/>
          <w:szCs w:val="24"/>
        </w:rPr>
        <w:t xml:space="preserve"> </w:t>
      </w:r>
      <w:r w:rsidR="00CA3911" w:rsidRPr="000114CB">
        <w:rPr>
          <w:rFonts w:ascii="Arial" w:eastAsia="Calibri" w:hAnsi="Arial" w:cs="Arial"/>
          <w:sz w:val="24"/>
          <w:szCs w:val="24"/>
        </w:rPr>
        <w:t xml:space="preserve">Procedemos entonces al turno de las iniciativas. </w:t>
      </w:r>
    </w:p>
    <w:p w14:paraId="0E602AEE" w14:textId="77777777" w:rsidR="00D816A5" w:rsidRPr="000114CB" w:rsidRDefault="00D816A5" w:rsidP="000114CB">
      <w:pPr>
        <w:jc w:val="both"/>
        <w:rPr>
          <w:rFonts w:ascii="Arial" w:eastAsia="Calibri" w:hAnsi="Arial" w:cs="Arial"/>
          <w:sz w:val="24"/>
          <w:szCs w:val="24"/>
        </w:rPr>
      </w:pPr>
    </w:p>
    <w:p w14:paraId="214F3C23" w14:textId="77777777" w:rsidR="00D816A5"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Sobre la primera iniciativa, se propone </w:t>
      </w:r>
      <w:r w:rsidR="00D816A5" w:rsidRPr="000114CB">
        <w:rPr>
          <w:rFonts w:ascii="Arial" w:eastAsia="Calibri" w:hAnsi="Arial" w:cs="Arial"/>
          <w:sz w:val="24"/>
          <w:szCs w:val="24"/>
        </w:rPr>
        <w:t xml:space="preserve">su turno a las Comisiones Edilicias </w:t>
      </w:r>
      <w:r w:rsidRPr="000114CB">
        <w:rPr>
          <w:rFonts w:ascii="Arial" w:eastAsia="Calibri" w:hAnsi="Arial" w:cs="Arial"/>
          <w:sz w:val="24"/>
          <w:szCs w:val="24"/>
        </w:rPr>
        <w:t>de Gobernación, Reglamentos y Vigilancia</w:t>
      </w:r>
      <w:r w:rsidR="00D816A5" w:rsidRPr="000114CB">
        <w:rPr>
          <w:rFonts w:ascii="Arial" w:eastAsia="Calibri" w:hAnsi="Arial" w:cs="Arial"/>
          <w:sz w:val="24"/>
          <w:szCs w:val="24"/>
        </w:rPr>
        <w:t xml:space="preserve"> como convocante</w:t>
      </w:r>
      <w:r w:rsidRPr="000114CB">
        <w:rPr>
          <w:rFonts w:ascii="Arial" w:eastAsia="Calibri" w:hAnsi="Arial" w:cs="Arial"/>
          <w:sz w:val="24"/>
          <w:szCs w:val="24"/>
        </w:rPr>
        <w:t>,</w:t>
      </w:r>
      <w:r w:rsidR="00D816A5" w:rsidRPr="000114CB">
        <w:rPr>
          <w:rFonts w:ascii="Arial" w:eastAsia="Calibri" w:hAnsi="Arial" w:cs="Arial"/>
          <w:sz w:val="24"/>
          <w:szCs w:val="24"/>
        </w:rPr>
        <w:t xml:space="preserve"> y a la de</w:t>
      </w:r>
      <w:r w:rsidRPr="000114CB">
        <w:rPr>
          <w:rFonts w:ascii="Arial" w:eastAsia="Calibri" w:hAnsi="Arial" w:cs="Arial"/>
          <w:sz w:val="24"/>
          <w:szCs w:val="24"/>
        </w:rPr>
        <w:t xml:space="preserve"> Educación, Innovación, Ciencia y Tecnología, así como Seguridad Ciudadana y Prevención Social</w:t>
      </w:r>
      <w:r w:rsidR="00D816A5" w:rsidRPr="000114CB">
        <w:rPr>
          <w:rFonts w:ascii="Arial" w:eastAsia="Calibri" w:hAnsi="Arial" w:cs="Arial"/>
          <w:sz w:val="24"/>
          <w:szCs w:val="24"/>
        </w:rPr>
        <w:t xml:space="preserve"> como coadyuvantes, preguntando si alguien desea hacer uso de la palabra. No observando quien desee hacer uso de la palabra, en votación económica les consulto si lo aprueban, quienes estén por la afirmativa favor de manifestarlo levantando su mano. Aprobado.</w:t>
      </w:r>
    </w:p>
    <w:p w14:paraId="26DB0D59" w14:textId="77777777" w:rsidR="00D816A5" w:rsidRPr="000114CB" w:rsidRDefault="00D816A5" w:rsidP="000114CB">
      <w:pPr>
        <w:jc w:val="both"/>
        <w:rPr>
          <w:rFonts w:ascii="Arial" w:eastAsia="Calibri" w:hAnsi="Arial" w:cs="Arial"/>
          <w:sz w:val="24"/>
          <w:szCs w:val="24"/>
        </w:rPr>
      </w:pPr>
    </w:p>
    <w:p w14:paraId="51499F82" w14:textId="57B803F2" w:rsidR="00D816A5"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Sobre la segunda iniciativa</w:t>
      </w:r>
      <w:r w:rsidR="00D816A5" w:rsidRPr="000114CB">
        <w:rPr>
          <w:rFonts w:ascii="Arial" w:eastAsia="Calibri" w:hAnsi="Arial" w:cs="Arial"/>
          <w:sz w:val="24"/>
          <w:szCs w:val="24"/>
        </w:rPr>
        <w:t>,</w:t>
      </w:r>
      <w:r w:rsidRPr="000114CB">
        <w:rPr>
          <w:rFonts w:ascii="Arial" w:eastAsia="Calibri" w:hAnsi="Arial" w:cs="Arial"/>
          <w:sz w:val="24"/>
          <w:szCs w:val="24"/>
        </w:rPr>
        <w:t xml:space="preserve"> se propone </w:t>
      </w:r>
      <w:r w:rsidR="00D816A5" w:rsidRPr="000114CB">
        <w:rPr>
          <w:rFonts w:ascii="Arial" w:eastAsia="Calibri" w:hAnsi="Arial" w:cs="Arial"/>
          <w:sz w:val="24"/>
          <w:szCs w:val="24"/>
        </w:rPr>
        <w:t>el turno a las Comisiones Edilicias</w:t>
      </w:r>
      <w:r w:rsidRPr="000114CB">
        <w:rPr>
          <w:rFonts w:ascii="Arial" w:eastAsia="Calibri" w:hAnsi="Arial" w:cs="Arial"/>
          <w:sz w:val="24"/>
          <w:szCs w:val="24"/>
        </w:rPr>
        <w:t xml:space="preserve"> de Gobernación, Reglamentos y Vigilancia</w:t>
      </w:r>
      <w:r w:rsidR="00D816A5" w:rsidRPr="000114CB">
        <w:rPr>
          <w:rFonts w:ascii="Arial" w:eastAsia="Calibri" w:hAnsi="Arial" w:cs="Arial"/>
          <w:sz w:val="24"/>
          <w:szCs w:val="24"/>
        </w:rPr>
        <w:t xml:space="preserve"> como convocante, y</w:t>
      </w:r>
      <w:r w:rsidRPr="000114CB">
        <w:rPr>
          <w:rFonts w:ascii="Arial" w:eastAsia="Calibri" w:hAnsi="Arial" w:cs="Arial"/>
          <w:sz w:val="24"/>
          <w:szCs w:val="24"/>
        </w:rPr>
        <w:t xml:space="preserve"> </w:t>
      </w:r>
      <w:r w:rsidR="00D816A5" w:rsidRPr="000114CB">
        <w:rPr>
          <w:rFonts w:ascii="Arial" w:eastAsia="Calibri" w:hAnsi="Arial" w:cs="Arial"/>
          <w:sz w:val="24"/>
          <w:szCs w:val="24"/>
        </w:rPr>
        <w:t xml:space="preserve">a </w:t>
      </w:r>
      <w:r w:rsidRPr="000114CB">
        <w:rPr>
          <w:rFonts w:ascii="Arial" w:eastAsia="Calibri" w:hAnsi="Arial" w:cs="Arial"/>
          <w:sz w:val="24"/>
          <w:szCs w:val="24"/>
        </w:rPr>
        <w:t xml:space="preserve">la </w:t>
      </w:r>
      <w:r w:rsidR="00D816A5" w:rsidRPr="000114CB">
        <w:rPr>
          <w:rFonts w:ascii="Arial" w:eastAsia="Calibri" w:hAnsi="Arial" w:cs="Arial"/>
          <w:sz w:val="24"/>
          <w:szCs w:val="24"/>
        </w:rPr>
        <w:t>de</w:t>
      </w:r>
      <w:r w:rsidRPr="000114CB">
        <w:rPr>
          <w:rFonts w:ascii="Arial" w:eastAsia="Calibri" w:hAnsi="Arial" w:cs="Arial"/>
          <w:sz w:val="24"/>
          <w:szCs w:val="24"/>
        </w:rPr>
        <w:t xml:space="preserve"> Educación, Innovación, Ciencia y Tecnología como coa</w:t>
      </w:r>
      <w:r w:rsidR="00D816A5" w:rsidRPr="000114CB">
        <w:rPr>
          <w:rFonts w:ascii="Arial" w:eastAsia="Calibri" w:hAnsi="Arial" w:cs="Arial"/>
          <w:sz w:val="24"/>
          <w:szCs w:val="24"/>
        </w:rPr>
        <w:t>d</w:t>
      </w:r>
      <w:r w:rsidRPr="000114CB">
        <w:rPr>
          <w:rFonts w:ascii="Arial" w:eastAsia="Calibri" w:hAnsi="Arial" w:cs="Arial"/>
          <w:sz w:val="24"/>
          <w:szCs w:val="24"/>
        </w:rPr>
        <w:t>yuvante</w:t>
      </w:r>
      <w:r w:rsidR="00D816A5"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3579841D" w14:textId="77777777" w:rsidR="00D816A5" w:rsidRPr="000114CB" w:rsidRDefault="00D816A5" w:rsidP="000114CB">
      <w:pPr>
        <w:jc w:val="both"/>
        <w:rPr>
          <w:rFonts w:ascii="Arial" w:eastAsia="Calibri" w:hAnsi="Arial" w:cs="Arial"/>
          <w:sz w:val="24"/>
          <w:szCs w:val="24"/>
        </w:rPr>
      </w:pPr>
    </w:p>
    <w:p w14:paraId="19C66EC2" w14:textId="77777777" w:rsidR="00D816A5"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Sobre la tercera iniciativa, se propone que sea turnada a la Comisión </w:t>
      </w:r>
      <w:r w:rsidR="00D816A5" w:rsidRPr="000114CB">
        <w:rPr>
          <w:rFonts w:ascii="Arial" w:eastAsia="Calibri" w:hAnsi="Arial" w:cs="Arial"/>
          <w:sz w:val="24"/>
          <w:szCs w:val="24"/>
        </w:rPr>
        <w:t xml:space="preserve">Edilicia </w:t>
      </w:r>
      <w:r w:rsidRPr="000114CB">
        <w:rPr>
          <w:rFonts w:ascii="Arial" w:eastAsia="Calibri" w:hAnsi="Arial" w:cs="Arial"/>
          <w:sz w:val="24"/>
          <w:szCs w:val="24"/>
        </w:rPr>
        <w:t>de Hacienda Pública y Patrimonio Municipal</w:t>
      </w:r>
      <w:r w:rsidR="00D816A5"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753701F4" w14:textId="77777777" w:rsidR="00D816A5" w:rsidRPr="000114CB" w:rsidRDefault="00D816A5" w:rsidP="000114CB">
      <w:pPr>
        <w:jc w:val="both"/>
        <w:rPr>
          <w:rFonts w:ascii="Arial" w:eastAsia="Calibri" w:hAnsi="Arial" w:cs="Arial"/>
          <w:sz w:val="24"/>
          <w:szCs w:val="24"/>
        </w:rPr>
      </w:pPr>
    </w:p>
    <w:p w14:paraId="0C4E814F" w14:textId="2F774770" w:rsidR="00D816A5"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Sobre la cuarta iniciativa</w:t>
      </w:r>
      <w:r w:rsidR="00D816A5" w:rsidRPr="000114CB">
        <w:rPr>
          <w:rFonts w:ascii="Arial" w:eastAsia="Calibri" w:hAnsi="Arial" w:cs="Arial"/>
          <w:sz w:val="24"/>
          <w:szCs w:val="24"/>
        </w:rPr>
        <w:t>, s</w:t>
      </w:r>
      <w:r w:rsidRPr="000114CB">
        <w:rPr>
          <w:rFonts w:ascii="Arial" w:eastAsia="Calibri" w:hAnsi="Arial" w:cs="Arial"/>
          <w:sz w:val="24"/>
          <w:szCs w:val="24"/>
        </w:rPr>
        <w:t>e propone se</w:t>
      </w:r>
      <w:r w:rsidR="005C4176">
        <w:rPr>
          <w:rFonts w:ascii="Arial" w:eastAsia="Calibri" w:hAnsi="Arial" w:cs="Arial"/>
          <w:sz w:val="24"/>
          <w:szCs w:val="24"/>
        </w:rPr>
        <w:t>a</w:t>
      </w:r>
      <w:r w:rsidRPr="000114CB">
        <w:rPr>
          <w:rFonts w:ascii="Arial" w:eastAsia="Calibri" w:hAnsi="Arial" w:cs="Arial"/>
          <w:sz w:val="24"/>
          <w:szCs w:val="24"/>
        </w:rPr>
        <w:t xml:space="preserve"> turnada a la Comisión </w:t>
      </w:r>
      <w:r w:rsidR="00D816A5" w:rsidRPr="000114CB">
        <w:rPr>
          <w:rFonts w:ascii="Arial" w:eastAsia="Calibri" w:hAnsi="Arial" w:cs="Arial"/>
          <w:sz w:val="24"/>
          <w:szCs w:val="24"/>
        </w:rPr>
        <w:t xml:space="preserve">Edilicia </w:t>
      </w:r>
      <w:r w:rsidRPr="000114CB">
        <w:rPr>
          <w:rFonts w:ascii="Arial" w:eastAsia="Calibri" w:hAnsi="Arial" w:cs="Arial"/>
          <w:sz w:val="24"/>
          <w:szCs w:val="24"/>
        </w:rPr>
        <w:t>de Hacienda Pública y Patrimonio Municipal</w:t>
      </w:r>
      <w:r w:rsidR="00D816A5"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760088FD" w14:textId="3AC36215" w:rsidR="00CA3911" w:rsidRPr="000114CB" w:rsidRDefault="00CA3911" w:rsidP="000114CB">
      <w:pPr>
        <w:jc w:val="both"/>
        <w:rPr>
          <w:rFonts w:ascii="Arial" w:hAnsi="Arial" w:cs="Arial"/>
          <w:sz w:val="24"/>
          <w:szCs w:val="24"/>
        </w:rPr>
      </w:pPr>
    </w:p>
    <w:p w14:paraId="394B0827" w14:textId="3DBE5940" w:rsidR="00D816A5"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Sobre la quinta iniciativa</w:t>
      </w:r>
      <w:r w:rsidR="00D816A5" w:rsidRPr="000114CB">
        <w:rPr>
          <w:rFonts w:ascii="Arial" w:eastAsia="Calibri" w:hAnsi="Arial" w:cs="Arial"/>
          <w:sz w:val="24"/>
          <w:szCs w:val="24"/>
        </w:rPr>
        <w:t xml:space="preserve">, </w:t>
      </w:r>
      <w:r w:rsidRPr="000114CB">
        <w:rPr>
          <w:rFonts w:ascii="Arial" w:eastAsia="Calibri" w:hAnsi="Arial" w:cs="Arial"/>
          <w:sz w:val="24"/>
          <w:szCs w:val="24"/>
        </w:rPr>
        <w:t>se propone se</w:t>
      </w:r>
      <w:r w:rsidR="00D816A5" w:rsidRPr="000114CB">
        <w:rPr>
          <w:rFonts w:ascii="Arial" w:eastAsia="Calibri" w:hAnsi="Arial" w:cs="Arial"/>
          <w:sz w:val="24"/>
          <w:szCs w:val="24"/>
        </w:rPr>
        <w:t>a</w:t>
      </w:r>
      <w:r w:rsidRPr="000114CB">
        <w:rPr>
          <w:rFonts w:ascii="Arial" w:eastAsia="Calibri" w:hAnsi="Arial" w:cs="Arial"/>
          <w:sz w:val="24"/>
          <w:szCs w:val="24"/>
        </w:rPr>
        <w:t xml:space="preserve"> turnada a</w:t>
      </w:r>
      <w:r w:rsidR="00D816A5" w:rsidRPr="000114CB">
        <w:rPr>
          <w:rFonts w:ascii="Arial" w:eastAsia="Calibri" w:hAnsi="Arial" w:cs="Arial"/>
          <w:sz w:val="24"/>
          <w:szCs w:val="24"/>
        </w:rPr>
        <w:t xml:space="preserve"> la Comisión Edilicia de</w:t>
      </w:r>
      <w:r w:rsidRPr="000114CB">
        <w:rPr>
          <w:rFonts w:ascii="Arial" w:eastAsia="Calibri" w:hAnsi="Arial" w:cs="Arial"/>
          <w:sz w:val="24"/>
          <w:szCs w:val="24"/>
        </w:rPr>
        <w:t xml:space="preserve"> Gobernación, Reglamentos y Vigilancia</w:t>
      </w:r>
      <w:r w:rsidR="00D816A5" w:rsidRPr="000114CB">
        <w:rPr>
          <w:rFonts w:ascii="Arial" w:eastAsia="Calibri" w:hAnsi="Arial" w:cs="Arial"/>
          <w:sz w:val="24"/>
          <w:szCs w:val="24"/>
        </w:rPr>
        <w:t xml:space="preserve"> como convocante, así como a</w:t>
      </w:r>
      <w:r w:rsidRPr="000114CB">
        <w:rPr>
          <w:rFonts w:ascii="Arial" w:eastAsia="Calibri" w:hAnsi="Arial" w:cs="Arial"/>
          <w:sz w:val="24"/>
          <w:szCs w:val="24"/>
        </w:rPr>
        <w:t xml:space="preserve"> la de Educación, Innovación, Ciencia y Tecnología</w:t>
      </w:r>
      <w:r w:rsidR="00D816A5" w:rsidRPr="000114CB">
        <w:rPr>
          <w:rFonts w:ascii="Arial" w:eastAsia="Calibri" w:hAnsi="Arial" w:cs="Arial"/>
          <w:sz w:val="24"/>
          <w:szCs w:val="24"/>
        </w:rPr>
        <w:t xml:space="preserve"> como coadyuvante, preguntando si alguien desea hacer uso de la palabra. No observando quien desee hacer uso de la palabra, en votación económica les consulto si lo aprueban, quienes estén por la afirmativa favor de manifestarlo levantando su mano. Aprobado.</w:t>
      </w:r>
    </w:p>
    <w:p w14:paraId="082B98B4" w14:textId="77777777" w:rsidR="00D816A5" w:rsidRPr="000114CB" w:rsidRDefault="00D816A5" w:rsidP="000114CB">
      <w:pPr>
        <w:jc w:val="both"/>
        <w:rPr>
          <w:rFonts w:ascii="Arial" w:eastAsia="Calibri" w:hAnsi="Arial" w:cs="Arial"/>
          <w:sz w:val="24"/>
          <w:szCs w:val="24"/>
        </w:rPr>
      </w:pPr>
    </w:p>
    <w:p w14:paraId="4EBE3B72" w14:textId="69350CFE" w:rsidR="00D816A5" w:rsidRPr="000114CB" w:rsidRDefault="00D816A5" w:rsidP="000114CB">
      <w:pPr>
        <w:jc w:val="both"/>
        <w:rPr>
          <w:rFonts w:ascii="Arial" w:eastAsia="Calibri" w:hAnsi="Arial" w:cs="Arial"/>
          <w:sz w:val="24"/>
          <w:szCs w:val="24"/>
        </w:rPr>
      </w:pPr>
      <w:r w:rsidRPr="000114CB">
        <w:rPr>
          <w:rFonts w:ascii="Arial" w:eastAsia="Calibri" w:hAnsi="Arial" w:cs="Arial"/>
          <w:sz w:val="24"/>
          <w:szCs w:val="24"/>
        </w:rPr>
        <w:t>S</w:t>
      </w:r>
      <w:r w:rsidR="00CA3911" w:rsidRPr="000114CB">
        <w:rPr>
          <w:rFonts w:ascii="Arial" w:eastAsia="Calibri" w:hAnsi="Arial" w:cs="Arial"/>
          <w:sz w:val="24"/>
          <w:szCs w:val="24"/>
        </w:rPr>
        <w:t>obre la sexta iniciativa</w:t>
      </w:r>
      <w:r w:rsidRPr="000114CB">
        <w:rPr>
          <w:rFonts w:ascii="Arial" w:eastAsia="Calibri" w:hAnsi="Arial" w:cs="Arial"/>
          <w:sz w:val="24"/>
          <w:szCs w:val="24"/>
        </w:rPr>
        <w:t>,</w:t>
      </w:r>
      <w:r w:rsidR="00CA3911" w:rsidRPr="000114CB">
        <w:rPr>
          <w:rFonts w:ascii="Arial" w:eastAsia="Calibri" w:hAnsi="Arial" w:cs="Arial"/>
          <w:sz w:val="24"/>
          <w:szCs w:val="24"/>
        </w:rPr>
        <w:t xml:space="preserve"> muy poderosa, se propone </w:t>
      </w:r>
      <w:r w:rsidRPr="000114CB">
        <w:rPr>
          <w:rFonts w:ascii="Arial" w:eastAsia="Calibri" w:hAnsi="Arial" w:cs="Arial"/>
          <w:sz w:val="24"/>
          <w:szCs w:val="24"/>
        </w:rPr>
        <w:t>el turno a las Comisiones Edilicias</w:t>
      </w:r>
      <w:r w:rsidR="00CA3911" w:rsidRPr="000114CB">
        <w:rPr>
          <w:rFonts w:ascii="Arial" w:eastAsia="Calibri" w:hAnsi="Arial" w:cs="Arial"/>
          <w:sz w:val="24"/>
          <w:szCs w:val="24"/>
        </w:rPr>
        <w:t xml:space="preserve"> de Centro, Barrios Tradicionales y Monumentos como la convocante, </w:t>
      </w:r>
      <w:r w:rsidRPr="000114CB">
        <w:rPr>
          <w:rFonts w:ascii="Arial" w:eastAsia="Calibri" w:hAnsi="Arial" w:cs="Arial"/>
          <w:sz w:val="24"/>
          <w:szCs w:val="24"/>
        </w:rPr>
        <w:t xml:space="preserve">y a </w:t>
      </w:r>
      <w:r w:rsidR="00CA3911" w:rsidRPr="000114CB">
        <w:rPr>
          <w:rFonts w:ascii="Arial" w:eastAsia="Calibri" w:hAnsi="Arial" w:cs="Arial"/>
          <w:sz w:val="24"/>
          <w:szCs w:val="24"/>
        </w:rPr>
        <w:t xml:space="preserve">la de Cultura y </w:t>
      </w:r>
      <w:r w:rsidR="005C4176">
        <w:rPr>
          <w:rFonts w:ascii="Arial" w:eastAsia="Calibri" w:hAnsi="Arial" w:cs="Arial"/>
          <w:sz w:val="24"/>
          <w:szCs w:val="24"/>
        </w:rPr>
        <w:t xml:space="preserve">a </w:t>
      </w:r>
      <w:r w:rsidR="00CA3911" w:rsidRPr="000114CB">
        <w:rPr>
          <w:rFonts w:ascii="Arial" w:eastAsia="Calibri" w:hAnsi="Arial" w:cs="Arial"/>
          <w:sz w:val="24"/>
          <w:szCs w:val="24"/>
        </w:rPr>
        <w:t xml:space="preserve">la de Derechos Humanos e Igualdad de Género como </w:t>
      </w:r>
      <w:r w:rsidRPr="000114CB">
        <w:rPr>
          <w:rFonts w:ascii="Arial" w:eastAsia="Calibri" w:hAnsi="Arial" w:cs="Arial"/>
          <w:sz w:val="24"/>
          <w:szCs w:val="24"/>
        </w:rPr>
        <w:t>coadyuvantes, preguntando si alguien desea hacer uso de la palabra. No observando quien desee hacer uso de la palabra, en votación económica les consulto si lo aprueban, quienes estén por la afirmativa favor de manifestarlo levantando su mano. Aprobado.</w:t>
      </w:r>
    </w:p>
    <w:p w14:paraId="19849B2C" w14:textId="77777777" w:rsidR="00D816A5" w:rsidRPr="000114CB" w:rsidRDefault="00D816A5" w:rsidP="000114CB">
      <w:pPr>
        <w:jc w:val="both"/>
        <w:rPr>
          <w:rFonts w:ascii="Arial" w:eastAsia="Calibri" w:hAnsi="Arial" w:cs="Arial"/>
          <w:sz w:val="24"/>
          <w:szCs w:val="24"/>
        </w:rPr>
      </w:pPr>
    </w:p>
    <w:p w14:paraId="6A629F2C" w14:textId="46E650B0" w:rsidR="00CA3911" w:rsidRPr="000114CB" w:rsidRDefault="00CA3911" w:rsidP="000114CB">
      <w:pPr>
        <w:jc w:val="both"/>
        <w:rPr>
          <w:rFonts w:ascii="Arial" w:hAnsi="Arial" w:cs="Arial"/>
          <w:sz w:val="24"/>
          <w:szCs w:val="24"/>
        </w:rPr>
      </w:pPr>
      <w:r w:rsidRPr="000114CB">
        <w:rPr>
          <w:rFonts w:ascii="Arial" w:eastAsia="Calibri" w:hAnsi="Arial" w:cs="Arial"/>
          <w:sz w:val="24"/>
          <w:szCs w:val="24"/>
        </w:rPr>
        <w:t xml:space="preserve">Y brevemente para presentar dos iniciativas </w:t>
      </w:r>
      <w:r w:rsidR="00107E61" w:rsidRPr="000114CB">
        <w:rPr>
          <w:rFonts w:ascii="Arial" w:eastAsia="Calibri" w:hAnsi="Arial" w:cs="Arial"/>
          <w:sz w:val="24"/>
          <w:szCs w:val="24"/>
        </w:rPr>
        <w:t>me he</w:t>
      </w:r>
      <w:r w:rsidRPr="000114CB">
        <w:rPr>
          <w:rFonts w:ascii="Arial" w:eastAsia="Calibri" w:hAnsi="Arial" w:cs="Arial"/>
          <w:sz w:val="24"/>
          <w:szCs w:val="24"/>
        </w:rPr>
        <w:t xml:space="preserve"> registrado</w:t>
      </w:r>
      <w:r w:rsidR="00107E61" w:rsidRPr="000114CB">
        <w:rPr>
          <w:rFonts w:ascii="Arial" w:eastAsia="Calibri" w:hAnsi="Arial" w:cs="Arial"/>
          <w:sz w:val="24"/>
          <w:szCs w:val="24"/>
        </w:rPr>
        <w:t>. L</w:t>
      </w:r>
      <w:r w:rsidRPr="000114CB">
        <w:rPr>
          <w:rFonts w:ascii="Arial" w:eastAsia="Calibri" w:hAnsi="Arial" w:cs="Arial"/>
          <w:sz w:val="24"/>
          <w:szCs w:val="24"/>
        </w:rPr>
        <w:t>es comparto que desde el inicio de nuestro gobierno nosotros nos trazamos como un horizonte para Guadalajara, ser de Guadalajara la ciudad que te cuida.</w:t>
      </w:r>
    </w:p>
    <w:p w14:paraId="64813BB7" w14:textId="77777777" w:rsidR="00CA3911" w:rsidRPr="000114CB" w:rsidRDefault="00CA3911" w:rsidP="000114CB">
      <w:pPr>
        <w:jc w:val="both"/>
        <w:rPr>
          <w:rFonts w:ascii="Arial" w:hAnsi="Arial" w:cs="Arial"/>
          <w:sz w:val="24"/>
          <w:szCs w:val="24"/>
        </w:rPr>
      </w:pPr>
    </w:p>
    <w:p w14:paraId="3B351CF7" w14:textId="77777777" w:rsidR="00107E6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Primero</w:t>
      </w:r>
      <w:r w:rsidR="00107E61" w:rsidRPr="000114CB">
        <w:rPr>
          <w:rFonts w:ascii="Arial" w:eastAsia="Calibri" w:hAnsi="Arial" w:cs="Arial"/>
          <w:sz w:val="24"/>
          <w:szCs w:val="24"/>
        </w:rPr>
        <w:t>,</w:t>
      </w:r>
      <w:r w:rsidRPr="000114CB">
        <w:rPr>
          <w:rFonts w:ascii="Arial" w:eastAsia="Calibri" w:hAnsi="Arial" w:cs="Arial"/>
          <w:sz w:val="24"/>
          <w:szCs w:val="24"/>
        </w:rPr>
        <w:t xml:space="preserve"> porque reconocemos que el tema más importante en este país es la seguridad, pero también con un compromiso fundamental por visibilizar las agendas de las luchas y causas de las mujeres que han sido invisibilizadas y silenciadas por muchos años. </w:t>
      </w:r>
    </w:p>
    <w:p w14:paraId="79D1932E" w14:textId="77777777" w:rsidR="00107E61" w:rsidRPr="000114CB" w:rsidRDefault="00107E61" w:rsidP="000114CB">
      <w:pPr>
        <w:jc w:val="both"/>
        <w:rPr>
          <w:rFonts w:ascii="Arial" w:eastAsia="Calibri" w:hAnsi="Arial" w:cs="Arial"/>
          <w:sz w:val="24"/>
          <w:szCs w:val="24"/>
        </w:rPr>
      </w:pPr>
    </w:p>
    <w:p w14:paraId="4CDCC86D" w14:textId="311061C8" w:rsidR="00CA3911" w:rsidRPr="000114CB" w:rsidRDefault="00CA3911" w:rsidP="000114CB">
      <w:pPr>
        <w:jc w:val="both"/>
        <w:rPr>
          <w:rFonts w:ascii="Arial" w:hAnsi="Arial" w:cs="Arial"/>
          <w:sz w:val="24"/>
          <w:szCs w:val="24"/>
        </w:rPr>
      </w:pPr>
      <w:r w:rsidRPr="000114CB">
        <w:rPr>
          <w:rFonts w:ascii="Arial" w:eastAsia="Calibri" w:hAnsi="Arial" w:cs="Arial"/>
          <w:sz w:val="24"/>
          <w:szCs w:val="24"/>
        </w:rPr>
        <w:t xml:space="preserve">La </w:t>
      </w:r>
      <w:r w:rsidR="005C4176">
        <w:rPr>
          <w:rFonts w:ascii="Arial" w:eastAsia="Calibri" w:hAnsi="Arial" w:cs="Arial"/>
          <w:sz w:val="24"/>
          <w:szCs w:val="24"/>
        </w:rPr>
        <w:t>a</w:t>
      </w:r>
      <w:r w:rsidRPr="000114CB">
        <w:rPr>
          <w:rFonts w:ascii="Arial" w:eastAsia="Calibri" w:hAnsi="Arial" w:cs="Arial"/>
          <w:sz w:val="24"/>
          <w:szCs w:val="24"/>
        </w:rPr>
        <w:t xml:space="preserve">genda de los </w:t>
      </w:r>
      <w:r w:rsidR="005C4176">
        <w:rPr>
          <w:rFonts w:ascii="Arial" w:eastAsia="Calibri" w:hAnsi="Arial" w:cs="Arial"/>
          <w:sz w:val="24"/>
          <w:szCs w:val="24"/>
        </w:rPr>
        <w:t>c</w:t>
      </w:r>
      <w:r w:rsidRPr="000114CB">
        <w:rPr>
          <w:rFonts w:ascii="Arial" w:eastAsia="Calibri" w:hAnsi="Arial" w:cs="Arial"/>
          <w:sz w:val="24"/>
          <w:szCs w:val="24"/>
        </w:rPr>
        <w:t>uidados es una agenda en la que predominantemente las mujeres participamos de manera activa y lo hemos hecho a lo largo de la historia de la humanidad y especialmente durante los últimos siglos. Los cuidados son todas aquellas actividades que nos permanecen, que nos mantienen vivas y vivos.</w:t>
      </w:r>
    </w:p>
    <w:p w14:paraId="4D01DB7B" w14:textId="77777777" w:rsidR="00CA3911" w:rsidRPr="000114CB" w:rsidRDefault="00CA3911" w:rsidP="000114CB">
      <w:pPr>
        <w:jc w:val="both"/>
        <w:rPr>
          <w:rFonts w:ascii="Arial" w:hAnsi="Arial" w:cs="Arial"/>
          <w:sz w:val="24"/>
          <w:szCs w:val="24"/>
        </w:rPr>
      </w:pPr>
    </w:p>
    <w:p w14:paraId="72A8527E" w14:textId="5C83FEC9" w:rsidR="00107E6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Siempre cito en estos temas a mi filósofa favorita Ana de Miguel que dice que todos los seres humanos somos </w:t>
      </w:r>
      <w:proofErr w:type="spellStart"/>
      <w:r w:rsidRPr="000114CB">
        <w:rPr>
          <w:rFonts w:ascii="Arial" w:eastAsia="Calibri" w:hAnsi="Arial" w:cs="Arial"/>
          <w:sz w:val="24"/>
          <w:szCs w:val="24"/>
        </w:rPr>
        <w:t>cuidables</w:t>
      </w:r>
      <w:proofErr w:type="spellEnd"/>
      <w:r w:rsidRPr="000114CB">
        <w:rPr>
          <w:rFonts w:ascii="Arial" w:eastAsia="Calibri" w:hAnsi="Arial" w:cs="Arial"/>
          <w:sz w:val="24"/>
          <w:szCs w:val="24"/>
        </w:rPr>
        <w:t xml:space="preserve"> por naturaleza, es decir, para estar aquí sentadas, para estar aquí sentados, para ir a nuestro trabajo, somos o hemos sido en algún momento cuidados, es decir, todas y todos requerimos de cuidados. </w:t>
      </w:r>
    </w:p>
    <w:p w14:paraId="26F9C8EF" w14:textId="77777777" w:rsidR="00107E61" w:rsidRPr="000114CB" w:rsidRDefault="00107E61" w:rsidP="000114CB">
      <w:pPr>
        <w:jc w:val="both"/>
        <w:rPr>
          <w:rFonts w:ascii="Arial" w:eastAsia="Calibri" w:hAnsi="Arial" w:cs="Arial"/>
          <w:sz w:val="24"/>
          <w:szCs w:val="24"/>
        </w:rPr>
      </w:pPr>
    </w:p>
    <w:p w14:paraId="0BB2B8C8" w14:textId="77777777" w:rsidR="00107E6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En </w:t>
      </w:r>
      <w:r w:rsidR="00107E61" w:rsidRPr="000114CB">
        <w:rPr>
          <w:rFonts w:ascii="Arial" w:eastAsia="Calibri" w:hAnsi="Arial" w:cs="Arial"/>
          <w:sz w:val="24"/>
          <w:szCs w:val="24"/>
        </w:rPr>
        <w:t>el</w:t>
      </w:r>
      <w:r w:rsidRPr="000114CB">
        <w:rPr>
          <w:rFonts w:ascii="Arial" w:eastAsia="Calibri" w:hAnsi="Arial" w:cs="Arial"/>
          <w:sz w:val="24"/>
          <w:szCs w:val="24"/>
        </w:rPr>
        <w:t xml:space="preserve"> </w:t>
      </w:r>
      <w:r w:rsidR="00107E61" w:rsidRPr="000114CB">
        <w:rPr>
          <w:rFonts w:ascii="Arial" w:eastAsia="Calibri" w:hAnsi="Arial" w:cs="Arial"/>
          <w:sz w:val="24"/>
          <w:szCs w:val="24"/>
        </w:rPr>
        <w:t>Á</w:t>
      </w:r>
      <w:r w:rsidRPr="000114CB">
        <w:rPr>
          <w:rFonts w:ascii="Arial" w:eastAsia="Calibri" w:hAnsi="Arial" w:cs="Arial"/>
          <w:sz w:val="24"/>
          <w:szCs w:val="24"/>
        </w:rPr>
        <w:t xml:space="preserve">rea </w:t>
      </w:r>
      <w:r w:rsidR="00107E61" w:rsidRPr="000114CB">
        <w:rPr>
          <w:rFonts w:ascii="Arial" w:eastAsia="Calibri" w:hAnsi="Arial" w:cs="Arial"/>
          <w:sz w:val="24"/>
          <w:szCs w:val="24"/>
        </w:rPr>
        <w:t>M</w:t>
      </w:r>
      <w:r w:rsidRPr="000114CB">
        <w:rPr>
          <w:rFonts w:ascii="Arial" w:eastAsia="Calibri" w:hAnsi="Arial" w:cs="Arial"/>
          <w:sz w:val="24"/>
          <w:szCs w:val="24"/>
        </w:rPr>
        <w:t>etropolitana de Guadalajara</w:t>
      </w:r>
      <w:r w:rsidR="00107E61" w:rsidRPr="000114CB">
        <w:rPr>
          <w:rFonts w:ascii="Arial" w:eastAsia="Calibri" w:hAnsi="Arial" w:cs="Arial"/>
          <w:sz w:val="24"/>
          <w:szCs w:val="24"/>
        </w:rPr>
        <w:t xml:space="preserve">, </w:t>
      </w:r>
      <w:r w:rsidRPr="000114CB">
        <w:rPr>
          <w:rFonts w:ascii="Arial" w:eastAsia="Calibri" w:hAnsi="Arial" w:cs="Arial"/>
          <w:sz w:val="24"/>
          <w:szCs w:val="24"/>
        </w:rPr>
        <w:t>el 85% de las tareas de cuidados recaen en las mujeres. Las mujeres en nuestro municipio dedican 12.9 horas diarias a las tareas de cuidados de otras personas en promedio, mucho más que lo hacen los hombres.</w:t>
      </w:r>
      <w:r w:rsidR="00107E61" w:rsidRPr="000114CB">
        <w:rPr>
          <w:rFonts w:ascii="Arial" w:hAnsi="Arial" w:cs="Arial"/>
          <w:sz w:val="24"/>
          <w:szCs w:val="24"/>
        </w:rPr>
        <w:t xml:space="preserve"> </w:t>
      </w:r>
      <w:r w:rsidRPr="000114CB">
        <w:rPr>
          <w:rFonts w:ascii="Arial" w:eastAsia="Calibri" w:hAnsi="Arial" w:cs="Arial"/>
          <w:sz w:val="24"/>
          <w:szCs w:val="24"/>
        </w:rPr>
        <w:t>Además</w:t>
      </w:r>
      <w:r w:rsidR="00107E61" w:rsidRPr="000114CB">
        <w:rPr>
          <w:rFonts w:ascii="Arial" w:eastAsia="Calibri" w:hAnsi="Arial" w:cs="Arial"/>
          <w:sz w:val="24"/>
          <w:szCs w:val="24"/>
        </w:rPr>
        <w:t>,</w:t>
      </w:r>
      <w:r w:rsidRPr="000114CB">
        <w:rPr>
          <w:rFonts w:ascii="Arial" w:eastAsia="Calibri" w:hAnsi="Arial" w:cs="Arial"/>
          <w:sz w:val="24"/>
          <w:szCs w:val="24"/>
        </w:rPr>
        <w:t xml:space="preserve"> estas tareas de cuidados suceden todos los días de la semana y muchas veces sin descanso y especialmente sin descanso mental y emocional. </w:t>
      </w:r>
    </w:p>
    <w:p w14:paraId="3AA082DE" w14:textId="77777777" w:rsidR="00107E61" w:rsidRPr="000114CB" w:rsidRDefault="00107E61" w:rsidP="000114CB">
      <w:pPr>
        <w:jc w:val="both"/>
        <w:rPr>
          <w:rFonts w:ascii="Arial" w:eastAsia="Calibri" w:hAnsi="Arial" w:cs="Arial"/>
          <w:sz w:val="24"/>
          <w:szCs w:val="24"/>
        </w:rPr>
      </w:pPr>
    </w:p>
    <w:p w14:paraId="4AEEDBBD" w14:textId="0F272679" w:rsidR="00CA3911" w:rsidRPr="000114CB" w:rsidRDefault="00CA3911" w:rsidP="000114CB">
      <w:pPr>
        <w:jc w:val="both"/>
        <w:rPr>
          <w:rFonts w:ascii="Arial" w:hAnsi="Arial" w:cs="Arial"/>
          <w:sz w:val="24"/>
          <w:szCs w:val="24"/>
        </w:rPr>
      </w:pPr>
      <w:r w:rsidRPr="000114CB">
        <w:rPr>
          <w:rFonts w:ascii="Arial" w:eastAsia="Calibri" w:hAnsi="Arial" w:cs="Arial"/>
          <w:sz w:val="24"/>
          <w:szCs w:val="24"/>
        </w:rPr>
        <w:t xml:space="preserve">Reconocer la </w:t>
      </w:r>
      <w:r w:rsidR="005C4176">
        <w:rPr>
          <w:rFonts w:ascii="Arial" w:eastAsia="Calibri" w:hAnsi="Arial" w:cs="Arial"/>
          <w:sz w:val="24"/>
          <w:szCs w:val="24"/>
        </w:rPr>
        <w:t>a</w:t>
      </w:r>
      <w:r w:rsidRPr="000114CB">
        <w:rPr>
          <w:rFonts w:ascii="Arial" w:eastAsia="Calibri" w:hAnsi="Arial" w:cs="Arial"/>
          <w:sz w:val="24"/>
          <w:szCs w:val="24"/>
        </w:rPr>
        <w:t xml:space="preserve">genda de los </w:t>
      </w:r>
      <w:r w:rsidR="005C4176">
        <w:rPr>
          <w:rFonts w:ascii="Arial" w:eastAsia="Calibri" w:hAnsi="Arial" w:cs="Arial"/>
          <w:sz w:val="24"/>
          <w:szCs w:val="24"/>
        </w:rPr>
        <w:t>c</w:t>
      </w:r>
      <w:r w:rsidRPr="000114CB">
        <w:rPr>
          <w:rFonts w:ascii="Arial" w:eastAsia="Calibri" w:hAnsi="Arial" w:cs="Arial"/>
          <w:sz w:val="24"/>
          <w:szCs w:val="24"/>
        </w:rPr>
        <w:t>uidados como una clave para la construcción de justicia e igualdad social es fundamental y por eso lo hemos puesto también en nuestra visión de ciudad</w:t>
      </w:r>
      <w:r w:rsidR="00107E61" w:rsidRPr="000114CB">
        <w:rPr>
          <w:rFonts w:ascii="Arial" w:eastAsia="Calibri" w:hAnsi="Arial" w:cs="Arial"/>
          <w:sz w:val="24"/>
          <w:szCs w:val="24"/>
        </w:rPr>
        <w:t xml:space="preserve">; </w:t>
      </w:r>
      <w:r w:rsidR="0056701C">
        <w:rPr>
          <w:rFonts w:ascii="Arial" w:eastAsia="Calibri" w:hAnsi="Arial" w:cs="Arial"/>
          <w:sz w:val="24"/>
          <w:szCs w:val="24"/>
        </w:rPr>
        <w:t>c</w:t>
      </w:r>
      <w:r w:rsidRPr="000114CB">
        <w:rPr>
          <w:rFonts w:ascii="Arial" w:eastAsia="Calibri" w:hAnsi="Arial" w:cs="Arial"/>
          <w:sz w:val="24"/>
          <w:szCs w:val="24"/>
        </w:rPr>
        <w:t>uando no hay cuidados se profundiza la desigualdad, cuando se brindan cuidados a costa sólo de las mujeres también se construye desigualdad.</w:t>
      </w:r>
    </w:p>
    <w:p w14:paraId="4870AF10" w14:textId="77777777" w:rsidR="00CA3911" w:rsidRPr="000114CB" w:rsidRDefault="00CA3911" w:rsidP="000114CB">
      <w:pPr>
        <w:jc w:val="both"/>
        <w:rPr>
          <w:rFonts w:ascii="Arial" w:hAnsi="Arial" w:cs="Arial"/>
          <w:sz w:val="24"/>
          <w:szCs w:val="24"/>
        </w:rPr>
      </w:pPr>
    </w:p>
    <w:p w14:paraId="4DB26F82" w14:textId="1E2A8E80" w:rsidR="00107E6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Es por eso que hemos propuesto que nuestro gobierno tenga esa dirección de cuidados para poder llevar esta agenda a un paso más allá, que no sólo fueran buenas </w:t>
      </w:r>
      <w:r w:rsidR="00107E61" w:rsidRPr="000114CB">
        <w:rPr>
          <w:rFonts w:ascii="Arial" w:eastAsia="Calibri" w:hAnsi="Arial" w:cs="Arial"/>
          <w:sz w:val="24"/>
          <w:szCs w:val="24"/>
        </w:rPr>
        <w:t>intenciones,</w:t>
      </w:r>
      <w:r w:rsidRPr="000114CB">
        <w:rPr>
          <w:rFonts w:ascii="Arial" w:eastAsia="Calibri" w:hAnsi="Arial" w:cs="Arial"/>
          <w:sz w:val="24"/>
          <w:szCs w:val="24"/>
        </w:rPr>
        <w:t xml:space="preserve"> sino que se convirtiera en un elemento articulador de los servicios de cuidados que da nuestro gobierno y que da nuestro </w:t>
      </w:r>
      <w:r w:rsidR="00DA616C">
        <w:rPr>
          <w:rFonts w:ascii="Arial" w:eastAsia="Calibri" w:hAnsi="Arial" w:cs="Arial"/>
          <w:sz w:val="24"/>
          <w:szCs w:val="24"/>
        </w:rPr>
        <w:t>A</w:t>
      </w:r>
      <w:r w:rsidRPr="000114CB">
        <w:rPr>
          <w:rFonts w:ascii="Arial" w:eastAsia="Calibri" w:hAnsi="Arial" w:cs="Arial"/>
          <w:sz w:val="24"/>
          <w:szCs w:val="24"/>
        </w:rPr>
        <w:t xml:space="preserve">yuntamiento. </w:t>
      </w:r>
    </w:p>
    <w:p w14:paraId="532A46CF" w14:textId="77777777" w:rsidR="00107E61" w:rsidRPr="000114CB" w:rsidRDefault="00107E61" w:rsidP="000114CB">
      <w:pPr>
        <w:jc w:val="both"/>
        <w:rPr>
          <w:rFonts w:ascii="Arial" w:eastAsia="Calibri" w:hAnsi="Arial" w:cs="Arial"/>
          <w:sz w:val="24"/>
          <w:szCs w:val="24"/>
        </w:rPr>
      </w:pPr>
    </w:p>
    <w:p w14:paraId="0EC798F8" w14:textId="77777777" w:rsidR="00107E6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Porque sí, Guadalajara tiene 267 instalaciones en las que se brinda algún tipo de cuidado, pero quiero que sepan que hasta antes de nuestro gobierno estas tareas se empalmaban, se repetían, se duplicaban y estaban totalmente desarticuladas. </w:t>
      </w:r>
    </w:p>
    <w:p w14:paraId="25F8C4A4" w14:textId="1A441E7D" w:rsidR="00CA3911" w:rsidRPr="000114CB" w:rsidRDefault="00CA3911" w:rsidP="000114CB">
      <w:pPr>
        <w:jc w:val="both"/>
        <w:rPr>
          <w:rFonts w:ascii="Arial" w:hAnsi="Arial" w:cs="Arial"/>
          <w:sz w:val="24"/>
          <w:szCs w:val="24"/>
        </w:rPr>
      </w:pPr>
      <w:r w:rsidRPr="000114CB">
        <w:rPr>
          <w:rFonts w:ascii="Arial" w:eastAsia="Calibri" w:hAnsi="Arial" w:cs="Arial"/>
          <w:sz w:val="24"/>
          <w:szCs w:val="24"/>
        </w:rPr>
        <w:t>Lo que yo propongo con estas dos iniciativas es algo muy sencillo.</w:t>
      </w:r>
    </w:p>
    <w:p w14:paraId="539C9A86" w14:textId="77777777" w:rsidR="00CA3911" w:rsidRPr="000114CB" w:rsidRDefault="00CA3911" w:rsidP="000114CB">
      <w:pPr>
        <w:jc w:val="both"/>
        <w:rPr>
          <w:rFonts w:ascii="Arial" w:hAnsi="Arial" w:cs="Arial"/>
          <w:sz w:val="24"/>
          <w:szCs w:val="24"/>
        </w:rPr>
      </w:pPr>
    </w:p>
    <w:p w14:paraId="336D49F8" w14:textId="19D2CF5F" w:rsidR="00107E6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La primera</w:t>
      </w:r>
      <w:r w:rsidR="00107E61" w:rsidRPr="000114CB">
        <w:rPr>
          <w:rFonts w:ascii="Arial" w:eastAsia="Calibri" w:hAnsi="Arial" w:cs="Arial"/>
          <w:sz w:val="24"/>
          <w:szCs w:val="24"/>
        </w:rPr>
        <w:t>,</w:t>
      </w:r>
      <w:r w:rsidRPr="000114CB">
        <w:rPr>
          <w:rFonts w:ascii="Arial" w:eastAsia="Calibri" w:hAnsi="Arial" w:cs="Arial"/>
          <w:sz w:val="24"/>
          <w:szCs w:val="24"/>
        </w:rPr>
        <w:t xml:space="preserve"> es que al haber sido el primer municipio incluso en el </w:t>
      </w:r>
      <w:r w:rsidR="005C4176">
        <w:rPr>
          <w:rFonts w:ascii="Arial" w:eastAsia="Calibri" w:hAnsi="Arial" w:cs="Arial"/>
          <w:sz w:val="24"/>
          <w:szCs w:val="24"/>
        </w:rPr>
        <w:t>E</w:t>
      </w:r>
      <w:r w:rsidRPr="000114CB">
        <w:rPr>
          <w:rFonts w:ascii="Arial" w:eastAsia="Calibri" w:hAnsi="Arial" w:cs="Arial"/>
          <w:sz w:val="24"/>
          <w:szCs w:val="24"/>
        </w:rPr>
        <w:t xml:space="preserve">stado de Jalisco en generar el </w:t>
      </w:r>
      <w:r w:rsidR="00107E61" w:rsidRPr="000114CB">
        <w:rPr>
          <w:rFonts w:ascii="Arial" w:eastAsia="Calibri" w:hAnsi="Arial" w:cs="Arial"/>
          <w:sz w:val="24"/>
          <w:szCs w:val="24"/>
        </w:rPr>
        <w:t>R</w:t>
      </w:r>
      <w:r w:rsidRPr="000114CB">
        <w:rPr>
          <w:rFonts w:ascii="Arial" w:eastAsia="Calibri" w:hAnsi="Arial" w:cs="Arial"/>
          <w:sz w:val="24"/>
          <w:szCs w:val="24"/>
        </w:rPr>
        <w:t xml:space="preserve">eglamento del </w:t>
      </w:r>
      <w:r w:rsidR="00107E61" w:rsidRPr="000114CB">
        <w:rPr>
          <w:rFonts w:ascii="Arial" w:eastAsia="Calibri" w:hAnsi="Arial" w:cs="Arial"/>
          <w:sz w:val="24"/>
          <w:szCs w:val="24"/>
        </w:rPr>
        <w:t>S</w:t>
      </w:r>
      <w:r w:rsidRPr="000114CB">
        <w:rPr>
          <w:rFonts w:ascii="Arial" w:eastAsia="Calibri" w:hAnsi="Arial" w:cs="Arial"/>
          <w:sz w:val="24"/>
          <w:szCs w:val="24"/>
        </w:rPr>
        <w:t xml:space="preserve">istema </w:t>
      </w:r>
      <w:r w:rsidR="00107E61" w:rsidRPr="000114CB">
        <w:rPr>
          <w:rFonts w:ascii="Arial" w:eastAsia="Calibri" w:hAnsi="Arial" w:cs="Arial"/>
          <w:sz w:val="24"/>
          <w:szCs w:val="24"/>
        </w:rPr>
        <w:t>I</w:t>
      </w:r>
      <w:r w:rsidRPr="000114CB">
        <w:rPr>
          <w:rFonts w:ascii="Arial" w:eastAsia="Calibri" w:hAnsi="Arial" w:cs="Arial"/>
          <w:sz w:val="24"/>
          <w:szCs w:val="24"/>
        </w:rPr>
        <w:t xml:space="preserve">ntegral de </w:t>
      </w:r>
      <w:r w:rsidR="00107E61" w:rsidRPr="000114CB">
        <w:rPr>
          <w:rFonts w:ascii="Arial" w:eastAsia="Calibri" w:hAnsi="Arial" w:cs="Arial"/>
          <w:sz w:val="24"/>
          <w:szCs w:val="24"/>
        </w:rPr>
        <w:t>C</w:t>
      </w:r>
      <w:r w:rsidRPr="000114CB">
        <w:rPr>
          <w:rFonts w:ascii="Arial" w:eastAsia="Calibri" w:hAnsi="Arial" w:cs="Arial"/>
          <w:sz w:val="24"/>
          <w:szCs w:val="24"/>
        </w:rPr>
        <w:t xml:space="preserve">uidados, que le hagamos una modificación que atienda la nueva estructura que hoy tiene nuestro municipio con la dirección de cuidados que tenemos. </w:t>
      </w:r>
    </w:p>
    <w:p w14:paraId="6C05F296" w14:textId="77777777" w:rsidR="00107E61" w:rsidRPr="000114CB" w:rsidRDefault="00107E61" w:rsidP="000114CB">
      <w:pPr>
        <w:jc w:val="both"/>
        <w:rPr>
          <w:rFonts w:ascii="Arial" w:eastAsia="Calibri" w:hAnsi="Arial" w:cs="Arial"/>
          <w:sz w:val="24"/>
          <w:szCs w:val="24"/>
        </w:rPr>
      </w:pPr>
    </w:p>
    <w:p w14:paraId="79659869" w14:textId="77777777" w:rsidR="00107E6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Y lo segundo también es muy sencillo, facilitar el trabajo y la articulación entre las distintas áreas que de nuestro gobierno brindan cuidados. </w:t>
      </w:r>
    </w:p>
    <w:p w14:paraId="719735B3" w14:textId="77777777" w:rsidR="00107E61" w:rsidRPr="000114CB" w:rsidRDefault="00107E61" w:rsidP="000114CB">
      <w:pPr>
        <w:jc w:val="both"/>
        <w:rPr>
          <w:rFonts w:ascii="Arial" w:eastAsia="Calibri" w:hAnsi="Arial" w:cs="Arial"/>
          <w:sz w:val="24"/>
          <w:szCs w:val="24"/>
        </w:rPr>
      </w:pPr>
    </w:p>
    <w:p w14:paraId="39E0E371" w14:textId="4994EEBA" w:rsidR="00CA3911" w:rsidRPr="000114CB" w:rsidRDefault="00CA3911" w:rsidP="000114CB">
      <w:pPr>
        <w:jc w:val="both"/>
        <w:rPr>
          <w:rFonts w:ascii="Arial" w:hAnsi="Arial" w:cs="Arial"/>
          <w:sz w:val="24"/>
          <w:szCs w:val="24"/>
        </w:rPr>
      </w:pPr>
      <w:r w:rsidRPr="000114CB">
        <w:rPr>
          <w:rFonts w:ascii="Arial" w:eastAsia="Calibri" w:hAnsi="Arial" w:cs="Arial"/>
          <w:sz w:val="24"/>
          <w:szCs w:val="24"/>
        </w:rPr>
        <w:t>Ninguna de las iniciativas genera ni más nómina ni más burocracia, genera una mayor organización y también nos da herramientas para la aplicación mucho más audaz, tenaz y bien articulada de todos los esquemas de cuidados que brinda el municipio.</w:t>
      </w:r>
    </w:p>
    <w:p w14:paraId="03823AF3" w14:textId="77777777" w:rsidR="00CA3911" w:rsidRPr="000114CB" w:rsidRDefault="00CA3911" w:rsidP="000114CB">
      <w:pPr>
        <w:jc w:val="both"/>
        <w:rPr>
          <w:rFonts w:ascii="Arial" w:hAnsi="Arial" w:cs="Arial"/>
          <w:sz w:val="24"/>
          <w:szCs w:val="24"/>
        </w:rPr>
      </w:pPr>
    </w:p>
    <w:p w14:paraId="33C8C133" w14:textId="77777777" w:rsidR="00107E6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Cuando hablamos de cuidados y cuando ponemos al frente esta agenda que ha defendido nuestro gobierno desde su primer día, reconocemos a dos protagonistas esenciales de los cuidados. </w:t>
      </w:r>
    </w:p>
    <w:p w14:paraId="57B9B536" w14:textId="77777777" w:rsidR="00107E61" w:rsidRPr="000114CB" w:rsidRDefault="00107E61" w:rsidP="000114CB">
      <w:pPr>
        <w:jc w:val="both"/>
        <w:rPr>
          <w:rFonts w:ascii="Arial" w:eastAsia="Calibri" w:hAnsi="Arial" w:cs="Arial"/>
          <w:sz w:val="24"/>
          <w:szCs w:val="24"/>
        </w:rPr>
      </w:pPr>
    </w:p>
    <w:p w14:paraId="5BF5B1EB" w14:textId="77777777" w:rsidR="00107E6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Por un lado</w:t>
      </w:r>
      <w:r w:rsidR="00107E61" w:rsidRPr="000114CB">
        <w:rPr>
          <w:rFonts w:ascii="Arial" w:eastAsia="Calibri" w:hAnsi="Arial" w:cs="Arial"/>
          <w:sz w:val="24"/>
          <w:szCs w:val="24"/>
        </w:rPr>
        <w:t>,</w:t>
      </w:r>
      <w:r w:rsidRPr="000114CB">
        <w:rPr>
          <w:rFonts w:ascii="Arial" w:eastAsia="Calibri" w:hAnsi="Arial" w:cs="Arial"/>
          <w:sz w:val="24"/>
          <w:szCs w:val="24"/>
        </w:rPr>
        <w:t xml:space="preserve"> a las personas que necesitan de los cuidados y quienes especialmente en Guadalajara requieren cuidados, las niñas y los niños, las personas con discapacidad, las y los adultos mayores</w:t>
      </w:r>
      <w:r w:rsidR="00107E61" w:rsidRPr="000114CB">
        <w:rPr>
          <w:rFonts w:ascii="Arial" w:eastAsia="Calibri" w:hAnsi="Arial" w:cs="Arial"/>
          <w:sz w:val="24"/>
          <w:szCs w:val="24"/>
        </w:rPr>
        <w:t>; p</w:t>
      </w:r>
      <w:r w:rsidRPr="000114CB">
        <w:rPr>
          <w:rFonts w:ascii="Arial" w:eastAsia="Calibri" w:hAnsi="Arial" w:cs="Arial"/>
          <w:sz w:val="24"/>
          <w:szCs w:val="24"/>
        </w:rPr>
        <w:t>ero también hay que reconocer quienes brindan los cuidados</w:t>
      </w:r>
      <w:r w:rsidR="00107E61" w:rsidRPr="000114CB">
        <w:rPr>
          <w:rFonts w:ascii="Arial" w:eastAsia="Calibri" w:hAnsi="Arial" w:cs="Arial"/>
          <w:sz w:val="24"/>
          <w:szCs w:val="24"/>
        </w:rPr>
        <w:t>,</w:t>
      </w:r>
      <w:r w:rsidRPr="000114CB">
        <w:rPr>
          <w:rFonts w:ascii="Arial" w:eastAsia="Calibri" w:hAnsi="Arial" w:cs="Arial"/>
          <w:sz w:val="24"/>
          <w:szCs w:val="24"/>
        </w:rPr>
        <w:t xml:space="preserve"> y entonces tenemos a mujeres que</w:t>
      </w:r>
      <w:r w:rsidR="00107E61" w:rsidRPr="000114CB">
        <w:rPr>
          <w:rFonts w:ascii="Arial" w:eastAsia="Calibri" w:hAnsi="Arial" w:cs="Arial"/>
          <w:sz w:val="24"/>
          <w:szCs w:val="24"/>
        </w:rPr>
        <w:t>,</w:t>
      </w:r>
      <w:r w:rsidRPr="000114CB">
        <w:rPr>
          <w:rFonts w:ascii="Arial" w:eastAsia="Calibri" w:hAnsi="Arial" w:cs="Arial"/>
          <w:sz w:val="24"/>
          <w:szCs w:val="24"/>
        </w:rPr>
        <w:t xml:space="preserve"> por ejemplo</w:t>
      </w:r>
      <w:r w:rsidR="00107E61" w:rsidRPr="000114CB">
        <w:rPr>
          <w:rFonts w:ascii="Arial" w:eastAsia="Calibri" w:hAnsi="Arial" w:cs="Arial"/>
          <w:sz w:val="24"/>
          <w:szCs w:val="24"/>
        </w:rPr>
        <w:t>,</w:t>
      </w:r>
      <w:r w:rsidRPr="000114CB">
        <w:rPr>
          <w:rFonts w:ascii="Arial" w:eastAsia="Calibri" w:hAnsi="Arial" w:cs="Arial"/>
          <w:sz w:val="24"/>
          <w:szCs w:val="24"/>
        </w:rPr>
        <w:t xml:space="preserve"> tuvieron que decidir y todavía tienen que decidir si entre trabajar o cuidar, entre estudiar y cuidar, entre trabajar, estudiar y cuidar.</w:t>
      </w:r>
      <w:r w:rsidR="00107E61" w:rsidRPr="000114CB">
        <w:rPr>
          <w:rFonts w:ascii="Arial" w:hAnsi="Arial" w:cs="Arial"/>
          <w:sz w:val="24"/>
          <w:szCs w:val="24"/>
        </w:rPr>
        <w:t xml:space="preserve"> </w:t>
      </w:r>
      <w:r w:rsidRPr="000114CB">
        <w:rPr>
          <w:rFonts w:ascii="Arial" w:eastAsia="Calibri" w:hAnsi="Arial" w:cs="Arial"/>
          <w:sz w:val="24"/>
          <w:szCs w:val="24"/>
        </w:rPr>
        <w:t>Y entonces</w:t>
      </w:r>
      <w:r w:rsidR="00107E61" w:rsidRPr="000114CB">
        <w:rPr>
          <w:rFonts w:ascii="Arial" w:eastAsia="Calibri" w:hAnsi="Arial" w:cs="Arial"/>
          <w:sz w:val="24"/>
          <w:szCs w:val="24"/>
        </w:rPr>
        <w:t>,</w:t>
      </w:r>
      <w:r w:rsidRPr="000114CB">
        <w:rPr>
          <w:rFonts w:ascii="Arial" w:eastAsia="Calibri" w:hAnsi="Arial" w:cs="Arial"/>
          <w:sz w:val="24"/>
          <w:szCs w:val="24"/>
        </w:rPr>
        <w:t xml:space="preserve"> qué pasa</w:t>
      </w:r>
      <w:r w:rsidR="00107E61" w:rsidRPr="000114CB">
        <w:rPr>
          <w:rFonts w:ascii="Arial" w:eastAsia="Calibri" w:hAnsi="Arial" w:cs="Arial"/>
          <w:sz w:val="24"/>
          <w:szCs w:val="24"/>
        </w:rPr>
        <w:t>,</w:t>
      </w:r>
      <w:r w:rsidRPr="000114CB">
        <w:rPr>
          <w:rFonts w:ascii="Arial" w:eastAsia="Calibri" w:hAnsi="Arial" w:cs="Arial"/>
          <w:sz w:val="24"/>
          <w:szCs w:val="24"/>
        </w:rPr>
        <w:t xml:space="preserve"> que se construye más desigualdad.</w:t>
      </w:r>
    </w:p>
    <w:p w14:paraId="440236A9" w14:textId="77777777" w:rsidR="00107E61" w:rsidRPr="000114CB" w:rsidRDefault="00107E61" w:rsidP="000114CB">
      <w:pPr>
        <w:jc w:val="both"/>
        <w:rPr>
          <w:rFonts w:ascii="Arial" w:eastAsia="Calibri" w:hAnsi="Arial" w:cs="Arial"/>
          <w:sz w:val="24"/>
          <w:szCs w:val="24"/>
        </w:rPr>
      </w:pPr>
    </w:p>
    <w:p w14:paraId="32893F9C" w14:textId="77777777" w:rsidR="00107E6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En Guadalajara creemos que el objeto de estudio de nuestra política pública y mayor beneficiado tienen que ser los cuidados</w:t>
      </w:r>
      <w:r w:rsidR="00107E61" w:rsidRPr="000114CB">
        <w:rPr>
          <w:rFonts w:ascii="Arial" w:eastAsia="Calibri" w:hAnsi="Arial" w:cs="Arial"/>
          <w:sz w:val="24"/>
          <w:szCs w:val="24"/>
        </w:rPr>
        <w:t>,</w:t>
      </w:r>
      <w:r w:rsidRPr="000114CB">
        <w:rPr>
          <w:rFonts w:ascii="Arial" w:eastAsia="Calibri" w:hAnsi="Arial" w:cs="Arial"/>
          <w:sz w:val="24"/>
          <w:szCs w:val="24"/>
        </w:rPr>
        <w:t xml:space="preserve"> y eso de manera fundamental beneficia principalmente a las mujeres. </w:t>
      </w:r>
    </w:p>
    <w:p w14:paraId="573CBE04" w14:textId="77777777" w:rsidR="00107E61" w:rsidRPr="000114CB" w:rsidRDefault="00107E61" w:rsidP="000114CB">
      <w:pPr>
        <w:jc w:val="both"/>
        <w:rPr>
          <w:rFonts w:ascii="Arial" w:eastAsia="Calibri" w:hAnsi="Arial" w:cs="Arial"/>
          <w:sz w:val="24"/>
          <w:szCs w:val="24"/>
        </w:rPr>
      </w:pPr>
    </w:p>
    <w:p w14:paraId="3D556116" w14:textId="3A041342" w:rsidR="00107E6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Con lo que estamos impulsando buscamos liberar de tiempo a las mujeres, a las mujeres que son cuidadoras.</w:t>
      </w:r>
      <w:r w:rsidR="00107E61" w:rsidRPr="000114CB">
        <w:rPr>
          <w:rFonts w:ascii="Arial" w:eastAsia="Calibri" w:hAnsi="Arial" w:cs="Arial"/>
          <w:sz w:val="24"/>
          <w:szCs w:val="24"/>
        </w:rPr>
        <w:t xml:space="preserve"> </w:t>
      </w:r>
      <w:r w:rsidRPr="000114CB">
        <w:rPr>
          <w:rFonts w:ascii="Arial" w:eastAsia="Calibri" w:hAnsi="Arial" w:cs="Arial"/>
          <w:sz w:val="24"/>
          <w:szCs w:val="24"/>
        </w:rPr>
        <w:t xml:space="preserve">¿Para qué? Para que tengan un lugar seguro, para que las niñas, niños, adultos mayores, jóvenes, personas en general y también personas con discapacidad tengan un lugar seguro para estar, para liberar de esa carga física y temporal a las personas cuidadoras, para que las mujeres puedan entonces sí decidir si estudian, si trabajan o también si descansan, porque también las mujeres tienen derecho al ocio. Los griegos decían que para ser ciudadano también teníamos que gozar del ocio. </w:t>
      </w:r>
    </w:p>
    <w:p w14:paraId="61C47E5D" w14:textId="77777777" w:rsidR="00107E61" w:rsidRPr="000114CB" w:rsidRDefault="00107E61" w:rsidP="000114CB">
      <w:pPr>
        <w:jc w:val="both"/>
        <w:rPr>
          <w:rFonts w:ascii="Arial" w:eastAsia="Calibri" w:hAnsi="Arial" w:cs="Arial"/>
          <w:sz w:val="24"/>
          <w:szCs w:val="24"/>
        </w:rPr>
      </w:pPr>
    </w:p>
    <w:p w14:paraId="6A7D0AFF" w14:textId="0F7A4C0E" w:rsidR="00CA391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Y esto es lo que proponemos a través de estas dos iniciativas, fortalecer a las personas que reciben cuidados, a las mujeres cuidadoras, a través de la articulación de nuestros servicios y también a través de la actualización de nuestro reglamento del sistema integral de cuidados.</w:t>
      </w:r>
    </w:p>
    <w:p w14:paraId="5A1BCF3F" w14:textId="77777777" w:rsidR="00CA3911" w:rsidRPr="000114CB" w:rsidRDefault="00CA3911" w:rsidP="000114CB">
      <w:pPr>
        <w:jc w:val="both"/>
        <w:rPr>
          <w:rFonts w:ascii="Arial" w:hAnsi="Arial" w:cs="Arial"/>
          <w:sz w:val="24"/>
          <w:szCs w:val="24"/>
        </w:rPr>
      </w:pPr>
    </w:p>
    <w:p w14:paraId="47B7541F" w14:textId="77777777" w:rsidR="00107E61"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Sabemos que es una apuesta de largo aliento y con esto buscamos reducir las brechas de desigualdad, con esto buscamos visibilizar que los cuidados son de todas y todos y de esta forma seguir dando pasos para hacer de Guadalajara la ciudad que te cuida. Muchas gracias. </w:t>
      </w:r>
    </w:p>
    <w:p w14:paraId="5A946CA3" w14:textId="77777777" w:rsidR="00107E61" w:rsidRPr="004B624B" w:rsidRDefault="00107E61" w:rsidP="004B624B">
      <w:pPr>
        <w:rPr>
          <w:rFonts w:ascii="Arial" w:eastAsia="Calibri" w:hAnsi="Arial" w:cs="Arial"/>
          <w:i/>
          <w:iCs/>
          <w:sz w:val="18"/>
          <w:szCs w:val="18"/>
        </w:rPr>
      </w:pPr>
    </w:p>
    <w:p w14:paraId="6A5219E1" w14:textId="7F1A5CD8" w:rsidR="004B624B" w:rsidRPr="004B624B" w:rsidRDefault="004B624B" w:rsidP="004B624B">
      <w:pPr>
        <w:jc w:val="both"/>
        <w:rPr>
          <w:rFonts w:ascii="Arial" w:hAnsi="Arial" w:cs="Arial"/>
          <w:b/>
          <w:bCs/>
          <w:i/>
          <w:iCs/>
          <w:sz w:val="18"/>
          <w:szCs w:val="18"/>
        </w:rPr>
      </w:pPr>
      <w:r>
        <w:rPr>
          <w:rFonts w:ascii="Arial" w:hAnsi="Arial" w:cs="Arial"/>
          <w:b/>
          <w:bCs/>
          <w:i/>
          <w:iCs/>
          <w:sz w:val="18"/>
          <w:szCs w:val="18"/>
        </w:rPr>
        <w:t>“</w:t>
      </w:r>
      <w:r w:rsidRPr="004B624B">
        <w:rPr>
          <w:rFonts w:ascii="Arial" w:hAnsi="Arial" w:cs="Arial"/>
          <w:b/>
          <w:bCs/>
          <w:i/>
          <w:iCs/>
          <w:sz w:val="18"/>
          <w:szCs w:val="18"/>
        </w:rPr>
        <w:t xml:space="preserve">CIUDADANAS Y CIUDADANOS REGIDORES INTEGRANTES </w:t>
      </w:r>
    </w:p>
    <w:p w14:paraId="6AB7C6CB" w14:textId="77777777" w:rsidR="004B624B" w:rsidRPr="004B624B" w:rsidRDefault="004B624B" w:rsidP="004B624B">
      <w:pPr>
        <w:jc w:val="both"/>
        <w:rPr>
          <w:rFonts w:ascii="Arial" w:hAnsi="Arial" w:cs="Arial"/>
          <w:b/>
          <w:bCs/>
          <w:i/>
          <w:iCs/>
          <w:sz w:val="18"/>
          <w:szCs w:val="18"/>
        </w:rPr>
      </w:pPr>
      <w:r w:rsidRPr="004B624B">
        <w:rPr>
          <w:rFonts w:ascii="Arial" w:hAnsi="Arial" w:cs="Arial"/>
          <w:b/>
          <w:bCs/>
          <w:i/>
          <w:iCs/>
          <w:sz w:val="18"/>
          <w:szCs w:val="18"/>
        </w:rPr>
        <w:t>DEL H. AYUNTAMIENTO DE GUADALAJARA.</w:t>
      </w:r>
    </w:p>
    <w:p w14:paraId="275255D4"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P R E S E N T E S.</w:t>
      </w:r>
      <w:r w:rsidRPr="004B624B">
        <w:rPr>
          <w:rFonts w:ascii="Arial" w:hAnsi="Arial" w:cs="Arial"/>
          <w:i/>
          <w:iCs/>
          <w:sz w:val="18"/>
          <w:szCs w:val="18"/>
        </w:rPr>
        <w:tab/>
      </w:r>
    </w:p>
    <w:p w14:paraId="1CB37811" w14:textId="77777777" w:rsidR="004B624B" w:rsidRPr="004B624B" w:rsidRDefault="004B624B" w:rsidP="004B624B">
      <w:pPr>
        <w:jc w:val="both"/>
        <w:rPr>
          <w:rFonts w:ascii="Arial" w:hAnsi="Arial" w:cs="Arial"/>
          <w:i/>
          <w:iCs/>
          <w:sz w:val="18"/>
          <w:szCs w:val="18"/>
        </w:rPr>
      </w:pPr>
    </w:p>
    <w:p w14:paraId="2C11D3AF" w14:textId="77777777" w:rsidR="004B624B" w:rsidRPr="004B624B" w:rsidRDefault="004B624B" w:rsidP="004B624B">
      <w:pPr>
        <w:jc w:val="both"/>
        <w:rPr>
          <w:rFonts w:ascii="Arial" w:hAnsi="Arial" w:cs="Arial"/>
          <w:i/>
          <w:iCs/>
          <w:sz w:val="18"/>
          <w:szCs w:val="18"/>
        </w:rPr>
      </w:pPr>
      <w:bookmarkStart w:id="28" w:name="_exufo0bnxrqg" w:colFirst="0" w:colLast="0"/>
      <w:bookmarkEnd w:id="28"/>
      <w:r w:rsidRPr="004B624B">
        <w:rPr>
          <w:rFonts w:ascii="Arial" w:hAnsi="Arial" w:cs="Arial"/>
          <w:i/>
          <w:iCs/>
          <w:sz w:val="18"/>
          <w:szCs w:val="18"/>
        </w:rPr>
        <w:t>La que suscribe</w:t>
      </w:r>
      <w:r w:rsidRPr="004B624B">
        <w:rPr>
          <w:rFonts w:ascii="Arial" w:hAnsi="Arial" w:cs="Arial"/>
          <w:b/>
          <w:bCs/>
          <w:i/>
          <w:iCs/>
          <w:sz w:val="18"/>
          <w:szCs w:val="18"/>
        </w:rPr>
        <w:t xml:space="preserve">, Verónica Delgadillo García, </w:t>
      </w:r>
      <w:r w:rsidRPr="004B624B">
        <w:rPr>
          <w:rFonts w:ascii="Arial" w:hAnsi="Arial" w:cs="Arial"/>
          <w:i/>
          <w:iCs/>
          <w:sz w:val="18"/>
          <w:szCs w:val="18"/>
        </w:rPr>
        <w:t>en mi carácter de</w:t>
      </w:r>
      <w:r w:rsidRPr="004B624B">
        <w:rPr>
          <w:rFonts w:ascii="Arial" w:hAnsi="Arial" w:cs="Arial"/>
          <w:b/>
          <w:bCs/>
          <w:i/>
          <w:iCs/>
          <w:sz w:val="18"/>
          <w:szCs w:val="18"/>
        </w:rPr>
        <w:t xml:space="preserve"> Presidenta Municipal de Guadalajara, </w:t>
      </w:r>
      <w:r w:rsidRPr="004B624B">
        <w:rPr>
          <w:rFonts w:ascii="Arial" w:hAnsi="Arial" w:cs="Arial"/>
          <w:i/>
          <w:iCs/>
          <w:sz w:val="18"/>
          <w:szCs w:val="18"/>
        </w:rPr>
        <w:t xml:space="preserve">de conformidad con lo dispuesto por los artículos 1, 4 y 115 fracciones I y II de la Constitución Política de los Estados Unidos Mexicanos; 4, 15 fracciones I, II y  VI, 73 fracciones I y II, 77 fracción II y 86 de la Constitución Política del Estado de Jalisco; 2, 3, 10, 27, 37 fracciones II y VI, 40 fracción II, y 41 fracción I de la Ley del Gobierno y la Administración Pública Municipal del Estado de Jalisco; 1, 2, 19 fracción VIII, y 52 de la Ley del Sistema Integral de Cuidados para el Estado de Jalisco; 86, 87 fracción I, 90, 91 fracción II, 92, 107 fracciones II, IV, VI y X, y 110 fracciones II, IV, VI y X del Código de Gobierno del Municipio de Guadalajara, y demás aplicables que en derecho correspondan, someto a la elevada consideración del Pleno de H. Ayuntamiento, la presente </w:t>
      </w:r>
      <w:r w:rsidRPr="004B624B">
        <w:rPr>
          <w:rFonts w:ascii="Arial" w:hAnsi="Arial" w:cs="Arial"/>
          <w:b/>
          <w:bCs/>
          <w:i/>
          <w:iCs/>
          <w:sz w:val="18"/>
          <w:szCs w:val="18"/>
        </w:rPr>
        <w:t>Iniciativa de Ordenamiento Municipal, con Turno a Comisión, que tiene por objeto abrogar el Reglamento del Sistema Integral de Cuidados para el Municipio de Guadalajara,</w:t>
      </w:r>
      <w:r w:rsidRPr="004B624B">
        <w:rPr>
          <w:rFonts w:ascii="Arial" w:hAnsi="Arial" w:cs="Arial"/>
          <w:i/>
          <w:iCs/>
          <w:color w:val="0A0A0A"/>
          <w:sz w:val="18"/>
          <w:szCs w:val="18"/>
        </w:rPr>
        <w:t xml:space="preserve"> </w:t>
      </w:r>
      <w:r w:rsidRPr="004B624B">
        <w:rPr>
          <w:rFonts w:ascii="Arial" w:hAnsi="Arial" w:cs="Arial"/>
          <w:b/>
          <w:bCs/>
          <w:i/>
          <w:iCs/>
          <w:sz w:val="18"/>
          <w:szCs w:val="18"/>
        </w:rPr>
        <w:t xml:space="preserve">publicado en el suplemento de la Gaceta Municipal de Guadalajara el día 25 de septiembre de 2024,  y expedir un nuevo Reglamento del Sistema Integral de Cuidados del Municipio de Guadalajara, </w:t>
      </w:r>
      <w:r w:rsidRPr="004B624B">
        <w:rPr>
          <w:rFonts w:ascii="Arial" w:hAnsi="Arial" w:cs="Arial"/>
          <w:i/>
          <w:iCs/>
          <w:sz w:val="18"/>
          <w:szCs w:val="18"/>
        </w:rPr>
        <w:t>de conformidad con la siguiente:</w:t>
      </w:r>
    </w:p>
    <w:p w14:paraId="70123DCA" w14:textId="77777777" w:rsidR="004B624B" w:rsidRPr="004B624B" w:rsidRDefault="004B624B" w:rsidP="004B624B">
      <w:pPr>
        <w:jc w:val="both"/>
        <w:rPr>
          <w:rFonts w:ascii="Arial" w:hAnsi="Arial" w:cs="Arial"/>
          <w:i/>
          <w:iCs/>
          <w:sz w:val="18"/>
          <w:szCs w:val="18"/>
        </w:rPr>
      </w:pPr>
    </w:p>
    <w:p w14:paraId="06D94F1E"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 xml:space="preserve">E X P O S I C I </w:t>
      </w:r>
      <w:proofErr w:type="spellStart"/>
      <w:r w:rsidRPr="004B624B">
        <w:rPr>
          <w:rFonts w:ascii="Arial" w:hAnsi="Arial" w:cs="Arial"/>
          <w:b/>
          <w:bCs/>
          <w:i/>
          <w:iCs/>
          <w:sz w:val="18"/>
          <w:szCs w:val="18"/>
        </w:rPr>
        <w:t>Ó</w:t>
      </w:r>
      <w:proofErr w:type="spellEnd"/>
      <w:r w:rsidRPr="004B624B">
        <w:rPr>
          <w:rFonts w:ascii="Arial" w:hAnsi="Arial" w:cs="Arial"/>
          <w:b/>
          <w:bCs/>
          <w:i/>
          <w:iCs/>
          <w:sz w:val="18"/>
          <w:szCs w:val="18"/>
        </w:rPr>
        <w:t xml:space="preserve"> N   D E   M O T I V O S</w:t>
      </w:r>
    </w:p>
    <w:p w14:paraId="41984471" w14:textId="77777777" w:rsidR="004B624B" w:rsidRPr="004B624B" w:rsidRDefault="004B624B" w:rsidP="004B624B">
      <w:pPr>
        <w:rPr>
          <w:rFonts w:ascii="Arial" w:hAnsi="Arial" w:cs="Arial"/>
          <w:b/>
          <w:bCs/>
          <w:i/>
          <w:iCs/>
          <w:sz w:val="18"/>
          <w:szCs w:val="18"/>
        </w:rPr>
      </w:pPr>
    </w:p>
    <w:p w14:paraId="09866943"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De acuerdo con lo dispuesto por el artículo 115 fracciones II y IV de la Constitución Política de los Estados Unidos Mexicanos; los gobiernos municipales tienen la personalidad jurídica y patrimonio propios, otorgándoseles la capacidad para gestionar de manera autónoma su hacienda, suministrar los servicios públicos bajo su competencia y, lleven a cabo las diversas funciones públicas que el orden jurídico nacional y local les confiera.</w:t>
      </w:r>
    </w:p>
    <w:p w14:paraId="0480EA63" w14:textId="77777777" w:rsidR="004B624B" w:rsidRPr="004B624B" w:rsidRDefault="004B624B" w:rsidP="004B624B">
      <w:pPr>
        <w:ind w:left="720"/>
        <w:jc w:val="both"/>
        <w:rPr>
          <w:rFonts w:ascii="Arial" w:hAnsi="Arial" w:cs="Arial"/>
          <w:i/>
          <w:iCs/>
          <w:sz w:val="18"/>
          <w:szCs w:val="18"/>
        </w:rPr>
      </w:pPr>
    </w:p>
    <w:p w14:paraId="60AC9089" w14:textId="77777777" w:rsidR="004B624B" w:rsidRPr="004B624B" w:rsidRDefault="004B624B" w:rsidP="004B624B">
      <w:pPr>
        <w:numPr>
          <w:ilvl w:val="0"/>
          <w:numId w:val="197"/>
        </w:numPr>
        <w:pBdr>
          <w:top w:val="nil"/>
          <w:left w:val="nil"/>
          <w:bottom w:val="nil"/>
          <w:right w:val="nil"/>
          <w:between w:val="nil"/>
        </w:pBdr>
        <w:jc w:val="both"/>
        <w:rPr>
          <w:rFonts w:ascii="Arial" w:hAnsi="Arial" w:cs="Arial"/>
          <w:i/>
          <w:iCs/>
          <w:sz w:val="18"/>
          <w:szCs w:val="18"/>
        </w:rPr>
      </w:pPr>
      <w:r w:rsidRPr="004B624B">
        <w:rPr>
          <w:rFonts w:ascii="Arial" w:hAnsi="Arial" w:cs="Arial"/>
          <w:i/>
          <w:iCs/>
          <w:color w:val="000000"/>
          <w:sz w:val="18"/>
          <w:szCs w:val="18"/>
        </w:rPr>
        <w:t xml:space="preserve">En este contexto, los artículos 1 y 4 de la Constitución Política de los Estados Unidos Mexicanos, establecen que los gobiernos municipales como orden de gobierno del Estado Mexicano, en el ámbito de sus competencias, </w:t>
      </w:r>
      <w:r w:rsidRPr="004B624B">
        <w:rPr>
          <w:rFonts w:ascii="Arial" w:hAnsi="Arial" w:cs="Arial"/>
          <w:b/>
          <w:bCs/>
          <w:i/>
          <w:iCs/>
          <w:color w:val="000000"/>
          <w:sz w:val="18"/>
          <w:szCs w:val="18"/>
        </w:rPr>
        <w:t>tienen la obligación de promover, respetar, proteger y garantizar los derechos humanos</w:t>
      </w:r>
      <w:r w:rsidRPr="004B624B">
        <w:rPr>
          <w:rFonts w:ascii="Arial" w:hAnsi="Arial" w:cs="Arial"/>
          <w:i/>
          <w:iCs/>
          <w:color w:val="000000"/>
          <w:sz w:val="18"/>
          <w:szCs w:val="18"/>
        </w:rPr>
        <w:t xml:space="preserve"> de conformidad con los principios de universalidad, interdependencia, indivisibilidad y progresividad. </w:t>
      </w:r>
    </w:p>
    <w:p w14:paraId="5731B6ED" w14:textId="77777777" w:rsidR="004B624B" w:rsidRPr="004B624B" w:rsidRDefault="004B624B" w:rsidP="004B624B">
      <w:pPr>
        <w:ind w:left="720"/>
        <w:jc w:val="both"/>
        <w:rPr>
          <w:rFonts w:ascii="Arial" w:hAnsi="Arial" w:cs="Arial"/>
          <w:i/>
          <w:iCs/>
          <w:sz w:val="18"/>
          <w:szCs w:val="18"/>
        </w:rPr>
      </w:pPr>
    </w:p>
    <w:p w14:paraId="2943962A" w14:textId="77777777" w:rsidR="004B624B" w:rsidRPr="004B624B" w:rsidRDefault="004B624B" w:rsidP="004B624B">
      <w:pPr>
        <w:ind w:left="720"/>
        <w:jc w:val="both"/>
        <w:rPr>
          <w:rFonts w:ascii="Arial" w:hAnsi="Arial" w:cs="Arial"/>
          <w:b/>
          <w:bCs/>
          <w:i/>
          <w:iCs/>
          <w:sz w:val="18"/>
          <w:szCs w:val="18"/>
        </w:rPr>
      </w:pPr>
      <w:r w:rsidRPr="004B624B">
        <w:rPr>
          <w:rFonts w:ascii="Arial" w:hAnsi="Arial" w:cs="Arial"/>
          <w:i/>
          <w:iCs/>
          <w:sz w:val="18"/>
          <w:szCs w:val="18"/>
        </w:rPr>
        <w:t xml:space="preserve">Además, resulta fundamental promover la igualdad y fortalecer la organización y el desarrollo de las familias, </w:t>
      </w:r>
      <w:r w:rsidRPr="004B624B">
        <w:rPr>
          <w:rFonts w:ascii="Arial" w:hAnsi="Arial" w:cs="Arial"/>
          <w:b/>
          <w:bCs/>
          <w:i/>
          <w:iCs/>
          <w:sz w:val="18"/>
          <w:szCs w:val="18"/>
        </w:rPr>
        <w:t>garantizando el pleno ejercicio y goce del derecho a la igualdad sustantiva de todas las personas.</w:t>
      </w:r>
      <w:r w:rsidRPr="004B624B">
        <w:rPr>
          <w:rFonts w:ascii="Arial" w:hAnsi="Arial" w:cs="Arial"/>
          <w:i/>
          <w:iCs/>
          <w:sz w:val="18"/>
          <w:szCs w:val="18"/>
        </w:rPr>
        <w:t xml:space="preserve"> En este sentido, el Estado debe asegurar las condiciones necesarias para que</w:t>
      </w:r>
      <w:r w:rsidRPr="004B624B">
        <w:rPr>
          <w:rFonts w:ascii="Arial" w:hAnsi="Arial" w:cs="Arial"/>
          <w:b/>
          <w:bCs/>
          <w:i/>
          <w:iCs/>
          <w:sz w:val="18"/>
          <w:szCs w:val="18"/>
        </w:rPr>
        <w:t xml:space="preserve"> la población acceda de manera efectiva al derecho a la protección de la salud.</w:t>
      </w:r>
    </w:p>
    <w:p w14:paraId="20E48A99" w14:textId="77777777" w:rsidR="004B624B" w:rsidRPr="004B624B" w:rsidRDefault="004B624B" w:rsidP="004B624B">
      <w:pPr>
        <w:ind w:left="720"/>
        <w:jc w:val="both"/>
        <w:rPr>
          <w:rFonts w:ascii="Arial" w:hAnsi="Arial" w:cs="Arial"/>
          <w:i/>
          <w:iCs/>
          <w:sz w:val="18"/>
          <w:szCs w:val="18"/>
        </w:rPr>
      </w:pPr>
    </w:p>
    <w:p w14:paraId="7AA5D20A" w14:textId="77777777" w:rsidR="004B624B" w:rsidRPr="004B624B" w:rsidRDefault="004B624B" w:rsidP="004B624B">
      <w:pPr>
        <w:ind w:left="720"/>
        <w:jc w:val="both"/>
        <w:rPr>
          <w:rFonts w:ascii="Arial" w:hAnsi="Arial" w:cs="Arial"/>
          <w:i/>
          <w:iCs/>
          <w:sz w:val="18"/>
          <w:szCs w:val="18"/>
        </w:rPr>
      </w:pPr>
      <w:r w:rsidRPr="004B624B">
        <w:rPr>
          <w:rFonts w:ascii="Arial" w:hAnsi="Arial" w:cs="Arial"/>
          <w:i/>
          <w:iCs/>
          <w:sz w:val="18"/>
          <w:szCs w:val="18"/>
        </w:rPr>
        <w:t xml:space="preserve">Los ayuntamientos, como un nivel de gobierno del Estado mexicano, y en razón de sus condiciones institucionales, presupuestales y normativas, concurren y coadyuvan para </w:t>
      </w:r>
      <w:r w:rsidRPr="004B624B">
        <w:rPr>
          <w:rFonts w:ascii="Arial" w:hAnsi="Arial" w:cs="Arial"/>
          <w:b/>
          <w:bCs/>
          <w:i/>
          <w:iCs/>
          <w:sz w:val="18"/>
          <w:szCs w:val="18"/>
        </w:rPr>
        <w:t>garantizar la rehabilitación y habilitación de las personas que viven con algún tipo de discapacidad, dando prioridad a las niñas, niños y adolescentes</w:t>
      </w:r>
      <w:r w:rsidRPr="004B624B">
        <w:rPr>
          <w:rFonts w:ascii="Arial" w:hAnsi="Arial" w:cs="Arial"/>
          <w:i/>
          <w:iCs/>
          <w:sz w:val="18"/>
          <w:szCs w:val="18"/>
        </w:rPr>
        <w:t>. Por lo que toda persona tiene derecho a la movilidad en condiciones de seguridad vial, accesibilidad, eficiencia, sostenibilidad, calidad, inclusión e igualdad.</w:t>
      </w:r>
    </w:p>
    <w:p w14:paraId="4677CE41" w14:textId="77777777" w:rsidR="004B624B" w:rsidRPr="004B624B" w:rsidRDefault="004B624B" w:rsidP="004B624B">
      <w:pPr>
        <w:jc w:val="both"/>
        <w:rPr>
          <w:rFonts w:ascii="Arial" w:hAnsi="Arial" w:cs="Arial"/>
          <w:i/>
          <w:iCs/>
          <w:sz w:val="18"/>
          <w:szCs w:val="18"/>
        </w:rPr>
      </w:pPr>
    </w:p>
    <w:p w14:paraId="7D3080EE"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 xml:space="preserve">En tanto que el artículo 4 de la Constitución Política del Estado de Jalisco, </w:t>
      </w:r>
      <w:r w:rsidRPr="004B624B">
        <w:rPr>
          <w:rFonts w:ascii="Arial" w:hAnsi="Arial" w:cs="Arial"/>
          <w:b/>
          <w:bCs/>
          <w:i/>
          <w:iCs/>
          <w:sz w:val="18"/>
          <w:szCs w:val="18"/>
        </w:rPr>
        <w:t>reconoce, protege y garantiza el derecho a la vida de todo ser humano.</w:t>
      </w:r>
      <w:r w:rsidRPr="004B624B">
        <w:rPr>
          <w:rFonts w:ascii="Arial" w:hAnsi="Arial" w:cs="Arial"/>
          <w:i/>
          <w:iCs/>
          <w:sz w:val="18"/>
          <w:szCs w:val="18"/>
        </w:rPr>
        <w:t xml:space="preserve"> Asimismo, atendiendo al principio mínimo vital consistente en el eje de planeación democrático, por el cual se institucionaliza la obligación para que los municipios y el gobierno del Estado, </w:t>
      </w:r>
      <w:r w:rsidRPr="004B624B">
        <w:rPr>
          <w:rFonts w:ascii="Arial" w:hAnsi="Arial" w:cs="Arial"/>
          <w:b/>
          <w:bCs/>
          <w:i/>
          <w:iCs/>
          <w:sz w:val="18"/>
          <w:szCs w:val="18"/>
        </w:rPr>
        <w:t>crean las condiciones para que toda persona pueda llevar a cabo su proyecto de vida.</w:t>
      </w:r>
    </w:p>
    <w:p w14:paraId="48CF2B30" w14:textId="77777777" w:rsidR="004B624B" w:rsidRPr="004B624B" w:rsidRDefault="004B624B" w:rsidP="004B624B">
      <w:pPr>
        <w:ind w:left="720"/>
        <w:jc w:val="both"/>
        <w:rPr>
          <w:rFonts w:ascii="Arial" w:hAnsi="Arial" w:cs="Arial"/>
          <w:i/>
          <w:iCs/>
          <w:sz w:val="18"/>
          <w:szCs w:val="18"/>
        </w:rPr>
      </w:pPr>
    </w:p>
    <w:p w14:paraId="4EB8ACAC" w14:textId="77777777" w:rsidR="004B624B" w:rsidRPr="004B624B" w:rsidRDefault="004B624B" w:rsidP="004B624B">
      <w:pPr>
        <w:ind w:left="720"/>
        <w:jc w:val="both"/>
        <w:rPr>
          <w:rFonts w:ascii="Arial" w:hAnsi="Arial" w:cs="Arial"/>
          <w:i/>
          <w:iCs/>
          <w:sz w:val="18"/>
          <w:szCs w:val="18"/>
        </w:rPr>
      </w:pPr>
      <w:r w:rsidRPr="004B624B">
        <w:rPr>
          <w:rFonts w:ascii="Arial" w:hAnsi="Arial" w:cs="Arial"/>
          <w:i/>
          <w:iCs/>
          <w:sz w:val="18"/>
          <w:szCs w:val="18"/>
        </w:rPr>
        <w:t xml:space="preserve">Por lo tanto, los gobiernos municipales deberán establecer </w:t>
      </w:r>
      <w:r w:rsidRPr="004B624B">
        <w:rPr>
          <w:rFonts w:ascii="Arial" w:hAnsi="Arial" w:cs="Arial"/>
          <w:b/>
          <w:bCs/>
          <w:i/>
          <w:iCs/>
          <w:sz w:val="18"/>
          <w:szCs w:val="18"/>
        </w:rPr>
        <w:t xml:space="preserve">el marco jurídico local y crear las instancias municipales necesarias, así como desarrollar estrategias de vinculación intergubernamental e interinstitucional para prohibir, erradicar y combatir toda forma de discriminación motivada </w:t>
      </w:r>
      <w:r w:rsidRPr="004B624B">
        <w:rPr>
          <w:rFonts w:ascii="Arial" w:hAnsi="Arial" w:cs="Arial"/>
          <w:i/>
          <w:iCs/>
          <w:sz w:val="18"/>
          <w:szCs w:val="18"/>
        </w:rPr>
        <w:t xml:space="preserve">por origen étnico o nacional, género, </w:t>
      </w:r>
      <w:r w:rsidRPr="004B624B">
        <w:rPr>
          <w:rFonts w:ascii="Arial" w:hAnsi="Arial" w:cs="Arial"/>
          <w:b/>
          <w:bCs/>
          <w:i/>
          <w:iCs/>
          <w:sz w:val="18"/>
          <w:szCs w:val="18"/>
        </w:rPr>
        <w:t>edad, discapacidad y condición social, condiciones de salud,</w:t>
      </w:r>
      <w:r w:rsidRPr="004B624B">
        <w:rPr>
          <w:rFonts w:ascii="Arial" w:hAnsi="Arial" w:cs="Arial"/>
          <w:i/>
          <w:iCs/>
          <w:sz w:val="18"/>
          <w:szCs w:val="18"/>
        </w:rPr>
        <w:t xml:space="preserve"> religión, opiniones, preferencia sexual, estado civil o cualquiera otra que atente contra la dignidad humana y busque anular o menoscabar los derechos y libertades de las personas. Asimismo, se deberá garantizar y hacer efectivo el </w:t>
      </w:r>
      <w:r w:rsidRPr="004B624B">
        <w:rPr>
          <w:rFonts w:ascii="Arial" w:hAnsi="Arial" w:cs="Arial"/>
          <w:b/>
          <w:bCs/>
          <w:i/>
          <w:iCs/>
          <w:sz w:val="18"/>
          <w:szCs w:val="18"/>
        </w:rPr>
        <w:t xml:space="preserve">derecho humano a la participación ciudadana. </w:t>
      </w:r>
    </w:p>
    <w:p w14:paraId="1DC53354" w14:textId="77777777" w:rsidR="004B624B" w:rsidRPr="004B624B" w:rsidRDefault="004B624B" w:rsidP="004B624B">
      <w:pPr>
        <w:jc w:val="both"/>
        <w:rPr>
          <w:rFonts w:ascii="Arial" w:hAnsi="Arial" w:cs="Arial"/>
          <w:i/>
          <w:iCs/>
          <w:sz w:val="18"/>
          <w:szCs w:val="18"/>
        </w:rPr>
      </w:pPr>
    </w:p>
    <w:p w14:paraId="314EE61F" w14:textId="77777777" w:rsidR="004B624B" w:rsidRPr="004B624B" w:rsidRDefault="004B624B" w:rsidP="004B624B">
      <w:pPr>
        <w:ind w:left="720"/>
        <w:jc w:val="both"/>
        <w:rPr>
          <w:rFonts w:ascii="Arial" w:hAnsi="Arial" w:cs="Arial"/>
          <w:b/>
          <w:bCs/>
          <w:i/>
          <w:iCs/>
          <w:color w:val="FF0000"/>
          <w:sz w:val="18"/>
          <w:szCs w:val="18"/>
        </w:rPr>
      </w:pPr>
      <w:bookmarkStart w:id="29" w:name="_pq34nv8kaovz" w:colFirst="0" w:colLast="0"/>
      <w:bookmarkEnd w:id="29"/>
      <w:r w:rsidRPr="004B624B">
        <w:rPr>
          <w:rFonts w:ascii="Arial" w:hAnsi="Arial" w:cs="Arial"/>
          <w:i/>
          <w:iCs/>
          <w:sz w:val="18"/>
          <w:szCs w:val="18"/>
        </w:rPr>
        <w:t xml:space="preserve">En este orden de ideas, el Gobierno Municipal de Guadalajara, asume la responsabilidad constitucional para que las </w:t>
      </w:r>
      <w:r w:rsidRPr="004B624B">
        <w:rPr>
          <w:rFonts w:ascii="Arial" w:hAnsi="Arial" w:cs="Arial"/>
          <w:b/>
          <w:bCs/>
          <w:i/>
          <w:iCs/>
          <w:sz w:val="18"/>
          <w:szCs w:val="18"/>
        </w:rPr>
        <w:t>personas en situación de dependencia logren su derecho a ser cuidadas de manera digna y a recibir los elementos materiales y simbólicos que sustenten su vida para vivir en sociedad. Así como, el que las personas que realizan trabajo doméstico no remunerado o de cuidados a personas en situación de dependencia realizado en el propio hogar, sean atendidas y reconocidas como generadoras de riqueza y bienestar social. Porque en el Municipio de Guadalajara, toda persona tiene el derecho a la ciudad.</w:t>
      </w:r>
    </w:p>
    <w:p w14:paraId="3ADF0D7A" w14:textId="77777777" w:rsidR="004B624B" w:rsidRPr="004B624B" w:rsidRDefault="004B624B" w:rsidP="004B624B">
      <w:pPr>
        <w:ind w:left="720"/>
        <w:jc w:val="both"/>
        <w:rPr>
          <w:rFonts w:ascii="Arial" w:hAnsi="Arial" w:cs="Arial"/>
          <w:b/>
          <w:bCs/>
          <w:i/>
          <w:iCs/>
          <w:color w:val="FF0000"/>
          <w:sz w:val="18"/>
          <w:szCs w:val="18"/>
        </w:rPr>
      </w:pPr>
      <w:bookmarkStart w:id="30" w:name="_1haec4yxmd6w" w:colFirst="0" w:colLast="0"/>
      <w:bookmarkEnd w:id="30"/>
    </w:p>
    <w:p w14:paraId="1A14CF79" w14:textId="77777777" w:rsidR="004B624B" w:rsidRPr="004B624B" w:rsidRDefault="004B624B" w:rsidP="004B624B">
      <w:pPr>
        <w:numPr>
          <w:ilvl w:val="0"/>
          <w:numId w:val="197"/>
        </w:numPr>
        <w:jc w:val="both"/>
        <w:rPr>
          <w:rFonts w:ascii="Arial" w:hAnsi="Arial" w:cs="Arial"/>
          <w:i/>
          <w:iCs/>
          <w:sz w:val="18"/>
          <w:szCs w:val="18"/>
        </w:rPr>
      </w:pPr>
      <w:bookmarkStart w:id="31" w:name="_vptxqv21gz0z" w:colFirst="0" w:colLast="0"/>
      <w:bookmarkEnd w:id="31"/>
      <w:r w:rsidRPr="004B624B">
        <w:rPr>
          <w:rFonts w:ascii="Arial" w:hAnsi="Arial" w:cs="Arial"/>
          <w:i/>
          <w:iCs/>
          <w:sz w:val="18"/>
          <w:szCs w:val="18"/>
        </w:rPr>
        <w:t>De conformidad con lo establecido en el artículo 15, fracciones I, II y VI, de la Constitución Política del Estado de Jalisco, corresponde a las autoridades promover las condiciones necesarias para el fortalecimiento de las familias mediante medidas que favorezcan el desarrollo integral de la niñez y la juventud, así como impulsar acciones de apoyo e integración social para las personas adultas mayores que les permitan vivir con dignidad, y promover el tratamiento, la rehabilitación y la integración plena de las personas con discapacidad. En este contexto, los gobiernos municipales deberán incorporar, dentro del Sistema Municipal de Planeación, los principios, objetivos, estrategias y líneas de acción orientadas a la creación y fortalecimiento de un Sistema Integral de Cuidados en el municipio.</w:t>
      </w:r>
    </w:p>
    <w:p w14:paraId="2B6819BE" w14:textId="77777777" w:rsidR="004B624B" w:rsidRPr="004B624B" w:rsidRDefault="004B624B" w:rsidP="004B624B">
      <w:pPr>
        <w:pBdr>
          <w:top w:val="nil"/>
          <w:left w:val="nil"/>
          <w:bottom w:val="nil"/>
          <w:right w:val="nil"/>
          <w:between w:val="nil"/>
        </w:pBdr>
        <w:ind w:left="720"/>
        <w:jc w:val="both"/>
        <w:rPr>
          <w:rFonts w:ascii="Arial" w:hAnsi="Arial" w:cs="Arial"/>
          <w:i/>
          <w:iCs/>
          <w:color w:val="000000"/>
          <w:sz w:val="18"/>
          <w:szCs w:val="18"/>
        </w:rPr>
      </w:pPr>
    </w:p>
    <w:p w14:paraId="53B05E1F" w14:textId="77777777" w:rsidR="004B624B" w:rsidRPr="004B624B" w:rsidRDefault="004B624B" w:rsidP="004B624B">
      <w:pPr>
        <w:numPr>
          <w:ilvl w:val="0"/>
          <w:numId w:val="197"/>
        </w:numPr>
        <w:pBdr>
          <w:top w:val="nil"/>
          <w:left w:val="nil"/>
          <w:bottom w:val="nil"/>
          <w:right w:val="nil"/>
          <w:between w:val="nil"/>
        </w:pBdr>
        <w:jc w:val="both"/>
        <w:rPr>
          <w:rFonts w:ascii="Arial" w:hAnsi="Arial" w:cs="Arial"/>
          <w:i/>
          <w:iCs/>
          <w:sz w:val="18"/>
          <w:szCs w:val="18"/>
        </w:rPr>
      </w:pPr>
      <w:bookmarkStart w:id="32" w:name="_3a5phfvh6c55" w:colFirst="0" w:colLast="0"/>
      <w:bookmarkEnd w:id="32"/>
      <w:r w:rsidRPr="004B624B">
        <w:rPr>
          <w:rFonts w:ascii="Arial" w:hAnsi="Arial" w:cs="Arial"/>
          <w:i/>
          <w:iCs/>
          <w:sz w:val="18"/>
          <w:szCs w:val="18"/>
        </w:rPr>
        <w:t xml:space="preserve">En términos de lo dispuesto en los artículos 1, 2, 19, fracción VIII, y 52 de la Ley del Sistema Integral de Cuidados para el Estado de Jalisco, </w:t>
      </w:r>
      <w:r w:rsidRPr="004B624B">
        <w:rPr>
          <w:rFonts w:ascii="Arial" w:hAnsi="Arial" w:cs="Arial"/>
          <w:b/>
          <w:bCs/>
          <w:i/>
          <w:iCs/>
          <w:sz w:val="18"/>
          <w:szCs w:val="18"/>
        </w:rPr>
        <w:t xml:space="preserve">los gobiernos municipales tienen la obligación de adecuar su marco normativo local, </w:t>
      </w:r>
      <w:r w:rsidRPr="004B624B">
        <w:rPr>
          <w:rFonts w:ascii="Arial" w:hAnsi="Arial" w:cs="Arial"/>
          <w:i/>
          <w:iCs/>
          <w:sz w:val="18"/>
          <w:szCs w:val="18"/>
        </w:rPr>
        <w:t xml:space="preserve">así como de establecer las instancias institucionales y los mecanismos de gestión pública necesarios para la implementación y consolidación del Sistema Integral de Cuidados en el ámbito municipal. Lo anterior, con la finalidad de </w:t>
      </w:r>
      <w:r w:rsidRPr="004B624B">
        <w:rPr>
          <w:rFonts w:ascii="Arial" w:hAnsi="Arial" w:cs="Arial"/>
          <w:b/>
          <w:bCs/>
          <w:i/>
          <w:iCs/>
          <w:sz w:val="18"/>
          <w:szCs w:val="18"/>
        </w:rPr>
        <w:t>promover un modelo de organización social del cuidado que garantice el ejercicio de derechos y fomente la autonomía de todas las personas, tanto de quienes requieren cuidados como de quienes realizan labores de cuidado,</w:t>
      </w:r>
      <w:r w:rsidRPr="004B624B">
        <w:rPr>
          <w:rFonts w:ascii="Arial" w:hAnsi="Arial" w:cs="Arial"/>
          <w:i/>
          <w:iCs/>
          <w:sz w:val="18"/>
          <w:szCs w:val="18"/>
        </w:rPr>
        <w:t xml:space="preserve"> reconociendo su contribución al desarrollo social.</w:t>
      </w:r>
    </w:p>
    <w:p w14:paraId="3017ABC5" w14:textId="77777777" w:rsidR="004B624B" w:rsidRPr="004B624B" w:rsidRDefault="004B624B" w:rsidP="004B624B">
      <w:pPr>
        <w:pBdr>
          <w:top w:val="nil"/>
          <w:left w:val="nil"/>
          <w:bottom w:val="nil"/>
          <w:right w:val="nil"/>
          <w:between w:val="nil"/>
        </w:pBdr>
        <w:jc w:val="both"/>
        <w:rPr>
          <w:rFonts w:ascii="Arial" w:hAnsi="Arial" w:cs="Arial"/>
          <w:i/>
          <w:iCs/>
          <w:sz w:val="18"/>
          <w:szCs w:val="18"/>
        </w:rPr>
      </w:pPr>
      <w:bookmarkStart w:id="33" w:name="_rng0sx551jbq" w:colFirst="0" w:colLast="0"/>
      <w:bookmarkEnd w:id="33"/>
    </w:p>
    <w:p w14:paraId="17257C9C" w14:textId="77777777" w:rsidR="004B624B" w:rsidRPr="004B624B" w:rsidRDefault="004B624B" w:rsidP="004B624B">
      <w:pPr>
        <w:pBdr>
          <w:top w:val="nil"/>
          <w:left w:val="nil"/>
          <w:bottom w:val="nil"/>
          <w:right w:val="nil"/>
          <w:between w:val="nil"/>
        </w:pBdr>
        <w:ind w:left="720"/>
        <w:jc w:val="both"/>
        <w:rPr>
          <w:rFonts w:ascii="Arial" w:hAnsi="Arial" w:cs="Arial"/>
          <w:b/>
          <w:bCs/>
          <w:i/>
          <w:iCs/>
          <w:sz w:val="18"/>
          <w:szCs w:val="18"/>
        </w:rPr>
      </w:pPr>
      <w:r w:rsidRPr="004B624B">
        <w:rPr>
          <w:rFonts w:ascii="Arial" w:hAnsi="Arial" w:cs="Arial"/>
          <w:i/>
          <w:iCs/>
          <w:sz w:val="18"/>
          <w:szCs w:val="18"/>
        </w:rPr>
        <w:t xml:space="preserve">El Estado de Jalisco, a través de lo establecido en la Ley del Sistema Integral de Cuidados para el Estado de Jalisco, </w:t>
      </w:r>
      <w:r w:rsidRPr="004B624B">
        <w:rPr>
          <w:rFonts w:ascii="Arial" w:hAnsi="Arial" w:cs="Arial"/>
          <w:b/>
          <w:bCs/>
          <w:i/>
          <w:iCs/>
          <w:sz w:val="18"/>
          <w:szCs w:val="18"/>
        </w:rPr>
        <w:t xml:space="preserve">reconoce a los cuidados como un cuarto pilar del desarrollo y del bienestar social. </w:t>
      </w:r>
      <w:r w:rsidRPr="004B624B">
        <w:rPr>
          <w:rFonts w:ascii="Arial" w:hAnsi="Arial" w:cs="Arial"/>
          <w:i/>
          <w:iCs/>
          <w:sz w:val="18"/>
          <w:szCs w:val="18"/>
        </w:rPr>
        <w:t xml:space="preserve">En este sentido, dicha legislación busca garantizar el </w:t>
      </w:r>
      <w:r w:rsidRPr="004B624B">
        <w:rPr>
          <w:rFonts w:ascii="Arial" w:hAnsi="Arial" w:cs="Arial"/>
          <w:b/>
          <w:bCs/>
          <w:i/>
          <w:iCs/>
          <w:sz w:val="18"/>
          <w:szCs w:val="18"/>
        </w:rPr>
        <w:t xml:space="preserve">reconocimiento, la reducción y la redistribución de las labores de cuidado, </w:t>
      </w:r>
      <w:r w:rsidRPr="004B624B">
        <w:rPr>
          <w:rFonts w:ascii="Arial" w:hAnsi="Arial" w:cs="Arial"/>
          <w:i/>
          <w:iCs/>
          <w:sz w:val="18"/>
          <w:szCs w:val="18"/>
        </w:rPr>
        <w:t xml:space="preserve">así como </w:t>
      </w:r>
      <w:r w:rsidRPr="004B624B">
        <w:rPr>
          <w:rFonts w:ascii="Arial" w:hAnsi="Arial" w:cs="Arial"/>
          <w:b/>
          <w:bCs/>
          <w:i/>
          <w:iCs/>
          <w:sz w:val="18"/>
          <w:szCs w:val="18"/>
        </w:rPr>
        <w:t>promover condiciones dignas para todas las personas involucradas en su provisión y recepción.</w:t>
      </w:r>
    </w:p>
    <w:p w14:paraId="142A308F" w14:textId="77777777" w:rsidR="004B624B" w:rsidRPr="004B624B" w:rsidRDefault="004B624B" w:rsidP="004B624B">
      <w:pPr>
        <w:pBdr>
          <w:top w:val="nil"/>
          <w:left w:val="nil"/>
          <w:bottom w:val="nil"/>
          <w:right w:val="nil"/>
          <w:between w:val="nil"/>
        </w:pBdr>
        <w:ind w:left="720"/>
        <w:jc w:val="both"/>
        <w:rPr>
          <w:rFonts w:ascii="Arial" w:hAnsi="Arial" w:cs="Arial"/>
          <w:b/>
          <w:bCs/>
          <w:i/>
          <w:iCs/>
          <w:sz w:val="18"/>
          <w:szCs w:val="18"/>
        </w:rPr>
      </w:pPr>
    </w:p>
    <w:p w14:paraId="3195A728" w14:textId="77777777" w:rsidR="004B624B" w:rsidRPr="004B624B" w:rsidRDefault="004B624B" w:rsidP="004B624B">
      <w:pPr>
        <w:pBdr>
          <w:top w:val="nil"/>
          <w:left w:val="nil"/>
          <w:bottom w:val="nil"/>
          <w:right w:val="nil"/>
          <w:between w:val="nil"/>
        </w:pBdr>
        <w:ind w:left="720"/>
        <w:jc w:val="both"/>
        <w:rPr>
          <w:rFonts w:ascii="Arial" w:hAnsi="Arial" w:cs="Arial"/>
          <w:b/>
          <w:bCs/>
          <w:i/>
          <w:iCs/>
          <w:color w:val="000000"/>
          <w:sz w:val="18"/>
          <w:szCs w:val="18"/>
        </w:rPr>
      </w:pPr>
      <w:r w:rsidRPr="004B624B">
        <w:rPr>
          <w:rFonts w:ascii="Arial" w:hAnsi="Arial" w:cs="Arial"/>
          <w:i/>
          <w:iCs/>
          <w:sz w:val="18"/>
          <w:szCs w:val="18"/>
        </w:rPr>
        <w:t>En congruencia con lo anterior, dicha ley establece las responsabilidades que corresponden a los municipios en materia de cuidados, entre ellas destacan las siguientes:</w:t>
      </w:r>
    </w:p>
    <w:p w14:paraId="553A6EC4" w14:textId="77777777" w:rsidR="004B624B" w:rsidRPr="004B624B" w:rsidRDefault="004B624B" w:rsidP="004B624B">
      <w:pPr>
        <w:pBdr>
          <w:top w:val="none" w:sz="0" w:space="0" w:color="000000"/>
          <w:left w:val="none" w:sz="0" w:space="0" w:color="000000"/>
          <w:bottom w:val="none" w:sz="0" w:space="0" w:color="000000"/>
          <w:right w:val="none" w:sz="0" w:space="0" w:color="000000"/>
          <w:between w:val="none" w:sz="0" w:space="0" w:color="000000"/>
        </w:pBdr>
        <w:rPr>
          <w:rFonts w:ascii="Arial" w:hAnsi="Arial" w:cs="Arial"/>
          <w:i/>
          <w:iCs/>
          <w:sz w:val="18"/>
          <w:szCs w:val="18"/>
        </w:rPr>
      </w:pPr>
    </w:p>
    <w:p w14:paraId="3DB828C0" w14:textId="77777777" w:rsidR="004B624B" w:rsidRPr="004B624B" w:rsidRDefault="004B624B" w:rsidP="004B624B">
      <w:pPr>
        <w:pBdr>
          <w:top w:val="none" w:sz="0" w:space="0" w:color="000000"/>
          <w:left w:val="none" w:sz="0" w:space="0" w:color="000000"/>
          <w:bottom w:val="none" w:sz="0" w:space="0" w:color="000000"/>
          <w:right w:val="none" w:sz="0" w:space="0" w:color="000000"/>
          <w:between w:val="none" w:sz="0" w:space="0" w:color="000000"/>
        </w:pBdr>
        <w:ind w:left="1134" w:right="1134"/>
        <w:jc w:val="both"/>
        <w:rPr>
          <w:rFonts w:ascii="Arial" w:hAnsi="Arial" w:cs="Arial"/>
          <w:i/>
          <w:iCs/>
          <w:sz w:val="18"/>
          <w:szCs w:val="18"/>
        </w:rPr>
      </w:pPr>
      <w:r w:rsidRPr="004B624B">
        <w:rPr>
          <w:rFonts w:ascii="Arial" w:hAnsi="Arial" w:cs="Arial"/>
          <w:i/>
          <w:iCs/>
          <w:sz w:val="18"/>
          <w:szCs w:val="18"/>
        </w:rPr>
        <w:t xml:space="preserve">I. Planear, integrar, organizar y desarrollar, de acuerdo con la Política Estatal, los Sistemas Integrales de Cuidados en los municipios; </w:t>
      </w:r>
    </w:p>
    <w:p w14:paraId="5D001588" w14:textId="77777777" w:rsidR="004B624B" w:rsidRPr="004B624B" w:rsidRDefault="004B624B" w:rsidP="004B624B">
      <w:pPr>
        <w:pBdr>
          <w:top w:val="none" w:sz="0" w:space="0" w:color="000000"/>
          <w:left w:val="none" w:sz="0" w:space="0" w:color="000000"/>
          <w:bottom w:val="none" w:sz="0" w:space="0" w:color="000000"/>
          <w:right w:val="none" w:sz="0" w:space="0" w:color="000000"/>
          <w:between w:val="none" w:sz="0" w:space="0" w:color="000000"/>
        </w:pBdr>
        <w:ind w:left="1134" w:right="1134"/>
        <w:jc w:val="both"/>
        <w:rPr>
          <w:rFonts w:ascii="Arial" w:hAnsi="Arial" w:cs="Arial"/>
          <w:i/>
          <w:iCs/>
          <w:sz w:val="18"/>
          <w:szCs w:val="18"/>
        </w:rPr>
      </w:pPr>
      <w:r w:rsidRPr="004B624B">
        <w:rPr>
          <w:rFonts w:ascii="Arial" w:hAnsi="Arial" w:cs="Arial"/>
          <w:i/>
          <w:iCs/>
          <w:sz w:val="18"/>
          <w:szCs w:val="18"/>
        </w:rPr>
        <w:t xml:space="preserve">II. Crear y aprobar los Programas Municipales de Cuidados Integrales; </w:t>
      </w:r>
    </w:p>
    <w:p w14:paraId="6746DCB1" w14:textId="77777777" w:rsidR="004B624B" w:rsidRPr="004B624B" w:rsidRDefault="004B624B" w:rsidP="004B624B">
      <w:pPr>
        <w:pBdr>
          <w:top w:val="none" w:sz="0" w:space="0" w:color="000000"/>
          <w:left w:val="none" w:sz="0" w:space="0" w:color="000000"/>
          <w:bottom w:val="none" w:sz="0" w:space="0" w:color="000000"/>
          <w:right w:val="none" w:sz="0" w:space="0" w:color="000000"/>
          <w:between w:val="none" w:sz="0" w:space="0" w:color="000000"/>
        </w:pBdr>
        <w:ind w:left="1134" w:right="1134"/>
        <w:jc w:val="both"/>
        <w:rPr>
          <w:rFonts w:ascii="Arial" w:hAnsi="Arial" w:cs="Arial"/>
          <w:i/>
          <w:iCs/>
          <w:sz w:val="18"/>
          <w:szCs w:val="18"/>
        </w:rPr>
      </w:pPr>
      <w:r w:rsidRPr="004B624B">
        <w:rPr>
          <w:rFonts w:ascii="Arial" w:hAnsi="Arial" w:cs="Arial"/>
          <w:i/>
          <w:iCs/>
          <w:sz w:val="18"/>
          <w:szCs w:val="18"/>
        </w:rPr>
        <w:t>III. Coadyuvar con el Sistema y el Registro Estatal de Cuidados;</w:t>
      </w:r>
    </w:p>
    <w:p w14:paraId="248D6DC9" w14:textId="77777777" w:rsidR="004B624B" w:rsidRPr="004B624B" w:rsidRDefault="004B624B" w:rsidP="004B624B">
      <w:pPr>
        <w:pBdr>
          <w:top w:val="none" w:sz="0" w:space="0" w:color="000000"/>
          <w:left w:val="none" w:sz="0" w:space="0" w:color="000000"/>
          <w:bottom w:val="none" w:sz="0" w:space="0" w:color="000000"/>
          <w:right w:val="none" w:sz="0" w:space="0" w:color="000000"/>
          <w:between w:val="none" w:sz="0" w:space="0" w:color="000000"/>
        </w:pBdr>
        <w:ind w:left="1134" w:right="1134"/>
        <w:jc w:val="both"/>
        <w:rPr>
          <w:rFonts w:ascii="Arial" w:hAnsi="Arial" w:cs="Arial"/>
          <w:i/>
          <w:iCs/>
          <w:sz w:val="18"/>
          <w:szCs w:val="18"/>
        </w:rPr>
      </w:pPr>
      <w:r w:rsidRPr="004B624B">
        <w:rPr>
          <w:rFonts w:ascii="Arial" w:hAnsi="Arial" w:cs="Arial"/>
          <w:i/>
          <w:iCs/>
          <w:sz w:val="18"/>
          <w:szCs w:val="18"/>
        </w:rPr>
        <w:t xml:space="preserve">IV. Organizar, operar, supervisar y evaluar la prestación de los servicios de cuidados de conformidad con las disposiciones aplicables; </w:t>
      </w:r>
    </w:p>
    <w:p w14:paraId="60B978AE" w14:textId="77777777" w:rsidR="004B624B" w:rsidRPr="004B624B" w:rsidRDefault="004B624B" w:rsidP="004B624B">
      <w:pPr>
        <w:pBdr>
          <w:top w:val="none" w:sz="0" w:space="0" w:color="000000"/>
          <w:left w:val="none" w:sz="0" w:space="0" w:color="000000"/>
          <w:bottom w:val="none" w:sz="0" w:space="0" w:color="000000"/>
          <w:right w:val="none" w:sz="0" w:space="0" w:color="000000"/>
          <w:between w:val="none" w:sz="0" w:space="0" w:color="000000"/>
        </w:pBdr>
        <w:ind w:left="1134" w:right="1134"/>
        <w:jc w:val="both"/>
        <w:rPr>
          <w:rFonts w:ascii="Arial" w:hAnsi="Arial" w:cs="Arial"/>
          <w:i/>
          <w:iCs/>
          <w:sz w:val="18"/>
          <w:szCs w:val="18"/>
        </w:rPr>
      </w:pPr>
      <w:r w:rsidRPr="004B624B">
        <w:rPr>
          <w:rFonts w:ascii="Arial" w:hAnsi="Arial" w:cs="Arial"/>
          <w:i/>
          <w:iCs/>
          <w:sz w:val="18"/>
          <w:szCs w:val="18"/>
        </w:rPr>
        <w:t xml:space="preserve">V. Formular y desarrollar acciones, programas y políticas públicas locales de cuidado, en el marco del Sistema y de acuerdo con los principios y objetivos de la presente Ley; </w:t>
      </w:r>
    </w:p>
    <w:p w14:paraId="4657A20C" w14:textId="77777777" w:rsidR="004B624B" w:rsidRPr="004B624B" w:rsidRDefault="004B624B" w:rsidP="004B624B">
      <w:pPr>
        <w:pBdr>
          <w:top w:val="none" w:sz="0" w:space="0" w:color="000000"/>
          <w:left w:val="none" w:sz="0" w:space="0" w:color="000000"/>
          <w:bottom w:val="none" w:sz="0" w:space="0" w:color="000000"/>
          <w:right w:val="none" w:sz="0" w:space="0" w:color="000000"/>
          <w:between w:val="none" w:sz="0" w:space="0" w:color="000000"/>
        </w:pBdr>
        <w:ind w:left="1134" w:right="1134"/>
        <w:jc w:val="both"/>
        <w:rPr>
          <w:rFonts w:ascii="Arial" w:hAnsi="Arial" w:cs="Arial"/>
          <w:i/>
          <w:iCs/>
          <w:sz w:val="18"/>
          <w:szCs w:val="18"/>
        </w:rPr>
      </w:pPr>
      <w:r w:rsidRPr="004B624B">
        <w:rPr>
          <w:rFonts w:ascii="Arial" w:hAnsi="Arial" w:cs="Arial"/>
          <w:i/>
          <w:iCs/>
          <w:sz w:val="18"/>
          <w:szCs w:val="18"/>
        </w:rPr>
        <w:t xml:space="preserve">VI. Vigilar, en la esfera de su competencia, el cumplimiento de esta Ley y demás disposiciones aplicable; </w:t>
      </w:r>
    </w:p>
    <w:p w14:paraId="2AF08359" w14:textId="77777777" w:rsidR="004B624B" w:rsidRPr="004B624B" w:rsidRDefault="004B624B" w:rsidP="004B624B">
      <w:pPr>
        <w:pBdr>
          <w:top w:val="none" w:sz="0" w:space="0" w:color="000000"/>
          <w:left w:val="none" w:sz="0" w:space="0" w:color="000000"/>
          <w:bottom w:val="none" w:sz="0" w:space="0" w:color="000000"/>
          <w:right w:val="none" w:sz="0" w:space="0" w:color="000000"/>
          <w:between w:val="none" w:sz="0" w:space="0" w:color="000000"/>
        </w:pBdr>
        <w:ind w:left="1134" w:right="1134"/>
        <w:jc w:val="both"/>
        <w:rPr>
          <w:rFonts w:ascii="Arial" w:hAnsi="Arial" w:cs="Arial"/>
          <w:i/>
          <w:iCs/>
          <w:sz w:val="18"/>
          <w:szCs w:val="18"/>
        </w:rPr>
      </w:pPr>
      <w:r w:rsidRPr="004B624B">
        <w:rPr>
          <w:rFonts w:ascii="Arial" w:hAnsi="Arial" w:cs="Arial"/>
          <w:i/>
          <w:iCs/>
          <w:sz w:val="18"/>
          <w:szCs w:val="18"/>
        </w:rPr>
        <w:t>VII. Promover la formación, capacitación y el adiestramiento en y para la prestación de servicios de cuidado entre su personal;</w:t>
      </w:r>
    </w:p>
    <w:p w14:paraId="67EBB0C4" w14:textId="77777777" w:rsidR="004B624B" w:rsidRPr="004B624B" w:rsidRDefault="004B624B" w:rsidP="004B624B">
      <w:pPr>
        <w:pBdr>
          <w:top w:val="none" w:sz="0" w:space="0" w:color="000000"/>
          <w:left w:val="none" w:sz="0" w:space="0" w:color="000000"/>
          <w:bottom w:val="none" w:sz="0" w:space="0" w:color="000000"/>
          <w:right w:val="none" w:sz="0" w:space="0" w:color="000000"/>
          <w:between w:val="none" w:sz="0" w:space="0" w:color="000000"/>
        </w:pBdr>
        <w:ind w:left="1134" w:right="1134"/>
        <w:jc w:val="both"/>
        <w:rPr>
          <w:rFonts w:ascii="Arial" w:hAnsi="Arial" w:cs="Arial"/>
          <w:i/>
          <w:iCs/>
          <w:sz w:val="18"/>
          <w:szCs w:val="18"/>
        </w:rPr>
      </w:pPr>
      <w:r w:rsidRPr="004B624B">
        <w:rPr>
          <w:rFonts w:ascii="Arial" w:hAnsi="Arial" w:cs="Arial"/>
          <w:i/>
          <w:iCs/>
          <w:sz w:val="18"/>
          <w:szCs w:val="18"/>
        </w:rPr>
        <w:t xml:space="preserve">VIII. Celebrar convenios de cooperación, coordinación y concertación en la materia; y </w:t>
      </w:r>
    </w:p>
    <w:p w14:paraId="57E93B53" w14:textId="77777777" w:rsidR="004B624B" w:rsidRPr="004B624B" w:rsidRDefault="004B624B" w:rsidP="004B624B">
      <w:pPr>
        <w:pBdr>
          <w:top w:val="none" w:sz="0" w:space="0" w:color="000000"/>
          <w:left w:val="none" w:sz="0" w:space="0" w:color="000000"/>
          <w:bottom w:val="none" w:sz="0" w:space="0" w:color="000000"/>
          <w:right w:val="none" w:sz="0" w:space="0" w:color="000000"/>
          <w:between w:val="none" w:sz="0" w:space="0" w:color="000000"/>
        </w:pBdr>
        <w:ind w:left="1134" w:right="1134"/>
        <w:jc w:val="both"/>
        <w:rPr>
          <w:rFonts w:ascii="Arial" w:hAnsi="Arial" w:cs="Arial"/>
          <w:i/>
          <w:iCs/>
          <w:sz w:val="18"/>
          <w:szCs w:val="18"/>
        </w:rPr>
      </w:pPr>
      <w:r w:rsidRPr="004B624B">
        <w:rPr>
          <w:rFonts w:ascii="Arial" w:hAnsi="Arial" w:cs="Arial"/>
          <w:i/>
          <w:iCs/>
          <w:sz w:val="18"/>
          <w:szCs w:val="18"/>
        </w:rPr>
        <w:t>IX. Las demás atribuciones específicas que se establezcan en esta Ley y demás disposiciones generales aplicables.</w:t>
      </w:r>
    </w:p>
    <w:p w14:paraId="2995BD1D" w14:textId="77777777" w:rsidR="004B624B" w:rsidRPr="004B624B" w:rsidRDefault="004B624B" w:rsidP="004B624B">
      <w:pPr>
        <w:pBdr>
          <w:top w:val="nil"/>
          <w:left w:val="nil"/>
          <w:bottom w:val="nil"/>
          <w:right w:val="nil"/>
          <w:between w:val="nil"/>
        </w:pBdr>
        <w:ind w:left="720"/>
        <w:jc w:val="both"/>
        <w:rPr>
          <w:rFonts w:ascii="Arial" w:hAnsi="Arial" w:cs="Arial"/>
          <w:i/>
          <w:iCs/>
          <w:color w:val="000000"/>
          <w:sz w:val="18"/>
          <w:szCs w:val="18"/>
        </w:rPr>
      </w:pPr>
    </w:p>
    <w:p w14:paraId="7084D2D4" w14:textId="77777777" w:rsidR="004B624B" w:rsidRPr="004B624B" w:rsidRDefault="004B624B" w:rsidP="004B624B">
      <w:pPr>
        <w:numPr>
          <w:ilvl w:val="0"/>
          <w:numId w:val="197"/>
        </w:numPr>
        <w:pBdr>
          <w:top w:val="nil"/>
          <w:left w:val="nil"/>
          <w:bottom w:val="nil"/>
          <w:right w:val="nil"/>
          <w:between w:val="nil"/>
        </w:pBdr>
        <w:jc w:val="both"/>
        <w:rPr>
          <w:rFonts w:ascii="Arial" w:hAnsi="Arial" w:cs="Arial"/>
          <w:i/>
          <w:iCs/>
          <w:sz w:val="18"/>
          <w:szCs w:val="18"/>
        </w:rPr>
      </w:pPr>
      <w:r w:rsidRPr="004B624B">
        <w:rPr>
          <w:rFonts w:ascii="Arial" w:hAnsi="Arial" w:cs="Arial"/>
          <w:i/>
          <w:iCs/>
          <w:color w:val="000000"/>
          <w:sz w:val="18"/>
          <w:szCs w:val="18"/>
        </w:rPr>
        <w:t xml:space="preserve">Que el Municipio de Guadalajara, cuenta actualmente con un </w:t>
      </w:r>
      <w:r w:rsidRPr="004B624B">
        <w:rPr>
          <w:rFonts w:ascii="Arial" w:hAnsi="Arial" w:cs="Arial"/>
          <w:b/>
          <w:bCs/>
          <w:i/>
          <w:iCs/>
          <w:color w:val="000000"/>
          <w:sz w:val="18"/>
          <w:szCs w:val="18"/>
        </w:rPr>
        <w:t xml:space="preserve">Reglamento del Sistema Integral de Cuidados para el Municipio de Guadalajara, </w:t>
      </w:r>
      <w:r w:rsidRPr="004B624B">
        <w:rPr>
          <w:rFonts w:ascii="Arial" w:hAnsi="Arial" w:cs="Arial"/>
          <w:i/>
          <w:iCs/>
          <w:color w:val="000000"/>
          <w:sz w:val="18"/>
          <w:szCs w:val="18"/>
        </w:rPr>
        <w:t>mismo que fue aprobado en sesión ordinaria de Ayuntamiento celebrada el 25 de septiembre de 2024, promulgado el 25 de septiembre de 2024 y publicado el 25 de septiembre de 2024 en el Suplemento de la Gaceta Municipal.</w:t>
      </w:r>
      <w:r w:rsidRPr="004B624B">
        <w:rPr>
          <w:rFonts w:ascii="Arial" w:hAnsi="Arial" w:cs="Arial"/>
          <w:i/>
          <w:iCs/>
          <w:color w:val="000000"/>
          <w:sz w:val="18"/>
          <w:szCs w:val="18"/>
        </w:rPr>
        <w:br/>
      </w:r>
    </w:p>
    <w:p w14:paraId="3299124B" w14:textId="77777777" w:rsidR="004B624B" w:rsidRPr="004B624B" w:rsidRDefault="004B624B" w:rsidP="004B624B">
      <w:pPr>
        <w:numPr>
          <w:ilvl w:val="0"/>
          <w:numId w:val="197"/>
        </w:numPr>
        <w:pBdr>
          <w:top w:val="nil"/>
          <w:left w:val="nil"/>
          <w:bottom w:val="nil"/>
          <w:right w:val="nil"/>
          <w:between w:val="nil"/>
        </w:pBdr>
        <w:jc w:val="both"/>
        <w:rPr>
          <w:rFonts w:ascii="Arial" w:hAnsi="Arial" w:cs="Arial"/>
          <w:i/>
          <w:iCs/>
          <w:sz w:val="18"/>
          <w:szCs w:val="18"/>
        </w:rPr>
      </w:pPr>
      <w:r w:rsidRPr="004B624B">
        <w:rPr>
          <w:rFonts w:ascii="Arial" w:hAnsi="Arial" w:cs="Arial"/>
          <w:i/>
          <w:iCs/>
          <w:color w:val="000000"/>
          <w:sz w:val="18"/>
          <w:szCs w:val="18"/>
        </w:rPr>
        <w:t xml:space="preserve">El </w:t>
      </w:r>
      <w:r w:rsidRPr="004B624B">
        <w:rPr>
          <w:rFonts w:ascii="Arial" w:hAnsi="Arial" w:cs="Arial"/>
          <w:b/>
          <w:bCs/>
          <w:i/>
          <w:iCs/>
          <w:color w:val="000000"/>
          <w:sz w:val="18"/>
          <w:szCs w:val="18"/>
        </w:rPr>
        <w:t xml:space="preserve">Plan Municipal de Desarrollo y Gobernanza 2024–2027, Visión 2042, establece como PILARES: </w:t>
      </w:r>
      <w:r w:rsidRPr="004B624B">
        <w:rPr>
          <w:rFonts w:ascii="Arial" w:hAnsi="Arial" w:cs="Arial"/>
          <w:b/>
          <w:bCs/>
          <w:i/>
          <w:iCs/>
          <w:sz w:val="18"/>
          <w:szCs w:val="18"/>
        </w:rPr>
        <w:t xml:space="preserve">la </w:t>
      </w:r>
      <w:r w:rsidRPr="004B624B">
        <w:rPr>
          <w:rFonts w:ascii="Arial" w:hAnsi="Arial" w:cs="Arial"/>
          <w:i/>
          <w:iCs/>
          <w:color w:val="000000"/>
          <w:sz w:val="18"/>
          <w:szCs w:val="18"/>
        </w:rPr>
        <w:t>Seguridad Ciudadana, Servicios y espacios públicos, y</w:t>
      </w:r>
      <w:r w:rsidRPr="004B624B">
        <w:rPr>
          <w:rFonts w:ascii="Arial" w:hAnsi="Arial" w:cs="Arial"/>
          <w:b/>
          <w:bCs/>
          <w:i/>
          <w:iCs/>
          <w:color w:val="000000"/>
          <w:sz w:val="18"/>
          <w:szCs w:val="18"/>
        </w:rPr>
        <w:t xml:space="preserve"> </w:t>
      </w:r>
      <w:r w:rsidRPr="004B624B">
        <w:rPr>
          <w:rFonts w:ascii="Arial" w:hAnsi="Arial" w:cs="Arial"/>
          <w:i/>
          <w:iCs/>
          <w:color w:val="000000"/>
          <w:sz w:val="18"/>
          <w:szCs w:val="18"/>
        </w:rPr>
        <w:t>la</w:t>
      </w:r>
      <w:r w:rsidRPr="004B624B">
        <w:rPr>
          <w:rFonts w:ascii="Arial" w:hAnsi="Arial" w:cs="Arial"/>
          <w:b/>
          <w:bCs/>
          <w:i/>
          <w:iCs/>
          <w:color w:val="000000"/>
          <w:sz w:val="18"/>
          <w:szCs w:val="18"/>
        </w:rPr>
        <w:t xml:space="preserve"> Política social y de cuidados, </w:t>
      </w:r>
      <w:r w:rsidRPr="004B624B">
        <w:rPr>
          <w:rFonts w:ascii="Arial" w:hAnsi="Arial" w:cs="Arial"/>
          <w:i/>
          <w:iCs/>
          <w:color w:val="000000"/>
          <w:sz w:val="18"/>
          <w:szCs w:val="18"/>
        </w:rPr>
        <w:t xml:space="preserve">con base en cinco principios que integran tanto los componentes transversales como los componentes de la Visión 2042: </w:t>
      </w:r>
    </w:p>
    <w:p w14:paraId="355F83B7" w14:textId="77777777" w:rsidR="004B624B" w:rsidRPr="004B624B" w:rsidRDefault="004B624B" w:rsidP="004B624B">
      <w:pPr>
        <w:pBdr>
          <w:top w:val="nil"/>
          <w:left w:val="nil"/>
          <w:bottom w:val="nil"/>
          <w:right w:val="nil"/>
          <w:between w:val="nil"/>
        </w:pBdr>
        <w:ind w:left="720"/>
        <w:jc w:val="both"/>
        <w:rPr>
          <w:rFonts w:ascii="Arial" w:hAnsi="Arial" w:cs="Arial"/>
          <w:b/>
          <w:bCs/>
          <w:i/>
          <w:iCs/>
          <w:sz w:val="18"/>
          <w:szCs w:val="18"/>
        </w:rPr>
      </w:pPr>
    </w:p>
    <w:p w14:paraId="2C4CCD5C" w14:textId="77777777" w:rsidR="004B624B" w:rsidRPr="004B624B" w:rsidRDefault="004B624B" w:rsidP="004B624B">
      <w:pPr>
        <w:pBdr>
          <w:top w:val="nil"/>
          <w:left w:val="nil"/>
          <w:bottom w:val="nil"/>
          <w:right w:val="nil"/>
          <w:between w:val="nil"/>
        </w:pBdr>
        <w:ind w:left="1440"/>
        <w:jc w:val="both"/>
        <w:rPr>
          <w:rFonts w:ascii="Arial" w:hAnsi="Arial" w:cs="Arial"/>
          <w:i/>
          <w:iCs/>
          <w:color w:val="000000"/>
          <w:sz w:val="18"/>
          <w:szCs w:val="18"/>
        </w:rPr>
      </w:pPr>
      <w:r w:rsidRPr="004B624B">
        <w:rPr>
          <w:rFonts w:ascii="Arial" w:hAnsi="Arial" w:cs="Arial"/>
          <w:b/>
          <w:bCs/>
          <w:i/>
          <w:iCs/>
          <w:color w:val="000000"/>
          <w:sz w:val="18"/>
          <w:szCs w:val="18"/>
        </w:rPr>
        <w:t>“</w:t>
      </w:r>
      <w:r w:rsidRPr="004B624B">
        <w:rPr>
          <w:rFonts w:ascii="Arial" w:hAnsi="Arial" w:cs="Arial"/>
          <w:i/>
          <w:iCs/>
          <w:color w:val="000000"/>
          <w:sz w:val="18"/>
          <w:szCs w:val="18"/>
        </w:rPr>
        <w:t xml:space="preserve">2. Poner a las personas en el centro de la agenda pública. Para avanzar en la construcción de una ciudad más justa, equitativa e incluyente es fundamental reconocer la diversidad inherente a la ciudad: </w:t>
      </w:r>
      <w:r w:rsidRPr="004B624B">
        <w:rPr>
          <w:rFonts w:ascii="Arial" w:hAnsi="Arial" w:cs="Arial"/>
          <w:b/>
          <w:bCs/>
          <w:i/>
          <w:iCs/>
          <w:color w:val="000000"/>
          <w:sz w:val="18"/>
          <w:szCs w:val="18"/>
        </w:rPr>
        <w:t xml:space="preserve">no todos los sectores de la población tienen las mismas necesidades e intereses y no todas las zonas de la ciudad cuentan con los mismos recursos. </w:t>
      </w:r>
      <w:r w:rsidRPr="004B624B">
        <w:rPr>
          <w:rFonts w:ascii="Arial" w:hAnsi="Arial" w:cs="Arial"/>
          <w:i/>
          <w:iCs/>
          <w:color w:val="000000"/>
          <w:sz w:val="18"/>
          <w:szCs w:val="18"/>
        </w:rPr>
        <w:t xml:space="preserve">Como punto de partida se considera que las acciones y los servicios que brinda el gobierno municipal </w:t>
      </w:r>
      <w:r w:rsidRPr="004B624B">
        <w:rPr>
          <w:rFonts w:ascii="Arial" w:hAnsi="Arial" w:cs="Arial"/>
          <w:b/>
          <w:bCs/>
          <w:i/>
          <w:iCs/>
          <w:color w:val="000000"/>
          <w:sz w:val="18"/>
          <w:szCs w:val="18"/>
        </w:rPr>
        <w:t>contribuyen a la reducción de las brechas de la desigualdad, pero también pueden expandirlas cuando no son eficientes, no se distribuyen de manera adecuada en el territorio o no atienden de manera suficiente las necesidades específicas de la población, principalmente de los sectores más vulnerables...”</w:t>
      </w:r>
    </w:p>
    <w:p w14:paraId="196F2003" w14:textId="77777777" w:rsidR="004B624B" w:rsidRPr="004B624B" w:rsidRDefault="004B624B" w:rsidP="004B624B">
      <w:pPr>
        <w:pBdr>
          <w:top w:val="nil"/>
          <w:left w:val="nil"/>
          <w:bottom w:val="nil"/>
          <w:right w:val="nil"/>
          <w:between w:val="nil"/>
        </w:pBdr>
        <w:ind w:left="720"/>
        <w:rPr>
          <w:rFonts w:ascii="Arial" w:hAnsi="Arial" w:cs="Arial"/>
          <w:i/>
          <w:iCs/>
          <w:color w:val="000000"/>
          <w:sz w:val="18"/>
          <w:szCs w:val="18"/>
        </w:rPr>
      </w:pPr>
    </w:p>
    <w:p w14:paraId="572BC18B" w14:textId="77777777" w:rsidR="004B624B" w:rsidRPr="004B624B" w:rsidRDefault="004B624B" w:rsidP="004B624B">
      <w:pPr>
        <w:pBdr>
          <w:top w:val="nil"/>
          <w:left w:val="nil"/>
          <w:bottom w:val="nil"/>
          <w:right w:val="nil"/>
          <w:between w:val="nil"/>
        </w:pBdr>
        <w:ind w:left="720"/>
        <w:rPr>
          <w:rFonts w:ascii="Arial" w:hAnsi="Arial" w:cs="Arial"/>
          <w:i/>
          <w:iCs/>
          <w:color w:val="000000"/>
          <w:sz w:val="18"/>
          <w:szCs w:val="18"/>
        </w:rPr>
      </w:pPr>
      <w:r w:rsidRPr="004B624B">
        <w:rPr>
          <w:rFonts w:ascii="Arial" w:hAnsi="Arial" w:cs="Arial"/>
          <w:i/>
          <w:iCs/>
          <w:color w:val="000000"/>
          <w:sz w:val="18"/>
          <w:szCs w:val="18"/>
        </w:rPr>
        <w:t>El Gobierno Municipal de Guadalajara asume como Objetivos Estratégicos para el periodo 2024-2027</w:t>
      </w:r>
    </w:p>
    <w:p w14:paraId="44ACE303" w14:textId="77777777" w:rsidR="004B624B" w:rsidRPr="004B624B" w:rsidRDefault="004B624B" w:rsidP="004B624B">
      <w:pPr>
        <w:pBdr>
          <w:top w:val="nil"/>
          <w:left w:val="nil"/>
          <w:bottom w:val="nil"/>
          <w:right w:val="nil"/>
          <w:between w:val="nil"/>
        </w:pBdr>
        <w:ind w:left="720"/>
        <w:jc w:val="both"/>
        <w:rPr>
          <w:rFonts w:ascii="Arial" w:eastAsia="Montserrat" w:hAnsi="Arial" w:cs="Arial"/>
          <w:i/>
          <w:iCs/>
          <w:color w:val="000000"/>
          <w:sz w:val="18"/>
          <w:szCs w:val="18"/>
        </w:rPr>
      </w:pPr>
    </w:p>
    <w:tbl>
      <w:tblPr>
        <w:tblW w:w="789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8"/>
        <w:gridCol w:w="2835"/>
        <w:gridCol w:w="3260"/>
      </w:tblGrid>
      <w:tr w:rsidR="004B624B" w:rsidRPr="004B624B" w14:paraId="55B366D9" w14:textId="77777777" w:rsidTr="004B624B">
        <w:tc>
          <w:tcPr>
            <w:tcW w:w="7893" w:type="dxa"/>
            <w:gridSpan w:val="3"/>
          </w:tcPr>
          <w:p w14:paraId="378DCB0C" w14:textId="77777777" w:rsidR="004B624B" w:rsidRPr="004B624B" w:rsidRDefault="004B624B" w:rsidP="004B624B">
            <w:pPr>
              <w:pBdr>
                <w:top w:val="nil"/>
                <w:left w:val="nil"/>
                <w:bottom w:val="nil"/>
                <w:right w:val="nil"/>
                <w:between w:val="nil"/>
              </w:pBdr>
              <w:jc w:val="center"/>
              <w:rPr>
                <w:rFonts w:ascii="Arial" w:eastAsia="Montserrat" w:hAnsi="Arial" w:cs="Arial"/>
                <w:b/>
                <w:bCs/>
                <w:i/>
                <w:iCs/>
                <w:color w:val="000000"/>
                <w:sz w:val="18"/>
                <w:szCs w:val="18"/>
              </w:rPr>
            </w:pPr>
            <w:r w:rsidRPr="004B624B">
              <w:rPr>
                <w:rFonts w:ascii="Arial" w:eastAsia="Montserrat" w:hAnsi="Arial" w:cs="Arial"/>
                <w:i/>
                <w:iCs/>
                <w:color w:val="000000"/>
                <w:sz w:val="18"/>
                <w:szCs w:val="18"/>
              </w:rPr>
              <w:t>Tabla 7.</w:t>
            </w:r>
            <w:r w:rsidRPr="004B624B">
              <w:rPr>
                <w:rFonts w:ascii="Arial" w:eastAsia="Montserrat" w:hAnsi="Arial" w:cs="Arial"/>
                <w:b/>
                <w:bCs/>
                <w:i/>
                <w:iCs/>
                <w:color w:val="000000"/>
                <w:sz w:val="18"/>
                <w:szCs w:val="18"/>
              </w:rPr>
              <w:t xml:space="preserve"> Objetivos estratégicos para el periodo 2024-2027</w:t>
            </w:r>
          </w:p>
        </w:tc>
      </w:tr>
      <w:tr w:rsidR="004B624B" w:rsidRPr="004B624B" w14:paraId="5F33F473" w14:textId="77777777" w:rsidTr="00572FEC">
        <w:tc>
          <w:tcPr>
            <w:tcW w:w="1798" w:type="dxa"/>
          </w:tcPr>
          <w:p w14:paraId="5E7D645A" w14:textId="77777777" w:rsidR="004B624B" w:rsidRPr="004B624B" w:rsidRDefault="004B624B" w:rsidP="004B624B">
            <w:pPr>
              <w:pBdr>
                <w:top w:val="nil"/>
                <w:left w:val="nil"/>
                <w:bottom w:val="nil"/>
                <w:right w:val="nil"/>
                <w:between w:val="nil"/>
              </w:pBdr>
              <w:jc w:val="center"/>
              <w:rPr>
                <w:rFonts w:ascii="Arial" w:eastAsia="Montserrat" w:hAnsi="Arial" w:cs="Arial"/>
                <w:i/>
                <w:iCs/>
                <w:color w:val="000000"/>
                <w:sz w:val="18"/>
                <w:szCs w:val="18"/>
              </w:rPr>
            </w:pPr>
            <w:r w:rsidRPr="004B624B">
              <w:rPr>
                <w:rFonts w:ascii="Arial" w:eastAsia="Montserrat" w:hAnsi="Arial" w:cs="Arial"/>
                <w:b/>
                <w:bCs/>
                <w:i/>
                <w:iCs/>
                <w:color w:val="000000"/>
                <w:sz w:val="18"/>
                <w:szCs w:val="18"/>
              </w:rPr>
              <w:t>Pilares</w:t>
            </w:r>
          </w:p>
        </w:tc>
        <w:tc>
          <w:tcPr>
            <w:tcW w:w="2835" w:type="dxa"/>
          </w:tcPr>
          <w:p w14:paraId="0B7FC284" w14:textId="77777777" w:rsidR="004B624B" w:rsidRPr="004B624B" w:rsidRDefault="004B624B" w:rsidP="004B624B">
            <w:pPr>
              <w:pBdr>
                <w:top w:val="nil"/>
                <w:left w:val="nil"/>
                <w:bottom w:val="nil"/>
                <w:right w:val="nil"/>
                <w:between w:val="nil"/>
              </w:pBdr>
              <w:jc w:val="center"/>
              <w:rPr>
                <w:rFonts w:ascii="Arial" w:eastAsia="Montserrat" w:hAnsi="Arial" w:cs="Arial"/>
                <w:i/>
                <w:iCs/>
                <w:color w:val="000000"/>
                <w:sz w:val="18"/>
                <w:szCs w:val="18"/>
              </w:rPr>
            </w:pPr>
            <w:r w:rsidRPr="004B624B">
              <w:rPr>
                <w:rFonts w:ascii="Arial" w:eastAsia="Montserrat" w:hAnsi="Arial" w:cs="Arial"/>
                <w:b/>
                <w:bCs/>
                <w:i/>
                <w:iCs/>
                <w:color w:val="000000"/>
                <w:sz w:val="18"/>
                <w:szCs w:val="18"/>
              </w:rPr>
              <w:t>Definición</w:t>
            </w:r>
          </w:p>
        </w:tc>
        <w:tc>
          <w:tcPr>
            <w:tcW w:w="3260" w:type="dxa"/>
          </w:tcPr>
          <w:p w14:paraId="3F55F20F" w14:textId="77777777" w:rsidR="004B624B" w:rsidRPr="004B624B" w:rsidRDefault="004B624B" w:rsidP="004B624B">
            <w:pPr>
              <w:pBdr>
                <w:top w:val="nil"/>
                <w:left w:val="nil"/>
                <w:bottom w:val="nil"/>
                <w:right w:val="nil"/>
                <w:between w:val="nil"/>
              </w:pBdr>
              <w:jc w:val="center"/>
              <w:rPr>
                <w:rFonts w:ascii="Arial" w:eastAsia="Montserrat" w:hAnsi="Arial" w:cs="Arial"/>
                <w:i/>
                <w:iCs/>
                <w:color w:val="000000"/>
                <w:sz w:val="18"/>
                <w:szCs w:val="18"/>
              </w:rPr>
            </w:pPr>
            <w:r w:rsidRPr="004B624B">
              <w:rPr>
                <w:rFonts w:ascii="Arial" w:eastAsia="Montserrat" w:hAnsi="Arial" w:cs="Arial"/>
                <w:b/>
                <w:bCs/>
                <w:i/>
                <w:iCs/>
                <w:color w:val="000000"/>
                <w:sz w:val="18"/>
                <w:szCs w:val="18"/>
              </w:rPr>
              <w:t>Objetivos estratégicos</w:t>
            </w:r>
          </w:p>
        </w:tc>
      </w:tr>
      <w:tr w:rsidR="004B624B" w:rsidRPr="004B624B" w14:paraId="76B3DA31" w14:textId="77777777" w:rsidTr="00572FEC">
        <w:tc>
          <w:tcPr>
            <w:tcW w:w="1798" w:type="dxa"/>
          </w:tcPr>
          <w:p w14:paraId="6735D929"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Política social y de cuidados</w:t>
            </w:r>
          </w:p>
        </w:tc>
        <w:tc>
          <w:tcPr>
            <w:tcW w:w="2835" w:type="dxa"/>
          </w:tcPr>
          <w:p w14:paraId="17D8DDA0"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Una de las principales apuestas e innovaciones de la visión de ciudad de este gobierno es el desarrollo del enfoque de cuidados como parte fundamental de la política social. Este enfoque abonará al desarrollo y la creación de oportunidades para toda la población que, por su parte, abonará a una justicia social.</w:t>
            </w:r>
          </w:p>
        </w:tc>
        <w:tc>
          <w:tcPr>
            <w:tcW w:w="3260" w:type="dxa"/>
          </w:tcPr>
          <w:p w14:paraId="75BB13E5"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 xml:space="preserve">6. Contribuir a la </w:t>
            </w:r>
            <w:r w:rsidRPr="004B624B">
              <w:rPr>
                <w:rFonts w:ascii="Arial" w:hAnsi="Arial" w:cs="Arial"/>
                <w:b/>
                <w:bCs/>
                <w:i/>
                <w:iCs/>
                <w:sz w:val="18"/>
                <w:szCs w:val="18"/>
              </w:rPr>
              <w:t xml:space="preserve">reducción de las desigualdades </w:t>
            </w:r>
            <w:r w:rsidRPr="004B624B">
              <w:rPr>
                <w:rFonts w:ascii="Arial" w:hAnsi="Arial" w:cs="Arial"/>
                <w:i/>
                <w:iCs/>
                <w:sz w:val="18"/>
                <w:szCs w:val="18"/>
              </w:rPr>
              <w:t>en el municipio.</w:t>
            </w:r>
          </w:p>
          <w:p w14:paraId="24F7310D" w14:textId="77777777" w:rsidR="004B624B" w:rsidRPr="004B624B" w:rsidRDefault="004B624B" w:rsidP="004B624B">
            <w:pPr>
              <w:jc w:val="both"/>
              <w:rPr>
                <w:rFonts w:ascii="Arial" w:hAnsi="Arial" w:cs="Arial"/>
                <w:i/>
                <w:iCs/>
                <w:sz w:val="18"/>
                <w:szCs w:val="18"/>
              </w:rPr>
            </w:pPr>
          </w:p>
          <w:p w14:paraId="3A21991D"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 xml:space="preserve">7. Garantizar </w:t>
            </w:r>
            <w:r w:rsidRPr="004B624B">
              <w:rPr>
                <w:rFonts w:ascii="Arial" w:hAnsi="Arial" w:cs="Arial"/>
                <w:b/>
                <w:bCs/>
                <w:i/>
                <w:iCs/>
                <w:sz w:val="18"/>
                <w:szCs w:val="18"/>
              </w:rPr>
              <w:t xml:space="preserve">la igualdad e inclusión sustantiva </w:t>
            </w:r>
            <w:r w:rsidRPr="004B624B">
              <w:rPr>
                <w:rFonts w:ascii="Arial" w:hAnsi="Arial" w:cs="Arial"/>
                <w:i/>
                <w:iCs/>
                <w:sz w:val="18"/>
                <w:szCs w:val="18"/>
              </w:rPr>
              <w:t xml:space="preserve">atendiendo a los grupos en situación de vulnerabilidad; y </w:t>
            </w:r>
          </w:p>
          <w:p w14:paraId="35FBBBC3" w14:textId="77777777" w:rsidR="004B624B" w:rsidRPr="004B624B" w:rsidRDefault="004B624B" w:rsidP="004B624B">
            <w:pPr>
              <w:jc w:val="both"/>
              <w:rPr>
                <w:rFonts w:ascii="Arial" w:hAnsi="Arial" w:cs="Arial"/>
                <w:i/>
                <w:iCs/>
                <w:sz w:val="18"/>
                <w:szCs w:val="18"/>
              </w:rPr>
            </w:pPr>
          </w:p>
          <w:p w14:paraId="155EF398"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 xml:space="preserve">8. Consolidar una </w:t>
            </w:r>
            <w:r w:rsidRPr="004B624B">
              <w:rPr>
                <w:rFonts w:ascii="Arial" w:hAnsi="Arial" w:cs="Arial"/>
                <w:b/>
                <w:bCs/>
                <w:i/>
                <w:iCs/>
                <w:sz w:val="18"/>
                <w:szCs w:val="18"/>
              </w:rPr>
              <w:t xml:space="preserve">red de cuidados </w:t>
            </w:r>
            <w:r w:rsidRPr="004B624B">
              <w:rPr>
                <w:rFonts w:ascii="Arial" w:hAnsi="Arial" w:cs="Arial"/>
                <w:i/>
                <w:iCs/>
                <w:sz w:val="18"/>
                <w:szCs w:val="18"/>
              </w:rPr>
              <w:t>a través de los distintos espacios de servicios del municipio.</w:t>
            </w:r>
          </w:p>
        </w:tc>
      </w:tr>
    </w:tbl>
    <w:p w14:paraId="6CC6910B" w14:textId="77777777" w:rsidR="004B624B" w:rsidRPr="004B624B" w:rsidRDefault="004B624B" w:rsidP="004B624B">
      <w:pPr>
        <w:pBdr>
          <w:top w:val="nil"/>
          <w:left w:val="nil"/>
          <w:bottom w:val="nil"/>
          <w:right w:val="nil"/>
          <w:between w:val="nil"/>
        </w:pBdr>
        <w:ind w:left="720"/>
        <w:jc w:val="both"/>
        <w:rPr>
          <w:rFonts w:ascii="Arial" w:hAnsi="Arial" w:cs="Arial"/>
          <w:i/>
          <w:iCs/>
          <w:color w:val="000000"/>
          <w:sz w:val="18"/>
          <w:szCs w:val="18"/>
        </w:rPr>
      </w:pPr>
    </w:p>
    <w:p w14:paraId="18B74DF5" w14:textId="77777777" w:rsidR="004B624B" w:rsidRPr="004B624B" w:rsidRDefault="004B624B" w:rsidP="004B624B">
      <w:pPr>
        <w:pBdr>
          <w:top w:val="nil"/>
          <w:left w:val="nil"/>
          <w:bottom w:val="nil"/>
          <w:right w:val="nil"/>
          <w:between w:val="nil"/>
        </w:pBdr>
        <w:ind w:left="720"/>
        <w:jc w:val="both"/>
        <w:rPr>
          <w:rFonts w:ascii="Arial" w:hAnsi="Arial" w:cs="Arial"/>
          <w:i/>
          <w:iCs/>
          <w:color w:val="000000"/>
          <w:sz w:val="18"/>
          <w:szCs w:val="18"/>
        </w:rPr>
      </w:pPr>
      <w:r w:rsidRPr="004B624B">
        <w:rPr>
          <w:rFonts w:ascii="Arial" w:hAnsi="Arial" w:cs="Arial"/>
          <w:i/>
          <w:iCs/>
          <w:color w:val="000000"/>
          <w:sz w:val="18"/>
          <w:szCs w:val="18"/>
        </w:rPr>
        <w:t>Es entonces que la presente iniciativa se soporta en el Plan Municipal de Desarrollo y Gobernanza 2024–2027</w:t>
      </w:r>
      <w:r w:rsidRPr="004B624B">
        <w:rPr>
          <w:rFonts w:ascii="Arial" w:hAnsi="Arial" w:cs="Arial"/>
          <w:i/>
          <w:iCs/>
          <w:sz w:val="18"/>
          <w:szCs w:val="18"/>
        </w:rPr>
        <w:t>,</w:t>
      </w:r>
      <w:r w:rsidRPr="004B624B">
        <w:rPr>
          <w:rFonts w:ascii="Arial" w:hAnsi="Arial" w:cs="Arial"/>
          <w:i/>
          <w:iCs/>
          <w:color w:val="000000"/>
          <w:sz w:val="18"/>
          <w:szCs w:val="18"/>
        </w:rPr>
        <w:t xml:space="preserve"> Visión 2042.</w:t>
      </w:r>
    </w:p>
    <w:p w14:paraId="4B366654" w14:textId="77777777" w:rsidR="004B624B" w:rsidRPr="004B624B" w:rsidRDefault="004B624B" w:rsidP="004B624B">
      <w:pPr>
        <w:pBdr>
          <w:top w:val="nil"/>
          <w:left w:val="nil"/>
          <w:bottom w:val="nil"/>
          <w:right w:val="nil"/>
          <w:between w:val="nil"/>
        </w:pBdr>
        <w:ind w:left="720"/>
        <w:jc w:val="both"/>
        <w:rPr>
          <w:rFonts w:ascii="Arial" w:eastAsia="Montserrat" w:hAnsi="Arial" w:cs="Arial"/>
          <w:i/>
          <w:iCs/>
          <w:color w:val="000000"/>
          <w:sz w:val="18"/>
          <w:szCs w:val="18"/>
        </w:rPr>
      </w:pPr>
    </w:p>
    <w:p w14:paraId="01007272"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Como lo mandata el artículo 92 fracción I inciso c) del Código de Gobierno del Municipio de Guadalajara, las repercusiones jurídicas de la presente iniciativa serán la abrogación del “Reglamento del Sistema Integral de Cuidados para el Municipio de Guadalajara”,</w:t>
      </w:r>
      <w:r w:rsidRPr="004B624B">
        <w:rPr>
          <w:rFonts w:ascii="Arial" w:hAnsi="Arial" w:cs="Arial"/>
          <w:i/>
          <w:iCs/>
          <w:color w:val="0A0A0A"/>
          <w:sz w:val="18"/>
          <w:szCs w:val="18"/>
        </w:rPr>
        <w:t xml:space="preserve"> </w:t>
      </w:r>
      <w:r w:rsidRPr="004B624B">
        <w:rPr>
          <w:rFonts w:ascii="Arial" w:hAnsi="Arial" w:cs="Arial"/>
          <w:i/>
          <w:iCs/>
          <w:sz w:val="18"/>
          <w:szCs w:val="18"/>
        </w:rPr>
        <w:t xml:space="preserve">publicado en el suplemento de la Gaceta Municipal de Guadalajara el día 25 de septiembre de 2024, y expedir un nuevo Reglamento del Sistema Integral de Cuidados del Municipio de Guadalajara; lo anterior, toda vez que en materia de regulación, el Sistema Municipal de Planeación es una obligación constitucional, como así ha quedado soportado en la presente iniciativa. </w:t>
      </w:r>
    </w:p>
    <w:p w14:paraId="09332F4C" w14:textId="77777777" w:rsidR="004B624B" w:rsidRPr="004B624B" w:rsidRDefault="004B624B" w:rsidP="004B624B">
      <w:pPr>
        <w:ind w:left="720"/>
        <w:jc w:val="both"/>
        <w:rPr>
          <w:rFonts w:ascii="Arial" w:hAnsi="Arial" w:cs="Arial"/>
          <w:i/>
          <w:iCs/>
          <w:sz w:val="18"/>
          <w:szCs w:val="18"/>
        </w:rPr>
      </w:pPr>
    </w:p>
    <w:p w14:paraId="0BAA2CB6" w14:textId="77777777" w:rsidR="004B624B" w:rsidRPr="004B624B" w:rsidRDefault="004B624B" w:rsidP="004B624B">
      <w:pPr>
        <w:pBdr>
          <w:top w:val="nil"/>
          <w:left w:val="nil"/>
          <w:bottom w:val="nil"/>
          <w:right w:val="nil"/>
          <w:between w:val="nil"/>
        </w:pBdr>
        <w:ind w:left="720"/>
        <w:jc w:val="both"/>
        <w:rPr>
          <w:rFonts w:ascii="Arial" w:hAnsi="Arial" w:cs="Arial"/>
          <w:b/>
          <w:bCs/>
          <w:i/>
          <w:iCs/>
          <w:color w:val="000000"/>
          <w:sz w:val="18"/>
          <w:szCs w:val="18"/>
        </w:rPr>
      </w:pPr>
      <w:r w:rsidRPr="004B624B">
        <w:rPr>
          <w:rFonts w:ascii="Arial" w:hAnsi="Arial" w:cs="Arial"/>
          <w:i/>
          <w:iCs/>
          <w:color w:val="000000"/>
          <w:sz w:val="18"/>
          <w:szCs w:val="18"/>
        </w:rPr>
        <w:t xml:space="preserve">Las </w:t>
      </w:r>
      <w:r w:rsidRPr="004B624B">
        <w:rPr>
          <w:rFonts w:ascii="Arial" w:hAnsi="Arial" w:cs="Arial"/>
          <w:b/>
          <w:bCs/>
          <w:i/>
          <w:iCs/>
          <w:color w:val="000000"/>
          <w:sz w:val="18"/>
          <w:szCs w:val="18"/>
        </w:rPr>
        <w:t>repercusiones sociales</w:t>
      </w:r>
      <w:r w:rsidRPr="004B624B">
        <w:rPr>
          <w:rFonts w:ascii="Arial" w:hAnsi="Arial" w:cs="Arial"/>
          <w:i/>
          <w:iCs/>
          <w:color w:val="000000"/>
          <w:sz w:val="18"/>
          <w:szCs w:val="18"/>
        </w:rPr>
        <w:t xml:space="preserve"> son positivas y están ampliamente soportadas por el Plan Municipal de Desarrollo y Gobernanza 2024–2027, Visión 2042, como se expone en el punto anterior, siendo el tercer pilar del plan la </w:t>
      </w:r>
      <w:r w:rsidRPr="004B624B">
        <w:rPr>
          <w:rFonts w:ascii="Arial" w:hAnsi="Arial" w:cs="Arial"/>
          <w:b/>
          <w:bCs/>
          <w:i/>
          <w:iCs/>
          <w:color w:val="000000"/>
          <w:sz w:val="18"/>
          <w:szCs w:val="18"/>
        </w:rPr>
        <w:t>POLÍTICA SOCIAL Y DE CUIDADOS</w:t>
      </w:r>
      <w:r w:rsidRPr="004B624B">
        <w:rPr>
          <w:rFonts w:ascii="Arial" w:hAnsi="Arial" w:cs="Arial"/>
          <w:i/>
          <w:iCs/>
          <w:color w:val="000000"/>
          <w:sz w:val="18"/>
          <w:szCs w:val="18"/>
        </w:rPr>
        <w:t>; lo que se traduce en beneficio de las y los habitantes de Guadalajara</w:t>
      </w:r>
      <w:r w:rsidRPr="004B624B">
        <w:rPr>
          <w:rFonts w:ascii="Arial" w:hAnsi="Arial" w:cs="Arial"/>
          <w:b/>
          <w:bCs/>
          <w:i/>
          <w:iCs/>
          <w:color w:val="000000"/>
          <w:sz w:val="18"/>
          <w:szCs w:val="18"/>
        </w:rPr>
        <w:t>.</w:t>
      </w:r>
    </w:p>
    <w:p w14:paraId="1A8206A4" w14:textId="77777777" w:rsidR="004B624B" w:rsidRPr="004B624B" w:rsidRDefault="004B624B" w:rsidP="004B624B">
      <w:pPr>
        <w:pBdr>
          <w:top w:val="nil"/>
          <w:left w:val="nil"/>
          <w:bottom w:val="nil"/>
          <w:right w:val="nil"/>
          <w:between w:val="nil"/>
        </w:pBdr>
        <w:ind w:left="720"/>
        <w:jc w:val="both"/>
        <w:rPr>
          <w:rFonts w:ascii="Arial" w:hAnsi="Arial" w:cs="Arial"/>
          <w:b/>
          <w:bCs/>
          <w:i/>
          <w:iCs/>
          <w:sz w:val="18"/>
          <w:szCs w:val="18"/>
        </w:rPr>
      </w:pPr>
    </w:p>
    <w:p w14:paraId="09458C79" w14:textId="77777777" w:rsidR="004B624B" w:rsidRPr="004B624B" w:rsidRDefault="004B624B" w:rsidP="004B624B">
      <w:pPr>
        <w:pBdr>
          <w:top w:val="nil"/>
          <w:left w:val="nil"/>
          <w:bottom w:val="nil"/>
          <w:right w:val="nil"/>
          <w:between w:val="nil"/>
        </w:pBdr>
        <w:ind w:left="720"/>
        <w:jc w:val="both"/>
        <w:rPr>
          <w:rFonts w:ascii="Arial" w:hAnsi="Arial" w:cs="Arial"/>
          <w:i/>
          <w:iCs/>
          <w:color w:val="000000"/>
          <w:sz w:val="18"/>
          <w:szCs w:val="18"/>
        </w:rPr>
      </w:pPr>
      <w:r w:rsidRPr="004B624B">
        <w:rPr>
          <w:rFonts w:ascii="Arial" w:hAnsi="Arial" w:cs="Arial"/>
          <w:i/>
          <w:iCs/>
          <w:color w:val="000000"/>
          <w:sz w:val="18"/>
          <w:szCs w:val="18"/>
        </w:rPr>
        <w:t xml:space="preserve">En cuanto a las repercusiones laborales, es importante mencionar que </w:t>
      </w:r>
      <w:r w:rsidRPr="004B624B">
        <w:rPr>
          <w:rFonts w:ascii="Arial" w:hAnsi="Arial" w:cs="Arial"/>
          <w:b/>
          <w:bCs/>
          <w:i/>
          <w:iCs/>
          <w:color w:val="000000"/>
          <w:sz w:val="18"/>
          <w:szCs w:val="18"/>
        </w:rPr>
        <w:t xml:space="preserve">no se cuenta con repercusiones laborales, </w:t>
      </w:r>
      <w:r w:rsidRPr="004B624B">
        <w:rPr>
          <w:rFonts w:ascii="Arial" w:hAnsi="Arial" w:cs="Arial"/>
          <w:i/>
          <w:iCs/>
          <w:color w:val="000000"/>
          <w:sz w:val="18"/>
          <w:szCs w:val="18"/>
        </w:rPr>
        <w:t>toda vez que el ordenamiento objeto de la presente iniciativa será implementado por las y los servidores públicos actuales de la presente administración. Además, esta iniciativa no conlleva creación o supresión de plazas, contratación de personal, modificación de estructuras orgánicas ni afectación a los derechos laborales de las personas servidoras públicas del Municipio.</w:t>
      </w:r>
    </w:p>
    <w:p w14:paraId="4C2AB358" w14:textId="77777777" w:rsidR="004B624B" w:rsidRPr="004B624B" w:rsidRDefault="004B624B" w:rsidP="004B624B">
      <w:pPr>
        <w:pBdr>
          <w:top w:val="nil"/>
          <w:left w:val="nil"/>
          <w:bottom w:val="nil"/>
          <w:right w:val="nil"/>
          <w:between w:val="nil"/>
        </w:pBdr>
        <w:ind w:left="720"/>
        <w:jc w:val="both"/>
        <w:rPr>
          <w:rFonts w:ascii="Arial" w:hAnsi="Arial" w:cs="Arial"/>
          <w:i/>
          <w:iCs/>
          <w:color w:val="000000"/>
          <w:sz w:val="18"/>
          <w:szCs w:val="18"/>
        </w:rPr>
      </w:pPr>
    </w:p>
    <w:p w14:paraId="1D2F0DB3" w14:textId="77777777" w:rsidR="004B624B" w:rsidRPr="004B624B" w:rsidRDefault="004B624B" w:rsidP="004B624B">
      <w:pPr>
        <w:pBdr>
          <w:top w:val="nil"/>
          <w:left w:val="nil"/>
          <w:bottom w:val="nil"/>
          <w:right w:val="nil"/>
          <w:between w:val="nil"/>
        </w:pBdr>
        <w:ind w:left="720"/>
        <w:jc w:val="both"/>
        <w:rPr>
          <w:rFonts w:ascii="Arial" w:hAnsi="Arial" w:cs="Arial"/>
          <w:i/>
          <w:iCs/>
          <w:color w:val="000000"/>
          <w:sz w:val="18"/>
          <w:szCs w:val="18"/>
        </w:rPr>
      </w:pPr>
      <w:r w:rsidRPr="004B624B">
        <w:rPr>
          <w:rFonts w:ascii="Arial" w:hAnsi="Arial" w:cs="Arial"/>
          <w:i/>
          <w:iCs/>
          <w:color w:val="000000"/>
          <w:sz w:val="18"/>
          <w:szCs w:val="18"/>
        </w:rPr>
        <w:t xml:space="preserve">En cuanto a las repercusiones presupuestales, cabe destacar que </w:t>
      </w:r>
      <w:r w:rsidRPr="004B624B">
        <w:rPr>
          <w:rFonts w:ascii="Arial" w:hAnsi="Arial" w:cs="Arial"/>
          <w:b/>
          <w:bCs/>
          <w:i/>
          <w:iCs/>
          <w:color w:val="000000"/>
          <w:sz w:val="18"/>
          <w:szCs w:val="18"/>
        </w:rPr>
        <w:t>no se cuenta con repercusiones presupuestales</w:t>
      </w:r>
      <w:r w:rsidRPr="004B624B">
        <w:rPr>
          <w:rFonts w:ascii="Arial" w:hAnsi="Arial" w:cs="Arial"/>
          <w:i/>
          <w:iCs/>
          <w:color w:val="000000"/>
          <w:sz w:val="18"/>
          <w:szCs w:val="18"/>
        </w:rPr>
        <w:t xml:space="preserve"> adicionales, toda vez que dicho ordenamiento moderniza y eficientiza los procesos de políticas, así como la vinculación interinstitucional e intergubernamental que se realiza actualmente, sin necesidad de erogaciones extraordinarias ni afectación al patrimonio municipal.</w:t>
      </w:r>
    </w:p>
    <w:p w14:paraId="312D5C34" w14:textId="77777777" w:rsidR="004B624B" w:rsidRPr="004B624B" w:rsidRDefault="004B624B" w:rsidP="004B624B">
      <w:pPr>
        <w:pBdr>
          <w:top w:val="nil"/>
          <w:left w:val="nil"/>
          <w:bottom w:val="nil"/>
          <w:right w:val="nil"/>
          <w:between w:val="nil"/>
        </w:pBdr>
        <w:ind w:left="720"/>
        <w:jc w:val="both"/>
        <w:rPr>
          <w:rFonts w:ascii="Arial" w:hAnsi="Arial" w:cs="Arial"/>
          <w:i/>
          <w:iCs/>
          <w:color w:val="0000FF"/>
          <w:sz w:val="18"/>
          <w:szCs w:val="18"/>
        </w:rPr>
      </w:pPr>
    </w:p>
    <w:p w14:paraId="3436F801" w14:textId="77777777" w:rsidR="004B624B" w:rsidRPr="004B624B" w:rsidRDefault="004B624B" w:rsidP="004B624B">
      <w:pPr>
        <w:numPr>
          <w:ilvl w:val="0"/>
          <w:numId w:val="197"/>
        </w:numPr>
        <w:tabs>
          <w:tab w:val="center" w:pos="4252"/>
          <w:tab w:val="right" w:pos="8504"/>
        </w:tabs>
        <w:jc w:val="both"/>
        <w:rPr>
          <w:rFonts w:ascii="Arial" w:hAnsi="Arial" w:cs="Arial"/>
          <w:i/>
          <w:iCs/>
          <w:sz w:val="18"/>
          <w:szCs w:val="18"/>
        </w:rPr>
      </w:pPr>
      <w:r w:rsidRPr="004B624B">
        <w:rPr>
          <w:rFonts w:ascii="Arial" w:hAnsi="Arial" w:cs="Arial"/>
          <w:i/>
          <w:iCs/>
          <w:sz w:val="18"/>
          <w:szCs w:val="18"/>
        </w:rPr>
        <w:t>Por su parte, los artículos 86, 87 fracción I, 90, 91 fracción II, 92, 107 fracciones II, IV, VI y X del Código de Gobierno del Municipio de Guadalajara, quien ocupa la Presidencia Municipal tiene la facultad de proponer ante el H. Ayuntamiento de Guadalajara, que una iniciativa sea turnada a las comisiones competentes, para su estudio, análisis, y la elaboración del dictamen correspondiente.</w:t>
      </w:r>
    </w:p>
    <w:p w14:paraId="3BD51249" w14:textId="77777777" w:rsidR="004B624B" w:rsidRPr="004B624B" w:rsidRDefault="004B624B" w:rsidP="004B624B">
      <w:pPr>
        <w:tabs>
          <w:tab w:val="center" w:pos="4252"/>
          <w:tab w:val="right" w:pos="8504"/>
        </w:tabs>
        <w:ind w:right="-11"/>
        <w:jc w:val="both"/>
        <w:rPr>
          <w:rFonts w:ascii="Arial" w:hAnsi="Arial" w:cs="Arial"/>
          <w:i/>
          <w:iCs/>
          <w:sz w:val="18"/>
          <w:szCs w:val="18"/>
        </w:rPr>
      </w:pPr>
    </w:p>
    <w:p w14:paraId="782B3EC7" w14:textId="77777777" w:rsidR="004B624B" w:rsidRPr="004B624B" w:rsidRDefault="004B624B" w:rsidP="004B624B">
      <w:pPr>
        <w:ind w:left="720" w:right="-11"/>
        <w:jc w:val="both"/>
        <w:rPr>
          <w:rFonts w:ascii="Arial" w:hAnsi="Arial" w:cs="Arial"/>
          <w:i/>
          <w:iCs/>
          <w:sz w:val="18"/>
          <w:szCs w:val="18"/>
        </w:rPr>
      </w:pPr>
      <w:r w:rsidRPr="004B624B">
        <w:rPr>
          <w:rFonts w:ascii="Arial" w:hAnsi="Arial" w:cs="Arial"/>
          <w:i/>
          <w:iCs/>
          <w:sz w:val="18"/>
          <w:szCs w:val="18"/>
        </w:rPr>
        <w:t xml:space="preserve">Asimismo, en razón del mandato estipulado por el artículo 110 en su fracción X inciso a) del Código de Gobierno del Municipio de Guadalajara, donde refieren el ámbito de competencia para estudiar y dictaminar iniciativas para la creación y abrogación de ordenamientos municipales a la </w:t>
      </w:r>
      <w:r w:rsidRPr="004B624B">
        <w:rPr>
          <w:rFonts w:ascii="Arial" w:hAnsi="Arial" w:cs="Arial"/>
          <w:b/>
          <w:bCs/>
          <w:i/>
          <w:iCs/>
          <w:sz w:val="18"/>
          <w:szCs w:val="18"/>
        </w:rPr>
        <w:t xml:space="preserve">Comisión Edilicia de Gobernación, Reglamentos y Vigilancia, </w:t>
      </w:r>
      <w:r w:rsidRPr="004B624B">
        <w:rPr>
          <w:rFonts w:ascii="Arial" w:hAnsi="Arial" w:cs="Arial"/>
          <w:i/>
          <w:iCs/>
          <w:sz w:val="18"/>
          <w:szCs w:val="18"/>
        </w:rPr>
        <w:t xml:space="preserve">por lo que se propone </w:t>
      </w:r>
      <w:r w:rsidRPr="004B624B">
        <w:rPr>
          <w:rFonts w:ascii="Arial" w:hAnsi="Arial" w:cs="Arial"/>
          <w:b/>
          <w:bCs/>
          <w:i/>
          <w:iCs/>
          <w:sz w:val="18"/>
          <w:szCs w:val="18"/>
        </w:rPr>
        <w:t>Convocante</w:t>
      </w:r>
      <w:r w:rsidRPr="004B624B">
        <w:rPr>
          <w:rFonts w:ascii="Arial" w:hAnsi="Arial" w:cs="Arial"/>
          <w:i/>
          <w:iCs/>
          <w:sz w:val="18"/>
          <w:szCs w:val="18"/>
        </w:rPr>
        <w:t xml:space="preserve"> en el conocimiento de la presente iniciativa.</w:t>
      </w:r>
    </w:p>
    <w:p w14:paraId="2E144457" w14:textId="77777777" w:rsidR="004B624B" w:rsidRPr="004B624B" w:rsidRDefault="004B624B" w:rsidP="004B624B">
      <w:pPr>
        <w:ind w:left="720" w:right="-11"/>
        <w:jc w:val="both"/>
        <w:rPr>
          <w:rFonts w:ascii="Arial" w:hAnsi="Arial" w:cs="Arial"/>
          <w:i/>
          <w:iCs/>
          <w:sz w:val="18"/>
          <w:szCs w:val="18"/>
        </w:rPr>
      </w:pPr>
    </w:p>
    <w:p w14:paraId="5A8E94BF" w14:textId="77777777" w:rsidR="004B624B" w:rsidRPr="004B624B" w:rsidRDefault="004B624B" w:rsidP="004B624B">
      <w:pPr>
        <w:tabs>
          <w:tab w:val="center" w:pos="4252"/>
          <w:tab w:val="right" w:pos="8504"/>
        </w:tabs>
        <w:ind w:left="720" w:right="-11"/>
        <w:jc w:val="both"/>
        <w:rPr>
          <w:rFonts w:ascii="Arial" w:hAnsi="Arial" w:cs="Arial"/>
          <w:i/>
          <w:iCs/>
          <w:sz w:val="18"/>
          <w:szCs w:val="18"/>
        </w:rPr>
      </w:pPr>
      <w:r w:rsidRPr="004B624B">
        <w:rPr>
          <w:rFonts w:ascii="Arial" w:hAnsi="Arial" w:cs="Arial"/>
          <w:i/>
          <w:iCs/>
          <w:sz w:val="18"/>
          <w:szCs w:val="18"/>
        </w:rPr>
        <w:t xml:space="preserve">Al respecto, el artículo 110 fracción IV incisos a), b), c), e) del Código de Gobierno del Municipio de Guadalajara, dispone que la </w:t>
      </w:r>
      <w:r w:rsidRPr="004B624B">
        <w:rPr>
          <w:rFonts w:ascii="Arial" w:hAnsi="Arial" w:cs="Arial"/>
          <w:b/>
          <w:bCs/>
          <w:i/>
          <w:iCs/>
          <w:sz w:val="18"/>
          <w:szCs w:val="18"/>
        </w:rPr>
        <w:t>Comisión Edilicia de Corresponsabilidad Social, Desarrollo Humano y Social,</w:t>
      </w:r>
      <w:r w:rsidRPr="004B624B">
        <w:rPr>
          <w:rFonts w:ascii="Arial" w:hAnsi="Arial" w:cs="Arial"/>
          <w:i/>
          <w:iCs/>
          <w:sz w:val="18"/>
          <w:szCs w:val="18"/>
        </w:rPr>
        <w:t xml:space="preserve"> es la encargada de conocer, analizar, estudiar y dictaminar las iniciativas concernientes al Plan Institucional del Municipio de Guadalajara 2024-2027, que proponen la Política Social por ello, para esta iniciativa se propone como la Comisión Edilicia </w:t>
      </w:r>
      <w:r w:rsidRPr="004B624B">
        <w:rPr>
          <w:rFonts w:ascii="Arial" w:hAnsi="Arial" w:cs="Arial"/>
          <w:b/>
          <w:bCs/>
          <w:i/>
          <w:iCs/>
          <w:sz w:val="18"/>
          <w:szCs w:val="18"/>
        </w:rPr>
        <w:t>Coadyuvante.</w:t>
      </w:r>
    </w:p>
    <w:p w14:paraId="2AED46BE" w14:textId="77777777" w:rsidR="004B624B" w:rsidRPr="004B624B" w:rsidRDefault="004B624B" w:rsidP="004B624B">
      <w:pPr>
        <w:ind w:right="-11"/>
        <w:jc w:val="both"/>
        <w:rPr>
          <w:rFonts w:ascii="Arial" w:hAnsi="Arial" w:cs="Arial"/>
          <w:i/>
          <w:iCs/>
          <w:sz w:val="18"/>
          <w:szCs w:val="18"/>
        </w:rPr>
      </w:pPr>
      <w:r w:rsidRPr="004B624B">
        <w:rPr>
          <w:rFonts w:ascii="Arial" w:hAnsi="Arial" w:cs="Arial"/>
          <w:i/>
          <w:iCs/>
          <w:sz w:val="18"/>
          <w:szCs w:val="18"/>
        </w:rPr>
        <w:br/>
        <w:t>Con base en los fundamentos y motivos ya expuestos, se propone ante este H. Ayuntamiento la presente iniciativa de:</w:t>
      </w:r>
    </w:p>
    <w:p w14:paraId="564E877C" w14:textId="77777777" w:rsidR="004B624B" w:rsidRPr="004B624B" w:rsidRDefault="004B624B" w:rsidP="004B624B">
      <w:pPr>
        <w:ind w:right="-11"/>
        <w:jc w:val="center"/>
        <w:rPr>
          <w:rFonts w:ascii="Arial" w:hAnsi="Arial" w:cs="Arial"/>
          <w:b/>
          <w:bCs/>
          <w:i/>
          <w:iCs/>
          <w:sz w:val="18"/>
          <w:szCs w:val="18"/>
        </w:rPr>
      </w:pPr>
      <w:r w:rsidRPr="004B624B">
        <w:rPr>
          <w:rFonts w:ascii="Arial" w:hAnsi="Arial" w:cs="Arial"/>
          <w:b/>
          <w:bCs/>
          <w:i/>
          <w:iCs/>
          <w:sz w:val="18"/>
          <w:szCs w:val="18"/>
        </w:rPr>
        <w:t>O R D E N A M I E N T O :</w:t>
      </w:r>
    </w:p>
    <w:p w14:paraId="1DB078EA" w14:textId="77777777" w:rsidR="004B624B" w:rsidRPr="004B624B" w:rsidRDefault="004B624B" w:rsidP="004B624B">
      <w:pPr>
        <w:ind w:right="-11"/>
        <w:jc w:val="center"/>
        <w:rPr>
          <w:rFonts w:ascii="Arial" w:hAnsi="Arial" w:cs="Arial"/>
          <w:i/>
          <w:iCs/>
          <w:sz w:val="18"/>
          <w:szCs w:val="18"/>
        </w:rPr>
      </w:pPr>
    </w:p>
    <w:p w14:paraId="161B6CD2" w14:textId="77777777" w:rsidR="004B624B" w:rsidRPr="004B624B" w:rsidRDefault="004B624B" w:rsidP="004B624B">
      <w:pPr>
        <w:ind w:right="-11"/>
        <w:jc w:val="both"/>
        <w:rPr>
          <w:rFonts w:ascii="Arial" w:hAnsi="Arial" w:cs="Arial"/>
          <w:i/>
          <w:iCs/>
          <w:sz w:val="18"/>
          <w:szCs w:val="18"/>
        </w:rPr>
      </w:pPr>
      <w:r w:rsidRPr="004B624B">
        <w:rPr>
          <w:rFonts w:ascii="Arial" w:hAnsi="Arial" w:cs="Arial"/>
          <w:i/>
          <w:iCs/>
          <w:sz w:val="18"/>
          <w:szCs w:val="18"/>
        </w:rPr>
        <w:t xml:space="preserve">QUE ABROGA EL REGLAMENTO DEL SISTEMA INTEGRAL DE CUIDADOS PARA EL MUNICIPIO DE GUADALAJARA promulgado el 25 de septiembre de 2024 y publicado el 25 de septiembre de 2024 en el Suplemento de la Gaceta Municipal. Y EXPIDE UN NUEVO </w:t>
      </w:r>
      <w:r w:rsidRPr="004B624B">
        <w:rPr>
          <w:rFonts w:ascii="Arial" w:hAnsi="Arial" w:cs="Arial"/>
          <w:b/>
          <w:bCs/>
          <w:i/>
          <w:iCs/>
          <w:sz w:val="18"/>
          <w:szCs w:val="18"/>
        </w:rPr>
        <w:t>REGLAMENTO DEL SISTEMA INTEGRAL DE CUIDADOS DEL MUNICIPIO DE GUADALAJARA</w:t>
      </w:r>
      <w:r w:rsidRPr="004B624B">
        <w:rPr>
          <w:rFonts w:ascii="Arial" w:hAnsi="Arial" w:cs="Arial"/>
          <w:i/>
          <w:iCs/>
          <w:sz w:val="18"/>
          <w:szCs w:val="18"/>
        </w:rPr>
        <w:t>.</w:t>
      </w:r>
    </w:p>
    <w:p w14:paraId="352A7687" w14:textId="77777777" w:rsidR="004B624B" w:rsidRPr="004B624B" w:rsidRDefault="004B624B" w:rsidP="004B624B">
      <w:pPr>
        <w:ind w:right="-11"/>
        <w:jc w:val="both"/>
        <w:rPr>
          <w:rFonts w:ascii="Arial" w:hAnsi="Arial" w:cs="Arial"/>
          <w:i/>
          <w:iCs/>
          <w:sz w:val="18"/>
          <w:szCs w:val="18"/>
        </w:rPr>
      </w:pPr>
    </w:p>
    <w:p w14:paraId="3911E266" w14:textId="77777777" w:rsidR="004B624B" w:rsidRPr="004B624B" w:rsidRDefault="004B624B" w:rsidP="004B624B">
      <w:pPr>
        <w:ind w:right="-11"/>
        <w:jc w:val="both"/>
        <w:rPr>
          <w:rFonts w:ascii="Arial" w:hAnsi="Arial" w:cs="Arial"/>
          <w:i/>
          <w:iCs/>
          <w:sz w:val="18"/>
          <w:szCs w:val="18"/>
        </w:rPr>
      </w:pPr>
      <w:r w:rsidRPr="004B624B">
        <w:rPr>
          <w:rFonts w:ascii="Arial" w:hAnsi="Arial" w:cs="Arial"/>
          <w:b/>
          <w:bCs/>
          <w:i/>
          <w:iCs/>
          <w:sz w:val="18"/>
          <w:szCs w:val="18"/>
        </w:rPr>
        <w:t xml:space="preserve">PRIMERO. </w:t>
      </w:r>
      <w:r w:rsidRPr="004B624B">
        <w:rPr>
          <w:rFonts w:ascii="Arial" w:hAnsi="Arial" w:cs="Arial"/>
          <w:i/>
          <w:iCs/>
          <w:sz w:val="18"/>
          <w:szCs w:val="18"/>
        </w:rPr>
        <w:t>Se abroga el Reglamento del Sistema Integral de Cuidados para el Municipio de Guadalajara aprobado en sesión ordinaria de Ayuntamiento celebrada el 25 de septiembre de 2024, promulgado el 25 de septiembre de 2024 y publicado el 25 de septiembre de 2024 en el Suplemento de la Gaceta Municipal.</w:t>
      </w:r>
    </w:p>
    <w:p w14:paraId="7E273639" w14:textId="77777777" w:rsidR="004B624B" w:rsidRPr="004B624B" w:rsidRDefault="004B624B" w:rsidP="004B624B">
      <w:pPr>
        <w:ind w:right="-11"/>
        <w:jc w:val="both"/>
        <w:rPr>
          <w:rFonts w:ascii="Arial" w:hAnsi="Arial" w:cs="Arial"/>
          <w:i/>
          <w:iCs/>
          <w:sz w:val="18"/>
          <w:szCs w:val="18"/>
        </w:rPr>
      </w:pPr>
    </w:p>
    <w:p w14:paraId="41581A60" w14:textId="77777777" w:rsidR="004B624B" w:rsidRPr="004B624B" w:rsidRDefault="004B624B" w:rsidP="004B624B">
      <w:pPr>
        <w:ind w:right="-11"/>
        <w:jc w:val="both"/>
        <w:rPr>
          <w:rFonts w:ascii="Arial" w:hAnsi="Arial" w:cs="Arial"/>
          <w:i/>
          <w:iCs/>
          <w:sz w:val="18"/>
          <w:szCs w:val="18"/>
        </w:rPr>
      </w:pPr>
      <w:r w:rsidRPr="004B624B">
        <w:rPr>
          <w:rFonts w:ascii="Arial" w:hAnsi="Arial" w:cs="Arial"/>
          <w:b/>
          <w:bCs/>
          <w:i/>
          <w:iCs/>
          <w:sz w:val="18"/>
          <w:szCs w:val="18"/>
        </w:rPr>
        <w:t>SEGUNDO.</w:t>
      </w:r>
      <w:r w:rsidRPr="004B624B">
        <w:rPr>
          <w:rFonts w:ascii="Arial" w:hAnsi="Arial" w:cs="Arial"/>
          <w:i/>
          <w:iCs/>
          <w:sz w:val="18"/>
          <w:szCs w:val="18"/>
        </w:rPr>
        <w:t xml:space="preserve"> Se expide </w:t>
      </w:r>
      <w:r w:rsidRPr="004B624B">
        <w:rPr>
          <w:rFonts w:ascii="Arial" w:hAnsi="Arial" w:cs="Arial"/>
          <w:b/>
          <w:bCs/>
          <w:i/>
          <w:iCs/>
          <w:sz w:val="18"/>
          <w:szCs w:val="18"/>
        </w:rPr>
        <w:t>el nuevo Reglamento del Sistema Integral de Cuidados del Municipio de Guadalajara</w:t>
      </w:r>
      <w:r w:rsidRPr="004B624B">
        <w:rPr>
          <w:rFonts w:ascii="Arial" w:hAnsi="Arial" w:cs="Arial"/>
          <w:i/>
          <w:iCs/>
          <w:sz w:val="18"/>
          <w:szCs w:val="18"/>
        </w:rPr>
        <w:t>, para quedar de la siguiente manera:</w:t>
      </w:r>
    </w:p>
    <w:p w14:paraId="6BF89D7A" w14:textId="77777777" w:rsidR="004B624B" w:rsidRDefault="004B624B" w:rsidP="004B624B">
      <w:pPr>
        <w:ind w:right="-11"/>
        <w:jc w:val="both"/>
        <w:rPr>
          <w:rFonts w:ascii="Arial" w:hAnsi="Arial" w:cs="Arial"/>
          <w:i/>
          <w:iCs/>
          <w:sz w:val="18"/>
          <w:szCs w:val="18"/>
        </w:rPr>
      </w:pPr>
    </w:p>
    <w:p w14:paraId="3E3A395F" w14:textId="77777777" w:rsidR="008976AC" w:rsidRPr="004B624B" w:rsidRDefault="008976AC" w:rsidP="004B624B">
      <w:pPr>
        <w:ind w:right="-11"/>
        <w:jc w:val="both"/>
        <w:rPr>
          <w:rFonts w:ascii="Arial" w:hAnsi="Arial" w:cs="Arial"/>
          <w:i/>
          <w:iCs/>
          <w:sz w:val="18"/>
          <w:szCs w:val="18"/>
        </w:rPr>
      </w:pPr>
    </w:p>
    <w:p w14:paraId="0F58B2B5"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REGLAMENTO DEL SISTEMA INTEGRAL DE CUIDADOS DEL MUNICIPIO DE GUADALAJARA</w:t>
      </w:r>
    </w:p>
    <w:p w14:paraId="3A85143B"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Título I</w:t>
      </w:r>
    </w:p>
    <w:p w14:paraId="1E65FBF2"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 xml:space="preserve">Disposiciones Generales </w:t>
      </w:r>
    </w:p>
    <w:p w14:paraId="497F2497" w14:textId="77777777" w:rsidR="004B624B" w:rsidRPr="004B624B" w:rsidRDefault="004B624B" w:rsidP="004B624B">
      <w:pPr>
        <w:jc w:val="center"/>
        <w:rPr>
          <w:rFonts w:ascii="Arial" w:hAnsi="Arial" w:cs="Arial"/>
          <w:b/>
          <w:bCs/>
          <w:i/>
          <w:iCs/>
          <w:sz w:val="18"/>
          <w:szCs w:val="18"/>
        </w:rPr>
      </w:pPr>
    </w:p>
    <w:p w14:paraId="2DAB9F1B"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Capítulo I</w:t>
      </w:r>
    </w:p>
    <w:p w14:paraId="2C039804"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Objeto, Fundamento Jurídico y Supletoriedad</w:t>
      </w:r>
    </w:p>
    <w:p w14:paraId="20EB96B0" w14:textId="77777777" w:rsidR="004B624B" w:rsidRPr="004B624B" w:rsidRDefault="004B624B" w:rsidP="004B624B">
      <w:pPr>
        <w:rPr>
          <w:rFonts w:ascii="Arial" w:hAnsi="Arial" w:cs="Arial"/>
          <w:i/>
          <w:iCs/>
          <w:sz w:val="18"/>
          <w:szCs w:val="18"/>
        </w:rPr>
      </w:pPr>
    </w:p>
    <w:p w14:paraId="0900B17C" w14:textId="77777777" w:rsidR="004B624B" w:rsidRPr="004B624B" w:rsidRDefault="004B624B" w:rsidP="004B624B">
      <w:pPr>
        <w:jc w:val="both"/>
        <w:rPr>
          <w:rFonts w:ascii="Arial" w:hAnsi="Arial" w:cs="Arial"/>
          <w:i/>
          <w:iCs/>
          <w:color w:val="0A0A0A"/>
          <w:sz w:val="18"/>
          <w:szCs w:val="18"/>
        </w:rPr>
      </w:pPr>
      <w:r w:rsidRPr="004B624B">
        <w:rPr>
          <w:rFonts w:ascii="Arial" w:hAnsi="Arial" w:cs="Arial"/>
          <w:b/>
          <w:bCs/>
          <w:i/>
          <w:iCs/>
          <w:sz w:val="18"/>
          <w:szCs w:val="18"/>
        </w:rPr>
        <w:t>Artículo 1.</w:t>
      </w:r>
      <w:r w:rsidRPr="004B624B">
        <w:rPr>
          <w:rFonts w:ascii="Arial" w:hAnsi="Arial" w:cs="Arial"/>
          <w:i/>
          <w:iCs/>
          <w:sz w:val="18"/>
          <w:szCs w:val="18"/>
        </w:rPr>
        <w:t xml:space="preserve"> El presente reglamento es de orden público e interés social, su ámbito de aplicación es de observancia general y obligatoria en el Municipio de Guadalajara, y tiene como fin </w:t>
      </w:r>
      <w:r w:rsidRPr="004B624B">
        <w:rPr>
          <w:rFonts w:ascii="Arial" w:hAnsi="Arial" w:cs="Arial"/>
          <w:i/>
          <w:iCs/>
          <w:color w:val="0A0A0A"/>
          <w:sz w:val="18"/>
          <w:szCs w:val="18"/>
        </w:rPr>
        <w:t>establecer los principios, normas y acciones que guiarán los servicios y programas relacionados con el cuidado de las personas en situación de vulnerabilidad, garantizando su acceso a una calidad de vida digna y al apoyo necesario para su desarrollo integral, de conformidad con lo establecido en la Ley del Sistema Integral de Cuidados para el Estado de Jalisco y las demás disposiciones aplicables.</w:t>
      </w:r>
    </w:p>
    <w:p w14:paraId="7AA5A9D3" w14:textId="77777777" w:rsidR="004B624B" w:rsidRPr="004B624B" w:rsidRDefault="004B624B" w:rsidP="004B624B">
      <w:pPr>
        <w:jc w:val="both"/>
        <w:rPr>
          <w:rFonts w:ascii="Arial" w:hAnsi="Arial" w:cs="Arial"/>
          <w:i/>
          <w:iCs/>
          <w:color w:val="0A0A0A"/>
          <w:sz w:val="18"/>
          <w:szCs w:val="18"/>
        </w:rPr>
      </w:pPr>
    </w:p>
    <w:p w14:paraId="4071044E" w14:textId="77777777" w:rsidR="004B624B" w:rsidRPr="004B624B" w:rsidRDefault="004B624B" w:rsidP="004B624B">
      <w:pPr>
        <w:jc w:val="both"/>
        <w:rPr>
          <w:rFonts w:ascii="Arial" w:hAnsi="Arial" w:cs="Arial"/>
          <w:i/>
          <w:iCs/>
          <w:color w:val="0A0A0A"/>
          <w:sz w:val="18"/>
          <w:szCs w:val="18"/>
        </w:rPr>
      </w:pPr>
      <w:r w:rsidRPr="004B624B">
        <w:rPr>
          <w:rFonts w:ascii="Arial" w:hAnsi="Arial" w:cs="Arial"/>
          <w:b/>
          <w:bCs/>
          <w:i/>
          <w:iCs/>
          <w:sz w:val="18"/>
          <w:szCs w:val="18"/>
        </w:rPr>
        <w:t xml:space="preserve">Artículo 2. </w:t>
      </w:r>
      <w:r w:rsidRPr="004B624B">
        <w:rPr>
          <w:rFonts w:ascii="Arial" w:hAnsi="Arial" w:cs="Arial"/>
          <w:i/>
          <w:iCs/>
          <w:sz w:val="18"/>
          <w:szCs w:val="18"/>
        </w:rPr>
        <w:t>Son objetivos del presente Reglamento:</w:t>
      </w:r>
    </w:p>
    <w:p w14:paraId="4ABEF987" w14:textId="77777777" w:rsidR="004B624B" w:rsidRPr="004B624B" w:rsidRDefault="004B624B" w:rsidP="004B624B">
      <w:pPr>
        <w:jc w:val="both"/>
        <w:rPr>
          <w:rFonts w:ascii="Arial" w:hAnsi="Arial" w:cs="Arial"/>
          <w:i/>
          <w:iCs/>
          <w:sz w:val="18"/>
          <w:szCs w:val="18"/>
        </w:rPr>
      </w:pPr>
    </w:p>
    <w:p w14:paraId="1B779E0A" w14:textId="77777777" w:rsidR="004B624B" w:rsidRPr="004B624B" w:rsidRDefault="004B624B" w:rsidP="004B624B">
      <w:pPr>
        <w:numPr>
          <w:ilvl w:val="0"/>
          <w:numId w:val="212"/>
        </w:numPr>
        <w:jc w:val="both"/>
        <w:rPr>
          <w:rFonts w:ascii="Arial" w:hAnsi="Arial" w:cs="Arial"/>
          <w:b/>
          <w:bCs/>
          <w:i/>
          <w:iCs/>
          <w:sz w:val="18"/>
          <w:szCs w:val="18"/>
        </w:rPr>
      </w:pPr>
      <w:r w:rsidRPr="004B624B">
        <w:rPr>
          <w:rFonts w:ascii="Arial" w:hAnsi="Arial" w:cs="Arial"/>
          <w:i/>
          <w:iCs/>
          <w:sz w:val="18"/>
          <w:szCs w:val="18"/>
        </w:rPr>
        <w:t>Integrar el Sistema Integral de Cuidados del Municipio de Guadalajara, mediante el cual se articulan las acciones, programas y políticas públicas orientadas a garantizar el derecho al cuidado, al cumplimiento de la Ley del Sistema Integral de Cuidados para el Estado de Jalisco y del presente reglamento;</w:t>
      </w:r>
    </w:p>
    <w:p w14:paraId="56F6B1FC" w14:textId="77777777" w:rsidR="004B624B" w:rsidRPr="004B624B" w:rsidRDefault="004B624B" w:rsidP="004B624B">
      <w:pPr>
        <w:numPr>
          <w:ilvl w:val="0"/>
          <w:numId w:val="212"/>
        </w:numPr>
        <w:jc w:val="both"/>
        <w:rPr>
          <w:rFonts w:ascii="Arial" w:hAnsi="Arial" w:cs="Arial"/>
          <w:b/>
          <w:bCs/>
          <w:i/>
          <w:iCs/>
          <w:sz w:val="18"/>
          <w:szCs w:val="18"/>
        </w:rPr>
      </w:pPr>
      <w:r w:rsidRPr="004B624B">
        <w:rPr>
          <w:rFonts w:ascii="Arial" w:hAnsi="Arial" w:cs="Arial"/>
          <w:i/>
          <w:iCs/>
          <w:sz w:val="18"/>
          <w:szCs w:val="18"/>
        </w:rPr>
        <w:t xml:space="preserve">Promover la Corresponsabilidad entre mujeres y hombres en las actividades de cuidado; </w:t>
      </w:r>
    </w:p>
    <w:p w14:paraId="5116EDE8" w14:textId="77777777" w:rsidR="004B624B" w:rsidRPr="004B624B" w:rsidRDefault="004B624B" w:rsidP="004B624B">
      <w:pPr>
        <w:numPr>
          <w:ilvl w:val="0"/>
          <w:numId w:val="212"/>
        </w:numPr>
        <w:jc w:val="both"/>
        <w:rPr>
          <w:rFonts w:ascii="Arial" w:hAnsi="Arial" w:cs="Arial"/>
          <w:b/>
          <w:bCs/>
          <w:i/>
          <w:iCs/>
          <w:sz w:val="18"/>
          <w:szCs w:val="18"/>
        </w:rPr>
      </w:pPr>
      <w:r w:rsidRPr="004B624B">
        <w:rPr>
          <w:rFonts w:ascii="Arial" w:hAnsi="Arial" w:cs="Arial"/>
          <w:i/>
          <w:iCs/>
          <w:sz w:val="18"/>
          <w:szCs w:val="18"/>
        </w:rPr>
        <w:t>Impulsar el desarrollo de la autonomía de las personas cuidadoras y de quienes requieren asistencia o apoyo para llevar a cabo las actividades de la vida diaria, su atención y asistencia con base en los principios constitucionales de igualdad, inclusión, interculturalidad, libre desarrollo de la personalidad, interés superior de la niñez y no discriminación;</w:t>
      </w:r>
    </w:p>
    <w:p w14:paraId="77B1C38E" w14:textId="77777777" w:rsidR="004B624B" w:rsidRPr="004B624B" w:rsidRDefault="004B624B" w:rsidP="004B624B">
      <w:pPr>
        <w:numPr>
          <w:ilvl w:val="0"/>
          <w:numId w:val="212"/>
        </w:numPr>
        <w:jc w:val="both"/>
        <w:rPr>
          <w:rFonts w:ascii="Arial" w:hAnsi="Arial" w:cs="Arial"/>
          <w:b/>
          <w:bCs/>
          <w:i/>
          <w:iCs/>
          <w:sz w:val="18"/>
          <w:szCs w:val="18"/>
        </w:rPr>
      </w:pPr>
      <w:r w:rsidRPr="004B624B">
        <w:rPr>
          <w:rFonts w:ascii="Arial" w:hAnsi="Arial" w:cs="Arial"/>
          <w:i/>
          <w:iCs/>
          <w:sz w:val="18"/>
          <w:szCs w:val="18"/>
        </w:rPr>
        <w:t>Reconocer el trabajo de cuidado como una función social necesaria para la sostenibilidad de la vida digna y de las sociedades, y a las personas cuidadoras que en su mayoría son mujeres;</w:t>
      </w:r>
    </w:p>
    <w:p w14:paraId="79A81C76" w14:textId="77777777" w:rsidR="004B624B" w:rsidRPr="004B624B" w:rsidRDefault="004B624B" w:rsidP="004B624B">
      <w:pPr>
        <w:numPr>
          <w:ilvl w:val="0"/>
          <w:numId w:val="212"/>
        </w:numPr>
        <w:jc w:val="both"/>
        <w:rPr>
          <w:rFonts w:ascii="Arial" w:hAnsi="Arial" w:cs="Arial"/>
          <w:b/>
          <w:bCs/>
          <w:i/>
          <w:iCs/>
          <w:sz w:val="18"/>
          <w:szCs w:val="18"/>
        </w:rPr>
      </w:pPr>
      <w:r w:rsidRPr="004B624B">
        <w:rPr>
          <w:rFonts w:ascii="Arial" w:hAnsi="Arial" w:cs="Arial"/>
          <w:i/>
          <w:iCs/>
          <w:sz w:val="18"/>
          <w:szCs w:val="18"/>
        </w:rPr>
        <w:t>Reducir el tiempo que dedican las personas cuidadoras a los Trabajos de Cuidado no Remunerado, ampliando los servicios y fortaleciendo la atención con el objetivo de desarrollar y mejorar las capacidades para la autonomía y vida independiente de las personas que requieren cuidado y/o diferentes niveles de apoyo;</w:t>
      </w:r>
    </w:p>
    <w:p w14:paraId="4158E110" w14:textId="77777777" w:rsidR="004B624B" w:rsidRPr="004B624B" w:rsidRDefault="004B624B" w:rsidP="004B624B">
      <w:pPr>
        <w:numPr>
          <w:ilvl w:val="0"/>
          <w:numId w:val="212"/>
        </w:numPr>
        <w:jc w:val="both"/>
        <w:rPr>
          <w:rFonts w:ascii="Arial" w:hAnsi="Arial" w:cs="Arial"/>
          <w:b/>
          <w:bCs/>
          <w:i/>
          <w:iCs/>
          <w:sz w:val="18"/>
          <w:szCs w:val="18"/>
        </w:rPr>
      </w:pPr>
      <w:r w:rsidRPr="004B624B">
        <w:rPr>
          <w:rFonts w:ascii="Arial" w:hAnsi="Arial" w:cs="Arial"/>
          <w:i/>
          <w:iCs/>
          <w:sz w:val="18"/>
          <w:szCs w:val="18"/>
        </w:rPr>
        <w:t>Constituir la red territorial de los Cuidados en el Municipio de Guadalajara;  y</w:t>
      </w:r>
    </w:p>
    <w:p w14:paraId="09BF08F2" w14:textId="77777777" w:rsidR="004B624B" w:rsidRPr="004B624B" w:rsidRDefault="004B624B" w:rsidP="004B624B">
      <w:pPr>
        <w:numPr>
          <w:ilvl w:val="0"/>
          <w:numId w:val="212"/>
        </w:numPr>
        <w:jc w:val="both"/>
        <w:rPr>
          <w:rFonts w:ascii="Arial" w:hAnsi="Arial" w:cs="Arial"/>
          <w:b/>
          <w:bCs/>
          <w:i/>
          <w:iCs/>
          <w:sz w:val="18"/>
          <w:szCs w:val="18"/>
        </w:rPr>
      </w:pPr>
      <w:r w:rsidRPr="004B624B">
        <w:rPr>
          <w:rFonts w:ascii="Arial" w:hAnsi="Arial" w:cs="Arial"/>
          <w:i/>
          <w:iCs/>
          <w:sz w:val="18"/>
          <w:szCs w:val="18"/>
        </w:rPr>
        <w:t>Establecer un modelo de gobernanza que prevea los mecanismos de participación de los habitantes, las organizaciones sociales, los actores económicos, investigadores y académicos de las universidades públicas y privadas.</w:t>
      </w:r>
    </w:p>
    <w:p w14:paraId="00C6CF22" w14:textId="77777777" w:rsidR="004B624B" w:rsidRPr="004B624B" w:rsidRDefault="004B624B" w:rsidP="004B624B">
      <w:pPr>
        <w:jc w:val="both"/>
        <w:rPr>
          <w:rFonts w:ascii="Arial" w:hAnsi="Arial" w:cs="Arial"/>
          <w:i/>
          <w:iCs/>
          <w:sz w:val="18"/>
          <w:szCs w:val="18"/>
        </w:rPr>
      </w:pPr>
    </w:p>
    <w:p w14:paraId="66050D10"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3.</w:t>
      </w:r>
      <w:r w:rsidRPr="004B624B">
        <w:rPr>
          <w:rFonts w:ascii="Arial" w:hAnsi="Arial" w:cs="Arial"/>
          <w:i/>
          <w:iCs/>
          <w:sz w:val="18"/>
          <w:szCs w:val="18"/>
        </w:rPr>
        <w:t xml:space="preserve"> Son normas supletorias del presente reglamento, las establecidas en la Ley del Sistema Integral de Cuidados para el Estado de Jalisco, en el Código de Asistencia Social del Estado de Jalisco y en el Código de Gobierno del Municipio de Guadalajara, en lo que respecta a las atribuciones de la administración pública municipal para la aplicación del presente reglamento.</w:t>
      </w:r>
    </w:p>
    <w:p w14:paraId="6AD3041D" w14:textId="77777777" w:rsidR="004B624B" w:rsidRPr="004B624B" w:rsidRDefault="004B624B" w:rsidP="004B624B">
      <w:pPr>
        <w:jc w:val="both"/>
        <w:rPr>
          <w:rFonts w:ascii="Arial" w:hAnsi="Arial" w:cs="Arial"/>
          <w:i/>
          <w:iCs/>
          <w:sz w:val="18"/>
          <w:szCs w:val="18"/>
        </w:rPr>
      </w:pPr>
    </w:p>
    <w:p w14:paraId="3C51C804"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4.</w:t>
      </w:r>
      <w:r w:rsidRPr="004B624B">
        <w:rPr>
          <w:rFonts w:ascii="Arial" w:hAnsi="Arial" w:cs="Arial"/>
          <w:i/>
          <w:iCs/>
          <w:sz w:val="18"/>
          <w:szCs w:val="18"/>
        </w:rPr>
        <w:t xml:space="preserve"> Para los efectos del presente Reglamento se entiende por:</w:t>
      </w:r>
    </w:p>
    <w:p w14:paraId="2873287B" w14:textId="77777777" w:rsidR="004B624B" w:rsidRPr="004B624B" w:rsidRDefault="004B624B" w:rsidP="004B624B">
      <w:pPr>
        <w:jc w:val="both"/>
        <w:rPr>
          <w:rFonts w:ascii="Arial" w:hAnsi="Arial" w:cs="Arial"/>
          <w:i/>
          <w:iCs/>
          <w:sz w:val="18"/>
          <w:szCs w:val="18"/>
        </w:rPr>
      </w:pPr>
    </w:p>
    <w:p w14:paraId="64E4C728"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 xml:space="preserve">Comisión Operativa: </w:t>
      </w:r>
      <w:r w:rsidRPr="004B624B">
        <w:rPr>
          <w:rFonts w:ascii="Arial" w:hAnsi="Arial" w:cs="Arial"/>
          <w:i/>
          <w:iCs/>
          <w:sz w:val="18"/>
          <w:szCs w:val="18"/>
        </w:rPr>
        <w:t>Comisión Operativa del Sistema Integral de Cuidados del Municipio de Guadalajara.</w:t>
      </w:r>
    </w:p>
    <w:p w14:paraId="37B92685"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 xml:space="preserve">Comunidades de Cuidado: </w:t>
      </w:r>
      <w:r w:rsidRPr="004B624B">
        <w:rPr>
          <w:rFonts w:ascii="Arial" w:hAnsi="Arial" w:cs="Arial"/>
          <w:i/>
          <w:iCs/>
          <w:sz w:val="18"/>
          <w:szCs w:val="18"/>
        </w:rPr>
        <w:t>Zonas delimitadas del municipio, cuyo objetivo es la integración y coordinación de servicios, programas y espacios municipales, orientados a la atención efectiva de la población beneficiaria del Sistema bajo el enfoque de proximidad.</w:t>
      </w:r>
    </w:p>
    <w:p w14:paraId="55077FC0"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 xml:space="preserve">Corresponsabilidad: </w:t>
      </w:r>
      <w:r w:rsidRPr="004B624B">
        <w:rPr>
          <w:rFonts w:ascii="Arial" w:hAnsi="Arial" w:cs="Arial"/>
          <w:i/>
          <w:iCs/>
          <w:sz w:val="18"/>
          <w:szCs w:val="18"/>
        </w:rPr>
        <w:t>Derecho humano universal y de responsabilidad compartida entre el Estado, la comunidad, los hogares y el sector privado que garantiza  la creación de  sistemas de cuidado que sean integrales, accesibles, sin discriminación, continuos  y de calidad para fortalecer la distribución equitativa de las tareas de cuidado;</w:t>
      </w:r>
    </w:p>
    <w:p w14:paraId="1BBCD4E0"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Cuidados:</w:t>
      </w:r>
      <w:r w:rsidRPr="004B624B">
        <w:rPr>
          <w:rFonts w:ascii="Arial" w:hAnsi="Arial" w:cs="Arial"/>
          <w:i/>
          <w:iCs/>
          <w:sz w:val="18"/>
          <w:szCs w:val="18"/>
        </w:rPr>
        <w:t xml:space="preserve"> Conjunto de actividades cotidianas de gestión y sostenibilidad de la vida, necesarias para poder satisfacer las necesidades básicas que se realizan dentro o fuera del ámbito del hogar y que permiten el bienestar físico, biológico, mental, emocional, material y social de las personas, en especial de quienes carecen de autonomía para realizarlas por sí mismas;</w:t>
      </w:r>
    </w:p>
    <w:p w14:paraId="363F4CF9"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 xml:space="preserve">Espacio Ancla: </w:t>
      </w:r>
      <w:r w:rsidRPr="004B624B">
        <w:rPr>
          <w:rFonts w:ascii="Arial" w:hAnsi="Arial" w:cs="Arial"/>
          <w:i/>
          <w:iCs/>
          <w:sz w:val="18"/>
          <w:szCs w:val="18"/>
        </w:rPr>
        <w:t xml:space="preserve">Espacio físico articulador de la Comunidad de Cuidados que garantiza la proximidad y simultaneidad de los servicios. </w:t>
      </w:r>
    </w:p>
    <w:p w14:paraId="3578BDC1"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Gobierno Municipal:</w:t>
      </w:r>
      <w:r w:rsidRPr="004B624B">
        <w:rPr>
          <w:rFonts w:ascii="Arial" w:hAnsi="Arial" w:cs="Arial"/>
          <w:i/>
          <w:iCs/>
          <w:sz w:val="18"/>
          <w:szCs w:val="18"/>
        </w:rPr>
        <w:t xml:space="preserve"> Gobierno Municipal de Guadalajara;</w:t>
      </w:r>
    </w:p>
    <w:p w14:paraId="74147206"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Junta Municipal</w:t>
      </w:r>
      <w:r w:rsidRPr="004B624B">
        <w:rPr>
          <w:rFonts w:ascii="Arial" w:hAnsi="Arial" w:cs="Arial"/>
          <w:i/>
          <w:iCs/>
          <w:sz w:val="18"/>
          <w:szCs w:val="18"/>
        </w:rPr>
        <w:t>: Junta del Sistema Integral de Cuidados del Municipio de Guadalajara;</w:t>
      </w:r>
    </w:p>
    <w:p w14:paraId="4F673302"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 xml:space="preserve">Ley: </w:t>
      </w:r>
      <w:r w:rsidRPr="004B624B">
        <w:rPr>
          <w:rFonts w:ascii="Arial" w:hAnsi="Arial" w:cs="Arial"/>
          <w:i/>
          <w:iCs/>
          <w:sz w:val="18"/>
          <w:szCs w:val="18"/>
        </w:rPr>
        <w:t>Ley del Sistema Integral de Cuidados para el Estado de Jalisco;</w:t>
      </w:r>
    </w:p>
    <w:p w14:paraId="451CC40B"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 xml:space="preserve">Persona con Discapacidad: </w:t>
      </w:r>
      <w:r w:rsidRPr="004B624B">
        <w:rPr>
          <w:rFonts w:ascii="Arial" w:hAnsi="Arial" w:cs="Arial"/>
          <w:i/>
          <w:iCs/>
          <w:sz w:val="18"/>
          <w:szCs w:val="18"/>
        </w:rPr>
        <w:t xml:space="preserve"> Toda persona que por razón congénita o adquirida presenta una o más limitaciones funcionales de carácter físico, mental, intelectual o sensorial, ya sea permanente o temporal, parcial o total,  y que al interactuar con las barreras que le impone el entorno social, pueda impedir su plena participación e inclusión social, en igualdad de condiciones con las y los demás;</w:t>
      </w:r>
    </w:p>
    <w:p w14:paraId="7B99BE8C"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 xml:space="preserve">Persona Cuidadora: </w:t>
      </w:r>
      <w:r w:rsidRPr="004B624B">
        <w:rPr>
          <w:rFonts w:ascii="Arial" w:hAnsi="Arial" w:cs="Arial"/>
          <w:i/>
          <w:iCs/>
          <w:sz w:val="18"/>
          <w:szCs w:val="18"/>
        </w:rPr>
        <w:t>Persona física que brinda apoyo y atención personal con o sin remuneración para satisfacer necesidades de cuidado.</w:t>
      </w:r>
    </w:p>
    <w:p w14:paraId="542FF7EB"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 xml:space="preserve">Persona que Requiere Cuidados: </w:t>
      </w:r>
      <w:r w:rsidRPr="004B624B">
        <w:rPr>
          <w:rFonts w:ascii="Arial" w:hAnsi="Arial" w:cs="Arial"/>
          <w:i/>
          <w:iCs/>
          <w:sz w:val="18"/>
          <w:szCs w:val="18"/>
        </w:rPr>
        <w:t>Persona que requiere asistencia, ayuda o supervisión de otra persona para realizar y satisfacer las actividades de la vida diaria;</w:t>
      </w:r>
    </w:p>
    <w:p w14:paraId="4F46E456"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Personas Titulares:</w:t>
      </w:r>
      <w:r w:rsidRPr="004B624B">
        <w:rPr>
          <w:rFonts w:ascii="Arial" w:hAnsi="Arial" w:cs="Arial"/>
          <w:i/>
          <w:iCs/>
          <w:sz w:val="18"/>
          <w:szCs w:val="18"/>
        </w:rPr>
        <w:t xml:space="preserve"> Las personas señaladas en el artículo 6 de la Ley del Sistema Integral de Cuidados para el Estado de Jalisco;</w:t>
      </w:r>
    </w:p>
    <w:p w14:paraId="6DB29BA5"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Plan Municipal:</w:t>
      </w:r>
      <w:r w:rsidRPr="004B624B">
        <w:rPr>
          <w:rFonts w:ascii="Arial" w:hAnsi="Arial" w:cs="Arial"/>
          <w:i/>
          <w:iCs/>
          <w:sz w:val="18"/>
          <w:szCs w:val="18"/>
        </w:rPr>
        <w:t xml:space="preserve"> Plan Municipal de Desarrollo y Gobernanza de Guadalajara;</w:t>
      </w:r>
    </w:p>
    <w:p w14:paraId="7809F210"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Política Pública:</w:t>
      </w:r>
      <w:r w:rsidRPr="004B624B">
        <w:rPr>
          <w:rFonts w:ascii="Arial" w:hAnsi="Arial" w:cs="Arial"/>
          <w:i/>
          <w:iCs/>
          <w:sz w:val="18"/>
          <w:szCs w:val="18"/>
        </w:rPr>
        <w:t xml:space="preserve"> Todos aquellos programas, planes y acciones que la autoridad desarrolle para asegurar los derechos establecidos en el presente Reglamento;</w:t>
      </w:r>
    </w:p>
    <w:p w14:paraId="30984A06"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Programa Especial:</w:t>
      </w:r>
      <w:r w:rsidRPr="004B624B">
        <w:rPr>
          <w:rFonts w:ascii="Arial" w:hAnsi="Arial" w:cs="Arial"/>
          <w:i/>
          <w:iCs/>
          <w:sz w:val="18"/>
          <w:szCs w:val="18"/>
        </w:rPr>
        <w:t xml:space="preserve"> Programa Municipal de Cuidados Integrales; instrumento de planeación que se formula en congruencia y observancia de lo establecido en el artículo 52, fracción II, de la Ley;</w:t>
      </w:r>
    </w:p>
    <w:p w14:paraId="5D5C858B"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 xml:space="preserve">Programa Social: </w:t>
      </w:r>
      <w:r w:rsidRPr="004B624B">
        <w:rPr>
          <w:rFonts w:ascii="Arial" w:hAnsi="Arial" w:cs="Arial"/>
          <w:i/>
          <w:iCs/>
          <w:sz w:val="18"/>
          <w:szCs w:val="18"/>
        </w:rPr>
        <w:t>Conjunto de acciones que buscan mejorar las condiciones de vida de la población, especialmente de grupos en condiciones de vulnerabilidad atacando problemáticas específicas como la pobreza, falta de acceso a salud, educación o empleo, mediante apoyos económicos, servicios o proyectos que fomenten el desarrollo y el bienestar general;</w:t>
      </w:r>
    </w:p>
    <w:p w14:paraId="417C1CA2"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Registro Estatal:</w:t>
      </w:r>
      <w:r w:rsidRPr="004B624B">
        <w:rPr>
          <w:rFonts w:ascii="Arial" w:hAnsi="Arial" w:cs="Arial"/>
          <w:i/>
          <w:iCs/>
          <w:sz w:val="18"/>
          <w:szCs w:val="18"/>
        </w:rPr>
        <w:t xml:space="preserve"> Registro Estatal de Cuidados;</w:t>
      </w:r>
    </w:p>
    <w:p w14:paraId="51634559"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Reglamento:</w:t>
      </w:r>
      <w:r w:rsidRPr="004B624B">
        <w:rPr>
          <w:rFonts w:ascii="Arial" w:hAnsi="Arial" w:cs="Arial"/>
          <w:i/>
          <w:iCs/>
          <w:sz w:val="18"/>
          <w:szCs w:val="18"/>
        </w:rPr>
        <w:t xml:space="preserve"> Reglamento del Sistema Integral de Cuidados del Municipio de Guadalajara; </w:t>
      </w:r>
    </w:p>
    <w:p w14:paraId="686840A5" w14:textId="77777777" w:rsidR="004B624B" w:rsidRPr="004B624B" w:rsidRDefault="004B624B" w:rsidP="004B624B">
      <w:pPr>
        <w:numPr>
          <w:ilvl w:val="0"/>
          <w:numId w:val="205"/>
        </w:numPr>
        <w:rPr>
          <w:rFonts w:ascii="Arial" w:hAnsi="Arial" w:cs="Arial"/>
          <w:b/>
          <w:bCs/>
          <w:i/>
          <w:iCs/>
          <w:sz w:val="18"/>
          <w:szCs w:val="18"/>
        </w:rPr>
      </w:pPr>
      <w:r w:rsidRPr="004B624B">
        <w:rPr>
          <w:rFonts w:ascii="Arial" w:hAnsi="Arial" w:cs="Arial"/>
          <w:b/>
          <w:bCs/>
          <w:i/>
          <w:iCs/>
          <w:sz w:val="18"/>
          <w:szCs w:val="18"/>
        </w:rPr>
        <w:t xml:space="preserve">Sistema Municipal: </w:t>
      </w:r>
      <w:r w:rsidRPr="004B624B">
        <w:rPr>
          <w:rFonts w:ascii="Arial" w:hAnsi="Arial" w:cs="Arial"/>
          <w:i/>
          <w:iCs/>
          <w:sz w:val="18"/>
          <w:szCs w:val="18"/>
        </w:rPr>
        <w:t>Sistema Integral de Cuidados del Municipio de Guadalajara.</w:t>
      </w:r>
    </w:p>
    <w:p w14:paraId="0284E791"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 xml:space="preserve">Trabajo de Cuidado: </w:t>
      </w:r>
      <w:r w:rsidRPr="004B624B">
        <w:rPr>
          <w:rFonts w:ascii="Arial" w:hAnsi="Arial" w:cs="Arial"/>
          <w:i/>
          <w:iCs/>
          <w:sz w:val="18"/>
          <w:szCs w:val="18"/>
        </w:rPr>
        <w:t>Conjunto de actividades humanas, remuneradas o no, realizadas con el fin de producir servicios de cuidado para satisfacer necesidades básicas de terceros, el cuidado directo o indirecto, o para uso final propio. Se diferencian de las actividades de ocio en la medida en que podrían ser reemplazadas por bienes de mercado o servicios pagados, si circunstancias tales como ingreso, condiciones de mercado o inclinaciones personales permitieran que el servicio fuera delegado en una tercera persona.</w:t>
      </w:r>
    </w:p>
    <w:p w14:paraId="3FB44F30" w14:textId="77777777" w:rsidR="004B624B" w:rsidRPr="004B624B" w:rsidRDefault="004B624B" w:rsidP="004B624B">
      <w:pPr>
        <w:numPr>
          <w:ilvl w:val="0"/>
          <w:numId w:val="205"/>
        </w:numPr>
        <w:jc w:val="both"/>
        <w:rPr>
          <w:rFonts w:ascii="Arial" w:hAnsi="Arial" w:cs="Arial"/>
          <w:b/>
          <w:bCs/>
          <w:i/>
          <w:iCs/>
          <w:sz w:val="18"/>
          <w:szCs w:val="18"/>
        </w:rPr>
      </w:pPr>
      <w:r w:rsidRPr="004B624B">
        <w:rPr>
          <w:rFonts w:ascii="Arial" w:hAnsi="Arial" w:cs="Arial"/>
          <w:b/>
          <w:bCs/>
          <w:i/>
          <w:iCs/>
          <w:sz w:val="18"/>
          <w:szCs w:val="18"/>
        </w:rPr>
        <w:t xml:space="preserve">Trabajo no Remunerado: </w:t>
      </w:r>
      <w:r w:rsidRPr="004B624B">
        <w:rPr>
          <w:rFonts w:ascii="Arial" w:hAnsi="Arial" w:cs="Arial"/>
          <w:i/>
          <w:iCs/>
          <w:sz w:val="18"/>
          <w:szCs w:val="18"/>
        </w:rPr>
        <w:t xml:space="preserve">Se refiere al conjunto de actividades no remuneradas, realizadas con el objetivo de proveer bienes y servicios para los miembros de la familia y de la comunidad. </w:t>
      </w:r>
    </w:p>
    <w:p w14:paraId="034EB00C" w14:textId="77777777" w:rsidR="004B624B" w:rsidRPr="004B624B" w:rsidRDefault="004B624B" w:rsidP="004B624B">
      <w:pPr>
        <w:jc w:val="both"/>
        <w:rPr>
          <w:rFonts w:ascii="Arial" w:hAnsi="Arial" w:cs="Arial"/>
          <w:b/>
          <w:bCs/>
          <w:i/>
          <w:iCs/>
          <w:sz w:val="18"/>
          <w:szCs w:val="18"/>
        </w:rPr>
      </w:pPr>
    </w:p>
    <w:p w14:paraId="7CC46B09"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5.</w:t>
      </w:r>
      <w:r w:rsidRPr="004B624B">
        <w:rPr>
          <w:rFonts w:ascii="Arial" w:hAnsi="Arial" w:cs="Arial"/>
          <w:i/>
          <w:iCs/>
          <w:sz w:val="18"/>
          <w:szCs w:val="18"/>
        </w:rPr>
        <w:t xml:space="preserve"> Para garantizar el derecho de las Personas Titulares, se deben observar en la elaboración y ejecución de las políticas públicas, así como en la interpretación y aplicación del presente Reglamento, además de los previstos en la Ley del Sistema Integral de Cuidados para el Estado de Jalisco, los siguientes principios rectores:</w:t>
      </w:r>
    </w:p>
    <w:p w14:paraId="164B3EB2" w14:textId="77777777" w:rsidR="004B624B" w:rsidRPr="004B624B" w:rsidRDefault="004B624B" w:rsidP="004B624B">
      <w:pPr>
        <w:rPr>
          <w:rFonts w:ascii="Arial" w:hAnsi="Arial" w:cs="Arial"/>
          <w:i/>
          <w:iCs/>
          <w:sz w:val="18"/>
          <w:szCs w:val="18"/>
        </w:rPr>
      </w:pPr>
    </w:p>
    <w:p w14:paraId="5FB0F7F9" w14:textId="77777777" w:rsidR="004B624B" w:rsidRPr="004B624B" w:rsidRDefault="004B624B" w:rsidP="004B624B">
      <w:pPr>
        <w:numPr>
          <w:ilvl w:val="0"/>
          <w:numId w:val="211"/>
        </w:numPr>
        <w:rPr>
          <w:rFonts w:ascii="Arial" w:hAnsi="Arial" w:cs="Arial"/>
          <w:i/>
          <w:iCs/>
          <w:sz w:val="18"/>
          <w:szCs w:val="18"/>
        </w:rPr>
      </w:pPr>
      <w:r w:rsidRPr="004B624B">
        <w:rPr>
          <w:rFonts w:ascii="Arial" w:hAnsi="Arial" w:cs="Arial"/>
          <w:i/>
          <w:iCs/>
          <w:sz w:val="18"/>
          <w:szCs w:val="18"/>
        </w:rPr>
        <w:t>Equidad de género;</w:t>
      </w:r>
    </w:p>
    <w:p w14:paraId="2325E5F9" w14:textId="77777777" w:rsidR="004B624B" w:rsidRPr="004B624B" w:rsidRDefault="004B624B" w:rsidP="004B624B">
      <w:pPr>
        <w:numPr>
          <w:ilvl w:val="0"/>
          <w:numId w:val="211"/>
        </w:numPr>
        <w:rPr>
          <w:rFonts w:ascii="Arial" w:hAnsi="Arial" w:cs="Arial"/>
          <w:i/>
          <w:iCs/>
          <w:sz w:val="18"/>
          <w:szCs w:val="18"/>
        </w:rPr>
      </w:pPr>
      <w:r w:rsidRPr="004B624B">
        <w:rPr>
          <w:rFonts w:ascii="Arial" w:hAnsi="Arial" w:cs="Arial"/>
          <w:i/>
          <w:iCs/>
          <w:sz w:val="18"/>
          <w:szCs w:val="18"/>
        </w:rPr>
        <w:t>Igualdad jurídica;</w:t>
      </w:r>
    </w:p>
    <w:p w14:paraId="7FF4451D" w14:textId="77777777" w:rsidR="004B624B" w:rsidRPr="004B624B" w:rsidRDefault="004B624B" w:rsidP="004B624B">
      <w:pPr>
        <w:numPr>
          <w:ilvl w:val="0"/>
          <w:numId w:val="211"/>
        </w:numPr>
        <w:rPr>
          <w:rFonts w:ascii="Arial" w:hAnsi="Arial" w:cs="Arial"/>
          <w:i/>
          <w:iCs/>
          <w:sz w:val="18"/>
          <w:szCs w:val="18"/>
        </w:rPr>
      </w:pPr>
      <w:r w:rsidRPr="004B624B">
        <w:rPr>
          <w:rFonts w:ascii="Arial" w:hAnsi="Arial" w:cs="Arial"/>
          <w:i/>
          <w:iCs/>
          <w:sz w:val="18"/>
          <w:szCs w:val="18"/>
        </w:rPr>
        <w:t xml:space="preserve">No discriminación; </w:t>
      </w:r>
    </w:p>
    <w:p w14:paraId="590C6A8F" w14:textId="77777777" w:rsidR="004B624B" w:rsidRPr="004B624B" w:rsidRDefault="004B624B" w:rsidP="004B624B">
      <w:pPr>
        <w:numPr>
          <w:ilvl w:val="0"/>
          <w:numId w:val="211"/>
        </w:numPr>
        <w:rPr>
          <w:rFonts w:ascii="Arial" w:hAnsi="Arial" w:cs="Arial"/>
          <w:i/>
          <w:iCs/>
          <w:sz w:val="18"/>
          <w:szCs w:val="18"/>
        </w:rPr>
      </w:pPr>
      <w:r w:rsidRPr="004B624B">
        <w:rPr>
          <w:rFonts w:ascii="Arial" w:hAnsi="Arial" w:cs="Arial"/>
          <w:i/>
          <w:iCs/>
          <w:sz w:val="18"/>
          <w:szCs w:val="18"/>
        </w:rPr>
        <w:t>Accesibilidad;</w:t>
      </w:r>
    </w:p>
    <w:p w14:paraId="4C60E80F" w14:textId="77777777" w:rsidR="004B624B" w:rsidRPr="004B624B" w:rsidRDefault="004B624B" w:rsidP="004B624B">
      <w:pPr>
        <w:numPr>
          <w:ilvl w:val="0"/>
          <w:numId w:val="211"/>
        </w:numPr>
        <w:rPr>
          <w:rFonts w:ascii="Arial" w:hAnsi="Arial" w:cs="Arial"/>
          <w:i/>
          <w:iCs/>
          <w:sz w:val="18"/>
          <w:szCs w:val="18"/>
        </w:rPr>
      </w:pPr>
      <w:r w:rsidRPr="004B624B">
        <w:rPr>
          <w:rFonts w:ascii="Arial" w:hAnsi="Arial" w:cs="Arial"/>
          <w:i/>
          <w:iCs/>
          <w:sz w:val="18"/>
          <w:szCs w:val="18"/>
        </w:rPr>
        <w:t>Corresponsabilidad;</w:t>
      </w:r>
    </w:p>
    <w:p w14:paraId="3CB367CF" w14:textId="77777777" w:rsidR="004B624B" w:rsidRPr="004B624B" w:rsidRDefault="004B624B" w:rsidP="004B624B">
      <w:pPr>
        <w:numPr>
          <w:ilvl w:val="0"/>
          <w:numId w:val="211"/>
        </w:numPr>
        <w:rPr>
          <w:rFonts w:ascii="Arial" w:hAnsi="Arial" w:cs="Arial"/>
          <w:i/>
          <w:iCs/>
          <w:sz w:val="18"/>
          <w:szCs w:val="18"/>
        </w:rPr>
      </w:pPr>
      <w:r w:rsidRPr="004B624B">
        <w:rPr>
          <w:rFonts w:ascii="Arial" w:hAnsi="Arial" w:cs="Arial"/>
          <w:i/>
          <w:iCs/>
          <w:sz w:val="18"/>
          <w:szCs w:val="18"/>
        </w:rPr>
        <w:t xml:space="preserve">Inclusión; </w:t>
      </w:r>
    </w:p>
    <w:p w14:paraId="49A23A4E" w14:textId="77777777" w:rsidR="004B624B" w:rsidRPr="004B624B" w:rsidRDefault="004B624B" w:rsidP="004B624B">
      <w:pPr>
        <w:numPr>
          <w:ilvl w:val="0"/>
          <w:numId w:val="211"/>
        </w:numPr>
        <w:rPr>
          <w:rFonts w:ascii="Arial" w:hAnsi="Arial" w:cs="Arial"/>
          <w:i/>
          <w:iCs/>
          <w:sz w:val="18"/>
          <w:szCs w:val="18"/>
        </w:rPr>
      </w:pPr>
      <w:r w:rsidRPr="004B624B">
        <w:rPr>
          <w:rFonts w:ascii="Arial" w:hAnsi="Arial" w:cs="Arial"/>
          <w:i/>
          <w:iCs/>
          <w:sz w:val="18"/>
          <w:szCs w:val="18"/>
        </w:rPr>
        <w:t xml:space="preserve">Progresividad; y </w:t>
      </w:r>
    </w:p>
    <w:p w14:paraId="6FA38E76" w14:textId="77777777" w:rsidR="004B624B" w:rsidRPr="004B624B" w:rsidRDefault="004B624B" w:rsidP="004B624B">
      <w:pPr>
        <w:numPr>
          <w:ilvl w:val="0"/>
          <w:numId w:val="211"/>
        </w:numPr>
        <w:rPr>
          <w:rFonts w:ascii="Arial" w:hAnsi="Arial" w:cs="Arial"/>
          <w:i/>
          <w:iCs/>
          <w:sz w:val="18"/>
          <w:szCs w:val="18"/>
        </w:rPr>
      </w:pPr>
      <w:r w:rsidRPr="004B624B">
        <w:rPr>
          <w:rFonts w:ascii="Arial" w:hAnsi="Arial" w:cs="Arial"/>
          <w:i/>
          <w:iCs/>
          <w:sz w:val="18"/>
          <w:szCs w:val="18"/>
        </w:rPr>
        <w:t>Universalidad.</w:t>
      </w:r>
    </w:p>
    <w:p w14:paraId="59D4B34A"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Capítulo III</w:t>
      </w:r>
    </w:p>
    <w:p w14:paraId="4FEEFB51"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Derechos y Obligaciones de las Personas Titulares</w:t>
      </w:r>
    </w:p>
    <w:p w14:paraId="1E2C3FAC" w14:textId="77777777" w:rsidR="004B624B" w:rsidRPr="004B624B" w:rsidRDefault="004B624B" w:rsidP="004B624B">
      <w:pPr>
        <w:rPr>
          <w:rFonts w:ascii="Arial" w:hAnsi="Arial" w:cs="Arial"/>
          <w:i/>
          <w:iCs/>
          <w:sz w:val="18"/>
          <w:szCs w:val="18"/>
        </w:rPr>
      </w:pPr>
    </w:p>
    <w:p w14:paraId="22937CE2"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6.</w:t>
      </w:r>
      <w:r w:rsidRPr="004B624B">
        <w:rPr>
          <w:rFonts w:ascii="Arial" w:hAnsi="Arial" w:cs="Arial"/>
          <w:i/>
          <w:iCs/>
          <w:sz w:val="18"/>
          <w:szCs w:val="18"/>
        </w:rPr>
        <w:t xml:space="preserve"> Son titulares de los derechos garantizados en el presente Reglamento los siguientes:</w:t>
      </w:r>
    </w:p>
    <w:p w14:paraId="0F2AA3F3" w14:textId="77777777" w:rsidR="004B624B" w:rsidRPr="004B624B" w:rsidRDefault="004B624B" w:rsidP="004B624B">
      <w:pPr>
        <w:jc w:val="both"/>
        <w:rPr>
          <w:rFonts w:ascii="Arial" w:hAnsi="Arial" w:cs="Arial"/>
          <w:i/>
          <w:iCs/>
          <w:sz w:val="18"/>
          <w:szCs w:val="18"/>
        </w:rPr>
      </w:pPr>
    </w:p>
    <w:p w14:paraId="71E05D71" w14:textId="77777777" w:rsidR="004B624B" w:rsidRPr="004B624B" w:rsidRDefault="004B624B" w:rsidP="004B624B">
      <w:pPr>
        <w:numPr>
          <w:ilvl w:val="0"/>
          <w:numId w:val="202"/>
        </w:numPr>
        <w:jc w:val="both"/>
        <w:rPr>
          <w:rFonts w:ascii="Arial" w:hAnsi="Arial" w:cs="Arial"/>
          <w:i/>
          <w:iCs/>
          <w:sz w:val="18"/>
          <w:szCs w:val="18"/>
        </w:rPr>
      </w:pPr>
      <w:r w:rsidRPr="004B624B">
        <w:rPr>
          <w:rFonts w:ascii="Arial" w:hAnsi="Arial" w:cs="Arial"/>
          <w:i/>
          <w:iCs/>
          <w:sz w:val="18"/>
          <w:szCs w:val="18"/>
        </w:rPr>
        <w:t>Niñas, niños y adolescentes;</w:t>
      </w:r>
    </w:p>
    <w:p w14:paraId="476DB2C9" w14:textId="77777777" w:rsidR="004B624B" w:rsidRPr="004B624B" w:rsidRDefault="004B624B" w:rsidP="004B624B">
      <w:pPr>
        <w:numPr>
          <w:ilvl w:val="0"/>
          <w:numId w:val="202"/>
        </w:numPr>
        <w:jc w:val="both"/>
        <w:rPr>
          <w:rFonts w:ascii="Arial" w:hAnsi="Arial" w:cs="Arial"/>
          <w:i/>
          <w:iCs/>
          <w:sz w:val="18"/>
          <w:szCs w:val="18"/>
        </w:rPr>
      </w:pPr>
      <w:r w:rsidRPr="004B624B">
        <w:rPr>
          <w:rFonts w:ascii="Arial" w:hAnsi="Arial" w:cs="Arial"/>
          <w:i/>
          <w:iCs/>
          <w:sz w:val="18"/>
          <w:szCs w:val="18"/>
        </w:rPr>
        <w:t>Toda Persona que Requiere Cuidados, ya sea por tiempo determinado o permanente, por motivos de discapacidad o enfermedad;</w:t>
      </w:r>
    </w:p>
    <w:p w14:paraId="567090E0" w14:textId="77777777" w:rsidR="004B624B" w:rsidRPr="004B624B" w:rsidRDefault="004B624B" w:rsidP="004B624B">
      <w:pPr>
        <w:numPr>
          <w:ilvl w:val="0"/>
          <w:numId w:val="202"/>
        </w:numPr>
        <w:jc w:val="both"/>
        <w:rPr>
          <w:rFonts w:ascii="Arial" w:hAnsi="Arial" w:cs="Arial"/>
          <w:i/>
          <w:iCs/>
          <w:sz w:val="18"/>
          <w:szCs w:val="18"/>
        </w:rPr>
      </w:pPr>
      <w:r w:rsidRPr="004B624B">
        <w:rPr>
          <w:rFonts w:ascii="Arial" w:hAnsi="Arial" w:cs="Arial"/>
          <w:i/>
          <w:iCs/>
          <w:sz w:val="18"/>
          <w:szCs w:val="18"/>
        </w:rPr>
        <w:t>Toda persona mayor de 65 años; y</w:t>
      </w:r>
    </w:p>
    <w:p w14:paraId="3772C2A2" w14:textId="77777777" w:rsidR="004B624B" w:rsidRPr="004B624B" w:rsidRDefault="004B624B" w:rsidP="004B624B">
      <w:pPr>
        <w:numPr>
          <w:ilvl w:val="0"/>
          <w:numId w:val="202"/>
        </w:numPr>
        <w:jc w:val="both"/>
        <w:rPr>
          <w:rFonts w:ascii="Arial" w:hAnsi="Arial" w:cs="Arial"/>
          <w:i/>
          <w:iCs/>
          <w:sz w:val="18"/>
          <w:szCs w:val="18"/>
        </w:rPr>
      </w:pPr>
      <w:r w:rsidRPr="004B624B">
        <w:rPr>
          <w:rFonts w:ascii="Arial" w:hAnsi="Arial" w:cs="Arial"/>
          <w:i/>
          <w:iCs/>
          <w:sz w:val="18"/>
          <w:szCs w:val="18"/>
        </w:rPr>
        <w:t>Toda Persona Cuidadora remunerada o no remunerada.</w:t>
      </w:r>
    </w:p>
    <w:p w14:paraId="48A191D9" w14:textId="77777777" w:rsidR="004B624B" w:rsidRPr="004B624B" w:rsidRDefault="004B624B" w:rsidP="004B624B">
      <w:pPr>
        <w:jc w:val="both"/>
        <w:rPr>
          <w:rFonts w:ascii="Arial" w:hAnsi="Arial" w:cs="Arial"/>
          <w:i/>
          <w:iCs/>
          <w:sz w:val="18"/>
          <w:szCs w:val="18"/>
        </w:rPr>
      </w:pPr>
    </w:p>
    <w:p w14:paraId="7965193B"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7.</w:t>
      </w:r>
      <w:r w:rsidRPr="004B624B">
        <w:rPr>
          <w:rFonts w:ascii="Arial" w:hAnsi="Arial" w:cs="Arial"/>
          <w:i/>
          <w:iCs/>
          <w:sz w:val="18"/>
          <w:szCs w:val="18"/>
        </w:rPr>
        <w:t xml:space="preserve"> Las Personas Titulares, además de los derechos y obligaciones que se establecen en el Capítulo II de la Ley del Sistema Integral de Cuidados para el Estado de Jalisco, tienen los establecidos en el presente capítulo.</w:t>
      </w:r>
    </w:p>
    <w:p w14:paraId="3685DFC0" w14:textId="77777777" w:rsidR="004B624B" w:rsidRPr="004B624B" w:rsidRDefault="004B624B" w:rsidP="004B624B">
      <w:pPr>
        <w:jc w:val="both"/>
        <w:rPr>
          <w:rFonts w:ascii="Arial" w:hAnsi="Arial" w:cs="Arial"/>
          <w:i/>
          <w:iCs/>
          <w:sz w:val="18"/>
          <w:szCs w:val="18"/>
        </w:rPr>
      </w:pPr>
    </w:p>
    <w:p w14:paraId="48E59135"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8.</w:t>
      </w:r>
      <w:r w:rsidRPr="004B624B">
        <w:rPr>
          <w:rFonts w:ascii="Arial" w:hAnsi="Arial" w:cs="Arial"/>
          <w:i/>
          <w:iCs/>
          <w:sz w:val="18"/>
          <w:szCs w:val="18"/>
        </w:rPr>
        <w:t xml:space="preserve"> Las Personas Cuidadoras y las Personas que Requieren Cuidados tienen derecho a ser tomadas en cuenta en la elaboración y ejecución de políticas públicas que instrumente el Gobierno Municipal, a través de sus dependencias competentes.</w:t>
      </w:r>
    </w:p>
    <w:p w14:paraId="2A006A88" w14:textId="77777777" w:rsidR="004B624B" w:rsidRPr="004B624B" w:rsidRDefault="004B624B" w:rsidP="004B624B">
      <w:pPr>
        <w:jc w:val="both"/>
        <w:rPr>
          <w:rFonts w:ascii="Arial" w:hAnsi="Arial" w:cs="Arial"/>
          <w:i/>
          <w:iCs/>
          <w:sz w:val="18"/>
          <w:szCs w:val="18"/>
        </w:rPr>
      </w:pPr>
    </w:p>
    <w:p w14:paraId="6D03B9CC"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9.</w:t>
      </w:r>
      <w:r w:rsidRPr="004B624B">
        <w:rPr>
          <w:rFonts w:ascii="Arial" w:hAnsi="Arial" w:cs="Arial"/>
          <w:i/>
          <w:iCs/>
          <w:sz w:val="18"/>
          <w:szCs w:val="18"/>
        </w:rPr>
        <w:t xml:space="preserve"> Además de los previstos en la Ley, las personas cuidadoras tienen los siguientes derechos:</w:t>
      </w:r>
    </w:p>
    <w:p w14:paraId="42FBB182" w14:textId="77777777" w:rsidR="004B624B" w:rsidRPr="004B624B" w:rsidRDefault="004B624B" w:rsidP="004B624B">
      <w:pPr>
        <w:jc w:val="both"/>
        <w:rPr>
          <w:rFonts w:ascii="Arial" w:hAnsi="Arial" w:cs="Arial"/>
          <w:i/>
          <w:iCs/>
          <w:sz w:val="18"/>
          <w:szCs w:val="18"/>
        </w:rPr>
      </w:pPr>
    </w:p>
    <w:p w14:paraId="4CD59F5E" w14:textId="77777777" w:rsidR="004B624B" w:rsidRPr="004B624B" w:rsidRDefault="004B624B" w:rsidP="004B624B">
      <w:pPr>
        <w:numPr>
          <w:ilvl w:val="0"/>
          <w:numId w:val="213"/>
        </w:numPr>
        <w:jc w:val="both"/>
        <w:rPr>
          <w:rFonts w:ascii="Arial" w:hAnsi="Arial" w:cs="Arial"/>
          <w:b/>
          <w:bCs/>
          <w:i/>
          <w:iCs/>
          <w:sz w:val="18"/>
          <w:szCs w:val="18"/>
        </w:rPr>
      </w:pPr>
      <w:r w:rsidRPr="004B624B">
        <w:rPr>
          <w:rFonts w:ascii="Arial" w:hAnsi="Arial" w:cs="Arial"/>
          <w:i/>
          <w:iCs/>
          <w:sz w:val="18"/>
          <w:szCs w:val="18"/>
        </w:rPr>
        <w:t>A que se les reconozca la importancia del tiempo dedicado al servicio de cuidado y el valor de su trabajo; y</w:t>
      </w:r>
    </w:p>
    <w:p w14:paraId="3A4FBC81" w14:textId="77777777" w:rsidR="004B624B" w:rsidRPr="004B624B" w:rsidRDefault="004B624B" w:rsidP="004B624B">
      <w:pPr>
        <w:numPr>
          <w:ilvl w:val="0"/>
          <w:numId w:val="213"/>
        </w:numPr>
        <w:jc w:val="both"/>
        <w:rPr>
          <w:rFonts w:ascii="Arial" w:hAnsi="Arial" w:cs="Arial"/>
          <w:b/>
          <w:bCs/>
          <w:i/>
          <w:iCs/>
          <w:sz w:val="18"/>
          <w:szCs w:val="18"/>
        </w:rPr>
      </w:pPr>
      <w:r w:rsidRPr="004B624B">
        <w:rPr>
          <w:rFonts w:ascii="Arial" w:hAnsi="Arial" w:cs="Arial"/>
          <w:i/>
          <w:iCs/>
          <w:sz w:val="18"/>
          <w:szCs w:val="18"/>
        </w:rPr>
        <w:t>A ser tomadas en cuenta en la elaboración y ejecución de políticas públicas que instrumente el Gobierno Municipal, a través de sus dependencias competentes.</w:t>
      </w:r>
    </w:p>
    <w:p w14:paraId="1FFF7529" w14:textId="77777777" w:rsidR="004B624B" w:rsidRPr="004B624B" w:rsidRDefault="004B624B" w:rsidP="004B624B">
      <w:pPr>
        <w:rPr>
          <w:rFonts w:ascii="Arial" w:hAnsi="Arial" w:cs="Arial"/>
          <w:i/>
          <w:iCs/>
          <w:sz w:val="18"/>
          <w:szCs w:val="18"/>
        </w:rPr>
      </w:pPr>
    </w:p>
    <w:p w14:paraId="263E66A2"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10.</w:t>
      </w:r>
      <w:r w:rsidRPr="004B624B">
        <w:rPr>
          <w:rFonts w:ascii="Arial" w:hAnsi="Arial" w:cs="Arial"/>
          <w:i/>
          <w:iCs/>
          <w:sz w:val="18"/>
          <w:szCs w:val="18"/>
        </w:rPr>
        <w:t xml:space="preserve"> Además de las previstas en la Ley, las siguientes son obligaciones de las personas cuidadoras:</w:t>
      </w:r>
    </w:p>
    <w:p w14:paraId="42F42C4B" w14:textId="77777777" w:rsidR="004B624B" w:rsidRPr="004B624B" w:rsidRDefault="004B624B" w:rsidP="004B624B">
      <w:pPr>
        <w:rPr>
          <w:rFonts w:ascii="Arial" w:hAnsi="Arial" w:cs="Arial"/>
          <w:i/>
          <w:iCs/>
          <w:sz w:val="18"/>
          <w:szCs w:val="18"/>
        </w:rPr>
      </w:pPr>
    </w:p>
    <w:p w14:paraId="2C54121D" w14:textId="77777777" w:rsidR="004B624B" w:rsidRPr="004B624B" w:rsidRDefault="004B624B" w:rsidP="004B624B">
      <w:pPr>
        <w:numPr>
          <w:ilvl w:val="0"/>
          <w:numId w:val="201"/>
        </w:numPr>
        <w:jc w:val="both"/>
        <w:rPr>
          <w:rFonts w:ascii="Arial" w:hAnsi="Arial" w:cs="Arial"/>
          <w:b/>
          <w:bCs/>
          <w:i/>
          <w:iCs/>
          <w:sz w:val="18"/>
          <w:szCs w:val="18"/>
        </w:rPr>
      </w:pPr>
      <w:r w:rsidRPr="004B624B">
        <w:rPr>
          <w:rFonts w:ascii="Arial" w:hAnsi="Arial" w:cs="Arial"/>
          <w:i/>
          <w:iCs/>
          <w:sz w:val="18"/>
          <w:szCs w:val="18"/>
        </w:rPr>
        <w:t>Destinar el apoyo o beneficio otorgado exclusivamente para el fin por el que fue autorizado; y</w:t>
      </w:r>
    </w:p>
    <w:p w14:paraId="3047A659" w14:textId="77777777" w:rsidR="004B624B" w:rsidRPr="004B624B" w:rsidRDefault="004B624B" w:rsidP="004B624B">
      <w:pPr>
        <w:numPr>
          <w:ilvl w:val="0"/>
          <w:numId w:val="201"/>
        </w:numPr>
        <w:jc w:val="both"/>
        <w:rPr>
          <w:rFonts w:ascii="Arial" w:hAnsi="Arial" w:cs="Arial"/>
          <w:b/>
          <w:bCs/>
          <w:i/>
          <w:iCs/>
          <w:sz w:val="18"/>
          <w:szCs w:val="18"/>
        </w:rPr>
      </w:pPr>
      <w:r w:rsidRPr="004B624B">
        <w:rPr>
          <w:rFonts w:ascii="Arial" w:hAnsi="Arial" w:cs="Arial"/>
          <w:i/>
          <w:iCs/>
          <w:sz w:val="18"/>
          <w:szCs w:val="18"/>
        </w:rPr>
        <w:t>Proporcionar toda la información que le sea requerida por el Gobierno Municipal, en cumplimiento a las disposiciones contenidas en este Reglamento.</w:t>
      </w:r>
    </w:p>
    <w:p w14:paraId="47C56692" w14:textId="77777777" w:rsidR="004B624B" w:rsidRPr="004B624B" w:rsidRDefault="004B624B" w:rsidP="004B624B">
      <w:pPr>
        <w:jc w:val="center"/>
        <w:rPr>
          <w:rFonts w:ascii="Arial" w:hAnsi="Arial" w:cs="Arial"/>
          <w:b/>
          <w:bCs/>
          <w:i/>
          <w:iCs/>
          <w:sz w:val="18"/>
          <w:szCs w:val="18"/>
        </w:rPr>
      </w:pPr>
    </w:p>
    <w:p w14:paraId="7AFCB864"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Título II</w:t>
      </w:r>
    </w:p>
    <w:p w14:paraId="4C3ACDDD"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Del Sistema Municipal</w:t>
      </w:r>
    </w:p>
    <w:p w14:paraId="06F862BE" w14:textId="77777777" w:rsidR="004B624B" w:rsidRPr="004B624B" w:rsidRDefault="004B624B" w:rsidP="004B624B">
      <w:pPr>
        <w:rPr>
          <w:rFonts w:ascii="Arial" w:hAnsi="Arial" w:cs="Arial"/>
          <w:i/>
          <w:iCs/>
          <w:sz w:val="18"/>
          <w:szCs w:val="18"/>
        </w:rPr>
      </w:pPr>
    </w:p>
    <w:p w14:paraId="01F0C322"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11.</w:t>
      </w:r>
      <w:r w:rsidRPr="004B624B">
        <w:rPr>
          <w:rFonts w:ascii="Arial" w:hAnsi="Arial" w:cs="Arial"/>
          <w:i/>
          <w:iCs/>
          <w:sz w:val="18"/>
          <w:szCs w:val="18"/>
        </w:rPr>
        <w:t xml:space="preserve"> El Sistema Municipal es una instancia de coordinación, a través del cual se articulan las acciones y medidas orientadas al diseño e implementación de programas y políticas públicas transversales, con perspectiva de género y de desarrollo humano, en materia de Cuidados, que constituyan un modelo solidario y corresponsable entre familias, Gobierno Municipal, comunidad y sector privado, con el objeto de garantizar el derecho a cuidar, a recibir Cuidados y a cuidarse.</w:t>
      </w:r>
    </w:p>
    <w:p w14:paraId="0C7A93FF" w14:textId="77777777" w:rsidR="004B624B" w:rsidRPr="004B624B" w:rsidRDefault="004B624B" w:rsidP="004B624B">
      <w:pPr>
        <w:jc w:val="both"/>
        <w:rPr>
          <w:rFonts w:ascii="Arial" w:hAnsi="Arial" w:cs="Arial"/>
          <w:i/>
          <w:iCs/>
          <w:sz w:val="18"/>
          <w:szCs w:val="18"/>
        </w:rPr>
      </w:pPr>
    </w:p>
    <w:p w14:paraId="558C4A4C" w14:textId="77777777" w:rsidR="004B624B" w:rsidRPr="004B624B" w:rsidRDefault="004B624B" w:rsidP="004B624B">
      <w:pPr>
        <w:jc w:val="both"/>
        <w:rPr>
          <w:rFonts w:ascii="Arial" w:hAnsi="Arial" w:cs="Arial"/>
          <w:i/>
          <w:iCs/>
          <w:color w:val="0A0A0A"/>
          <w:sz w:val="18"/>
          <w:szCs w:val="18"/>
        </w:rPr>
      </w:pPr>
      <w:r w:rsidRPr="004B624B">
        <w:rPr>
          <w:rFonts w:ascii="Arial" w:hAnsi="Arial" w:cs="Arial"/>
          <w:i/>
          <w:iCs/>
          <w:color w:val="0A0A0A"/>
          <w:sz w:val="18"/>
          <w:szCs w:val="18"/>
        </w:rPr>
        <w:t>Con el propósito de garantizar el cumplimiento de las obligaciones y el ejercicio de las facultades que le corresponden, el Sistema Municipal de Cuidados contará con las siguientes instancias responsables para la articulación, coordinación y gestión del mismo:</w:t>
      </w:r>
    </w:p>
    <w:p w14:paraId="020B19F9" w14:textId="77777777" w:rsidR="004B624B" w:rsidRPr="004B624B" w:rsidRDefault="004B624B" w:rsidP="004B624B">
      <w:pPr>
        <w:jc w:val="both"/>
        <w:rPr>
          <w:rFonts w:ascii="Arial" w:hAnsi="Arial" w:cs="Arial"/>
          <w:i/>
          <w:iCs/>
          <w:color w:val="0A0A0A"/>
          <w:sz w:val="18"/>
          <w:szCs w:val="18"/>
        </w:rPr>
      </w:pPr>
    </w:p>
    <w:p w14:paraId="7EF01DE0" w14:textId="77777777" w:rsidR="004B624B" w:rsidRPr="004B624B" w:rsidRDefault="004B624B" w:rsidP="004B624B">
      <w:pPr>
        <w:numPr>
          <w:ilvl w:val="0"/>
          <w:numId w:val="203"/>
        </w:numPr>
        <w:jc w:val="both"/>
        <w:rPr>
          <w:rFonts w:ascii="Arial" w:hAnsi="Arial" w:cs="Arial"/>
          <w:b/>
          <w:bCs/>
          <w:i/>
          <w:iCs/>
          <w:sz w:val="18"/>
          <w:szCs w:val="18"/>
        </w:rPr>
      </w:pPr>
      <w:r w:rsidRPr="004B624B">
        <w:rPr>
          <w:rFonts w:ascii="Arial" w:hAnsi="Arial" w:cs="Arial"/>
          <w:i/>
          <w:iCs/>
          <w:sz w:val="18"/>
          <w:szCs w:val="18"/>
        </w:rPr>
        <w:t xml:space="preserve">La Junta Municipal; y  </w:t>
      </w:r>
    </w:p>
    <w:p w14:paraId="5CB711F6" w14:textId="77777777" w:rsidR="004B624B" w:rsidRPr="004B624B" w:rsidRDefault="004B624B" w:rsidP="004B624B">
      <w:pPr>
        <w:numPr>
          <w:ilvl w:val="0"/>
          <w:numId w:val="203"/>
        </w:numPr>
        <w:jc w:val="both"/>
        <w:rPr>
          <w:rFonts w:ascii="Arial" w:hAnsi="Arial" w:cs="Arial"/>
          <w:b/>
          <w:bCs/>
          <w:i/>
          <w:iCs/>
          <w:sz w:val="18"/>
          <w:szCs w:val="18"/>
        </w:rPr>
      </w:pPr>
      <w:r w:rsidRPr="004B624B">
        <w:rPr>
          <w:rFonts w:ascii="Arial" w:hAnsi="Arial" w:cs="Arial"/>
          <w:i/>
          <w:iCs/>
          <w:sz w:val="18"/>
          <w:szCs w:val="18"/>
        </w:rPr>
        <w:t xml:space="preserve">La Comisión Operativa. </w:t>
      </w:r>
    </w:p>
    <w:p w14:paraId="027775D3"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Capítulo I</w:t>
      </w:r>
    </w:p>
    <w:p w14:paraId="3BEFBFA6"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De la Junta Municipal</w:t>
      </w:r>
    </w:p>
    <w:p w14:paraId="77980C49" w14:textId="77777777" w:rsidR="004B624B" w:rsidRPr="004B624B" w:rsidRDefault="004B624B" w:rsidP="004B624B">
      <w:pPr>
        <w:jc w:val="center"/>
        <w:rPr>
          <w:rFonts w:ascii="Arial" w:hAnsi="Arial" w:cs="Arial"/>
          <w:b/>
          <w:bCs/>
          <w:i/>
          <w:iCs/>
          <w:sz w:val="18"/>
          <w:szCs w:val="18"/>
        </w:rPr>
      </w:pPr>
    </w:p>
    <w:p w14:paraId="1F1C3A38" w14:textId="77777777" w:rsidR="004B624B" w:rsidRPr="004B624B" w:rsidRDefault="004B624B" w:rsidP="004B624B">
      <w:pPr>
        <w:jc w:val="both"/>
        <w:rPr>
          <w:rFonts w:ascii="Arial" w:hAnsi="Arial" w:cs="Arial"/>
          <w:i/>
          <w:iCs/>
          <w:color w:val="0A0A0A"/>
          <w:sz w:val="18"/>
          <w:szCs w:val="18"/>
        </w:rPr>
      </w:pPr>
      <w:r w:rsidRPr="004B624B">
        <w:rPr>
          <w:rFonts w:ascii="Arial" w:hAnsi="Arial" w:cs="Arial"/>
          <w:b/>
          <w:bCs/>
          <w:i/>
          <w:iCs/>
          <w:color w:val="0A0A0A"/>
          <w:sz w:val="18"/>
          <w:szCs w:val="18"/>
        </w:rPr>
        <w:t>Artículo 12.</w:t>
      </w:r>
      <w:r w:rsidRPr="004B624B">
        <w:rPr>
          <w:rFonts w:ascii="Arial" w:hAnsi="Arial" w:cs="Arial"/>
          <w:i/>
          <w:iCs/>
          <w:color w:val="0A0A0A"/>
          <w:sz w:val="18"/>
          <w:szCs w:val="18"/>
        </w:rPr>
        <w:t xml:space="preserve"> La Junta Municipal es el órgano rector del Sistema Integral, encargado de coordinar y supervisar los Programas y Políticas Públicas en materia de cuidados. </w:t>
      </w:r>
    </w:p>
    <w:p w14:paraId="18F226D3" w14:textId="77777777" w:rsidR="004B624B" w:rsidRPr="004B624B" w:rsidRDefault="004B624B" w:rsidP="004B624B">
      <w:pPr>
        <w:jc w:val="both"/>
        <w:rPr>
          <w:rFonts w:ascii="Arial" w:hAnsi="Arial" w:cs="Arial"/>
          <w:i/>
          <w:iCs/>
          <w:sz w:val="18"/>
          <w:szCs w:val="18"/>
        </w:rPr>
      </w:pPr>
      <w:r w:rsidRPr="004B624B">
        <w:rPr>
          <w:rFonts w:ascii="Arial" w:hAnsi="Arial" w:cs="Arial"/>
          <w:i/>
          <w:iCs/>
          <w:color w:val="0A0A0A"/>
          <w:sz w:val="18"/>
          <w:szCs w:val="18"/>
        </w:rPr>
        <w:t>Para garantizar la inclusión de todos los sectores de la sociedad, contará con la participación activa del gobierno municipal, el sector educativo y asociaciones de la sociedad.</w:t>
      </w:r>
    </w:p>
    <w:p w14:paraId="1CC83423" w14:textId="77777777" w:rsidR="004B624B" w:rsidRPr="004B624B" w:rsidRDefault="004B624B" w:rsidP="004B624B">
      <w:pPr>
        <w:jc w:val="both"/>
        <w:rPr>
          <w:rFonts w:ascii="Arial" w:hAnsi="Arial" w:cs="Arial"/>
          <w:i/>
          <w:iCs/>
          <w:sz w:val="18"/>
          <w:szCs w:val="18"/>
        </w:rPr>
      </w:pPr>
    </w:p>
    <w:p w14:paraId="4784E121"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13.</w:t>
      </w:r>
      <w:r w:rsidRPr="004B624B">
        <w:rPr>
          <w:rFonts w:ascii="Arial" w:hAnsi="Arial" w:cs="Arial"/>
          <w:i/>
          <w:iCs/>
          <w:sz w:val="18"/>
          <w:szCs w:val="18"/>
        </w:rPr>
        <w:t xml:space="preserve"> La Junta Municipal se conforma por los siguientes representantes permanentes:</w:t>
      </w:r>
      <w:r w:rsidRPr="004B624B">
        <w:rPr>
          <w:rFonts w:ascii="Arial" w:hAnsi="Arial" w:cs="Arial"/>
          <w:i/>
          <w:iCs/>
          <w:sz w:val="18"/>
          <w:szCs w:val="18"/>
        </w:rPr>
        <w:br/>
      </w:r>
    </w:p>
    <w:p w14:paraId="4FBD9497"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La persona titular de la Presidencia Municipal, que preside la Junta Municipal;</w:t>
      </w:r>
    </w:p>
    <w:p w14:paraId="36FA4A62"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La persona titular de la Dirección de Cuidados, que fungirá como Secretaría Técnica;</w:t>
      </w:r>
    </w:p>
    <w:p w14:paraId="3B047029"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Quien presida la Comisión Edilicia de Corresponsabilidad Social, Desarrollo Humano y Social;</w:t>
      </w:r>
    </w:p>
    <w:p w14:paraId="344FB793"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Quien presida la Comisión Edilicia de Derechos Humanos, Igualdad de Género y Respeto a la Diversidad;</w:t>
      </w:r>
    </w:p>
    <w:p w14:paraId="714264B5"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 xml:space="preserve">La persona titular de la Oficina Ejecutiva de Presidencia; </w:t>
      </w:r>
    </w:p>
    <w:p w14:paraId="1B1E5996"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La persona titular de la Tesorería municipal;</w:t>
      </w:r>
    </w:p>
    <w:p w14:paraId="765F7D45"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La persona titular de la Coordinación General de Construcción de Comunidad;</w:t>
      </w:r>
    </w:p>
    <w:p w14:paraId="4855BF98"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La persona titular de la Coordinación General de Combate a la Desigualdad;</w:t>
      </w:r>
    </w:p>
    <w:p w14:paraId="1CA40A0E"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La persona titular de la Coordinación General Cuidamos Guadalajara;</w:t>
      </w:r>
    </w:p>
    <w:p w14:paraId="5C227AC6"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La persona titular de la Coordinación General de Gestión Integral de la Ciudad;</w:t>
      </w:r>
    </w:p>
    <w:p w14:paraId="31CCE6E8"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La persona titular de la Coordinación General de Servicios Municipales;</w:t>
      </w:r>
    </w:p>
    <w:p w14:paraId="1CC3181E"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La persona titular de la Coordinación General de Desarrollo Económico; y</w:t>
      </w:r>
    </w:p>
    <w:p w14:paraId="0380F578"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Dos personas representantes de la academia;</w:t>
      </w:r>
    </w:p>
    <w:p w14:paraId="0555A369"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Dos representantes de la iniciativa privada; y</w:t>
      </w:r>
    </w:p>
    <w:p w14:paraId="416AAA11" w14:textId="77777777" w:rsidR="004B624B" w:rsidRPr="004B624B" w:rsidRDefault="004B624B" w:rsidP="004B624B">
      <w:pPr>
        <w:numPr>
          <w:ilvl w:val="0"/>
          <w:numId w:val="197"/>
        </w:numPr>
        <w:jc w:val="both"/>
        <w:rPr>
          <w:rFonts w:ascii="Arial" w:hAnsi="Arial" w:cs="Arial"/>
          <w:i/>
          <w:iCs/>
          <w:sz w:val="18"/>
          <w:szCs w:val="18"/>
        </w:rPr>
      </w:pPr>
      <w:r w:rsidRPr="004B624B">
        <w:rPr>
          <w:rFonts w:ascii="Arial" w:hAnsi="Arial" w:cs="Arial"/>
          <w:i/>
          <w:iCs/>
          <w:sz w:val="18"/>
          <w:szCs w:val="18"/>
        </w:rPr>
        <w:t>Dos representantes de la sociedad civil o colectivos.</w:t>
      </w:r>
    </w:p>
    <w:p w14:paraId="340B2D7C" w14:textId="77777777" w:rsidR="004B624B" w:rsidRPr="004B624B" w:rsidRDefault="004B624B" w:rsidP="004B624B">
      <w:pPr>
        <w:jc w:val="both"/>
        <w:rPr>
          <w:rFonts w:ascii="Arial" w:hAnsi="Arial" w:cs="Arial"/>
          <w:i/>
          <w:iCs/>
          <w:sz w:val="18"/>
          <w:szCs w:val="18"/>
        </w:rPr>
      </w:pPr>
    </w:p>
    <w:p w14:paraId="2BDCC9B0" w14:textId="77777777" w:rsidR="004B624B" w:rsidRPr="004B624B" w:rsidRDefault="004B624B" w:rsidP="004B624B">
      <w:pPr>
        <w:widowControl w:val="0"/>
        <w:jc w:val="both"/>
        <w:rPr>
          <w:rFonts w:ascii="Arial" w:hAnsi="Arial" w:cs="Arial"/>
          <w:i/>
          <w:iCs/>
          <w:sz w:val="18"/>
          <w:szCs w:val="18"/>
        </w:rPr>
      </w:pPr>
      <w:r w:rsidRPr="004B624B">
        <w:rPr>
          <w:rFonts w:ascii="Arial" w:hAnsi="Arial" w:cs="Arial"/>
          <w:i/>
          <w:iCs/>
          <w:sz w:val="18"/>
          <w:szCs w:val="18"/>
        </w:rPr>
        <w:t>Las y los integrantes de la Junta Municipal, tendrán voz y voto, a excepción de la persona que desempeñe el cargo de Secretaría Técnica, quien únicamente cuenta con derecho a voz.</w:t>
      </w:r>
    </w:p>
    <w:p w14:paraId="50321E08" w14:textId="77777777" w:rsidR="004B624B" w:rsidRPr="004B624B" w:rsidRDefault="004B624B" w:rsidP="004B624B">
      <w:pPr>
        <w:jc w:val="both"/>
        <w:rPr>
          <w:rFonts w:ascii="Arial" w:hAnsi="Arial" w:cs="Arial"/>
          <w:i/>
          <w:iCs/>
          <w:sz w:val="18"/>
          <w:szCs w:val="18"/>
        </w:rPr>
      </w:pPr>
    </w:p>
    <w:p w14:paraId="2DB7027B" w14:textId="77777777" w:rsidR="004B624B" w:rsidRPr="004B624B" w:rsidRDefault="004B624B" w:rsidP="004B624B">
      <w:pPr>
        <w:jc w:val="both"/>
        <w:rPr>
          <w:rFonts w:ascii="Arial" w:hAnsi="Arial" w:cs="Arial"/>
          <w:i/>
          <w:iCs/>
          <w:color w:val="0A0A0A"/>
          <w:sz w:val="18"/>
          <w:szCs w:val="18"/>
        </w:rPr>
      </w:pPr>
      <w:r w:rsidRPr="004B624B">
        <w:rPr>
          <w:rFonts w:ascii="Arial" w:hAnsi="Arial" w:cs="Arial"/>
          <w:i/>
          <w:iCs/>
          <w:color w:val="0A0A0A"/>
          <w:sz w:val="18"/>
          <w:szCs w:val="18"/>
        </w:rPr>
        <w:t>En caso de que se produzca un empate en las votaciones, es decir, cuando no se cuente con la totalidad impar de los integrantes permanentes, quien presida la Junta Municipal tendrá voto de calidad.</w:t>
      </w:r>
    </w:p>
    <w:p w14:paraId="60E6FFE6" w14:textId="77777777" w:rsidR="004B624B" w:rsidRPr="004B624B" w:rsidRDefault="004B624B" w:rsidP="004B624B">
      <w:pPr>
        <w:rPr>
          <w:rFonts w:ascii="Arial" w:hAnsi="Arial" w:cs="Arial"/>
          <w:i/>
          <w:iCs/>
          <w:color w:val="0A0A0A"/>
          <w:sz w:val="18"/>
          <w:szCs w:val="18"/>
        </w:rPr>
      </w:pPr>
    </w:p>
    <w:p w14:paraId="18F404E1" w14:textId="228E6C6D" w:rsidR="004B624B" w:rsidRDefault="004B624B" w:rsidP="004B624B">
      <w:pPr>
        <w:jc w:val="both"/>
        <w:rPr>
          <w:rFonts w:ascii="Arial" w:hAnsi="Arial" w:cs="Arial"/>
          <w:i/>
          <w:iCs/>
          <w:color w:val="0A0A0A"/>
          <w:sz w:val="18"/>
          <w:szCs w:val="18"/>
        </w:rPr>
      </w:pPr>
      <w:r w:rsidRPr="004B624B">
        <w:rPr>
          <w:rFonts w:ascii="Arial" w:hAnsi="Arial" w:cs="Arial"/>
          <w:b/>
          <w:bCs/>
          <w:i/>
          <w:iCs/>
          <w:sz w:val="18"/>
          <w:szCs w:val="18"/>
        </w:rPr>
        <w:t>Artículo 14.</w:t>
      </w:r>
      <w:r w:rsidRPr="004B624B">
        <w:rPr>
          <w:rFonts w:ascii="Arial" w:hAnsi="Arial" w:cs="Arial"/>
          <w:i/>
          <w:iCs/>
          <w:sz w:val="18"/>
          <w:szCs w:val="18"/>
        </w:rPr>
        <w:t xml:space="preserve"> </w:t>
      </w:r>
      <w:r w:rsidRPr="004B624B">
        <w:rPr>
          <w:rFonts w:ascii="Arial" w:hAnsi="Arial" w:cs="Arial"/>
          <w:i/>
          <w:iCs/>
          <w:color w:val="0A0A0A"/>
          <w:sz w:val="18"/>
          <w:szCs w:val="18"/>
        </w:rPr>
        <w:t>Es responsabilidad de los integrantes permanentes de la Junta Municipal designar a un suplente, mismo que deberá de pertenecer al siguiente nivel jerárquico inferior. La persona designada como suplente puede ejercer la representación del integrante permanente o titular en su ausencia, y participar en las sesiones de la Junta Municipal.</w:t>
      </w:r>
    </w:p>
    <w:p w14:paraId="4CE259C1" w14:textId="77777777" w:rsidR="004B624B" w:rsidRPr="004B624B" w:rsidRDefault="004B624B" w:rsidP="004B624B">
      <w:pPr>
        <w:jc w:val="both"/>
        <w:rPr>
          <w:rFonts w:ascii="Arial" w:hAnsi="Arial" w:cs="Arial"/>
          <w:i/>
          <w:iCs/>
          <w:sz w:val="18"/>
          <w:szCs w:val="18"/>
        </w:rPr>
      </w:pPr>
    </w:p>
    <w:p w14:paraId="646BFBE9" w14:textId="229A17E2" w:rsid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15. </w:t>
      </w:r>
      <w:r w:rsidRPr="004B624B">
        <w:rPr>
          <w:rFonts w:ascii="Arial" w:hAnsi="Arial" w:cs="Arial"/>
          <w:i/>
          <w:iCs/>
          <w:sz w:val="18"/>
          <w:szCs w:val="18"/>
        </w:rPr>
        <w:t>La Presidencia de la Junta Municipal extenderá invitación expresa a participar en la misma a las personas u organizaciones señalados en el artículo 14 fracciones XIII, XIV y XV del  presente Reglamento, que considere cuentan con experiencia relevante en temas relacionados con cuidados.</w:t>
      </w:r>
    </w:p>
    <w:p w14:paraId="0C92F99E" w14:textId="77777777" w:rsidR="004B624B" w:rsidRPr="004B624B" w:rsidRDefault="004B624B" w:rsidP="004B624B">
      <w:pPr>
        <w:jc w:val="both"/>
        <w:rPr>
          <w:rFonts w:ascii="Arial" w:hAnsi="Arial" w:cs="Arial"/>
          <w:i/>
          <w:iCs/>
          <w:sz w:val="18"/>
          <w:szCs w:val="18"/>
        </w:rPr>
      </w:pPr>
    </w:p>
    <w:p w14:paraId="1DAC011F"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16.</w:t>
      </w:r>
      <w:r w:rsidRPr="004B624B">
        <w:rPr>
          <w:rFonts w:ascii="Arial" w:hAnsi="Arial" w:cs="Arial"/>
          <w:i/>
          <w:iCs/>
          <w:sz w:val="18"/>
          <w:szCs w:val="18"/>
        </w:rPr>
        <w:t xml:space="preserve"> La Presidencia de la Junta Municipal podrá invitar a personas representantes de los distintos sectores de las comunidades del municipio, así como a personas con conocimientos, experiencia o trayectoria relacionada con las funciones de esta instancia, cuando la naturaleza de los asuntos a tratar así lo requiera.</w:t>
      </w:r>
    </w:p>
    <w:p w14:paraId="6AB3D62E" w14:textId="77777777" w:rsidR="004B624B" w:rsidRPr="004B624B" w:rsidRDefault="004B624B" w:rsidP="004B624B">
      <w:pPr>
        <w:jc w:val="both"/>
        <w:rPr>
          <w:rFonts w:ascii="Arial" w:hAnsi="Arial" w:cs="Arial"/>
          <w:i/>
          <w:iCs/>
          <w:sz w:val="18"/>
          <w:szCs w:val="18"/>
        </w:rPr>
      </w:pPr>
    </w:p>
    <w:p w14:paraId="102C8D56"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De igual forma, la Presidencia podrá convocar a especialistas o personas servidoras públicas de otras dependencias municipales, así como de organismos o entes públicos de los distintos órdenes de gobierno, cuando su participación resulte pertinente para el desahogo de los asuntos sometidos a consideración de la Junta.</w:t>
      </w:r>
    </w:p>
    <w:p w14:paraId="1836E1EE" w14:textId="77777777" w:rsidR="004B624B" w:rsidRPr="004B624B" w:rsidRDefault="004B624B" w:rsidP="004B624B">
      <w:pPr>
        <w:jc w:val="both"/>
        <w:rPr>
          <w:rFonts w:ascii="Arial" w:hAnsi="Arial" w:cs="Arial"/>
          <w:i/>
          <w:iCs/>
          <w:sz w:val="18"/>
          <w:szCs w:val="18"/>
        </w:rPr>
      </w:pPr>
    </w:p>
    <w:p w14:paraId="0C861818"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Tomando en cuenta su calidad de invitados, las personas u organizaciones que sean convocadas de conformidad con este artículo, no formarán parte de la Junta Municipal, y sólo podrán emitir opinión respecto del tema para el que se les haya llamado.</w:t>
      </w:r>
    </w:p>
    <w:p w14:paraId="0F56FFC7" w14:textId="77777777" w:rsidR="004B624B" w:rsidRPr="004B624B" w:rsidRDefault="004B624B" w:rsidP="004B624B">
      <w:pPr>
        <w:rPr>
          <w:rFonts w:ascii="Arial" w:hAnsi="Arial" w:cs="Arial"/>
          <w:b/>
          <w:bCs/>
          <w:i/>
          <w:iCs/>
          <w:sz w:val="18"/>
          <w:szCs w:val="18"/>
        </w:rPr>
      </w:pPr>
    </w:p>
    <w:p w14:paraId="50535A95" w14:textId="7D7EE4EE" w:rsidR="004B624B" w:rsidRPr="004B624B" w:rsidRDefault="004B624B" w:rsidP="004B624B">
      <w:pPr>
        <w:rPr>
          <w:rFonts w:ascii="Arial" w:hAnsi="Arial" w:cs="Arial"/>
          <w:b/>
          <w:bCs/>
          <w:i/>
          <w:iCs/>
          <w:sz w:val="18"/>
          <w:szCs w:val="18"/>
        </w:rPr>
      </w:pPr>
      <w:r w:rsidRPr="004B624B">
        <w:rPr>
          <w:rFonts w:ascii="Arial" w:hAnsi="Arial" w:cs="Arial"/>
          <w:b/>
          <w:bCs/>
          <w:i/>
          <w:iCs/>
          <w:sz w:val="18"/>
          <w:szCs w:val="18"/>
        </w:rPr>
        <w:t>Artículo 17.</w:t>
      </w:r>
      <w:r w:rsidRPr="004B624B">
        <w:rPr>
          <w:rFonts w:ascii="Arial" w:hAnsi="Arial" w:cs="Arial"/>
          <w:i/>
          <w:iCs/>
          <w:sz w:val="18"/>
          <w:szCs w:val="18"/>
        </w:rPr>
        <w:t xml:space="preserve"> Los cargos de las y los consejeros serán honoríficos, y por su desempeño no percibirán retribución o emolumento alguno. </w:t>
      </w:r>
    </w:p>
    <w:p w14:paraId="28C6E49D"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Sección II</w:t>
      </w:r>
    </w:p>
    <w:p w14:paraId="713D36BF"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Atribuciones de la Junta Municipal</w:t>
      </w:r>
    </w:p>
    <w:p w14:paraId="546A23D0" w14:textId="77777777" w:rsidR="004B624B" w:rsidRPr="004B624B" w:rsidRDefault="004B624B" w:rsidP="004B624B">
      <w:pPr>
        <w:rPr>
          <w:rFonts w:ascii="Arial" w:hAnsi="Arial" w:cs="Arial"/>
          <w:i/>
          <w:iCs/>
          <w:sz w:val="18"/>
          <w:szCs w:val="18"/>
        </w:rPr>
      </w:pPr>
    </w:p>
    <w:p w14:paraId="06ECC818" w14:textId="77777777" w:rsidR="004B624B" w:rsidRPr="004B624B" w:rsidRDefault="004B624B" w:rsidP="004B624B">
      <w:pPr>
        <w:rPr>
          <w:rFonts w:ascii="Arial" w:hAnsi="Arial" w:cs="Arial"/>
          <w:i/>
          <w:iCs/>
          <w:sz w:val="18"/>
          <w:szCs w:val="18"/>
        </w:rPr>
      </w:pPr>
      <w:r w:rsidRPr="004B624B">
        <w:rPr>
          <w:rFonts w:ascii="Arial" w:hAnsi="Arial" w:cs="Arial"/>
          <w:b/>
          <w:bCs/>
          <w:i/>
          <w:iCs/>
          <w:sz w:val="18"/>
          <w:szCs w:val="18"/>
        </w:rPr>
        <w:t>Artículo 18</w:t>
      </w:r>
      <w:r w:rsidRPr="004B624B">
        <w:rPr>
          <w:rFonts w:ascii="Arial" w:hAnsi="Arial" w:cs="Arial"/>
          <w:i/>
          <w:iCs/>
          <w:sz w:val="18"/>
          <w:szCs w:val="18"/>
        </w:rPr>
        <w:t>. La Junta Municipal tiene las siguientes atribuciones:</w:t>
      </w:r>
    </w:p>
    <w:p w14:paraId="44C4F8EA" w14:textId="77777777" w:rsidR="004B624B" w:rsidRPr="004B624B" w:rsidRDefault="004B624B" w:rsidP="004B624B">
      <w:pPr>
        <w:rPr>
          <w:rFonts w:ascii="Arial" w:hAnsi="Arial" w:cs="Arial"/>
          <w:i/>
          <w:iCs/>
          <w:sz w:val="18"/>
          <w:szCs w:val="18"/>
        </w:rPr>
      </w:pPr>
    </w:p>
    <w:p w14:paraId="538E0BB0" w14:textId="77777777" w:rsidR="004B624B" w:rsidRPr="004B624B" w:rsidRDefault="004B624B" w:rsidP="004B624B">
      <w:pPr>
        <w:numPr>
          <w:ilvl w:val="0"/>
          <w:numId w:val="204"/>
        </w:numPr>
        <w:ind w:left="540"/>
        <w:jc w:val="both"/>
        <w:rPr>
          <w:rFonts w:ascii="Arial" w:hAnsi="Arial" w:cs="Arial"/>
          <w:b/>
          <w:bCs/>
          <w:i/>
          <w:iCs/>
          <w:sz w:val="18"/>
          <w:szCs w:val="18"/>
        </w:rPr>
      </w:pPr>
      <w:r w:rsidRPr="004B624B">
        <w:rPr>
          <w:rFonts w:ascii="Arial" w:hAnsi="Arial" w:cs="Arial"/>
          <w:i/>
          <w:iCs/>
          <w:sz w:val="18"/>
          <w:szCs w:val="18"/>
        </w:rPr>
        <w:t>Diseñar, difundir, implementar y evaluar el Programa Especial para la Implementación de la Política de Cuidados en el Municipio de Guadalajara;</w:t>
      </w:r>
    </w:p>
    <w:p w14:paraId="0B63413F" w14:textId="77777777" w:rsidR="004B624B" w:rsidRPr="004B624B" w:rsidRDefault="004B624B" w:rsidP="004B624B">
      <w:pPr>
        <w:numPr>
          <w:ilvl w:val="0"/>
          <w:numId w:val="204"/>
        </w:numPr>
        <w:ind w:left="540"/>
        <w:jc w:val="both"/>
        <w:rPr>
          <w:rFonts w:ascii="Arial" w:hAnsi="Arial" w:cs="Arial"/>
          <w:b/>
          <w:bCs/>
          <w:i/>
          <w:iCs/>
          <w:sz w:val="18"/>
          <w:szCs w:val="18"/>
        </w:rPr>
      </w:pPr>
      <w:r w:rsidRPr="004B624B">
        <w:rPr>
          <w:rFonts w:ascii="Arial" w:hAnsi="Arial" w:cs="Arial"/>
          <w:i/>
          <w:iCs/>
          <w:sz w:val="18"/>
          <w:szCs w:val="18"/>
        </w:rPr>
        <w:t>Unificar los criterios de las dependencias competentes en el diseño y operación de los programas municipales de desarrollo social sujetos a reglas de operación, cuya finalidad sean los Cuidados, garantizando el derecho y acceso a los servicios de Cuidados, de las Personas Titulares que así lo requieran;</w:t>
      </w:r>
    </w:p>
    <w:p w14:paraId="79CACD59" w14:textId="77777777" w:rsidR="004B624B" w:rsidRPr="004B624B" w:rsidRDefault="004B624B" w:rsidP="004B624B">
      <w:pPr>
        <w:numPr>
          <w:ilvl w:val="0"/>
          <w:numId w:val="204"/>
        </w:numPr>
        <w:ind w:left="540"/>
        <w:jc w:val="both"/>
        <w:rPr>
          <w:rFonts w:ascii="Arial" w:hAnsi="Arial" w:cs="Arial"/>
          <w:b/>
          <w:bCs/>
          <w:i/>
          <w:iCs/>
          <w:sz w:val="18"/>
          <w:szCs w:val="18"/>
        </w:rPr>
      </w:pPr>
      <w:r w:rsidRPr="004B624B">
        <w:rPr>
          <w:rFonts w:ascii="Arial" w:hAnsi="Arial" w:cs="Arial"/>
          <w:i/>
          <w:iCs/>
          <w:sz w:val="18"/>
          <w:szCs w:val="18"/>
        </w:rPr>
        <w:t>Definir la implementación y seguimiento del Sistema Municipal;</w:t>
      </w:r>
    </w:p>
    <w:p w14:paraId="7434C9C3" w14:textId="77777777" w:rsidR="004B624B" w:rsidRPr="004B624B" w:rsidRDefault="004B624B" w:rsidP="004B624B">
      <w:pPr>
        <w:numPr>
          <w:ilvl w:val="0"/>
          <w:numId w:val="204"/>
        </w:numPr>
        <w:ind w:left="540"/>
        <w:jc w:val="both"/>
        <w:rPr>
          <w:rFonts w:ascii="Arial" w:hAnsi="Arial" w:cs="Arial"/>
          <w:b/>
          <w:bCs/>
          <w:i/>
          <w:iCs/>
          <w:sz w:val="18"/>
          <w:szCs w:val="18"/>
        </w:rPr>
      </w:pPr>
      <w:r w:rsidRPr="004B624B">
        <w:rPr>
          <w:rFonts w:ascii="Arial" w:hAnsi="Arial" w:cs="Arial"/>
          <w:i/>
          <w:iCs/>
          <w:sz w:val="18"/>
          <w:szCs w:val="18"/>
        </w:rPr>
        <w:t xml:space="preserve">Aprobar y emitir los lineamientos, estrategias, planes, programas y proyectos para garantizar la correcta operación del Sistema Municipal. </w:t>
      </w:r>
    </w:p>
    <w:p w14:paraId="282D368D" w14:textId="77777777" w:rsidR="004B624B" w:rsidRPr="004B624B" w:rsidRDefault="004B624B" w:rsidP="004B624B">
      <w:pPr>
        <w:numPr>
          <w:ilvl w:val="0"/>
          <w:numId w:val="204"/>
        </w:numPr>
        <w:ind w:left="540"/>
        <w:jc w:val="both"/>
        <w:rPr>
          <w:rFonts w:ascii="Arial" w:hAnsi="Arial" w:cs="Arial"/>
          <w:b/>
          <w:bCs/>
          <w:i/>
          <w:iCs/>
          <w:sz w:val="18"/>
          <w:szCs w:val="18"/>
        </w:rPr>
      </w:pPr>
      <w:r w:rsidRPr="004B624B">
        <w:rPr>
          <w:rFonts w:ascii="Arial" w:hAnsi="Arial" w:cs="Arial"/>
          <w:i/>
          <w:iCs/>
          <w:sz w:val="18"/>
          <w:szCs w:val="18"/>
        </w:rPr>
        <w:t>Analizar y, en su caso, atender las recomendaciones o sugerencias en materia de Cuidados;</w:t>
      </w:r>
    </w:p>
    <w:p w14:paraId="69928AAC" w14:textId="77777777" w:rsidR="004B624B" w:rsidRPr="004B624B" w:rsidRDefault="004B624B" w:rsidP="004B624B">
      <w:pPr>
        <w:numPr>
          <w:ilvl w:val="0"/>
          <w:numId w:val="204"/>
        </w:numPr>
        <w:ind w:left="540"/>
        <w:jc w:val="both"/>
        <w:rPr>
          <w:rFonts w:ascii="Arial" w:hAnsi="Arial" w:cs="Arial"/>
          <w:b/>
          <w:bCs/>
          <w:i/>
          <w:iCs/>
          <w:sz w:val="18"/>
          <w:szCs w:val="18"/>
        </w:rPr>
      </w:pPr>
      <w:r w:rsidRPr="004B624B">
        <w:rPr>
          <w:rFonts w:ascii="Arial" w:hAnsi="Arial" w:cs="Arial"/>
          <w:i/>
          <w:iCs/>
          <w:sz w:val="18"/>
          <w:szCs w:val="18"/>
        </w:rPr>
        <w:t>Coadyuvar con el gobierno estatal y, con los gobiernos municipales de la entidad, en un esquema de coordinación para la cooperación e intercambio de estrategias y experiencias en materia de Cuidados con la finalidad de fortalecer al Sistema Municipal;</w:t>
      </w:r>
    </w:p>
    <w:p w14:paraId="35DEE551" w14:textId="77777777" w:rsidR="004B624B" w:rsidRPr="004B624B" w:rsidRDefault="004B624B" w:rsidP="004B624B">
      <w:pPr>
        <w:numPr>
          <w:ilvl w:val="0"/>
          <w:numId w:val="204"/>
        </w:numPr>
        <w:ind w:left="540"/>
        <w:jc w:val="both"/>
        <w:rPr>
          <w:rFonts w:ascii="Arial" w:hAnsi="Arial" w:cs="Arial"/>
          <w:b/>
          <w:bCs/>
          <w:i/>
          <w:iCs/>
          <w:sz w:val="18"/>
          <w:szCs w:val="18"/>
        </w:rPr>
      </w:pPr>
      <w:r w:rsidRPr="004B624B">
        <w:rPr>
          <w:rFonts w:ascii="Arial" w:hAnsi="Arial" w:cs="Arial"/>
          <w:i/>
          <w:iCs/>
          <w:sz w:val="18"/>
          <w:szCs w:val="18"/>
        </w:rPr>
        <w:t>Gestionar los recursos necesarios para el financiamiento del Sistema Municipal; y</w:t>
      </w:r>
    </w:p>
    <w:p w14:paraId="43101F6E" w14:textId="77777777" w:rsidR="004B624B" w:rsidRPr="004B624B" w:rsidRDefault="004B624B" w:rsidP="004B624B">
      <w:pPr>
        <w:numPr>
          <w:ilvl w:val="0"/>
          <w:numId w:val="204"/>
        </w:numPr>
        <w:ind w:left="540"/>
        <w:jc w:val="both"/>
        <w:rPr>
          <w:rFonts w:ascii="Arial" w:hAnsi="Arial" w:cs="Arial"/>
          <w:b/>
          <w:bCs/>
          <w:i/>
          <w:iCs/>
          <w:sz w:val="18"/>
          <w:szCs w:val="18"/>
        </w:rPr>
      </w:pPr>
      <w:r w:rsidRPr="004B624B">
        <w:rPr>
          <w:rFonts w:ascii="Arial" w:hAnsi="Arial" w:cs="Arial"/>
          <w:i/>
          <w:iCs/>
          <w:sz w:val="18"/>
          <w:szCs w:val="18"/>
        </w:rPr>
        <w:t>Proponer la celebración de convenios de coordinación con instituciones públicas o privadas, respecto de la capacitación, formación y actualización en materia de Cuidados.</w:t>
      </w:r>
    </w:p>
    <w:p w14:paraId="5C9291FB" w14:textId="77777777" w:rsidR="004B624B" w:rsidRPr="004B624B" w:rsidRDefault="004B624B" w:rsidP="004B624B">
      <w:pPr>
        <w:jc w:val="center"/>
        <w:rPr>
          <w:rFonts w:ascii="Arial" w:hAnsi="Arial" w:cs="Arial"/>
          <w:b/>
          <w:bCs/>
          <w:i/>
          <w:iCs/>
          <w:sz w:val="18"/>
          <w:szCs w:val="18"/>
        </w:rPr>
      </w:pPr>
    </w:p>
    <w:p w14:paraId="7DF72DE9"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Sección III</w:t>
      </w:r>
    </w:p>
    <w:p w14:paraId="0EA93AC9"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 xml:space="preserve">Atribuciones de la Presidencia </w:t>
      </w:r>
    </w:p>
    <w:p w14:paraId="0D40DD4E" w14:textId="77777777" w:rsidR="004B624B" w:rsidRPr="004B624B" w:rsidRDefault="004B624B" w:rsidP="004B624B">
      <w:pPr>
        <w:jc w:val="center"/>
        <w:rPr>
          <w:rFonts w:ascii="Arial" w:hAnsi="Arial" w:cs="Arial"/>
          <w:b/>
          <w:bCs/>
          <w:i/>
          <w:iCs/>
          <w:sz w:val="18"/>
          <w:szCs w:val="18"/>
        </w:rPr>
      </w:pPr>
    </w:p>
    <w:p w14:paraId="0C76BA3A" w14:textId="77777777" w:rsidR="004B624B" w:rsidRPr="004B624B" w:rsidRDefault="004B624B" w:rsidP="004B624B">
      <w:pPr>
        <w:rPr>
          <w:rFonts w:ascii="Arial" w:hAnsi="Arial" w:cs="Arial"/>
          <w:i/>
          <w:iCs/>
          <w:sz w:val="18"/>
          <w:szCs w:val="18"/>
        </w:rPr>
      </w:pPr>
      <w:r w:rsidRPr="004B624B">
        <w:rPr>
          <w:rFonts w:ascii="Arial" w:hAnsi="Arial" w:cs="Arial"/>
          <w:b/>
          <w:bCs/>
          <w:i/>
          <w:iCs/>
          <w:sz w:val="18"/>
          <w:szCs w:val="18"/>
        </w:rPr>
        <w:t>Artículo 19.</w:t>
      </w:r>
      <w:r w:rsidRPr="004B624B">
        <w:rPr>
          <w:rFonts w:ascii="Arial" w:hAnsi="Arial" w:cs="Arial"/>
          <w:i/>
          <w:iCs/>
          <w:sz w:val="18"/>
          <w:szCs w:val="18"/>
        </w:rPr>
        <w:t xml:space="preserve"> La persona que preside la Junta Municipal, tiene las siguientes atribuciones:</w:t>
      </w:r>
      <w:r w:rsidRPr="004B624B">
        <w:rPr>
          <w:rFonts w:ascii="Arial" w:hAnsi="Arial" w:cs="Arial"/>
          <w:i/>
          <w:iCs/>
          <w:sz w:val="18"/>
          <w:szCs w:val="18"/>
        </w:rPr>
        <w:br/>
      </w:r>
    </w:p>
    <w:p w14:paraId="41D30216" w14:textId="77777777" w:rsidR="004B624B" w:rsidRPr="004B624B" w:rsidRDefault="004B624B" w:rsidP="004B624B">
      <w:pPr>
        <w:numPr>
          <w:ilvl w:val="0"/>
          <w:numId w:val="200"/>
        </w:numPr>
        <w:ind w:left="540"/>
        <w:jc w:val="both"/>
        <w:rPr>
          <w:rFonts w:ascii="Arial" w:hAnsi="Arial" w:cs="Arial"/>
          <w:b/>
          <w:bCs/>
          <w:i/>
          <w:iCs/>
          <w:sz w:val="18"/>
          <w:szCs w:val="18"/>
        </w:rPr>
      </w:pPr>
      <w:r w:rsidRPr="004B624B">
        <w:rPr>
          <w:rFonts w:ascii="Arial" w:hAnsi="Arial" w:cs="Arial"/>
          <w:i/>
          <w:iCs/>
          <w:sz w:val="18"/>
          <w:szCs w:val="18"/>
        </w:rPr>
        <w:t>Liderar la Junta Municipal, para la coordinación, articulación y gestión intersectorial de sus integrantes, así como la definición, implementación y seguimiento del Sistema Municipal;</w:t>
      </w:r>
    </w:p>
    <w:p w14:paraId="5703D69D" w14:textId="77777777" w:rsidR="004B624B" w:rsidRPr="004B624B" w:rsidRDefault="004B624B" w:rsidP="004B624B">
      <w:pPr>
        <w:numPr>
          <w:ilvl w:val="0"/>
          <w:numId w:val="200"/>
        </w:numPr>
        <w:ind w:left="540"/>
        <w:jc w:val="both"/>
        <w:rPr>
          <w:rFonts w:ascii="Arial" w:hAnsi="Arial" w:cs="Arial"/>
          <w:b/>
          <w:bCs/>
          <w:i/>
          <w:iCs/>
          <w:sz w:val="18"/>
          <w:szCs w:val="18"/>
        </w:rPr>
      </w:pPr>
      <w:r w:rsidRPr="004B624B">
        <w:rPr>
          <w:rFonts w:ascii="Arial" w:hAnsi="Arial" w:cs="Arial"/>
          <w:i/>
          <w:iCs/>
          <w:sz w:val="18"/>
          <w:szCs w:val="18"/>
        </w:rPr>
        <w:t>Presentar para aprobación de la Junta, los lineamientos, estrategias, planes, programas, proyectos, entre otros que se requieran para garantizar la operación y seguimiento del Sistema Municipal;</w:t>
      </w:r>
    </w:p>
    <w:p w14:paraId="494D2FF5" w14:textId="77777777" w:rsidR="004B624B" w:rsidRPr="004B624B" w:rsidRDefault="004B624B" w:rsidP="004B624B">
      <w:pPr>
        <w:numPr>
          <w:ilvl w:val="0"/>
          <w:numId w:val="200"/>
        </w:numPr>
        <w:ind w:left="540"/>
        <w:jc w:val="both"/>
        <w:rPr>
          <w:rFonts w:ascii="Arial" w:hAnsi="Arial" w:cs="Arial"/>
          <w:b/>
          <w:bCs/>
          <w:i/>
          <w:iCs/>
          <w:sz w:val="18"/>
          <w:szCs w:val="18"/>
        </w:rPr>
      </w:pPr>
      <w:r w:rsidRPr="004B624B">
        <w:rPr>
          <w:rFonts w:ascii="Arial" w:hAnsi="Arial" w:cs="Arial"/>
          <w:i/>
          <w:iCs/>
          <w:sz w:val="18"/>
          <w:szCs w:val="18"/>
        </w:rPr>
        <w:t>Programar las sesiones ordinarias de la Junta Municipal, así como las extraordinarias cuando se requieran;</w:t>
      </w:r>
    </w:p>
    <w:p w14:paraId="3135AB90" w14:textId="77777777" w:rsidR="004B624B" w:rsidRPr="004B624B" w:rsidRDefault="004B624B" w:rsidP="004B624B">
      <w:pPr>
        <w:numPr>
          <w:ilvl w:val="0"/>
          <w:numId w:val="200"/>
        </w:numPr>
        <w:ind w:left="540"/>
        <w:jc w:val="both"/>
        <w:rPr>
          <w:rFonts w:ascii="Arial" w:hAnsi="Arial" w:cs="Arial"/>
          <w:b/>
          <w:bCs/>
          <w:i/>
          <w:iCs/>
          <w:sz w:val="18"/>
          <w:szCs w:val="18"/>
        </w:rPr>
      </w:pPr>
      <w:r w:rsidRPr="004B624B">
        <w:rPr>
          <w:rFonts w:ascii="Arial" w:hAnsi="Arial" w:cs="Arial"/>
          <w:i/>
          <w:iCs/>
          <w:sz w:val="18"/>
          <w:szCs w:val="18"/>
        </w:rPr>
        <w:t>Conducir las sesiones de la Junta Municipal;</w:t>
      </w:r>
    </w:p>
    <w:p w14:paraId="730379D1" w14:textId="77777777" w:rsidR="004B624B" w:rsidRPr="004B624B" w:rsidRDefault="004B624B" w:rsidP="004B624B">
      <w:pPr>
        <w:numPr>
          <w:ilvl w:val="0"/>
          <w:numId w:val="200"/>
        </w:numPr>
        <w:ind w:left="540"/>
        <w:jc w:val="both"/>
        <w:rPr>
          <w:rFonts w:ascii="Arial" w:hAnsi="Arial" w:cs="Arial"/>
          <w:b/>
          <w:bCs/>
          <w:i/>
          <w:iCs/>
          <w:sz w:val="18"/>
          <w:szCs w:val="18"/>
        </w:rPr>
      </w:pPr>
      <w:r w:rsidRPr="004B624B">
        <w:rPr>
          <w:rFonts w:ascii="Arial" w:hAnsi="Arial" w:cs="Arial"/>
          <w:i/>
          <w:iCs/>
          <w:sz w:val="18"/>
          <w:szCs w:val="18"/>
        </w:rPr>
        <w:t>Participar en las sesiones de la Junta Municipal con voto de calidad;</w:t>
      </w:r>
    </w:p>
    <w:p w14:paraId="67654434" w14:textId="77777777" w:rsidR="004B624B" w:rsidRPr="004B624B" w:rsidRDefault="004B624B" w:rsidP="004B624B">
      <w:pPr>
        <w:numPr>
          <w:ilvl w:val="0"/>
          <w:numId w:val="200"/>
        </w:numPr>
        <w:ind w:left="540"/>
        <w:jc w:val="both"/>
        <w:rPr>
          <w:rFonts w:ascii="Arial" w:hAnsi="Arial" w:cs="Arial"/>
          <w:b/>
          <w:bCs/>
          <w:i/>
          <w:iCs/>
          <w:sz w:val="18"/>
          <w:szCs w:val="18"/>
        </w:rPr>
      </w:pPr>
      <w:r w:rsidRPr="004B624B">
        <w:rPr>
          <w:rFonts w:ascii="Arial" w:hAnsi="Arial" w:cs="Arial"/>
          <w:i/>
          <w:iCs/>
          <w:sz w:val="18"/>
          <w:szCs w:val="18"/>
        </w:rPr>
        <w:t>Representar a la Junta Municipal ante otras autoridades; y</w:t>
      </w:r>
    </w:p>
    <w:p w14:paraId="32F673B4" w14:textId="77777777" w:rsidR="004B624B" w:rsidRPr="004B624B" w:rsidRDefault="004B624B" w:rsidP="004B624B">
      <w:pPr>
        <w:numPr>
          <w:ilvl w:val="0"/>
          <w:numId w:val="200"/>
        </w:numPr>
        <w:ind w:left="540"/>
        <w:jc w:val="both"/>
        <w:rPr>
          <w:rFonts w:ascii="Arial" w:hAnsi="Arial" w:cs="Arial"/>
          <w:b/>
          <w:bCs/>
          <w:i/>
          <w:iCs/>
          <w:sz w:val="18"/>
          <w:szCs w:val="18"/>
        </w:rPr>
      </w:pPr>
      <w:r w:rsidRPr="004B624B">
        <w:rPr>
          <w:rFonts w:ascii="Arial" w:hAnsi="Arial" w:cs="Arial"/>
          <w:i/>
          <w:iCs/>
          <w:sz w:val="18"/>
          <w:szCs w:val="18"/>
        </w:rPr>
        <w:t>Vigilar y supervisar el cumplimiento en materia de Cuidados, o en su caso, designar a la persona para tal efecto.</w:t>
      </w:r>
    </w:p>
    <w:p w14:paraId="53C0D83F"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Sección IV</w:t>
      </w:r>
    </w:p>
    <w:p w14:paraId="2834D935"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 xml:space="preserve">Atribuciones de  Secretaría Técnica </w:t>
      </w:r>
    </w:p>
    <w:p w14:paraId="0E7D8473" w14:textId="77777777" w:rsidR="004B624B" w:rsidRPr="004B624B" w:rsidRDefault="004B624B" w:rsidP="004B624B">
      <w:pPr>
        <w:rPr>
          <w:rFonts w:ascii="Arial" w:hAnsi="Arial" w:cs="Arial"/>
          <w:i/>
          <w:iCs/>
          <w:sz w:val="18"/>
          <w:szCs w:val="18"/>
        </w:rPr>
      </w:pPr>
    </w:p>
    <w:p w14:paraId="6C12560F"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20.</w:t>
      </w:r>
      <w:r w:rsidRPr="004B624B">
        <w:rPr>
          <w:rFonts w:ascii="Arial" w:hAnsi="Arial" w:cs="Arial"/>
          <w:i/>
          <w:iCs/>
          <w:sz w:val="18"/>
          <w:szCs w:val="18"/>
        </w:rPr>
        <w:t xml:space="preserve"> La persona que funge como Secretaría Técnica, tiene las siguientes atribuciones:</w:t>
      </w:r>
    </w:p>
    <w:p w14:paraId="167C8141" w14:textId="77777777" w:rsidR="004B624B" w:rsidRPr="004B624B" w:rsidRDefault="004B624B" w:rsidP="004B624B">
      <w:pPr>
        <w:rPr>
          <w:rFonts w:ascii="Arial" w:hAnsi="Arial" w:cs="Arial"/>
          <w:i/>
          <w:iCs/>
          <w:sz w:val="18"/>
          <w:szCs w:val="18"/>
        </w:rPr>
      </w:pPr>
    </w:p>
    <w:p w14:paraId="41774998" w14:textId="77777777" w:rsidR="004B624B" w:rsidRPr="004B624B" w:rsidRDefault="004B624B" w:rsidP="004B624B">
      <w:pPr>
        <w:numPr>
          <w:ilvl w:val="0"/>
          <w:numId w:val="198"/>
        </w:numPr>
        <w:ind w:left="360"/>
        <w:jc w:val="both"/>
        <w:rPr>
          <w:rFonts w:ascii="Arial" w:hAnsi="Arial" w:cs="Arial"/>
          <w:b/>
          <w:bCs/>
          <w:i/>
          <w:iCs/>
          <w:sz w:val="18"/>
          <w:szCs w:val="18"/>
        </w:rPr>
      </w:pPr>
      <w:r w:rsidRPr="004B624B">
        <w:rPr>
          <w:rFonts w:ascii="Arial" w:hAnsi="Arial" w:cs="Arial"/>
          <w:i/>
          <w:iCs/>
          <w:sz w:val="18"/>
          <w:szCs w:val="18"/>
        </w:rPr>
        <w:t>Prestar asistencia técnica a la presidencia en las labores requeridas para el correcto funcionamiento de la Junta Municipal;</w:t>
      </w:r>
    </w:p>
    <w:p w14:paraId="184F21CA" w14:textId="77777777" w:rsidR="004B624B" w:rsidRPr="004B624B" w:rsidRDefault="004B624B" w:rsidP="004B624B">
      <w:pPr>
        <w:numPr>
          <w:ilvl w:val="0"/>
          <w:numId w:val="198"/>
        </w:numPr>
        <w:ind w:left="360"/>
        <w:jc w:val="both"/>
        <w:rPr>
          <w:rFonts w:ascii="Arial" w:hAnsi="Arial" w:cs="Arial"/>
          <w:b/>
          <w:bCs/>
          <w:i/>
          <w:iCs/>
          <w:sz w:val="18"/>
          <w:szCs w:val="18"/>
        </w:rPr>
      </w:pPr>
      <w:r w:rsidRPr="004B624B">
        <w:rPr>
          <w:rFonts w:ascii="Arial" w:hAnsi="Arial" w:cs="Arial"/>
          <w:i/>
          <w:iCs/>
          <w:sz w:val="18"/>
          <w:szCs w:val="18"/>
        </w:rPr>
        <w:t>Convocar a las sesiones ordinarias y extraordinarias de la Junta Municipal;</w:t>
      </w:r>
    </w:p>
    <w:p w14:paraId="2ED0067E" w14:textId="77777777" w:rsidR="004B624B" w:rsidRPr="004B624B" w:rsidRDefault="004B624B" w:rsidP="004B624B">
      <w:pPr>
        <w:numPr>
          <w:ilvl w:val="0"/>
          <w:numId w:val="198"/>
        </w:numPr>
        <w:ind w:left="360"/>
        <w:jc w:val="both"/>
        <w:rPr>
          <w:rFonts w:ascii="Arial" w:hAnsi="Arial" w:cs="Arial"/>
          <w:b/>
          <w:bCs/>
          <w:i/>
          <w:iCs/>
          <w:sz w:val="18"/>
          <w:szCs w:val="18"/>
        </w:rPr>
      </w:pPr>
      <w:r w:rsidRPr="004B624B">
        <w:rPr>
          <w:rFonts w:ascii="Arial" w:hAnsi="Arial" w:cs="Arial"/>
          <w:i/>
          <w:iCs/>
          <w:sz w:val="18"/>
          <w:szCs w:val="18"/>
        </w:rPr>
        <w:t>Verificar el quorum antes de sesionar, así como proponer y hacer seguimiento al orden del día de cada una de las sesiones de la Junta Municipal;</w:t>
      </w:r>
    </w:p>
    <w:p w14:paraId="7D95EDE1" w14:textId="77777777" w:rsidR="004B624B" w:rsidRPr="004B624B" w:rsidRDefault="004B624B" w:rsidP="004B624B">
      <w:pPr>
        <w:numPr>
          <w:ilvl w:val="0"/>
          <w:numId w:val="198"/>
        </w:numPr>
        <w:ind w:left="360"/>
        <w:jc w:val="both"/>
        <w:rPr>
          <w:rFonts w:ascii="Arial" w:hAnsi="Arial" w:cs="Arial"/>
          <w:b/>
          <w:bCs/>
          <w:i/>
          <w:iCs/>
          <w:sz w:val="18"/>
          <w:szCs w:val="18"/>
        </w:rPr>
      </w:pPr>
      <w:r w:rsidRPr="004B624B">
        <w:rPr>
          <w:rFonts w:ascii="Arial" w:hAnsi="Arial" w:cs="Arial"/>
          <w:i/>
          <w:iCs/>
          <w:sz w:val="18"/>
          <w:szCs w:val="18"/>
        </w:rPr>
        <w:t>Elaborar las actas de las sesiones;</w:t>
      </w:r>
    </w:p>
    <w:p w14:paraId="7BD3D655" w14:textId="77777777" w:rsidR="004B624B" w:rsidRPr="004B624B" w:rsidRDefault="004B624B" w:rsidP="004B624B">
      <w:pPr>
        <w:numPr>
          <w:ilvl w:val="0"/>
          <w:numId w:val="198"/>
        </w:numPr>
        <w:ind w:left="360"/>
        <w:jc w:val="both"/>
        <w:rPr>
          <w:rFonts w:ascii="Arial" w:hAnsi="Arial" w:cs="Arial"/>
          <w:b/>
          <w:bCs/>
          <w:i/>
          <w:iCs/>
          <w:sz w:val="18"/>
          <w:szCs w:val="18"/>
        </w:rPr>
      </w:pPr>
      <w:r w:rsidRPr="004B624B">
        <w:rPr>
          <w:rFonts w:ascii="Arial" w:hAnsi="Arial" w:cs="Arial"/>
          <w:i/>
          <w:iCs/>
          <w:sz w:val="18"/>
          <w:szCs w:val="18"/>
        </w:rPr>
        <w:t>Tomar la votación de las y los integrantes e informar el resultado a quien presida la Junta Municipal;</w:t>
      </w:r>
    </w:p>
    <w:p w14:paraId="08D275FD" w14:textId="77777777" w:rsidR="004B624B" w:rsidRPr="004B624B" w:rsidRDefault="004B624B" w:rsidP="004B624B">
      <w:pPr>
        <w:numPr>
          <w:ilvl w:val="0"/>
          <w:numId w:val="198"/>
        </w:numPr>
        <w:ind w:left="360"/>
        <w:jc w:val="both"/>
        <w:rPr>
          <w:rFonts w:ascii="Arial" w:hAnsi="Arial" w:cs="Arial"/>
          <w:b/>
          <w:bCs/>
          <w:i/>
          <w:iCs/>
          <w:sz w:val="18"/>
          <w:szCs w:val="18"/>
        </w:rPr>
      </w:pPr>
      <w:r w:rsidRPr="004B624B">
        <w:rPr>
          <w:rFonts w:ascii="Arial" w:hAnsi="Arial" w:cs="Arial"/>
          <w:i/>
          <w:iCs/>
          <w:sz w:val="18"/>
          <w:szCs w:val="18"/>
        </w:rPr>
        <w:t>Hacer seguimiento al cumplimiento de los acuerdos e informar a quien presida la Junta Municipal;</w:t>
      </w:r>
    </w:p>
    <w:p w14:paraId="0D052F2C" w14:textId="77777777" w:rsidR="004B624B" w:rsidRPr="004B624B" w:rsidRDefault="004B624B" w:rsidP="004B624B">
      <w:pPr>
        <w:numPr>
          <w:ilvl w:val="0"/>
          <w:numId w:val="198"/>
        </w:numPr>
        <w:ind w:left="360"/>
        <w:jc w:val="both"/>
        <w:rPr>
          <w:rFonts w:ascii="Arial" w:hAnsi="Arial" w:cs="Arial"/>
          <w:b/>
          <w:bCs/>
          <w:i/>
          <w:iCs/>
          <w:sz w:val="18"/>
          <w:szCs w:val="18"/>
        </w:rPr>
      </w:pPr>
      <w:r w:rsidRPr="004B624B">
        <w:rPr>
          <w:rFonts w:ascii="Arial" w:hAnsi="Arial" w:cs="Arial"/>
          <w:i/>
          <w:iCs/>
          <w:sz w:val="18"/>
          <w:szCs w:val="18"/>
        </w:rPr>
        <w:t>Tener bajo su custodia y resguardo la información que se derive de los trabajos de la Junta Municipal; y</w:t>
      </w:r>
    </w:p>
    <w:p w14:paraId="1AEF70AC" w14:textId="77777777" w:rsidR="004B624B" w:rsidRPr="004B624B" w:rsidRDefault="004B624B" w:rsidP="004B624B">
      <w:pPr>
        <w:numPr>
          <w:ilvl w:val="0"/>
          <w:numId w:val="198"/>
        </w:numPr>
        <w:ind w:left="360"/>
        <w:jc w:val="both"/>
        <w:rPr>
          <w:rFonts w:ascii="Arial" w:hAnsi="Arial" w:cs="Arial"/>
          <w:b/>
          <w:bCs/>
          <w:i/>
          <w:iCs/>
          <w:sz w:val="18"/>
          <w:szCs w:val="18"/>
        </w:rPr>
      </w:pPr>
      <w:r w:rsidRPr="004B624B">
        <w:rPr>
          <w:rFonts w:ascii="Arial" w:hAnsi="Arial" w:cs="Arial"/>
          <w:i/>
          <w:iCs/>
          <w:sz w:val="18"/>
          <w:szCs w:val="18"/>
        </w:rPr>
        <w:t>Las demás que sean necesarias para el adecuado funcionamiento de la Junta Municipal.</w:t>
      </w:r>
    </w:p>
    <w:p w14:paraId="6EC2271C" w14:textId="77777777" w:rsidR="004B624B" w:rsidRPr="004B624B" w:rsidRDefault="004B624B" w:rsidP="004B624B">
      <w:pPr>
        <w:rPr>
          <w:rFonts w:ascii="Arial" w:hAnsi="Arial" w:cs="Arial"/>
          <w:b/>
          <w:bCs/>
          <w:i/>
          <w:iCs/>
          <w:sz w:val="18"/>
          <w:szCs w:val="18"/>
        </w:rPr>
      </w:pPr>
    </w:p>
    <w:p w14:paraId="296358F5"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Capítulo V</w:t>
      </w:r>
    </w:p>
    <w:p w14:paraId="6358652D"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De las Sesiones de la Junta Municipal</w:t>
      </w:r>
    </w:p>
    <w:p w14:paraId="512E55B3" w14:textId="77777777" w:rsidR="004B624B" w:rsidRPr="004B624B" w:rsidRDefault="004B624B" w:rsidP="004B624B">
      <w:pPr>
        <w:rPr>
          <w:rFonts w:ascii="Arial" w:hAnsi="Arial" w:cs="Arial"/>
          <w:i/>
          <w:iCs/>
          <w:sz w:val="18"/>
          <w:szCs w:val="18"/>
        </w:rPr>
      </w:pPr>
    </w:p>
    <w:p w14:paraId="799A9282"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21. </w:t>
      </w:r>
      <w:r w:rsidRPr="004B624B">
        <w:rPr>
          <w:rFonts w:ascii="Arial" w:hAnsi="Arial" w:cs="Arial"/>
          <w:i/>
          <w:iCs/>
          <w:sz w:val="18"/>
          <w:szCs w:val="18"/>
        </w:rPr>
        <w:t>Las sesiones de la Junta Municipal se llevan a cabo con base en las siguientes reglas generales:</w:t>
      </w:r>
    </w:p>
    <w:p w14:paraId="39F3874E" w14:textId="77777777" w:rsidR="004B624B" w:rsidRPr="004B624B" w:rsidRDefault="004B624B" w:rsidP="004B624B">
      <w:pPr>
        <w:rPr>
          <w:rFonts w:ascii="Arial" w:hAnsi="Arial" w:cs="Arial"/>
          <w:i/>
          <w:iCs/>
          <w:sz w:val="18"/>
          <w:szCs w:val="18"/>
        </w:rPr>
      </w:pPr>
    </w:p>
    <w:p w14:paraId="4E9A7B66" w14:textId="77777777" w:rsidR="004B624B" w:rsidRPr="004B624B" w:rsidRDefault="004B624B" w:rsidP="004B624B">
      <w:pPr>
        <w:numPr>
          <w:ilvl w:val="0"/>
          <w:numId w:val="207"/>
        </w:numPr>
        <w:ind w:left="360"/>
        <w:jc w:val="both"/>
        <w:rPr>
          <w:rFonts w:ascii="Arial" w:hAnsi="Arial" w:cs="Arial"/>
          <w:b/>
          <w:bCs/>
          <w:i/>
          <w:iCs/>
          <w:sz w:val="18"/>
          <w:szCs w:val="18"/>
        </w:rPr>
      </w:pPr>
      <w:r w:rsidRPr="004B624B">
        <w:rPr>
          <w:rFonts w:ascii="Arial" w:hAnsi="Arial" w:cs="Arial"/>
          <w:i/>
          <w:iCs/>
          <w:sz w:val="18"/>
          <w:szCs w:val="18"/>
        </w:rPr>
        <w:t>Podrá sesionar de forma ordinaria, por lo menos una vez cada seis meses de acuerdo con el calendario que para tal efecto emita anualmente, y de forma extraordinaria, cuando sea necesario, previa convocatoria que se realice para tal efecto;</w:t>
      </w:r>
    </w:p>
    <w:p w14:paraId="177CDD83" w14:textId="77777777" w:rsidR="004B624B" w:rsidRPr="004B624B" w:rsidRDefault="004B624B" w:rsidP="004B624B">
      <w:pPr>
        <w:numPr>
          <w:ilvl w:val="0"/>
          <w:numId w:val="207"/>
        </w:numPr>
        <w:ind w:left="360"/>
        <w:jc w:val="both"/>
        <w:rPr>
          <w:rFonts w:ascii="Arial" w:hAnsi="Arial" w:cs="Arial"/>
          <w:b/>
          <w:bCs/>
          <w:i/>
          <w:iCs/>
          <w:sz w:val="18"/>
          <w:szCs w:val="18"/>
        </w:rPr>
      </w:pPr>
      <w:r w:rsidRPr="004B624B">
        <w:rPr>
          <w:rFonts w:ascii="Arial" w:hAnsi="Arial" w:cs="Arial"/>
          <w:i/>
          <w:iCs/>
          <w:sz w:val="18"/>
          <w:szCs w:val="18"/>
        </w:rPr>
        <w:t>El quórum necesario para sesionar deberá ser cuando menos la mitad más uno de sus integrantes, debiendo estar presente la persona que preside la Junta Municipal;</w:t>
      </w:r>
    </w:p>
    <w:p w14:paraId="2C4A9BD2" w14:textId="77777777" w:rsidR="004B624B" w:rsidRPr="004B624B" w:rsidRDefault="004B624B" w:rsidP="004B624B">
      <w:pPr>
        <w:numPr>
          <w:ilvl w:val="0"/>
          <w:numId w:val="207"/>
        </w:numPr>
        <w:ind w:left="360"/>
        <w:jc w:val="both"/>
        <w:rPr>
          <w:rFonts w:ascii="Arial" w:hAnsi="Arial" w:cs="Arial"/>
          <w:b/>
          <w:bCs/>
          <w:i/>
          <w:iCs/>
          <w:sz w:val="18"/>
          <w:szCs w:val="18"/>
        </w:rPr>
      </w:pPr>
      <w:r w:rsidRPr="004B624B">
        <w:rPr>
          <w:rFonts w:ascii="Arial" w:hAnsi="Arial" w:cs="Arial"/>
          <w:i/>
          <w:iCs/>
          <w:sz w:val="18"/>
          <w:szCs w:val="18"/>
        </w:rPr>
        <w:t xml:space="preserve">En caso de no existir quórum, se realizará una segunda convocatoria y se sesionará con las personas que asistan; </w:t>
      </w:r>
    </w:p>
    <w:p w14:paraId="454887BA" w14:textId="77777777" w:rsidR="004B624B" w:rsidRPr="004B624B" w:rsidRDefault="004B624B" w:rsidP="004B624B">
      <w:pPr>
        <w:numPr>
          <w:ilvl w:val="0"/>
          <w:numId w:val="207"/>
        </w:numPr>
        <w:ind w:left="360"/>
        <w:jc w:val="both"/>
        <w:rPr>
          <w:rFonts w:ascii="Arial" w:hAnsi="Arial" w:cs="Arial"/>
          <w:b/>
          <w:bCs/>
          <w:i/>
          <w:iCs/>
          <w:sz w:val="18"/>
          <w:szCs w:val="18"/>
        </w:rPr>
      </w:pPr>
      <w:r w:rsidRPr="004B624B">
        <w:rPr>
          <w:rFonts w:ascii="Arial" w:hAnsi="Arial" w:cs="Arial"/>
          <w:i/>
          <w:iCs/>
          <w:sz w:val="18"/>
          <w:szCs w:val="18"/>
        </w:rPr>
        <w:t>Las sesiones de la Junta Municipal son públicas; y</w:t>
      </w:r>
    </w:p>
    <w:p w14:paraId="0A8BCC81" w14:textId="08218A0E" w:rsidR="004B624B" w:rsidRPr="004B624B" w:rsidRDefault="004B624B" w:rsidP="004B624B">
      <w:pPr>
        <w:numPr>
          <w:ilvl w:val="0"/>
          <w:numId w:val="207"/>
        </w:numPr>
        <w:ind w:left="360"/>
        <w:jc w:val="both"/>
        <w:rPr>
          <w:rFonts w:ascii="Arial" w:hAnsi="Arial" w:cs="Arial"/>
          <w:b/>
          <w:bCs/>
          <w:i/>
          <w:iCs/>
          <w:sz w:val="18"/>
          <w:szCs w:val="18"/>
        </w:rPr>
      </w:pPr>
      <w:r w:rsidRPr="004B624B">
        <w:rPr>
          <w:rFonts w:ascii="Arial" w:hAnsi="Arial" w:cs="Arial"/>
          <w:i/>
          <w:iCs/>
          <w:sz w:val="18"/>
          <w:szCs w:val="18"/>
        </w:rPr>
        <w:t xml:space="preserve">En casos fortuitos o de fuerza mayor, que impidan o hagan inconveniente la presencia física de sus integrantes en un mismo lugar, las sesiones ordinarias y extraordinarias podrán realizarse a distancia, empleando medios telemáticos, electrónicos, ópticos o cualquier otra tecnología que permita, por lo menos: </w:t>
      </w:r>
    </w:p>
    <w:p w14:paraId="09B9FDDA" w14:textId="77777777" w:rsidR="004B624B" w:rsidRPr="004B624B" w:rsidRDefault="004B624B" w:rsidP="004B624B">
      <w:pPr>
        <w:ind w:left="360"/>
        <w:jc w:val="both"/>
        <w:rPr>
          <w:rFonts w:ascii="Arial" w:hAnsi="Arial" w:cs="Arial"/>
          <w:b/>
          <w:bCs/>
          <w:i/>
          <w:iCs/>
          <w:sz w:val="18"/>
          <w:szCs w:val="18"/>
        </w:rPr>
      </w:pPr>
    </w:p>
    <w:p w14:paraId="303133DA" w14:textId="77777777" w:rsidR="004B624B" w:rsidRPr="004B624B" w:rsidRDefault="004B624B" w:rsidP="004B624B">
      <w:pPr>
        <w:numPr>
          <w:ilvl w:val="0"/>
          <w:numId w:val="195"/>
        </w:numPr>
        <w:ind w:left="709"/>
        <w:jc w:val="both"/>
        <w:rPr>
          <w:rFonts w:ascii="Arial" w:hAnsi="Arial" w:cs="Arial"/>
          <w:i/>
          <w:iCs/>
          <w:sz w:val="18"/>
          <w:szCs w:val="18"/>
        </w:rPr>
      </w:pPr>
      <w:r w:rsidRPr="004B624B">
        <w:rPr>
          <w:rFonts w:ascii="Arial" w:hAnsi="Arial" w:cs="Arial"/>
          <w:i/>
          <w:iCs/>
          <w:sz w:val="18"/>
          <w:szCs w:val="18"/>
        </w:rPr>
        <w:t>La identificación visual plena de sus integrantes;</w:t>
      </w:r>
    </w:p>
    <w:p w14:paraId="6A9EF481" w14:textId="77777777" w:rsidR="004B624B" w:rsidRPr="004B624B" w:rsidRDefault="004B624B" w:rsidP="004B624B">
      <w:pPr>
        <w:numPr>
          <w:ilvl w:val="0"/>
          <w:numId w:val="195"/>
        </w:numPr>
        <w:ind w:left="709"/>
        <w:jc w:val="both"/>
        <w:rPr>
          <w:rFonts w:ascii="Arial" w:hAnsi="Arial" w:cs="Arial"/>
          <w:i/>
          <w:iCs/>
          <w:sz w:val="18"/>
          <w:szCs w:val="18"/>
        </w:rPr>
      </w:pPr>
      <w:r w:rsidRPr="004B624B">
        <w:rPr>
          <w:rFonts w:ascii="Arial" w:hAnsi="Arial" w:cs="Arial"/>
          <w:i/>
          <w:iCs/>
          <w:sz w:val="18"/>
          <w:szCs w:val="18"/>
        </w:rPr>
        <w:t>La interacción e intercomunicación, en tiempo real, para propiciar la correcta deliberación de las ideas y asuntos; y</w:t>
      </w:r>
    </w:p>
    <w:p w14:paraId="6F16EF8C" w14:textId="77777777" w:rsidR="004B624B" w:rsidRPr="004B624B" w:rsidRDefault="004B624B" w:rsidP="004B624B">
      <w:pPr>
        <w:numPr>
          <w:ilvl w:val="0"/>
          <w:numId w:val="195"/>
        </w:numPr>
        <w:ind w:left="709"/>
        <w:jc w:val="both"/>
        <w:rPr>
          <w:rFonts w:ascii="Arial" w:hAnsi="Arial" w:cs="Arial"/>
          <w:i/>
          <w:iCs/>
          <w:sz w:val="18"/>
          <w:szCs w:val="18"/>
        </w:rPr>
      </w:pPr>
      <w:r w:rsidRPr="004B624B">
        <w:rPr>
          <w:rFonts w:ascii="Arial" w:hAnsi="Arial" w:cs="Arial"/>
          <w:i/>
          <w:iCs/>
          <w:sz w:val="18"/>
          <w:szCs w:val="18"/>
        </w:rPr>
        <w:t>Dejar registro audiovisual de la sesión y sus acuerdos.</w:t>
      </w:r>
    </w:p>
    <w:p w14:paraId="5DF0C345" w14:textId="77777777" w:rsidR="004B624B" w:rsidRPr="004B624B" w:rsidRDefault="004B624B" w:rsidP="004B624B">
      <w:pPr>
        <w:jc w:val="both"/>
        <w:rPr>
          <w:rFonts w:ascii="Arial" w:hAnsi="Arial" w:cs="Arial"/>
          <w:i/>
          <w:iCs/>
          <w:sz w:val="18"/>
          <w:szCs w:val="18"/>
        </w:rPr>
      </w:pPr>
    </w:p>
    <w:p w14:paraId="7880202E"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 xml:space="preserve">Deberá quedar debidamente asentado en la convocatoria respectiva la modalidad en la que se efectuará la sesión y, en su caso, la referencia del medio remoto de comunicación mediante el cual se desarrollará la misma. Los acuerdos tomados en dichas sesiones por parte de las y los integrantes de los cuales conste su participación y se encuentren debidamente acreditados, tendrán plena validez, surtiendo sus efectos de manera inmediata a su aprobación, lo anterior, sin perjuicio de que con posterioridad se firme el acta respectiva de dicha sesión por quienes concurrieron al acto. </w:t>
      </w:r>
    </w:p>
    <w:p w14:paraId="665F770D" w14:textId="77777777" w:rsidR="004B624B" w:rsidRPr="004B624B" w:rsidRDefault="004B624B" w:rsidP="004B624B">
      <w:pPr>
        <w:jc w:val="both"/>
        <w:rPr>
          <w:rFonts w:ascii="Arial" w:hAnsi="Arial" w:cs="Arial"/>
          <w:i/>
          <w:iCs/>
          <w:sz w:val="18"/>
          <w:szCs w:val="18"/>
        </w:rPr>
      </w:pPr>
    </w:p>
    <w:p w14:paraId="77670EC0"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Las sesiones ordinarias serán convocadas por la Secretaría Técnica de la Junta previo acuerdo con la Presidencia.</w:t>
      </w:r>
    </w:p>
    <w:p w14:paraId="47ADE492" w14:textId="77777777" w:rsidR="004B624B" w:rsidRPr="004B624B" w:rsidRDefault="004B624B" w:rsidP="004B624B">
      <w:pPr>
        <w:jc w:val="both"/>
        <w:rPr>
          <w:rFonts w:ascii="Arial" w:hAnsi="Arial" w:cs="Arial"/>
          <w:i/>
          <w:iCs/>
          <w:sz w:val="18"/>
          <w:szCs w:val="18"/>
        </w:rPr>
      </w:pPr>
    </w:p>
    <w:p w14:paraId="75268296"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La convocatoria deberá constar por escrito, y notificarse a las y los integrantes de la Junta Municipal cuando menos con cuarenta y ocho horas de anticipación al momento en que vaya a tener verificativo, señalando el lugar, día y hora en que deban celebrarse y el orden del día, acompañando los documentos y anexos necesarios para su discusión.</w:t>
      </w:r>
    </w:p>
    <w:p w14:paraId="616CB49E" w14:textId="77777777" w:rsidR="004B624B" w:rsidRPr="004B624B" w:rsidRDefault="004B624B" w:rsidP="004B624B">
      <w:pPr>
        <w:jc w:val="both"/>
        <w:rPr>
          <w:rFonts w:ascii="Arial" w:hAnsi="Arial" w:cs="Arial"/>
          <w:i/>
          <w:iCs/>
          <w:sz w:val="18"/>
          <w:szCs w:val="18"/>
        </w:rPr>
      </w:pPr>
    </w:p>
    <w:p w14:paraId="225A029E"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Las sesiones extraordinarias podrán convocarse en cualquier momento por solicitud expresa de la presidencia de la Junta Municipal, con por lo menos 24 horas de anticipación al momento en que pretenda desahogarse, y su urgencia deberá de justificarse en la petición por escrito que para tal efecto se realice. Las sesiones extraordinarias tratarán exclusivamente los asuntos para los que fueron convocadas, sin posibilidad alguna de que se incluyan y desahoguen asuntos varios.</w:t>
      </w:r>
    </w:p>
    <w:p w14:paraId="72232C7B" w14:textId="77777777" w:rsidR="004B624B" w:rsidRPr="004B624B" w:rsidRDefault="004B624B" w:rsidP="004B624B">
      <w:pPr>
        <w:jc w:val="center"/>
        <w:rPr>
          <w:rFonts w:ascii="Arial" w:hAnsi="Arial" w:cs="Arial"/>
          <w:b/>
          <w:bCs/>
          <w:i/>
          <w:iCs/>
          <w:sz w:val="18"/>
          <w:szCs w:val="18"/>
        </w:rPr>
      </w:pPr>
    </w:p>
    <w:p w14:paraId="4A6E56A8"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Capítulo  VI</w:t>
      </w:r>
      <w:r w:rsidRPr="004B624B">
        <w:rPr>
          <w:rFonts w:ascii="Arial" w:hAnsi="Arial" w:cs="Arial"/>
          <w:b/>
          <w:bCs/>
          <w:i/>
          <w:iCs/>
          <w:sz w:val="18"/>
          <w:szCs w:val="18"/>
        </w:rPr>
        <w:br/>
        <w:t>Sección I</w:t>
      </w:r>
    </w:p>
    <w:p w14:paraId="05FF3B22"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De la Comisión Operativa</w:t>
      </w:r>
    </w:p>
    <w:p w14:paraId="2B8C417F" w14:textId="77777777" w:rsidR="004B624B" w:rsidRPr="004B624B" w:rsidRDefault="004B624B" w:rsidP="004B624B">
      <w:pPr>
        <w:rPr>
          <w:rFonts w:ascii="Arial" w:hAnsi="Arial" w:cs="Arial"/>
          <w:b/>
          <w:bCs/>
          <w:i/>
          <w:iCs/>
          <w:sz w:val="18"/>
          <w:szCs w:val="18"/>
        </w:rPr>
      </w:pPr>
    </w:p>
    <w:p w14:paraId="3EB97D2E"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22. </w:t>
      </w:r>
      <w:r w:rsidRPr="004B624B">
        <w:rPr>
          <w:rFonts w:ascii="Arial" w:hAnsi="Arial" w:cs="Arial"/>
          <w:i/>
          <w:iCs/>
          <w:sz w:val="18"/>
          <w:szCs w:val="18"/>
        </w:rPr>
        <w:t xml:space="preserve">La Comisión Operativa es un órgano consultivo </w:t>
      </w:r>
      <w:proofErr w:type="spellStart"/>
      <w:r w:rsidRPr="004B624B">
        <w:rPr>
          <w:rFonts w:ascii="Arial" w:hAnsi="Arial" w:cs="Arial"/>
          <w:i/>
          <w:iCs/>
          <w:sz w:val="18"/>
          <w:szCs w:val="18"/>
        </w:rPr>
        <w:t>intramunicipal</w:t>
      </w:r>
      <w:proofErr w:type="spellEnd"/>
      <w:r w:rsidRPr="004B624B">
        <w:rPr>
          <w:rFonts w:ascii="Arial" w:hAnsi="Arial" w:cs="Arial"/>
          <w:i/>
          <w:iCs/>
          <w:sz w:val="18"/>
          <w:szCs w:val="18"/>
        </w:rPr>
        <w:t xml:space="preserve">  integrado por las Personas Titulares de las direcciones de la administración centralizada y descentralizada del municipio.</w:t>
      </w:r>
    </w:p>
    <w:p w14:paraId="6D041198" w14:textId="77777777" w:rsidR="004B624B" w:rsidRPr="004B624B" w:rsidRDefault="004B624B" w:rsidP="004B624B">
      <w:pPr>
        <w:jc w:val="both"/>
        <w:rPr>
          <w:rFonts w:ascii="Arial" w:hAnsi="Arial" w:cs="Arial"/>
          <w:b/>
          <w:bCs/>
          <w:i/>
          <w:iCs/>
          <w:sz w:val="18"/>
          <w:szCs w:val="18"/>
        </w:rPr>
      </w:pPr>
    </w:p>
    <w:p w14:paraId="5023E3C9"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23. </w:t>
      </w:r>
      <w:r w:rsidRPr="004B624B">
        <w:rPr>
          <w:rFonts w:ascii="Arial" w:hAnsi="Arial" w:cs="Arial"/>
          <w:i/>
          <w:iCs/>
          <w:sz w:val="18"/>
          <w:szCs w:val="18"/>
        </w:rPr>
        <w:t xml:space="preserve">Las políticas, programas, acciones y campañas, así como demás acuerdos celebrados por la Junta Municipal del Sistema, serán operados e implementados por la Comisión Operativa del Sistema Municipal, bajo la coordinación de la Dirección de Cuidados, integrándose dicha comisión de manera permanente de la siguiente manera: </w:t>
      </w:r>
    </w:p>
    <w:p w14:paraId="0BE681B2" w14:textId="77777777" w:rsidR="004B624B" w:rsidRPr="004B624B" w:rsidRDefault="004B624B" w:rsidP="004B624B">
      <w:pPr>
        <w:jc w:val="both"/>
        <w:rPr>
          <w:rFonts w:ascii="Arial" w:hAnsi="Arial" w:cs="Arial"/>
          <w:i/>
          <w:iCs/>
          <w:sz w:val="18"/>
          <w:szCs w:val="18"/>
        </w:rPr>
      </w:pPr>
    </w:p>
    <w:p w14:paraId="250A3DD1" w14:textId="77777777" w:rsidR="004B624B" w:rsidRPr="004B624B" w:rsidRDefault="004B624B" w:rsidP="004B624B">
      <w:pPr>
        <w:numPr>
          <w:ilvl w:val="0"/>
          <w:numId w:val="196"/>
        </w:numPr>
        <w:ind w:left="708" w:hanging="566"/>
        <w:rPr>
          <w:rFonts w:ascii="Arial" w:hAnsi="Arial" w:cs="Arial"/>
          <w:b/>
          <w:bCs/>
          <w:i/>
          <w:iCs/>
          <w:sz w:val="18"/>
          <w:szCs w:val="18"/>
        </w:rPr>
      </w:pPr>
      <w:r w:rsidRPr="004B624B">
        <w:rPr>
          <w:rFonts w:ascii="Arial" w:hAnsi="Arial" w:cs="Arial"/>
          <w:i/>
          <w:iCs/>
          <w:sz w:val="18"/>
          <w:szCs w:val="18"/>
        </w:rPr>
        <w:t>La persona titular de la Dirección de Cuidados, quien preside la Comisión Operativa;</w:t>
      </w:r>
    </w:p>
    <w:p w14:paraId="14F23E97" w14:textId="77777777" w:rsidR="004B624B" w:rsidRPr="004B624B" w:rsidRDefault="004B624B" w:rsidP="004B624B">
      <w:pPr>
        <w:widowControl w:val="0"/>
        <w:numPr>
          <w:ilvl w:val="0"/>
          <w:numId w:val="196"/>
        </w:numPr>
        <w:ind w:left="708" w:hanging="566"/>
        <w:jc w:val="both"/>
        <w:rPr>
          <w:rFonts w:ascii="Arial" w:hAnsi="Arial" w:cs="Arial"/>
          <w:b/>
          <w:bCs/>
          <w:i/>
          <w:iCs/>
          <w:sz w:val="18"/>
          <w:szCs w:val="18"/>
        </w:rPr>
      </w:pPr>
      <w:r w:rsidRPr="004B624B">
        <w:rPr>
          <w:rFonts w:ascii="Arial" w:hAnsi="Arial" w:cs="Arial"/>
          <w:i/>
          <w:iCs/>
          <w:sz w:val="18"/>
          <w:szCs w:val="18"/>
        </w:rPr>
        <w:t>La persona titular de la Dirección de Servicios Médicos Municipales;</w:t>
      </w:r>
    </w:p>
    <w:p w14:paraId="2C57DB28" w14:textId="77777777" w:rsidR="004B624B" w:rsidRPr="004B624B" w:rsidRDefault="004B624B" w:rsidP="004B624B">
      <w:pPr>
        <w:widowControl w:val="0"/>
        <w:numPr>
          <w:ilvl w:val="0"/>
          <w:numId w:val="196"/>
        </w:numPr>
        <w:ind w:left="708" w:hanging="566"/>
        <w:jc w:val="both"/>
        <w:rPr>
          <w:rFonts w:ascii="Arial" w:hAnsi="Arial" w:cs="Arial"/>
          <w:b/>
          <w:bCs/>
          <w:i/>
          <w:iCs/>
          <w:sz w:val="18"/>
          <w:szCs w:val="18"/>
        </w:rPr>
      </w:pPr>
      <w:r w:rsidRPr="004B624B">
        <w:rPr>
          <w:rFonts w:ascii="Arial" w:hAnsi="Arial" w:cs="Arial"/>
          <w:i/>
          <w:iCs/>
          <w:sz w:val="18"/>
          <w:szCs w:val="18"/>
        </w:rPr>
        <w:t>La persona titular de la Dirección de Unidades Administrativas y Cuidados Comunitarios;</w:t>
      </w:r>
    </w:p>
    <w:p w14:paraId="417F5F21" w14:textId="77777777" w:rsidR="004B624B" w:rsidRPr="004B624B" w:rsidRDefault="004B624B" w:rsidP="004B624B">
      <w:pPr>
        <w:widowControl w:val="0"/>
        <w:numPr>
          <w:ilvl w:val="0"/>
          <w:numId w:val="196"/>
        </w:numPr>
        <w:ind w:left="708" w:hanging="566"/>
        <w:jc w:val="both"/>
        <w:rPr>
          <w:rFonts w:ascii="Arial" w:hAnsi="Arial" w:cs="Arial"/>
          <w:b/>
          <w:bCs/>
          <w:i/>
          <w:iCs/>
          <w:sz w:val="18"/>
          <w:szCs w:val="18"/>
        </w:rPr>
      </w:pPr>
      <w:r w:rsidRPr="004B624B">
        <w:rPr>
          <w:rFonts w:ascii="Arial" w:hAnsi="Arial" w:cs="Arial"/>
          <w:i/>
          <w:iCs/>
          <w:sz w:val="18"/>
          <w:szCs w:val="18"/>
        </w:rPr>
        <w:t>La persona titular de la Dirección de Colmenas y Centros de Cuidados Comunitarios;</w:t>
      </w:r>
    </w:p>
    <w:p w14:paraId="4E714769" w14:textId="77777777" w:rsidR="004B624B" w:rsidRPr="004B624B" w:rsidRDefault="004B624B" w:rsidP="004B624B">
      <w:pPr>
        <w:widowControl w:val="0"/>
        <w:numPr>
          <w:ilvl w:val="0"/>
          <w:numId w:val="196"/>
        </w:numPr>
        <w:ind w:left="708" w:hanging="566"/>
        <w:jc w:val="both"/>
        <w:rPr>
          <w:rFonts w:ascii="Arial" w:hAnsi="Arial" w:cs="Arial"/>
          <w:b/>
          <w:bCs/>
          <w:i/>
          <w:iCs/>
          <w:sz w:val="18"/>
          <w:szCs w:val="18"/>
        </w:rPr>
      </w:pPr>
      <w:r w:rsidRPr="004B624B">
        <w:rPr>
          <w:rFonts w:ascii="Arial" w:hAnsi="Arial" w:cs="Arial"/>
          <w:i/>
          <w:iCs/>
          <w:sz w:val="18"/>
          <w:szCs w:val="18"/>
        </w:rPr>
        <w:t>La persona titular de la Dirección de Programas Sociales;</w:t>
      </w:r>
    </w:p>
    <w:p w14:paraId="6ACD597D" w14:textId="77777777" w:rsidR="004B624B" w:rsidRPr="004B624B" w:rsidRDefault="004B624B" w:rsidP="004B624B">
      <w:pPr>
        <w:widowControl w:val="0"/>
        <w:numPr>
          <w:ilvl w:val="0"/>
          <w:numId w:val="196"/>
        </w:numPr>
        <w:ind w:left="708" w:hanging="566"/>
        <w:jc w:val="both"/>
        <w:rPr>
          <w:rFonts w:ascii="Arial" w:hAnsi="Arial" w:cs="Arial"/>
          <w:b/>
          <w:bCs/>
          <w:i/>
          <w:iCs/>
          <w:sz w:val="18"/>
          <w:szCs w:val="18"/>
        </w:rPr>
      </w:pPr>
      <w:r w:rsidRPr="004B624B">
        <w:rPr>
          <w:rFonts w:ascii="Arial" w:hAnsi="Arial" w:cs="Arial"/>
          <w:i/>
          <w:iCs/>
          <w:sz w:val="18"/>
          <w:szCs w:val="18"/>
        </w:rPr>
        <w:t>La persona titular del Organismo Público Descentralizado denominado Sistema para el Desarrollo Integral de la Familia de Guadalajara; y</w:t>
      </w:r>
    </w:p>
    <w:p w14:paraId="62EF0226" w14:textId="77777777" w:rsidR="004B624B" w:rsidRPr="004B624B" w:rsidRDefault="004B624B" w:rsidP="004B624B">
      <w:pPr>
        <w:widowControl w:val="0"/>
        <w:numPr>
          <w:ilvl w:val="0"/>
          <w:numId w:val="196"/>
        </w:numPr>
        <w:ind w:left="708" w:hanging="566"/>
        <w:jc w:val="both"/>
        <w:rPr>
          <w:rFonts w:ascii="Arial" w:hAnsi="Arial" w:cs="Arial"/>
          <w:b/>
          <w:bCs/>
          <w:i/>
          <w:iCs/>
          <w:sz w:val="18"/>
          <w:szCs w:val="18"/>
        </w:rPr>
      </w:pPr>
      <w:r w:rsidRPr="004B624B">
        <w:rPr>
          <w:rFonts w:ascii="Arial" w:hAnsi="Arial" w:cs="Arial"/>
          <w:i/>
          <w:iCs/>
          <w:sz w:val="18"/>
          <w:szCs w:val="18"/>
        </w:rPr>
        <w:t xml:space="preserve">La persona titular del Organismo Público Descentralizado denominado Instituto Municipal de las Mujeres de Guadalajara; </w:t>
      </w:r>
    </w:p>
    <w:p w14:paraId="063261D2" w14:textId="77777777" w:rsidR="004B624B" w:rsidRPr="004B624B" w:rsidRDefault="004B624B" w:rsidP="004B624B">
      <w:pPr>
        <w:widowControl w:val="0"/>
        <w:ind w:left="283"/>
        <w:jc w:val="both"/>
        <w:rPr>
          <w:rFonts w:ascii="Arial" w:hAnsi="Arial" w:cs="Arial"/>
          <w:i/>
          <w:iCs/>
          <w:sz w:val="18"/>
          <w:szCs w:val="18"/>
        </w:rPr>
      </w:pPr>
    </w:p>
    <w:p w14:paraId="55DF6BFC" w14:textId="77777777" w:rsidR="004B624B" w:rsidRPr="004B624B" w:rsidRDefault="004B624B" w:rsidP="004B624B">
      <w:pPr>
        <w:widowControl w:val="0"/>
        <w:jc w:val="both"/>
        <w:rPr>
          <w:rFonts w:ascii="Arial" w:hAnsi="Arial" w:cs="Arial"/>
          <w:i/>
          <w:iCs/>
          <w:sz w:val="18"/>
          <w:szCs w:val="18"/>
        </w:rPr>
      </w:pPr>
      <w:r w:rsidRPr="004B624B">
        <w:rPr>
          <w:rFonts w:ascii="Arial" w:hAnsi="Arial" w:cs="Arial"/>
          <w:i/>
          <w:iCs/>
          <w:sz w:val="18"/>
          <w:szCs w:val="18"/>
        </w:rPr>
        <w:t>Según los acuerdos que se tomen por la Junta Municipal del Sistema, se podrá invitar a las sesiones de la Comisión Operativa a cualquier persona o ente público para el desahogo de las mismas.</w:t>
      </w:r>
    </w:p>
    <w:p w14:paraId="773E9350" w14:textId="77777777" w:rsidR="004B624B" w:rsidRPr="004B624B" w:rsidRDefault="004B624B" w:rsidP="004B624B">
      <w:pPr>
        <w:widowControl w:val="0"/>
        <w:ind w:left="283"/>
        <w:jc w:val="both"/>
        <w:rPr>
          <w:rFonts w:ascii="Arial" w:hAnsi="Arial" w:cs="Arial"/>
          <w:i/>
          <w:iCs/>
          <w:sz w:val="18"/>
          <w:szCs w:val="18"/>
        </w:rPr>
      </w:pPr>
    </w:p>
    <w:p w14:paraId="36A64C10"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24</w:t>
      </w:r>
      <w:r w:rsidRPr="004B624B">
        <w:rPr>
          <w:rFonts w:ascii="Arial" w:hAnsi="Arial" w:cs="Arial"/>
          <w:i/>
          <w:iCs/>
          <w:sz w:val="18"/>
          <w:szCs w:val="18"/>
        </w:rPr>
        <w:t>. Cada integrante</w:t>
      </w:r>
      <w:r w:rsidRPr="004B624B">
        <w:rPr>
          <w:rFonts w:ascii="Arial" w:hAnsi="Arial" w:cs="Arial"/>
          <w:i/>
          <w:iCs/>
          <w:color w:val="0000FF"/>
          <w:sz w:val="18"/>
          <w:szCs w:val="18"/>
        </w:rPr>
        <w:t xml:space="preserve"> </w:t>
      </w:r>
      <w:r w:rsidRPr="004B624B">
        <w:rPr>
          <w:rFonts w:ascii="Arial" w:hAnsi="Arial" w:cs="Arial"/>
          <w:i/>
          <w:iCs/>
          <w:sz w:val="18"/>
          <w:szCs w:val="18"/>
        </w:rPr>
        <w:t>permanente de los señalados en el artículo anterior, puede designar a una persona suplente, quien deberá de ser de un nivel jerárquico inmediato inferior y podrá sustituirle, en su ausencia, dentro de las sesiones de la Comisión Operativa.</w:t>
      </w:r>
    </w:p>
    <w:p w14:paraId="1663DF95" w14:textId="77777777" w:rsidR="004B624B" w:rsidRPr="004B624B" w:rsidRDefault="004B624B" w:rsidP="004B624B">
      <w:pPr>
        <w:widowControl w:val="0"/>
        <w:jc w:val="both"/>
        <w:rPr>
          <w:rFonts w:ascii="Arial" w:hAnsi="Arial" w:cs="Arial"/>
          <w:i/>
          <w:iCs/>
          <w:sz w:val="18"/>
          <w:szCs w:val="18"/>
        </w:rPr>
      </w:pPr>
      <w:r w:rsidRPr="004B624B">
        <w:rPr>
          <w:rFonts w:ascii="Arial" w:hAnsi="Arial" w:cs="Arial"/>
          <w:i/>
          <w:iCs/>
          <w:sz w:val="18"/>
          <w:szCs w:val="18"/>
        </w:rPr>
        <w:t>Dicha designación será mediante oficio dirigido a la Presidencia de la Comisión Operativa.</w:t>
      </w:r>
    </w:p>
    <w:p w14:paraId="10851F70" w14:textId="77777777" w:rsidR="004B624B" w:rsidRPr="004B624B" w:rsidRDefault="004B624B" w:rsidP="004B624B">
      <w:pPr>
        <w:jc w:val="both"/>
        <w:rPr>
          <w:rFonts w:ascii="Arial" w:hAnsi="Arial" w:cs="Arial"/>
          <w:i/>
          <w:iCs/>
          <w:sz w:val="18"/>
          <w:szCs w:val="18"/>
        </w:rPr>
      </w:pPr>
    </w:p>
    <w:p w14:paraId="5E13CA07"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Artículo 25.</w:t>
      </w:r>
      <w:r w:rsidRPr="004B624B">
        <w:rPr>
          <w:rFonts w:ascii="Arial" w:hAnsi="Arial" w:cs="Arial"/>
          <w:i/>
          <w:iCs/>
          <w:sz w:val="18"/>
          <w:szCs w:val="18"/>
        </w:rPr>
        <w:t xml:space="preserve"> Los cargos de las y los integrantes  de la Comisión Operativa son honoríficos, por lo que no percibirán remuneración alguna por su desempeño.</w:t>
      </w:r>
    </w:p>
    <w:p w14:paraId="383A4D2E" w14:textId="77777777" w:rsidR="004B624B" w:rsidRPr="004B624B" w:rsidRDefault="004B624B" w:rsidP="004B624B">
      <w:pPr>
        <w:rPr>
          <w:rFonts w:ascii="Arial" w:hAnsi="Arial" w:cs="Arial"/>
          <w:i/>
          <w:iCs/>
          <w:sz w:val="18"/>
          <w:szCs w:val="18"/>
        </w:rPr>
      </w:pPr>
    </w:p>
    <w:p w14:paraId="7FC034D1"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Sección II</w:t>
      </w:r>
    </w:p>
    <w:p w14:paraId="0BB7427F"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Atribuciones de la Comisión Operativa</w:t>
      </w:r>
    </w:p>
    <w:p w14:paraId="107EAC53" w14:textId="77777777" w:rsidR="004B624B" w:rsidRPr="004B624B" w:rsidRDefault="004B624B" w:rsidP="004B624B">
      <w:pPr>
        <w:jc w:val="both"/>
        <w:rPr>
          <w:rFonts w:ascii="Arial" w:hAnsi="Arial" w:cs="Arial"/>
          <w:b/>
          <w:bCs/>
          <w:i/>
          <w:iCs/>
          <w:sz w:val="18"/>
          <w:szCs w:val="18"/>
        </w:rPr>
      </w:pPr>
    </w:p>
    <w:p w14:paraId="66A5A9BE"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26.  </w:t>
      </w:r>
      <w:r w:rsidRPr="004B624B">
        <w:rPr>
          <w:rFonts w:ascii="Arial" w:hAnsi="Arial" w:cs="Arial"/>
          <w:i/>
          <w:iCs/>
          <w:sz w:val="18"/>
          <w:szCs w:val="18"/>
        </w:rPr>
        <w:t>La Comisión Operativa tiene las siguientes atribuciones:</w:t>
      </w:r>
    </w:p>
    <w:p w14:paraId="7C6DC3B3" w14:textId="77777777" w:rsidR="004B624B" w:rsidRPr="004B624B" w:rsidRDefault="004B624B" w:rsidP="004B624B">
      <w:pPr>
        <w:jc w:val="both"/>
        <w:rPr>
          <w:rFonts w:ascii="Arial" w:hAnsi="Arial" w:cs="Arial"/>
          <w:i/>
          <w:iCs/>
          <w:sz w:val="18"/>
          <w:szCs w:val="18"/>
        </w:rPr>
      </w:pPr>
    </w:p>
    <w:p w14:paraId="19F99687" w14:textId="77777777" w:rsidR="004B624B" w:rsidRPr="004B624B" w:rsidRDefault="004B624B" w:rsidP="004B624B">
      <w:pPr>
        <w:numPr>
          <w:ilvl w:val="0"/>
          <w:numId w:val="194"/>
        </w:numPr>
        <w:ind w:left="426"/>
        <w:jc w:val="both"/>
        <w:rPr>
          <w:rFonts w:ascii="Arial" w:hAnsi="Arial" w:cs="Arial"/>
          <w:b/>
          <w:bCs/>
          <w:i/>
          <w:iCs/>
          <w:sz w:val="18"/>
          <w:szCs w:val="18"/>
        </w:rPr>
      </w:pPr>
      <w:r w:rsidRPr="004B624B">
        <w:rPr>
          <w:rFonts w:ascii="Arial" w:hAnsi="Arial" w:cs="Arial"/>
          <w:i/>
          <w:iCs/>
          <w:sz w:val="18"/>
          <w:szCs w:val="18"/>
        </w:rPr>
        <w:t>Analizar y discutir temas relacionados con planes, programas y proyectos específicos en materia de cuidado y autocuidado;</w:t>
      </w:r>
    </w:p>
    <w:p w14:paraId="17106D1F" w14:textId="77777777" w:rsidR="004B624B" w:rsidRPr="004B624B" w:rsidRDefault="004B624B" w:rsidP="004B624B">
      <w:pPr>
        <w:numPr>
          <w:ilvl w:val="0"/>
          <w:numId w:val="194"/>
        </w:numPr>
        <w:ind w:left="426"/>
        <w:jc w:val="both"/>
        <w:rPr>
          <w:rFonts w:ascii="Arial" w:hAnsi="Arial" w:cs="Arial"/>
          <w:b/>
          <w:bCs/>
          <w:i/>
          <w:iCs/>
          <w:sz w:val="18"/>
          <w:szCs w:val="18"/>
        </w:rPr>
      </w:pPr>
      <w:r w:rsidRPr="004B624B">
        <w:rPr>
          <w:rFonts w:ascii="Arial" w:hAnsi="Arial" w:cs="Arial"/>
          <w:i/>
          <w:iCs/>
          <w:sz w:val="18"/>
          <w:szCs w:val="18"/>
        </w:rPr>
        <w:t>Implementar las acciones necesarias para dar cumplimiento al Programa Municipal;</w:t>
      </w:r>
    </w:p>
    <w:p w14:paraId="6C36FAF4" w14:textId="77777777" w:rsidR="004B624B" w:rsidRPr="004B624B" w:rsidRDefault="004B624B" w:rsidP="004B624B">
      <w:pPr>
        <w:numPr>
          <w:ilvl w:val="0"/>
          <w:numId w:val="194"/>
        </w:numPr>
        <w:ind w:left="426"/>
        <w:jc w:val="both"/>
        <w:rPr>
          <w:rFonts w:ascii="Arial" w:hAnsi="Arial" w:cs="Arial"/>
          <w:b/>
          <w:bCs/>
          <w:i/>
          <w:iCs/>
          <w:sz w:val="18"/>
          <w:szCs w:val="18"/>
        </w:rPr>
      </w:pPr>
      <w:r w:rsidRPr="004B624B">
        <w:rPr>
          <w:rFonts w:ascii="Arial" w:hAnsi="Arial" w:cs="Arial"/>
          <w:i/>
          <w:iCs/>
          <w:sz w:val="18"/>
          <w:szCs w:val="18"/>
        </w:rPr>
        <w:t>Focalizar sus acciones, programas, políticas y servicios en las Comunidades de Cuidados;</w:t>
      </w:r>
    </w:p>
    <w:p w14:paraId="1446416E" w14:textId="77777777" w:rsidR="004B624B" w:rsidRPr="004B624B" w:rsidRDefault="004B624B" w:rsidP="004B624B">
      <w:pPr>
        <w:numPr>
          <w:ilvl w:val="0"/>
          <w:numId w:val="194"/>
        </w:numPr>
        <w:ind w:left="426"/>
        <w:jc w:val="both"/>
        <w:rPr>
          <w:rFonts w:ascii="Arial" w:hAnsi="Arial" w:cs="Arial"/>
          <w:b/>
          <w:bCs/>
          <w:i/>
          <w:iCs/>
          <w:sz w:val="18"/>
          <w:szCs w:val="18"/>
        </w:rPr>
      </w:pPr>
      <w:r w:rsidRPr="004B624B">
        <w:rPr>
          <w:rFonts w:ascii="Arial" w:hAnsi="Arial" w:cs="Arial"/>
          <w:i/>
          <w:iCs/>
          <w:sz w:val="18"/>
          <w:szCs w:val="18"/>
        </w:rPr>
        <w:t>Sugerir a la Junta Municipal, la realización de estudios y proyectos que considere prioritarios, promoviendo la eficacia de la coordinación en los temas de Cuidados;</w:t>
      </w:r>
    </w:p>
    <w:p w14:paraId="6648C3E5" w14:textId="77777777" w:rsidR="004B624B" w:rsidRPr="004B624B" w:rsidRDefault="004B624B" w:rsidP="004B624B">
      <w:pPr>
        <w:numPr>
          <w:ilvl w:val="0"/>
          <w:numId w:val="194"/>
        </w:numPr>
        <w:ind w:left="426"/>
        <w:jc w:val="both"/>
        <w:rPr>
          <w:rFonts w:ascii="Arial" w:hAnsi="Arial" w:cs="Arial"/>
          <w:b/>
          <w:bCs/>
          <w:i/>
          <w:iCs/>
          <w:sz w:val="18"/>
          <w:szCs w:val="18"/>
        </w:rPr>
      </w:pPr>
      <w:r w:rsidRPr="004B624B">
        <w:rPr>
          <w:rFonts w:ascii="Arial" w:hAnsi="Arial" w:cs="Arial"/>
          <w:i/>
          <w:iCs/>
          <w:sz w:val="18"/>
          <w:szCs w:val="18"/>
        </w:rPr>
        <w:t>Organizar foros, mesas de trabajo y otros mecanismos de consulta y concertación social sobre los asuntos relacionados con el Programa Municipal; y</w:t>
      </w:r>
    </w:p>
    <w:p w14:paraId="1090051B" w14:textId="77777777" w:rsidR="004B624B" w:rsidRPr="004B624B" w:rsidRDefault="004B624B" w:rsidP="004B624B">
      <w:pPr>
        <w:numPr>
          <w:ilvl w:val="0"/>
          <w:numId w:val="194"/>
        </w:numPr>
        <w:ind w:left="426"/>
        <w:jc w:val="both"/>
        <w:rPr>
          <w:rFonts w:ascii="Arial" w:hAnsi="Arial" w:cs="Arial"/>
          <w:b/>
          <w:bCs/>
          <w:i/>
          <w:iCs/>
          <w:sz w:val="18"/>
          <w:szCs w:val="18"/>
        </w:rPr>
      </w:pPr>
      <w:r w:rsidRPr="004B624B">
        <w:rPr>
          <w:rFonts w:ascii="Arial" w:hAnsi="Arial" w:cs="Arial"/>
          <w:i/>
          <w:iCs/>
          <w:sz w:val="18"/>
          <w:szCs w:val="18"/>
        </w:rPr>
        <w:t>Los demás que le sean asignados por la Junta Municipal.</w:t>
      </w:r>
    </w:p>
    <w:p w14:paraId="00209948" w14:textId="77777777" w:rsidR="004B624B" w:rsidRPr="004B624B" w:rsidRDefault="004B624B" w:rsidP="004B624B">
      <w:pPr>
        <w:rPr>
          <w:rFonts w:ascii="Arial" w:hAnsi="Arial" w:cs="Arial"/>
          <w:i/>
          <w:iCs/>
          <w:sz w:val="18"/>
          <w:szCs w:val="18"/>
        </w:rPr>
      </w:pPr>
    </w:p>
    <w:p w14:paraId="3E645E12"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Capítulo VII</w:t>
      </w:r>
    </w:p>
    <w:p w14:paraId="2B79BBD2"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De las Sesiones de la Comisión Operativa</w:t>
      </w:r>
    </w:p>
    <w:p w14:paraId="7827349D" w14:textId="77777777" w:rsidR="004B624B" w:rsidRPr="004B624B" w:rsidRDefault="004B624B" w:rsidP="004B624B">
      <w:pPr>
        <w:rPr>
          <w:rFonts w:ascii="Arial" w:hAnsi="Arial" w:cs="Arial"/>
          <w:i/>
          <w:iCs/>
          <w:sz w:val="18"/>
          <w:szCs w:val="18"/>
        </w:rPr>
      </w:pPr>
    </w:p>
    <w:p w14:paraId="131A5643" w14:textId="3F4C419A" w:rsid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27. </w:t>
      </w:r>
      <w:r w:rsidRPr="004B624B">
        <w:rPr>
          <w:rFonts w:ascii="Arial" w:hAnsi="Arial" w:cs="Arial"/>
          <w:i/>
          <w:iCs/>
          <w:sz w:val="18"/>
          <w:szCs w:val="18"/>
        </w:rPr>
        <w:t>La Comisión Operativa está obligada a sesionar de manera ordinaria al menos una vez cada seis meses, según el calendario que para tal efecto se apruebe en la primera sesión del respectivo año calendario. Asimismo, las sesiones serán de libre acceso y convocadas por quien la presida.</w:t>
      </w:r>
    </w:p>
    <w:p w14:paraId="6B7D8DA1" w14:textId="77777777" w:rsidR="004B624B" w:rsidRPr="004B624B" w:rsidRDefault="004B624B" w:rsidP="004B624B">
      <w:pPr>
        <w:jc w:val="both"/>
        <w:rPr>
          <w:rFonts w:ascii="Arial" w:hAnsi="Arial" w:cs="Arial"/>
          <w:i/>
          <w:iCs/>
          <w:sz w:val="18"/>
          <w:szCs w:val="18"/>
        </w:rPr>
      </w:pPr>
    </w:p>
    <w:p w14:paraId="746BF91E"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En los casos en que no sea posible la presencia física de quienes integran la Comisión Operativa en un mismo lugar, las sesiones podrán celebrarse a distancia, mediante el uso de herramientas tecnológicas.</w:t>
      </w:r>
    </w:p>
    <w:p w14:paraId="6D40D740" w14:textId="77777777" w:rsidR="004B624B" w:rsidRPr="004B624B" w:rsidRDefault="004B624B" w:rsidP="004B624B">
      <w:pPr>
        <w:jc w:val="both"/>
        <w:rPr>
          <w:rFonts w:ascii="Arial" w:hAnsi="Arial" w:cs="Arial"/>
          <w:i/>
          <w:iCs/>
          <w:sz w:val="18"/>
          <w:szCs w:val="18"/>
        </w:rPr>
      </w:pPr>
    </w:p>
    <w:p w14:paraId="6B8EAD0E" w14:textId="4AAF4DC7" w:rsidR="004B624B" w:rsidRDefault="004B624B" w:rsidP="004B624B">
      <w:pPr>
        <w:jc w:val="both"/>
        <w:rPr>
          <w:rFonts w:ascii="Arial" w:hAnsi="Arial" w:cs="Arial"/>
          <w:i/>
          <w:iCs/>
          <w:sz w:val="18"/>
          <w:szCs w:val="18"/>
        </w:rPr>
      </w:pPr>
      <w:r w:rsidRPr="004B624B">
        <w:rPr>
          <w:rFonts w:ascii="Arial" w:hAnsi="Arial" w:cs="Arial"/>
          <w:i/>
          <w:iCs/>
          <w:sz w:val="18"/>
          <w:szCs w:val="18"/>
        </w:rPr>
        <w:t>Las sesiones extraordinarias podrán llevarse a cabo en cualquier momento por solicitud expresa de la presidencia de la Comisión Operativa y su urgencia deberá de justificarse en la petición por escrito que para tal efecto se realice. Las sesiones extraordinarias tratarán exclusivamente los asuntos para los que fueron convocadas, sin posibilidad alguna de que se incluyan y desahoguen asuntos varios.</w:t>
      </w:r>
    </w:p>
    <w:p w14:paraId="4247A189" w14:textId="77777777" w:rsidR="004B624B" w:rsidRPr="004B624B" w:rsidRDefault="004B624B" w:rsidP="004B624B">
      <w:pPr>
        <w:jc w:val="both"/>
        <w:rPr>
          <w:rFonts w:ascii="Arial" w:hAnsi="Arial" w:cs="Arial"/>
          <w:i/>
          <w:iCs/>
          <w:sz w:val="18"/>
          <w:szCs w:val="18"/>
        </w:rPr>
      </w:pPr>
    </w:p>
    <w:p w14:paraId="5B91E733" w14:textId="510CE13B" w:rsidR="004B624B" w:rsidRDefault="004B624B" w:rsidP="004B624B">
      <w:pPr>
        <w:jc w:val="both"/>
        <w:rPr>
          <w:rFonts w:ascii="Arial" w:hAnsi="Arial" w:cs="Arial"/>
          <w:i/>
          <w:iCs/>
          <w:sz w:val="18"/>
          <w:szCs w:val="18"/>
        </w:rPr>
      </w:pPr>
      <w:r w:rsidRPr="004B624B">
        <w:rPr>
          <w:rFonts w:ascii="Arial" w:hAnsi="Arial" w:cs="Arial"/>
          <w:b/>
          <w:bCs/>
          <w:i/>
          <w:iCs/>
          <w:sz w:val="18"/>
          <w:szCs w:val="18"/>
        </w:rPr>
        <w:t>Artículo 28.</w:t>
      </w:r>
      <w:r w:rsidRPr="004B624B">
        <w:rPr>
          <w:rFonts w:ascii="Arial" w:hAnsi="Arial" w:cs="Arial"/>
          <w:i/>
          <w:iCs/>
          <w:sz w:val="18"/>
          <w:szCs w:val="18"/>
        </w:rPr>
        <w:t xml:space="preserve"> El quórum para sesionar de manera ordinaria deberá ser de la mitad más uno de los integrantes permanentes.</w:t>
      </w:r>
    </w:p>
    <w:p w14:paraId="762973D0" w14:textId="77777777" w:rsidR="004B624B" w:rsidRPr="004B624B" w:rsidRDefault="004B624B" w:rsidP="004B624B">
      <w:pPr>
        <w:jc w:val="both"/>
        <w:rPr>
          <w:rFonts w:ascii="Arial" w:hAnsi="Arial" w:cs="Arial"/>
          <w:i/>
          <w:iCs/>
          <w:sz w:val="18"/>
          <w:szCs w:val="18"/>
        </w:rPr>
      </w:pPr>
    </w:p>
    <w:p w14:paraId="075F65C6" w14:textId="2F4CFB88" w:rsid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29. </w:t>
      </w:r>
      <w:r w:rsidRPr="004B624B">
        <w:rPr>
          <w:rFonts w:ascii="Arial" w:hAnsi="Arial" w:cs="Arial"/>
          <w:i/>
          <w:iCs/>
          <w:sz w:val="18"/>
          <w:szCs w:val="18"/>
        </w:rPr>
        <w:t>Las decisiones de la Comisión Operativa se tomarán por mayoría de votos y en caso de empate, quien presida la Junta Municipal tendrá voto de calidad.</w:t>
      </w:r>
    </w:p>
    <w:p w14:paraId="375A6BBF" w14:textId="77777777" w:rsidR="004B624B" w:rsidRPr="004B624B" w:rsidRDefault="004B624B" w:rsidP="004B624B">
      <w:pPr>
        <w:jc w:val="both"/>
        <w:rPr>
          <w:rFonts w:ascii="Arial" w:hAnsi="Arial" w:cs="Arial"/>
          <w:i/>
          <w:iCs/>
          <w:sz w:val="18"/>
          <w:szCs w:val="18"/>
        </w:rPr>
      </w:pPr>
    </w:p>
    <w:p w14:paraId="71D01306" w14:textId="77777777" w:rsidR="004B624B" w:rsidRPr="004B624B" w:rsidRDefault="004B624B" w:rsidP="004B624B">
      <w:pPr>
        <w:jc w:val="both"/>
        <w:rPr>
          <w:rFonts w:ascii="Arial" w:hAnsi="Arial" w:cs="Arial"/>
          <w:i/>
          <w:iCs/>
          <w:sz w:val="18"/>
          <w:szCs w:val="18"/>
        </w:rPr>
      </w:pPr>
      <w:r w:rsidRPr="004B624B">
        <w:rPr>
          <w:rFonts w:ascii="Arial" w:hAnsi="Arial" w:cs="Arial"/>
          <w:b/>
          <w:bCs/>
          <w:i/>
          <w:iCs/>
          <w:color w:val="0A0A0A"/>
          <w:sz w:val="18"/>
          <w:szCs w:val="18"/>
        </w:rPr>
        <w:t xml:space="preserve">Artículo 30. </w:t>
      </w:r>
      <w:r w:rsidRPr="004B624B">
        <w:rPr>
          <w:rFonts w:ascii="Arial" w:hAnsi="Arial" w:cs="Arial"/>
          <w:i/>
          <w:iCs/>
          <w:color w:val="0A0A0A"/>
          <w:sz w:val="18"/>
          <w:szCs w:val="18"/>
        </w:rPr>
        <w:t>Cada sesión ordinaria será convocada con un mínimo de 72 horas de anticipación al momento en que su desahogo vaya a comenzar; mientras que para las extraordinarias, dicha anticipación deberá ser de 24 horas por lo menos. La convocatoria se enviará por escrito y/o electrónicamente, a través de correo electrónico, a las direcciones que integran la Comisión Operativa, así como a cualquier otra que sea necesaria para la adecuada atención de los asuntos a discutir. La convocatoria deberá incluir el orden del día y la documentación correspondiente para cada asunto a tratar.</w:t>
      </w:r>
      <w:r w:rsidRPr="004B624B">
        <w:rPr>
          <w:rFonts w:ascii="Arial" w:hAnsi="Arial" w:cs="Arial"/>
          <w:i/>
          <w:iCs/>
          <w:sz w:val="18"/>
          <w:szCs w:val="18"/>
        </w:rPr>
        <w:t xml:space="preserve"> </w:t>
      </w:r>
    </w:p>
    <w:p w14:paraId="5676D2ED" w14:textId="77777777" w:rsidR="004B624B" w:rsidRDefault="004B624B" w:rsidP="004B624B">
      <w:pPr>
        <w:rPr>
          <w:rFonts w:ascii="Arial" w:hAnsi="Arial" w:cs="Arial"/>
          <w:b/>
          <w:bCs/>
          <w:i/>
          <w:iCs/>
          <w:sz w:val="18"/>
          <w:szCs w:val="18"/>
        </w:rPr>
      </w:pPr>
    </w:p>
    <w:p w14:paraId="5AB7D8E9" w14:textId="77777777" w:rsidR="008976AC" w:rsidRDefault="008976AC" w:rsidP="004B624B">
      <w:pPr>
        <w:rPr>
          <w:rFonts w:ascii="Arial" w:hAnsi="Arial" w:cs="Arial"/>
          <w:b/>
          <w:bCs/>
          <w:i/>
          <w:iCs/>
          <w:sz w:val="18"/>
          <w:szCs w:val="18"/>
        </w:rPr>
      </w:pPr>
    </w:p>
    <w:p w14:paraId="5A0955F5" w14:textId="77777777" w:rsidR="008976AC" w:rsidRDefault="008976AC" w:rsidP="004B624B">
      <w:pPr>
        <w:rPr>
          <w:rFonts w:ascii="Arial" w:hAnsi="Arial" w:cs="Arial"/>
          <w:b/>
          <w:bCs/>
          <w:i/>
          <w:iCs/>
          <w:sz w:val="18"/>
          <w:szCs w:val="18"/>
        </w:rPr>
      </w:pPr>
    </w:p>
    <w:p w14:paraId="333386C0" w14:textId="77777777" w:rsidR="008976AC" w:rsidRDefault="008976AC" w:rsidP="004B624B">
      <w:pPr>
        <w:rPr>
          <w:rFonts w:ascii="Arial" w:hAnsi="Arial" w:cs="Arial"/>
          <w:b/>
          <w:bCs/>
          <w:i/>
          <w:iCs/>
          <w:sz w:val="18"/>
          <w:szCs w:val="18"/>
        </w:rPr>
      </w:pPr>
    </w:p>
    <w:p w14:paraId="5AC5390F" w14:textId="77777777" w:rsidR="008976AC" w:rsidRPr="004B624B" w:rsidRDefault="008976AC" w:rsidP="004B624B">
      <w:pPr>
        <w:rPr>
          <w:rFonts w:ascii="Arial" w:hAnsi="Arial" w:cs="Arial"/>
          <w:b/>
          <w:bCs/>
          <w:i/>
          <w:iCs/>
          <w:sz w:val="18"/>
          <w:szCs w:val="18"/>
        </w:rPr>
      </w:pPr>
    </w:p>
    <w:p w14:paraId="2786B0C8"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Título III</w:t>
      </w:r>
    </w:p>
    <w:p w14:paraId="7538A499"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Capítulo I</w:t>
      </w:r>
    </w:p>
    <w:p w14:paraId="190F676A"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Comunidades de Cuidados</w:t>
      </w:r>
    </w:p>
    <w:p w14:paraId="7EFEFB49" w14:textId="77777777" w:rsidR="004B624B" w:rsidRPr="004B624B" w:rsidRDefault="004B624B" w:rsidP="004B624B">
      <w:pPr>
        <w:jc w:val="center"/>
        <w:rPr>
          <w:rFonts w:ascii="Arial" w:hAnsi="Arial" w:cs="Arial"/>
          <w:b/>
          <w:bCs/>
          <w:i/>
          <w:iCs/>
          <w:sz w:val="18"/>
          <w:szCs w:val="18"/>
        </w:rPr>
      </w:pPr>
    </w:p>
    <w:p w14:paraId="16FB1F0D"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31. </w:t>
      </w:r>
      <w:r w:rsidRPr="004B624B">
        <w:rPr>
          <w:rFonts w:ascii="Arial" w:hAnsi="Arial" w:cs="Arial"/>
          <w:i/>
          <w:iCs/>
          <w:sz w:val="18"/>
          <w:szCs w:val="18"/>
        </w:rPr>
        <w:t xml:space="preserve">El Sistema Municipal contará con un modelo de operación y territorialización denominado Comunidades de Cuidados, mismo que garantiza la proximidad y simultaneidad de los servicios de cuidado a las Personas Cuidadoras y a las Personas que Requieren de Cuidados. </w:t>
      </w:r>
    </w:p>
    <w:p w14:paraId="3AE2EF31" w14:textId="77777777" w:rsidR="004B624B" w:rsidRPr="004B624B" w:rsidRDefault="004B624B" w:rsidP="004B624B">
      <w:pPr>
        <w:jc w:val="both"/>
        <w:rPr>
          <w:rFonts w:ascii="Arial" w:hAnsi="Arial" w:cs="Arial"/>
          <w:i/>
          <w:iCs/>
          <w:sz w:val="18"/>
          <w:szCs w:val="18"/>
        </w:rPr>
      </w:pPr>
    </w:p>
    <w:p w14:paraId="2EFF10DB"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 xml:space="preserve">Las Comunidades de Cuidados son los polígonos prioritarios de atención que dentro de un área acotada concentran y articulan servicios, programas y espacios municipales que atienden a las personas objetivo del Sistema Municipal. </w:t>
      </w:r>
    </w:p>
    <w:p w14:paraId="0A36642C" w14:textId="77777777" w:rsidR="004B624B" w:rsidRPr="004B624B" w:rsidRDefault="004B624B" w:rsidP="004B624B">
      <w:pPr>
        <w:jc w:val="both"/>
        <w:rPr>
          <w:rFonts w:ascii="Arial" w:hAnsi="Arial" w:cs="Arial"/>
          <w:i/>
          <w:iCs/>
          <w:sz w:val="18"/>
          <w:szCs w:val="18"/>
        </w:rPr>
      </w:pPr>
    </w:p>
    <w:p w14:paraId="63ADB1D1"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Como polígonos prioritarios y para garantizar la movilidad del cuidado, se deberán de considerar los recursos y acciones necesarios para su intervención en los Programas Anuales de Obra Pública, Movilidad, Pavimentos, Alumbrado Público, Mejoramiento Urbano, entre otros.</w:t>
      </w:r>
    </w:p>
    <w:p w14:paraId="198B83DB" w14:textId="77777777" w:rsidR="004B624B" w:rsidRPr="004B624B" w:rsidRDefault="004B624B" w:rsidP="004B624B">
      <w:pPr>
        <w:jc w:val="both"/>
        <w:rPr>
          <w:rFonts w:ascii="Arial" w:hAnsi="Arial" w:cs="Arial"/>
          <w:i/>
          <w:iCs/>
          <w:sz w:val="18"/>
          <w:szCs w:val="18"/>
        </w:rPr>
      </w:pPr>
    </w:p>
    <w:p w14:paraId="184E35BD"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 xml:space="preserve">El Sistema Municipal garantizará la implementación de las Comunidades de Cuidados bajo el principio de progresividad y no regresividad a fin de cubrir las necesidades de la población objetivo. </w:t>
      </w:r>
    </w:p>
    <w:p w14:paraId="0B704A96" w14:textId="77777777" w:rsidR="004B624B" w:rsidRPr="004B624B" w:rsidRDefault="004B624B" w:rsidP="004B624B">
      <w:pPr>
        <w:jc w:val="both"/>
        <w:rPr>
          <w:rFonts w:ascii="Arial" w:hAnsi="Arial" w:cs="Arial"/>
          <w:b/>
          <w:bCs/>
          <w:i/>
          <w:iCs/>
          <w:sz w:val="18"/>
          <w:szCs w:val="18"/>
        </w:rPr>
      </w:pPr>
    </w:p>
    <w:p w14:paraId="6DEA156F" w14:textId="22E441F9" w:rsid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32. </w:t>
      </w:r>
      <w:r w:rsidRPr="004B624B">
        <w:rPr>
          <w:rFonts w:ascii="Arial" w:hAnsi="Arial" w:cs="Arial"/>
          <w:i/>
          <w:iCs/>
          <w:sz w:val="18"/>
          <w:szCs w:val="18"/>
        </w:rPr>
        <w:t>La acotación del área de influencia de las Comunidades de Cuidados se realizará con base en las comunidades territoriales definidas en el Plan Municipal de Desarrollo y Gobernanza de Guadalajara, y deberá sustentarse en un diagnóstico que considere, al menos, los siguientes criterios:</w:t>
      </w:r>
    </w:p>
    <w:p w14:paraId="29C3C127" w14:textId="77777777" w:rsidR="004B624B" w:rsidRPr="004B624B" w:rsidRDefault="004B624B" w:rsidP="004B624B">
      <w:pPr>
        <w:jc w:val="both"/>
        <w:rPr>
          <w:rFonts w:ascii="Arial" w:hAnsi="Arial" w:cs="Arial"/>
          <w:i/>
          <w:iCs/>
          <w:sz w:val="18"/>
          <w:szCs w:val="18"/>
        </w:rPr>
      </w:pPr>
    </w:p>
    <w:p w14:paraId="48454553" w14:textId="77777777" w:rsidR="004B624B" w:rsidRPr="004B624B" w:rsidRDefault="004B624B" w:rsidP="004B624B">
      <w:pPr>
        <w:numPr>
          <w:ilvl w:val="0"/>
          <w:numId w:val="199"/>
        </w:numPr>
        <w:jc w:val="both"/>
        <w:rPr>
          <w:rFonts w:ascii="Arial" w:hAnsi="Arial" w:cs="Arial"/>
          <w:i/>
          <w:iCs/>
          <w:sz w:val="18"/>
          <w:szCs w:val="18"/>
        </w:rPr>
      </w:pPr>
      <w:r w:rsidRPr="004B624B">
        <w:rPr>
          <w:rFonts w:ascii="Arial" w:hAnsi="Arial" w:cs="Arial"/>
          <w:i/>
          <w:iCs/>
          <w:sz w:val="18"/>
          <w:szCs w:val="18"/>
        </w:rPr>
        <w:t>Densidad poblacional con alta demanda de cuidados;</w:t>
      </w:r>
    </w:p>
    <w:p w14:paraId="248160B0" w14:textId="77777777" w:rsidR="004B624B" w:rsidRPr="004B624B" w:rsidRDefault="004B624B" w:rsidP="004B624B">
      <w:pPr>
        <w:numPr>
          <w:ilvl w:val="0"/>
          <w:numId w:val="199"/>
        </w:numPr>
        <w:jc w:val="both"/>
        <w:rPr>
          <w:rFonts w:ascii="Arial" w:hAnsi="Arial" w:cs="Arial"/>
          <w:i/>
          <w:iCs/>
          <w:sz w:val="18"/>
          <w:szCs w:val="18"/>
        </w:rPr>
      </w:pPr>
      <w:r w:rsidRPr="004B624B">
        <w:rPr>
          <w:rFonts w:ascii="Arial" w:hAnsi="Arial" w:cs="Arial"/>
          <w:i/>
          <w:iCs/>
          <w:sz w:val="18"/>
          <w:szCs w:val="18"/>
        </w:rPr>
        <w:t>Densidad de personas cuidadoras;</w:t>
      </w:r>
    </w:p>
    <w:p w14:paraId="12670A1F" w14:textId="77777777" w:rsidR="004B624B" w:rsidRPr="004B624B" w:rsidRDefault="004B624B" w:rsidP="004B624B">
      <w:pPr>
        <w:numPr>
          <w:ilvl w:val="0"/>
          <w:numId w:val="199"/>
        </w:numPr>
        <w:jc w:val="both"/>
        <w:rPr>
          <w:rFonts w:ascii="Arial" w:hAnsi="Arial" w:cs="Arial"/>
          <w:i/>
          <w:iCs/>
          <w:sz w:val="18"/>
          <w:szCs w:val="18"/>
        </w:rPr>
      </w:pPr>
      <w:r w:rsidRPr="004B624B">
        <w:rPr>
          <w:rFonts w:ascii="Arial" w:hAnsi="Arial" w:cs="Arial"/>
          <w:i/>
          <w:iCs/>
          <w:sz w:val="18"/>
          <w:szCs w:val="18"/>
        </w:rPr>
        <w:t>Índice de marginación; y</w:t>
      </w:r>
    </w:p>
    <w:p w14:paraId="15FBF3FF" w14:textId="55D5CAE3" w:rsidR="004B624B" w:rsidRDefault="004B624B" w:rsidP="004B624B">
      <w:pPr>
        <w:numPr>
          <w:ilvl w:val="0"/>
          <w:numId w:val="199"/>
        </w:numPr>
        <w:jc w:val="both"/>
        <w:rPr>
          <w:rFonts w:ascii="Arial" w:hAnsi="Arial" w:cs="Arial"/>
          <w:i/>
          <w:iCs/>
          <w:sz w:val="18"/>
          <w:szCs w:val="18"/>
        </w:rPr>
      </w:pPr>
      <w:r w:rsidRPr="004B624B">
        <w:rPr>
          <w:rFonts w:ascii="Arial" w:hAnsi="Arial" w:cs="Arial"/>
          <w:i/>
          <w:iCs/>
          <w:sz w:val="18"/>
          <w:szCs w:val="18"/>
        </w:rPr>
        <w:t>Equipamiento e infraestructura disponible para la prestación de servicios de cuidados.</w:t>
      </w:r>
    </w:p>
    <w:p w14:paraId="05D53884" w14:textId="0E549B7E" w:rsidR="004B624B" w:rsidRPr="004B624B" w:rsidRDefault="004B624B" w:rsidP="004B624B">
      <w:pPr>
        <w:ind w:left="720"/>
        <w:jc w:val="both"/>
        <w:rPr>
          <w:rFonts w:ascii="Arial" w:hAnsi="Arial" w:cs="Arial"/>
          <w:i/>
          <w:iCs/>
          <w:sz w:val="18"/>
          <w:szCs w:val="18"/>
        </w:rPr>
      </w:pPr>
    </w:p>
    <w:p w14:paraId="7DCC41F8" w14:textId="49EE059E" w:rsidR="004B624B" w:rsidRDefault="004B624B" w:rsidP="004B624B">
      <w:pPr>
        <w:jc w:val="both"/>
        <w:rPr>
          <w:rFonts w:ascii="Arial" w:hAnsi="Arial" w:cs="Arial"/>
          <w:i/>
          <w:iCs/>
          <w:sz w:val="18"/>
          <w:szCs w:val="18"/>
        </w:rPr>
      </w:pPr>
      <w:r w:rsidRPr="004B624B">
        <w:rPr>
          <w:rFonts w:ascii="Arial" w:hAnsi="Arial" w:cs="Arial"/>
          <w:i/>
          <w:iCs/>
          <w:sz w:val="18"/>
          <w:szCs w:val="18"/>
        </w:rPr>
        <w:t>La delimitación territorial y el diagnóstico correspondiente deberán guardar congruencia con los instrumentos de planeación y desarrollo municipal vigentes.</w:t>
      </w:r>
    </w:p>
    <w:p w14:paraId="4B5A5E28" w14:textId="77777777" w:rsidR="004B624B" w:rsidRPr="004B624B" w:rsidRDefault="004B624B" w:rsidP="004B624B">
      <w:pPr>
        <w:jc w:val="both"/>
        <w:rPr>
          <w:rFonts w:ascii="Arial" w:hAnsi="Arial" w:cs="Arial"/>
          <w:i/>
          <w:iCs/>
          <w:sz w:val="18"/>
          <w:szCs w:val="18"/>
        </w:rPr>
      </w:pPr>
    </w:p>
    <w:p w14:paraId="200BBA1C"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33. </w:t>
      </w:r>
      <w:r w:rsidRPr="004B624B">
        <w:rPr>
          <w:rFonts w:ascii="Arial" w:hAnsi="Arial" w:cs="Arial"/>
          <w:i/>
          <w:iCs/>
          <w:sz w:val="18"/>
          <w:szCs w:val="18"/>
        </w:rPr>
        <w:t xml:space="preserve">Cada Comunidad de Cuidados se articulará a través de un Espacio Ancla, que será definido por la infraestructura y el uso del espacio por Comunidad. </w:t>
      </w:r>
    </w:p>
    <w:p w14:paraId="7CEF971D" w14:textId="77777777" w:rsidR="004B624B" w:rsidRPr="004B624B" w:rsidRDefault="004B624B" w:rsidP="004B624B">
      <w:pPr>
        <w:jc w:val="both"/>
        <w:rPr>
          <w:rFonts w:ascii="Arial" w:hAnsi="Arial" w:cs="Arial"/>
          <w:i/>
          <w:iCs/>
          <w:sz w:val="18"/>
          <w:szCs w:val="18"/>
        </w:rPr>
      </w:pPr>
    </w:p>
    <w:p w14:paraId="0E8536AA"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Las comunidades implementadas deberán contar con una ficha informativa que contemple al menos los siguientes apartados:</w:t>
      </w:r>
    </w:p>
    <w:p w14:paraId="278EC671" w14:textId="77777777" w:rsidR="004B624B" w:rsidRPr="004B624B" w:rsidRDefault="004B624B" w:rsidP="004B624B">
      <w:pPr>
        <w:jc w:val="both"/>
        <w:rPr>
          <w:rFonts w:ascii="Arial" w:hAnsi="Arial" w:cs="Arial"/>
          <w:i/>
          <w:iCs/>
          <w:sz w:val="18"/>
          <w:szCs w:val="18"/>
        </w:rPr>
      </w:pPr>
    </w:p>
    <w:p w14:paraId="2B5F96BF" w14:textId="77777777" w:rsidR="004B624B" w:rsidRPr="004B624B" w:rsidRDefault="004B624B" w:rsidP="004B624B">
      <w:pPr>
        <w:numPr>
          <w:ilvl w:val="0"/>
          <w:numId w:val="193"/>
        </w:numPr>
        <w:ind w:left="426"/>
        <w:jc w:val="both"/>
        <w:rPr>
          <w:rFonts w:ascii="Arial" w:hAnsi="Arial" w:cs="Arial"/>
          <w:i/>
          <w:iCs/>
          <w:sz w:val="18"/>
          <w:szCs w:val="18"/>
        </w:rPr>
      </w:pPr>
      <w:r w:rsidRPr="004B624B">
        <w:rPr>
          <w:rFonts w:ascii="Arial" w:hAnsi="Arial" w:cs="Arial"/>
          <w:i/>
          <w:iCs/>
          <w:sz w:val="18"/>
          <w:szCs w:val="18"/>
        </w:rPr>
        <w:t>Diagnóstico de la población objetivo;</w:t>
      </w:r>
    </w:p>
    <w:p w14:paraId="0D26F1FC" w14:textId="77777777" w:rsidR="004B624B" w:rsidRPr="004B624B" w:rsidRDefault="004B624B" w:rsidP="004B624B">
      <w:pPr>
        <w:numPr>
          <w:ilvl w:val="0"/>
          <w:numId w:val="193"/>
        </w:numPr>
        <w:ind w:left="426"/>
        <w:jc w:val="both"/>
        <w:rPr>
          <w:rFonts w:ascii="Arial" w:hAnsi="Arial" w:cs="Arial"/>
          <w:i/>
          <w:iCs/>
          <w:sz w:val="18"/>
          <w:szCs w:val="18"/>
        </w:rPr>
      </w:pPr>
      <w:r w:rsidRPr="004B624B">
        <w:rPr>
          <w:rFonts w:ascii="Arial" w:hAnsi="Arial" w:cs="Arial"/>
          <w:i/>
          <w:iCs/>
          <w:sz w:val="18"/>
          <w:szCs w:val="18"/>
        </w:rPr>
        <w:t>Colonias impactadas en el área de influencia;</w:t>
      </w:r>
    </w:p>
    <w:p w14:paraId="2A1E06CC" w14:textId="77777777" w:rsidR="004B624B" w:rsidRPr="004B624B" w:rsidRDefault="004B624B" w:rsidP="004B624B">
      <w:pPr>
        <w:numPr>
          <w:ilvl w:val="0"/>
          <w:numId w:val="193"/>
        </w:numPr>
        <w:ind w:left="426"/>
        <w:jc w:val="both"/>
        <w:rPr>
          <w:rFonts w:ascii="Arial" w:hAnsi="Arial" w:cs="Arial"/>
          <w:i/>
          <w:iCs/>
          <w:sz w:val="18"/>
          <w:szCs w:val="18"/>
        </w:rPr>
      </w:pPr>
      <w:r w:rsidRPr="004B624B">
        <w:rPr>
          <w:rFonts w:ascii="Arial" w:hAnsi="Arial" w:cs="Arial"/>
          <w:i/>
          <w:iCs/>
          <w:sz w:val="18"/>
          <w:szCs w:val="18"/>
        </w:rPr>
        <w:t xml:space="preserve">Infraestructura dentro del polígono de la Comunidad de Cuidados; </w:t>
      </w:r>
    </w:p>
    <w:p w14:paraId="5CF78711" w14:textId="77777777" w:rsidR="004B624B" w:rsidRPr="004B624B" w:rsidRDefault="004B624B" w:rsidP="004B624B">
      <w:pPr>
        <w:numPr>
          <w:ilvl w:val="0"/>
          <w:numId w:val="193"/>
        </w:numPr>
        <w:ind w:left="426"/>
        <w:jc w:val="both"/>
        <w:rPr>
          <w:rFonts w:ascii="Arial" w:hAnsi="Arial" w:cs="Arial"/>
          <w:i/>
          <w:iCs/>
          <w:sz w:val="18"/>
          <w:szCs w:val="18"/>
        </w:rPr>
      </w:pPr>
      <w:r w:rsidRPr="004B624B">
        <w:rPr>
          <w:rFonts w:ascii="Arial" w:hAnsi="Arial" w:cs="Arial"/>
          <w:i/>
          <w:iCs/>
          <w:sz w:val="18"/>
          <w:szCs w:val="18"/>
        </w:rPr>
        <w:t>Servicios y contenidos a ofertar en la Comunidad; y</w:t>
      </w:r>
    </w:p>
    <w:p w14:paraId="1F05718B" w14:textId="77777777" w:rsidR="004B624B" w:rsidRPr="004B624B" w:rsidRDefault="004B624B" w:rsidP="004B624B">
      <w:pPr>
        <w:numPr>
          <w:ilvl w:val="0"/>
          <w:numId w:val="193"/>
        </w:numPr>
        <w:ind w:left="426"/>
        <w:jc w:val="both"/>
        <w:rPr>
          <w:rFonts w:ascii="Arial" w:hAnsi="Arial" w:cs="Arial"/>
          <w:i/>
          <w:iCs/>
          <w:sz w:val="18"/>
          <w:szCs w:val="18"/>
        </w:rPr>
      </w:pPr>
      <w:r w:rsidRPr="004B624B">
        <w:rPr>
          <w:rFonts w:ascii="Arial" w:hAnsi="Arial" w:cs="Arial"/>
          <w:i/>
          <w:iCs/>
          <w:sz w:val="18"/>
          <w:szCs w:val="18"/>
        </w:rPr>
        <w:t>Obras y acciones implementadas en la Comunidad de Cuidados.</w:t>
      </w:r>
    </w:p>
    <w:p w14:paraId="2EE19739" w14:textId="77777777" w:rsidR="004B624B" w:rsidRPr="004B624B" w:rsidRDefault="004B624B" w:rsidP="004B624B">
      <w:pPr>
        <w:jc w:val="both"/>
        <w:rPr>
          <w:rFonts w:ascii="Arial" w:hAnsi="Arial" w:cs="Arial"/>
          <w:b/>
          <w:bCs/>
          <w:i/>
          <w:iCs/>
          <w:sz w:val="18"/>
          <w:szCs w:val="18"/>
        </w:rPr>
      </w:pPr>
    </w:p>
    <w:p w14:paraId="1F732240"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34. </w:t>
      </w:r>
      <w:r w:rsidRPr="004B624B">
        <w:rPr>
          <w:rFonts w:ascii="Arial" w:hAnsi="Arial" w:cs="Arial"/>
          <w:i/>
          <w:iCs/>
          <w:sz w:val="18"/>
          <w:szCs w:val="18"/>
        </w:rPr>
        <w:t xml:space="preserve">El Sistema Municipal a través de los entes públicos que forman parte de su Comisión Operativa, oferta servicios de cuidado de acuerdo a sus modelos de operación, funciones y competencia. Estos servicios están orientados a personas cuidadoras y personas que requieren de cuidado, atendiendo a la demanda territorial y sociodemográfica de la Comunidad.  </w:t>
      </w:r>
    </w:p>
    <w:p w14:paraId="1EF5C21A" w14:textId="77777777" w:rsidR="004B624B" w:rsidRPr="004B624B" w:rsidRDefault="004B624B" w:rsidP="004B624B">
      <w:pPr>
        <w:jc w:val="both"/>
        <w:rPr>
          <w:rFonts w:ascii="Arial" w:hAnsi="Arial" w:cs="Arial"/>
          <w:i/>
          <w:iCs/>
          <w:sz w:val="18"/>
          <w:szCs w:val="18"/>
        </w:rPr>
      </w:pPr>
    </w:p>
    <w:p w14:paraId="5524128C"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 xml:space="preserve">La prestación de los servicios de cuidado a través de los distintos entes públicos en las Comunidades de Cuidados se llevará a cabo mediante el uso del presupuesto asignado a cada uno de los entes indicados en el párrafo precedente, el cual deberá ser debidamente etiquetado en las Partidas Presupuestarias y Componentes correspondientes de cada Ejercicio Fiscal para estos fines. </w:t>
      </w:r>
    </w:p>
    <w:p w14:paraId="63E85A0D" w14:textId="77777777" w:rsidR="004B624B" w:rsidRPr="004B624B" w:rsidRDefault="004B624B" w:rsidP="004B624B">
      <w:pPr>
        <w:jc w:val="both"/>
        <w:rPr>
          <w:rFonts w:ascii="Arial" w:hAnsi="Arial" w:cs="Arial"/>
          <w:i/>
          <w:iCs/>
          <w:sz w:val="18"/>
          <w:szCs w:val="18"/>
        </w:rPr>
      </w:pPr>
    </w:p>
    <w:p w14:paraId="63D392B7"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 xml:space="preserve">Para la prestación de servicios de cuidado, es necesario priorizar la flexibilidad horaria, la accesibilidad y asequibilidad de los servicios, tomando en cuenta las necesidades de la población objetivo. </w:t>
      </w:r>
    </w:p>
    <w:p w14:paraId="46B06932" w14:textId="77777777" w:rsidR="004B624B" w:rsidRPr="004B624B" w:rsidRDefault="004B624B" w:rsidP="004B624B">
      <w:pPr>
        <w:jc w:val="both"/>
        <w:rPr>
          <w:rFonts w:ascii="Arial" w:hAnsi="Arial" w:cs="Arial"/>
          <w:b/>
          <w:bCs/>
          <w:i/>
          <w:iCs/>
          <w:sz w:val="18"/>
          <w:szCs w:val="18"/>
        </w:rPr>
      </w:pPr>
    </w:p>
    <w:p w14:paraId="78C08086"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35. </w:t>
      </w:r>
      <w:r w:rsidRPr="004B624B">
        <w:rPr>
          <w:rFonts w:ascii="Arial" w:hAnsi="Arial" w:cs="Arial"/>
          <w:i/>
          <w:iCs/>
          <w:color w:val="0A0A0A"/>
          <w:sz w:val="18"/>
          <w:szCs w:val="18"/>
        </w:rPr>
        <w:t>Los entes públicos que ofrecen servicios de cuidado y aquellos encargados de la infraestructura que sostiene dichos servicios en el Sistema, coadyuvan esfuerzos administrativos, presupuestales y de cualquier naturaleza para asegurar la prestación oportuna y eficiente de los mismos. Dichos esfuerzos contribuyen de manera directa a los objetivos del Programa Municipal.</w:t>
      </w:r>
    </w:p>
    <w:p w14:paraId="0C0F7AF6" w14:textId="77777777" w:rsidR="004B624B" w:rsidRPr="004B624B" w:rsidRDefault="004B624B" w:rsidP="004B624B">
      <w:pPr>
        <w:jc w:val="both"/>
        <w:rPr>
          <w:rFonts w:ascii="Arial" w:hAnsi="Arial" w:cs="Arial"/>
          <w:b/>
          <w:bCs/>
          <w:i/>
          <w:iCs/>
          <w:sz w:val="18"/>
          <w:szCs w:val="18"/>
        </w:rPr>
      </w:pPr>
    </w:p>
    <w:p w14:paraId="48ECE098"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36. </w:t>
      </w:r>
      <w:r w:rsidRPr="004B624B">
        <w:rPr>
          <w:rFonts w:ascii="Arial" w:hAnsi="Arial" w:cs="Arial"/>
          <w:i/>
          <w:iCs/>
          <w:sz w:val="18"/>
          <w:szCs w:val="18"/>
        </w:rPr>
        <w:t>El Sistema garantizará que, de manera progresiva y a través de los entes públicos que forman parte de él, se ofrezcan en las Comunidades de Cuidados, al menos, los siguientes servicios, de acuerdo con sus funciones, facultades y competencias.</w:t>
      </w:r>
    </w:p>
    <w:p w14:paraId="42710E05" w14:textId="77777777" w:rsidR="004B624B" w:rsidRPr="004B624B" w:rsidRDefault="004B624B" w:rsidP="004B624B">
      <w:pPr>
        <w:jc w:val="both"/>
        <w:rPr>
          <w:rFonts w:ascii="Arial" w:hAnsi="Arial" w:cs="Arial"/>
          <w:i/>
          <w:iCs/>
          <w:sz w:val="18"/>
          <w:szCs w:val="18"/>
        </w:rPr>
      </w:pPr>
    </w:p>
    <w:p w14:paraId="0633B7C0" w14:textId="77777777" w:rsidR="004B624B" w:rsidRPr="004B624B" w:rsidRDefault="004B624B" w:rsidP="004B624B">
      <w:pPr>
        <w:numPr>
          <w:ilvl w:val="0"/>
          <w:numId w:val="209"/>
        </w:numPr>
        <w:ind w:left="426"/>
        <w:jc w:val="both"/>
        <w:rPr>
          <w:rFonts w:ascii="Arial" w:hAnsi="Arial" w:cs="Arial"/>
          <w:i/>
          <w:iCs/>
          <w:sz w:val="18"/>
          <w:szCs w:val="18"/>
        </w:rPr>
      </w:pPr>
      <w:r w:rsidRPr="004B624B">
        <w:rPr>
          <w:rFonts w:ascii="Arial" w:hAnsi="Arial" w:cs="Arial"/>
          <w:i/>
          <w:iCs/>
          <w:sz w:val="18"/>
          <w:szCs w:val="18"/>
        </w:rPr>
        <w:t>Actividades deportivas o de activación física;</w:t>
      </w:r>
    </w:p>
    <w:p w14:paraId="091D03BD" w14:textId="77777777" w:rsidR="004B624B" w:rsidRPr="004B624B" w:rsidRDefault="004B624B" w:rsidP="004B624B">
      <w:pPr>
        <w:numPr>
          <w:ilvl w:val="0"/>
          <w:numId w:val="209"/>
        </w:numPr>
        <w:ind w:left="426"/>
        <w:jc w:val="both"/>
        <w:rPr>
          <w:rFonts w:ascii="Arial" w:hAnsi="Arial" w:cs="Arial"/>
          <w:i/>
          <w:iCs/>
          <w:sz w:val="18"/>
          <w:szCs w:val="18"/>
        </w:rPr>
      </w:pPr>
      <w:r w:rsidRPr="004B624B">
        <w:rPr>
          <w:rFonts w:ascii="Arial" w:hAnsi="Arial" w:cs="Arial"/>
          <w:i/>
          <w:iCs/>
          <w:sz w:val="18"/>
          <w:szCs w:val="18"/>
        </w:rPr>
        <w:t>Talleres y capacitación para el empleo;</w:t>
      </w:r>
    </w:p>
    <w:p w14:paraId="39252BF9" w14:textId="77777777" w:rsidR="004B624B" w:rsidRPr="004B624B" w:rsidRDefault="004B624B" w:rsidP="004B624B">
      <w:pPr>
        <w:numPr>
          <w:ilvl w:val="0"/>
          <w:numId w:val="209"/>
        </w:numPr>
        <w:ind w:left="426"/>
        <w:jc w:val="both"/>
        <w:rPr>
          <w:rFonts w:ascii="Arial" w:hAnsi="Arial" w:cs="Arial"/>
          <w:i/>
          <w:iCs/>
          <w:sz w:val="18"/>
          <w:szCs w:val="18"/>
        </w:rPr>
      </w:pPr>
      <w:r w:rsidRPr="004B624B">
        <w:rPr>
          <w:rFonts w:ascii="Arial" w:hAnsi="Arial" w:cs="Arial"/>
          <w:i/>
          <w:iCs/>
          <w:sz w:val="18"/>
          <w:szCs w:val="18"/>
        </w:rPr>
        <w:t>Actividades lúdicas-recreativas y culturales;</w:t>
      </w:r>
    </w:p>
    <w:p w14:paraId="6214BFC7" w14:textId="77777777" w:rsidR="004B624B" w:rsidRPr="004B624B" w:rsidRDefault="004B624B" w:rsidP="004B624B">
      <w:pPr>
        <w:numPr>
          <w:ilvl w:val="0"/>
          <w:numId w:val="209"/>
        </w:numPr>
        <w:ind w:left="426"/>
        <w:jc w:val="both"/>
        <w:rPr>
          <w:rFonts w:ascii="Arial" w:hAnsi="Arial" w:cs="Arial"/>
          <w:i/>
          <w:iCs/>
          <w:sz w:val="18"/>
          <w:szCs w:val="18"/>
        </w:rPr>
      </w:pPr>
      <w:r w:rsidRPr="004B624B">
        <w:rPr>
          <w:rFonts w:ascii="Arial" w:hAnsi="Arial" w:cs="Arial"/>
          <w:i/>
          <w:iCs/>
          <w:sz w:val="18"/>
          <w:szCs w:val="18"/>
        </w:rPr>
        <w:t>Acompañamiento psicológico;</w:t>
      </w:r>
    </w:p>
    <w:p w14:paraId="510E2AB4" w14:textId="77777777" w:rsidR="004B624B" w:rsidRPr="004B624B" w:rsidRDefault="004B624B" w:rsidP="004B624B">
      <w:pPr>
        <w:numPr>
          <w:ilvl w:val="0"/>
          <w:numId w:val="209"/>
        </w:numPr>
        <w:ind w:left="426"/>
        <w:jc w:val="both"/>
        <w:rPr>
          <w:rFonts w:ascii="Arial" w:hAnsi="Arial" w:cs="Arial"/>
          <w:i/>
          <w:iCs/>
          <w:sz w:val="18"/>
          <w:szCs w:val="18"/>
        </w:rPr>
      </w:pPr>
      <w:r w:rsidRPr="004B624B">
        <w:rPr>
          <w:rFonts w:ascii="Arial" w:hAnsi="Arial" w:cs="Arial"/>
          <w:i/>
          <w:iCs/>
          <w:sz w:val="18"/>
          <w:szCs w:val="18"/>
        </w:rPr>
        <w:t>Terapia física;</w:t>
      </w:r>
    </w:p>
    <w:p w14:paraId="27892D6F" w14:textId="77777777" w:rsidR="004B624B" w:rsidRPr="004B624B" w:rsidRDefault="004B624B" w:rsidP="004B624B">
      <w:pPr>
        <w:numPr>
          <w:ilvl w:val="0"/>
          <w:numId w:val="209"/>
        </w:numPr>
        <w:ind w:left="426"/>
        <w:jc w:val="both"/>
        <w:rPr>
          <w:rFonts w:ascii="Arial" w:hAnsi="Arial" w:cs="Arial"/>
          <w:i/>
          <w:iCs/>
          <w:sz w:val="18"/>
          <w:szCs w:val="18"/>
        </w:rPr>
      </w:pPr>
      <w:r w:rsidRPr="004B624B">
        <w:rPr>
          <w:rFonts w:ascii="Arial" w:hAnsi="Arial" w:cs="Arial"/>
          <w:i/>
          <w:iCs/>
          <w:sz w:val="18"/>
          <w:szCs w:val="18"/>
        </w:rPr>
        <w:t xml:space="preserve">Servicio de enfermería. </w:t>
      </w:r>
    </w:p>
    <w:p w14:paraId="54A0C055" w14:textId="77777777" w:rsidR="004B624B" w:rsidRPr="004B624B" w:rsidRDefault="004B624B" w:rsidP="004B624B">
      <w:pPr>
        <w:numPr>
          <w:ilvl w:val="0"/>
          <w:numId w:val="209"/>
        </w:numPr>
        <w:ind w:left="426"/>
        <w:jc w:val="both"/>
        <w:rPr>
          <w:rFonts w:ascii="Arial" w:hAnsi="Arial" w:cs="Arial"/>
          <w:i/>
          <w:iCs/>
          <w:sz w:val="18"/>
          <w:szCs w:val="18"/>
        </w:rPr>
      </w:pPr>
      <w:r w:rsidRPr="004B624B">
        <w:rPr>
          <w:rFonts w:ascii="Arial" w:hAnsi="Arial" w:cs="Arial"/>
          <w:i/>
          <w:iCs/>
          <w:sz w:val="18"/>
          <w:szCs w:val="18"/>
        </w:rPr>
        <w:t xml:space="preserve">Formación, capacitación y profesionalización para las Personas Cuidadoras. </w:t>
      </w:r>
    </w:p>
    <w:p w14:paraId="35FF61E2" w14:textId="77777777" w:rsidR="004B624B" w:rsidRPr="004B624B" w:rsidRDefault="004B624B" w:rsidP="004B624B">
      <w:pPr>
        <w:jc w:val="both"/>
        <w:rPr>
          <w:rFonts w:ascii="Arial" w:hAnsi="Arial" w:cs="Arial"/>
          <w:b/>
          <w:bCs/>
          <w:i/>
          <w:iCs/>
          <w:sz w:val="18"/>
          <w:szCs w:val="18"/>
        </w:rPr>
      </w:pPr>
    </w:p>
    <w:p w14:paraId="215AEF40" w14:textId="77777777" w:rsidR="004B624B" w:rsidRPr="004B624B" w:rsidRDefault="004B624B" w:rsidP="004B624B">
      <w:pPr>
        <w:jc w:val="both"/>
        <w:rPr>
          <w:rFonts w:ascii="Arial" w:hAnsi="Arial" w:cs="Arial"/>
          <w:i/>
          <w:iCs/>
          <w:sz w:val="18"/>
          <w:szCs w:val="18"/>
        </w:rPr>
      </w:pPr>
      <w:r w:rsidRPr="004B624B">
        <w:rPr>
          <w:rFonts w:ascii="Arial" w:hAnsi="Arial" w:cs="Arial"/>
          <w:b/>
          <w:bCs/>
          <w:i/>
          <w:iCs/>
          <w:color w:val="0A0A0A"/>
          <w:sz w:val="18"/>
          <w:szCs w:val="18"/>
        </w:rPr>
        <w:t xml:space="preserve">Artículo 37. </w:t>
      </w:r>
      <w:r w:rsidRPr="004B624B">
        <w:rPr>
          <w:rFonts w:ascii="Arial" w:hAnsi="Arial" w:cs="Arial"/>
          <w:i/>
          <w:iCs/>
          <w:color w:val="0A0A0A"/>
          <w:sz w:val="18"/>
          <w:szCs w:val="18"/>
        </w:rPr>
        <w:t>Para asegurar una adecuada articulación y prestación de los servicios de cuidado dentro del Sistema, los entes públicos que lo conforman podrán celebrar acuerdos específicos de coordinación. Estos acuerdos tendrán como objetivo establecer las condiciones operativas de los espacios y servicios. Además, deberán incluir los siguientes apartados.</w:t>
      </w:r>
    </w:p>
    <w:p w14:paraId="38991D0D" w14:textId="77777777" w:rsidR="004B624B" w:rsidRPr="004B624B" w:rsidRDefault="004B624B" w:rsidP="004B624B">
      <w:pPr>
        <w:jc w:val="both"/>
        <w:rPr>
          <w:rFonts w:ascii="Arial" w:hAnsi="Arial" w:cs="Arial"/>
          <w:i/>
          <w:iCs/>
          <w:sz w:val="18"/>
          <w:szCs w:val="18"/>
        </w:rPr>
      </w:pPr>
    </w:p>
    <w:p w14:paraId="64FC5B67" w14:textId="77777777" w:rsidR="004B624B" w:rsidRPr="004B624B" w:rsidRDefault="004B624B" w:rsidP="004B624B">
      <w:pPr>
        <w:numPr>
          <w:ilvl w:val="0"/>
          <w:numId w:val="208"/>
        </w:numPr>
        <w:ind w:left="426"/>
        <w:jc w:val="both"/>
        <w:rPr>
          <w:rFonts w:ascii="Arial" w:hAnsi="Arial" w:cs="Arial"/>
          <w:i/>
          <w:iCs/>
          <w:sz w:val="18"/>
          <w:szCs w:val="18"/>
        </w:rPr>
      </w:pPr>
      <w:r w:rsidRPr="004B624B">
        <w:rPr>
          <w:rFonts w:ascii="Arial" w:hAnsi="Arial" w:cs="Arial"/>
          <w:i/>
          <w:iCs/>
          <w:sz w:val="18"/>
          <w:szCs w:val="18"/>
        </w:rPr>
        <w:t>Integrantes del Sistema Municipal que intervienen en la prestación del servicio;</w:t>
      </w:r>
    </w:p>
    <w:p w14:paraId="404B7CE6" w14:textId="77777777" w:rsidR="004B624B" w:rsidRPr="004B624B" w:rsidRDefault="004B624B" w:rsidP="004B624B">
      <w:pPr>
        <w:numPr>
          <w:ilvl w:val="0"/>
          <w:numId w:val="208"/>
        </w:numPr>
        <w:ind w:left="426"/>
        <w:jc w:val="both"/>
        <w:rPr>
          <w:rFonts w:ascii="Arial" w:hAnsi="Arial" w:cs="Arial"/>
          <w:i/>
          <w:iCs/>
          <w:sz w:val="18"/>
          <w:szCs w:val="18"/>
        </w:rPr>
      </w:pPr>
      <w:r w:rsidRPr="004B624B">
        <w:rPr>
          <w:rFonts w:ascii="Arial" w:hAnsi="Arial" w:cs="Arial"/>
          <w:i/>
          <w:iCs/>
          <w:sz w:val="18"/>
          <w:szCs w:val="18"/>
        </w:rPr>
        <w:t>Infraestructura;</w:t>
      </w:r>
    </w:p>
    <w:p w14:paraId="2B034E69" w14:textId="77777777" w:rsidR="004B624B" w:rsidRPr="004B624B" w:rsidRDefault="004B624B" w:rsidP="004B624B">
      <w:pPr>
        <w:numPr>
          <w:ilvl w:val="0"/>
          <w:numId w:val="208"/>
        </w:numPr>
        <w:ind w:left="426"/>
        <w:jc w:val="both"/>
        <w:rPr>
          <w:rFonts w:ascii="Arial" w:hAnsi="Arial" w:cs="Arial"/>
          <w:i/>
          <w:iCs/>
          <w:sz w:val="18"/>
          <w:szCs w:val="18"/>
        </w:rPr>
      </w:pPr>
      <w:r w:rsidRPr="004B624B">
        <w:rPr>
          <w:rFonts w:ascii="Arial" w:hAnsi="Arial" w:cs="Arial"/>
          <w:i/>
          <w:iCs/>
          <w:sz w:val="18"/>
          <w:szCs w:val="18"/>
        </w:rPr>
        <w:t>Descripción del servicio;</w:t>
      </w:r>
    </w:p>
    <w:p w14:paraId="38E3D73B" w14:textId="77777777" w:rsidR="004B624B" w:rsidRPr="004B624B" w:rsidRDefault="004B624B" w:rsidP="004B624B">
      <w:pPr>
        <w:numPr>
          <w:ilvl w:val="0"/>
          <w:numId w:val="208"/>
        </w:numPr>
        <w:ind w:left="426"/>
        <w:jc w:val="both"/>
        <w:rPr>
          <w:rFonts w:ascii="Arial" w:hAnsi="Arial" w:cs="Arial"/>
          <w:i/>
          <w:iCs/>
          <w:sz w:val="18"/>
          <w:szCs w:val="18"/>
        </w:rPr>
      </w:pPr>
      <w:r w:rsidRPr="004B624B">
        <w:rPr>
          <w:rFonts w:ascii="Arial" w:hAnsi="Arial" w:cs="Arial"/>
          <w:i/>
          <w:iCs/>
          <w:sz w:val="18"/>
          <w:szCs w:val="18"/>
        </w:rPr>
        <w:t>Plazo de la disponibilidad del servicio;</w:t>
      </w:r>
    </w:p>
    <w:p w14:paraId="17C4B80B" w14:textId="77777777" w:rsidR="004B624B" w:rsidRPr="004B624B" w:rsidRDefault="004B624B" w:rsidP="004B624B">
      <w:pPr>
        <w:numPr>
          <w:ilvl w:val="0"/>
          <w:numId w:val="208"/>
        </w:numPr>
        <w:ind w:left="426"/>
        <w:jc w:val="both"/>
        <w:rPr>
          <w:rFonts w:ascii="Arial" w:hAnsi="Arial" w:cs="Arial"/>
          <w:i/>
          <w:iCs/>
          <w:sz w:val="18"/>
          <w:szCs w:val="18"/>
        </w:rPr>
      </w:pPr>
      <w:r w:rsidRPr="004B624B">
        <w:rPr>
          <w:rFonts w:ascii="Arial" w:hAnsi="Arial" w:cs="Arial"/>
          <w:i/>
          <w:iCs/>
          <w:sz w:val="18"/>
          <w:szCs w:val="18"/>
        </w:rPr>
        <w:t>Población objetivo del servicio;</w:t>
      </w:r>
    </w:p>
    <w:p w14:paraId="70D54E04" w14:textId="77777777" w:rsidR="004B624B" w:rsidRPr="004B624B" w:rsidRDefault="004B624B" w:rsidP="004B624B">
      <w:pPr>
        <w:numPr>
          <w:ilvl w:val="0"/>
          <w:numId w:val="208"/>
        </w:numPr>
        <w:ind w:left="426"/>
        <w:jc w:val="both"/>
        <w:rPr>
          <w:rFonts w:ascii="Arial" w:hAnsi="Arial" w:cs="Arial"/>
          <w:i/>
          <w:iCs/>
          <w:sz w:val="18"/>
          <w:szCs w:val="18"/>
        </w:rPr>
      </w:pPr>
      <w:r w:rsidRPr="004B624B">
        <w:rPr>
          <w:rFonts w:ascii="Arial" w:hAnsi="Arial" w:cs="Arial"/>
          <w:i/>
          <w:iCs/>
          <w:sz w:val="18"/>
          <w:szCs w:val="18"/>
        </w:rPr>
        <w:t xml:space="preserve">Espacio físico dentro de la infraestructura asignada para la prestación del servicio; </w:t>
      </w:r>
    </w:p>
    <w:p w14:paraId="421EEF5B" w14:textId="77777777" w:rsidR="004B624B" w:rsidRPr="004B624B" w:rsidRDefault="004B624B" w:rsidP="004B624B">
      <w:pPr>
        <w:numPr>
          <w:ilvl w:val="0"/>
          <w:numId w:val="208"/>
        </w:numPr>
        <w:ind w:left="426"/>
        <w:jc w:val="both"/>
        <w:rPr>
          <w:rFonts w:ascii="Arial" w:hAnsi="Arial" w:cs="Arial"/>
          <w:i/>
          <w:iCs/>
          <w:sz w:val="18"/>
          <w:szCs w:val="18"/>
        </w:rPr>
      </w:pPr>
      <w:r w:rsidRPr="004B624B">
        <w:rPr>
          <w:rFonts w:ascii="Arial" w:hAnsi="Arial" w:cs="Arial"/>
          <w:i/>
          <w:iCs/>
          <w:sz w:val="18"/>
          <w:szCs w:val="18"/>
        </w:rPr>
        <w:t xml:space="preserve">Condiciones generales del servicio, horario y aforo máximo; </w:t>
      </w:r>
    </w:p>
    <w:p w14:paraId="37D1524C" w14:textId="77777777" w:rsidR="004B624B" w:rsidRPr="004B624B" w:rsidRDefault="004B624B" w:rsidP="004B624B">
      <w:pPr>
        <w:numPr>
          <w:ilvl w:val="0"/>
          <w:numId w:val="208"/>
        </w:numPr>
        <w:ind w:left="426"/>
        <w:jc w:val="both"/>
        <w:rPr>
          <w:rFonts w:ascii="Arial" w:hAnsi="Arial" w:cs="Arial"/>
          <w:i/>
          <w:iCs/>
          <w:sz w:val="18"/>
          <w:szCs w:val="18"/>
        </w:rPr>
      </w:pPr>
      <w:r w:rsidRPr="004B624B">
        <w:rPr>
          <w:rFonts w:ascii="Arial" w:hAnsi="Arial" w:cs="Arial"/>
          <w:i/>
          <w:iCs/>
          <w:sz w:val="18"/>
          <w:szCs w:val="18"/>
        </w:rPr>
        <w:t xml:space="preserve">Necesidades adicionales de equipamiento y mobiliario a lo disponible en la infraestructura. </w:t>
      </w:r>
    </w:p>
    <w:p w14:paraId="149052F7" w14:textId="77777777" w:rsidR="004B624B" w:rsidRPr="004B624B" w:rsidRDefault="004B624B" w:rsidP="004B624B">
      <w:pPr>
        <w:jc w:val="both"/>
        <w:rPr>
          <w:rFonts w:ascii="Arial" w:hAnsi="Arial" w:cs="Arial"/>
          <w:b/>
          <w:bCs/>
          <w:i/>
          <w:iCs/>
          <w:sz w:val="18"/>
          <w:szCs w:val="18"/>
        </w:rPr>
      </w:pPr>
    </w:p>
    <w:p w14:paraId="7FCB81A7"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Capítulo II</w:t>
      </w:r>
    </w:p>
    <w:p w14:paraId="3D39DF26" w14:textId="77777777" w:rsidR="004B624B" w:rsidRPr="004B624B" w:rsidRDefault="004B624B" w:rsidP="004B624B">
      <w:pPr>
        <w:ind w:left="720"/>
        <w:jc w:val="center"/>
        <w:rPr>
          <w:rFonts w:ascii="Arial" w:hAnsi="Arial" w:cs="Arial"/>
          <w:i/>
          <w:iCs/>
          <w:sz w:val="18"/>
          <w:szCs w:val="18"/>
        </w:rPr>
      </w:pPr>
      <w:r w:rsidRPr="004B624B">
        <w:rPr>
          <w:rFonts w:ascii="Arial" w:hAnsi="Arial" w:cs="Arial"/>
          <w:b/>
          <w:bCs/>
          <w:i/>
          <w:iCs/>
          <w:sz w:val="18"/>
          <w:szCs w:val="18"/>
        </w:rPr>
        <w:t>Del Programa Municipal para la Implementación de la Política Integral de Cuidados en el Municipio de Guadalajara</w:t>
      </w:r>
    </w:p>
    <w:p w14:paraId="60910ADA" w14:textId="77777777" w:rsidR="004B624B" w:rsidRPr="004B624B" w:rsidRDefault="004B624B" w:rsidP="004B624B">
      <w:pPr>
        <w:rPr>
          <w:rFonts w:ascii="Arial" w:hAnsi="Arial" w:cs="Arial"/>
          <w:i/>
          <w:iCs/>
          <w:sz w:val="18"/>
          <w:szCs w:val="18"/>
        </w:rPr>
      </w:pPr>
    </w:p>
    <w:p w14:paraId="375A2A55" w14:textId="77777777" w:rsidR="004B624B" w:rsidRPr="004B624B" w:rsidRDefault="004B624B" w:rsidP="004B624B">
      <w:pPr>
        <w:jc w:val="both"/>
        <w:rPr>
          <w:rFonts w:ascii="Arial" w:hAnsi="Arial" w:cs="Arial"/>
          <w:i/>
          <w:iCs/>
          <w:sz w:val="18"/>
          <w:szCs w:val="18"/>
        </w:rPr>
      </w:pPr>
      <w:proofErr w:type="spellStart"/>
      <w:r w:rsidRPr="004B624B">
        <w:rPr>
          <w:rFonts w:ascii="Arial" w:hAnsi="Arial" w:cs="Arial"/>
          <w:b/>
          <w:bCs/>
          <w:i/>
          <w:iCs/>
          <w:sz w:val="18"/>
          <w:szCs w:val="18"/>
        </w:rPr>
        <w:t>Articulo</w:t>
      </w:r>
      <w:proofErr w:type="spellEnd"/>
      <w:r w:rsidRPr="004B624B">
        <w:rPr>
          <w:rFonts w:ascii="Arial" w:hAnsi="Arial" w:cs="Arial"/>
          <w:b/>
          <w:bCs/>
          <w:i/>
          <w:iCs/>
          <w:sz w:val="18"/>
          <w:szCs w:val="18"/>
        </w:rPr>
        <w:t xml:space="preserve"> 38. </w:t>
      </w:r>
      <w:r w:rsidRPr="004B624B">
        <w:rPr>
          <w:rFonts w:ascii="Arial" w:hAnsi="Arial" w:cs="Arial"/>
          <w:i/>
          <w:iCs/>
          <w:sz w:val="18"/>
          <w:szCs w:val="18"/>
        </w:rPr>
        <w:t>En el ámbito del Municipio, el Programa Municipal de Cuidados Integrales previsto en la Ley, se identificará también como Programa Especial para la Implementación de la Política Integral de Cuidados en el Municipio de Guadalajara; en consecuencia, toda referencia a cualquiera de estas denominaciones deberá entenderse hecha al mismo instrumento de planeación municipal, sin distinción alguna en su naturaleza, alcance o efectos jurídicos.</w:t>
      </w:r>
    </w:p>
    <w:p w14:paraId="1916D041" w14:textId="77777777" w:rsidR="004B624B" w:rsidRPr="004B624B" w:rsidRDefault="004B624B" w:rsidP="004B624B">
      <w:pPr>
        <w:jc w:val="both"/>
        <w:rPr>
          <w:rFonts w:ascii="Arial" w:hAnsi="Arial" w:cs="Arial"/>
          <w:i/>
          <w:iCs/>
          <w:sz w:val="18"/>
          <w:szCs w:val="18"/>
        </w:rPr>
      </w:pPr>
    </w:p>
    <w:p w14:paraId="1B400B22"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39. </w:t>
      </w:r>
      <w:r w:rsidRPr="004B624B">
        <w:rPr>
          <w:rFonts w:ascii="Arial" w:hAnsi="Arial" w:cs="Arial"/>
          <w:i/>
          <w:iCs/>
          <w:sz w:val="18"/>
          <w:szCs w:val="18"/>
        </w:rPr>
        <w:t>El Programa Municipal es un instrumento de planeación derivado del Plan Municipal de Desarrollo y Gobernanza de Guadalajara y el Reglamento de Participación Ciudadana y Planeación Participativa para la Gobernanza del Municipio de Guadalajara que define los objetivos, estrategias y acciones que llevan a cabo los integrantes del Sistema Municipal, con el objeto de garantizar el desarrollo de la autonomía de las Personas Titulares, el cual debe ser elaborado con perspectiva de género.</w:t>
      </w:r>
    </w:p>
    <w:p w14:paraId="02F7CFB4" w14:textId="77777777" w:rsidR="004B624B" w:rsidRPr="004B624B" w:rsidRDefault="004B624B" w:rsidP="004B624B">
      <w:pPr>
        <w:rPr>
          <w:rFonts w:ascii="Arial" w:hAnsi="Arial" w:cs="Arial"/>
          <w:i/>
          <w:iCs/>
          <w:sz w:val="18"/>
          <w:szCs w:val="18"/>
        </w:rPr>
      </w:pPr>
    </w:p>
    <w:p w14:paraId="77E7D047" w14:textId="77777777" w:rsidR="004B624B" w:rsidRPr="004B624B" w:rsidRDefault="004B624B" w:rsidP="004B624B">
      <w:pPr>
        <w:rPr>
          <w:rFonts w:ascii="Arial" w:hAnsi="Arial" w:cs="Arial"/>
          <w:i/>
          <w:iCs/>
          <w:sz w:val="18"/>
          <w:szCs w:val="18"/>
        </w:rPr>
      </w:pPr>
      <w:r w:rsidRPr="004B624B">
        <w:rPr>
          <w:rFonts w:ascii="Arial" w:hAnsi="Arial" w:cs="Arial"/>
          <w:b/>
          <w:bCs/>
          <w:i/>
          <w:iCs/>
          <w:sz w:val="18"/>
          <w:szCs w:val="18"/>
        </w:rPr>
        <w:t xml:space="preserve">Artículo 40. </w:t>
      </w:r>
      <w:r w:rsidRPr="004B624B">
        <w:rPr>
          <w:rFonts w:ascii="Arial" w:hAnsi="Arial" w:cs="Arial"/>
          <w:i/>
          <w:iCs/>
          <w:sz w:val="18"/>
          <w:szCs w:val="18"/>
        </w:rPr>
        <w:t>El Programa Municipal debe contener por lo menos:</w:t>
      </w:r>
    </w:p>
    <w:p w14:paraId="132E343A" w14:textId="77777777" w:rsidR="004B624B" w:rsidRPr="004B624B" w:rsidRDefault="004B624B" w:rsidP="004B624B">
      <w:pPr>
        <w:rPr>
          <w:rFonts w:ascii="Arial" w:hAnsi="Arial" w:cs="Arial"/>
          <w:i/>
          <w:iCs/>
          <w:sz w:val="18"/>
          <w:szCs w:val="18"/>
        </w:rPr>
      </w:pPr>
    </w:p>
    <w:p w14:paraId="6E9645FF" w14:textId="77777777" w:rsidR="004B624B" w:rsidRPr="004B624B" w:rsidRDefault="004B624B" w:rsidP="004B624B">
      <w:pPr>
        <w:numPr>
          <w:ilvl w:val="0"/>
          <w:numId w:val="210"/>
        </w:numPr>
        <w:jc w:val="both"/>
        <w:rPr>
          <w:rFonts w:ascii="Arial" w:hAnsi="Arial" w:cs="Arial"/>
          <w:i/>
          <w:iCs/>
          <w:sz w:val="18"/>
          <w:szCs w:val="18"/>
        </w:rPr>
      </w:pPr>
      <w:r w:rsidRPr="004B624B">
        <w:rPr>
          <w:rFonts w:ascii="Arial" w:hAnsi="Arial" w:cs="Arial"/>
          <w:i/>
          <w:iCs/>
          <w:sz w:val="18"/>
          <w:szCs w:val="18"/>
        </w:rPr>
        <w:t>Marco normativo;</w:t>
      </w:r>
    </w:p>
    <w:p w14:paraId="160838EE" w14:textId="77777777" w:rsidR="004B624B" w:rsidRPr="004B624B" w:rsidRDefault="004B624B" w:rsidP="004B624B">
      <w:pPr>
        <w:numPr>
          <w:ilvl w:val="0"/>
          <w:numId w:val="210"/>
        </w:numPr>
        <w:jc w:val="both"/>
        <w:rPr>
          <w:rFonts w:ascii="Arial" w:hAnsi="Arial" w:cs="Arial"/>
          <w:i/>
          <w:iCs/>
          <w:sz w:val="18"/>
          <w:szCs w:val="18"/>
        </w:rPr>
      </w:pPr>
      <w:r w:rsidRPr="004B624B">
        <w:rPr>
          <w:rFonts w:ascii="Arial" w:hAnsi="Arial" w:cs="Arial"/>
          <w:i/>
          <w:iCs/>
          <w:sz w:val="18"/>
          <w:szCs w:val="18"/>
        </w:rPr>
        <w:t>Un diagnóstico situacional sobre los Trabajos de Cuidados;</w:t>
      </w:r>
    </w:p>
    <w:p w14:paraId="547CCE83" w14:textId="77777777" w:rsidR="004B624B" w:rsidRPr="004B624B" w:rsidRDefault="004B624B" w:rsidP="004B624B">
      <w:pPr>
        <w:numPr>
          <w:ilvl w:val="0"/>
          <w:numId w:val="210"/>
        </w:numPr>
        <w:jc w:val="both"/>
        <w:rPr>
          <w:rFonts w:ascii="Arial" w:hAnsi="Arial" w:cs="Arial"/>
          <w:i/>
          <w:iCs/>
          <w:sz w:val="18"/>
          <w:szCs w:val="18"/>
        </w:rPr>
      </w:pPr>
      <w:r w:rsidRPr="004B624B">
        <w:rPr>
          <w:rFonts w:ascii="Arial" w:hAnsi="Arial" w:cs="Arial"/>
          <w:i/>
          <w:iCs/>
          <w:sz w:val="18"/>
          <w:szCs w:val="18"/>
        </w:rPr>
        <w:t>Un plan de acción para la articulación e implementación del Sistema Municipal;</w:t>
      </w:r>
    </w:p>
    <w:p w14:paraId="530B5F71" w14:textId="77777777" w:rsidR="004B624B" w:rsidRPr="004B624B" w:rsidRDefault="004B624B" w:rsidP="004B624B">
      <w:pPr>
        <w:numPr>
          <w:ilvl w:val="0"/>
          <w:numId w:val="210"/>
        </w:numPr>
        <w:jc w:val="both"/>
        <w:rPr>
          <w:rFonts w:ascii="Arial" w:hAnsi="Arial" w:cs="Arial"/>
          <w:i/>
          <w:iCs/>
          <w:sz w:val="18"/>
          <w:szCs w:val="18"/>
        </w:rPr>
      </w:pPr>
      <w:r w:rsidRPr="004B624B">
        <w:rPr>
          <w:rFonts w:ascii="Arial" w:hAnsi="Arial" w:cs="Arial"/>
          <w:i/>
          <w:iCs/>
          <w:sz w:val="18"/>
          <w:szCs w:val="18"/>
        </w:rPr>
        <w:t>Los objetivos específicos a alcanzar; y</w:t>
      </w:r>
    </w:p>
    <w:p w14:paraId="76594272" w14:textId="77777777" w:rsidR="004B624B" w:rsidRPr="004B624B" w:rsidRDefault="004B624B" w:rsidP="004B624B">
      <w:pPr>
        <w:numPr>
          <w:ilvl w:val="0"/>
          <w:numId w:val="210"/>
        </w:numPr>
        <w:jc w:val="both"/>
        <w:rPr>
          <w:rFonts w:ascii="Arial" w:hAnsi="Arial" w:cs="Arial"/>
          <w:i/>
          <w:iCs/>
          <w:sz w:val="18"/>
          <w:szCs w:val="18"/>
        </w:rPr>
      </w:pPr>
      <w:r w:rsidRPr="004B624B">
        <w:rPr>
          <w:rFonts w:ascii="Arial" w:hAnsi="Arial" w:cs="Arial"/>
          <w:i/>
          <w:iCs/>
          <w:sz w:val="18"/>
          <w:szCs w:val="18"/>
        </w:rPr>
        <w:t>Las estrategias, líneas de acción, unidades responsables, indicadores y metas para lograr los objetivos.</w:t>
      </w:r>
    </w:p>
    <w:p w14:paraId="5B2ACEF6" w14:textId="77777777" w:rsidR="008976AC" w:rsidRDefault="008976AC" w:rsidP="004B624B">
      <w:pPr>
        <w:jc w:val="center"/>
        <w:rPr>
          <w:rFonts w:ascii="Arial" w:hAnsi="Arial" w:cs="Arial"/>
          <w:b/>
          <w:bCs/>
          <w:i/>
          <w:iCs/>
          <w:sz w:val="18"/>
          <w:szCs w:val="18"/>
        </w:rPr>
      </w:pPr>
    </w:p>
    <w:p w14:paraId="14529D65" w14:textId="77777777" w:rsidR="008976AC" w:rsidRDefault="008976AC" w:rsidP="004B624B">
      <w:pPr>
        <w:jc w:val="center"/>
        <w:rPr>
          <w:rFonts w:ascii="Arial" w:hAnsi="Arial" w:cs="Arial"/>
          <w:b/>
          <w:bCs/>
          <w:i/>
          <w:iCs/>
          <w:sz w:val="18"/>
          <w:szCs w:val="18"/>
        </w:rPr>
      </w:pPr>
    </w:p>
    <w:p w14:paraId="7B6C58AA"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Capítulo III</w:t>
      </w:r>
    </w:p>
    <w:p w14:paraId="06925D82"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 xml:space="preserve">Del Sistema de Información </w:t>
      </w:r>
    </w:p>
    <w:p w14:paraId="3819FF7F" w14:textId="77777777" w:rsidR="004B624B" w:rsidRPr="004B624B" w:rsidRDefault="004B624B" w:rsidP="004B624B">
      <w:pPr>
        <w:jc w:val="center"/>
        <w:rPr>
          <w:rFonts w:ascii="Arial" w:hAnsi="Arial" w:cs="Arial"/>
          <w:b/>
          <w:bCs/>
          <w:i/>
          <w:iCs/>
          <w:sz w:val="18"/>
          <w:szCs w:val="18"/>
        </w:rPr>
      </w:pPr>
    </w:p>
    <w:p w14:paraId="586B789D"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41. </w:t>
      </w:r>
      <w:r w:rsidRPr="004B624B">
        <w:rPr>
          <w:rFonts w:ascii="Arial" w:hAnsi="Arial" w:cs="Arial"/>
          <w:i/>
          <w:iCs/>
          <w:sz w:val="18"/>
          <w:szCs w:val="18"/>
        </w:rPr>
        <w:t xml:space="preserve">El Sistema Municipal contará con un Sistema de Información administrado por la Dirección de Innovación Gubernamental, el cual estará orientado a garantizar el adecuado flujo de información entre las partes que lo conforman, así como contribuir al ejercicio del derecho al acceso a la información de la población. </w:t>
      </w:r>
    </w:p>
    <w:p w14:paraId="2DFEF1D5" w14:textId="77777777" w:rsidR="004B624B" w:rsidRPr="004B624B" w:rsidRDefault="004B624B" w:rsidP="004B624B">
      <w:pPr>
        <w:jc w:val="both"/>
        <w:rPr>
          <w:rFonts w:ascii="Arial" w:hAnsi="Arial" w:cs="Arial"/>
          <w:i/>
          <w:iCs/>
          <w:sz w:val="18"/>
          <w:szCs w:val="18"/>
        </w:rPr>
      </w:pPr>
    </w:p>
    <w:p w14:paraId="28904735"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 xml:space="preserve">El Sistema de Información será diseñado a través de herramientas tecnológicas y bajo los principios de accesibilidad, igualdad y oportunidad, que permita la interacción del usuario para la toma de decisiones en materia de Cuidados. Fortaleciendo así la transparencia, el acceso a la información y la participación ciudadana. </w:t>
      </w:r>
    </w:p>
    <w:p w14:paraId="42087307" w14:textId="77777777" w:rsidR="004B624B" w:rsidRPr="004B624B" w:rsidRDefault="004B624B" w:rsidP="004B624B">
      <w:pPr>
        <w:jc w:val="both"/>
        <w:rPr>
          <w:rFonts w:ascii="Arial" w:hAnsi="Arial" w:cs="Arial"/>
          <w:i/>
          <w:iCs/>
          <w:sz w:val="18"/>
          <w:szCs w:val="18"/>
        </w:rPr>
      </w:pPr>
    </w:p>
    <w:p w14:paraId="5931A4EA" w14:textId="77777777" w:rsidR="004B624B" w:rsidRPr="004B624B" w:rsidRDefault="004B624B" w:rsidP="004B624B">
      <w:pPr>
        <w:jc w:val="both"/>
        <w:rPr>
          <w:rFonts w:ascii="Arial" w:hAnsi="Arial" w:cs="Arial"/>
          <w:i/>
          <w:iCs/>
          <w:color w:val="0A0A0A"/>
          <w:sz w:val="18"/>
          <w:szCs w:val="18"/>
        </w:rPr>
      </w:pPr>
      <w:r w:rsidRPr="004B624B">
        <w:rPr>
          <w:rFonts w:ascii="Arial" w:hAnsi="Arial" w:cs="Arial"/>
          <w:b/>
          <w:bCs/>
          <w:i/>
          <w:iCs/>
          <w:color w:val="0A0A0A"/>
          <w:sz w:val="18"/>
          <w:szCs w:val="18"/>
        </w:rPr>
        <w:t xml:space="preserve">Artículo 42. </w:t>
      </w:r>
      <w:r w:rsidRPr="004B624B">
        <w:rPr>
          <w:rFonts w:ascii="Arial" w:hAnsi="Arial" w:cs="Arial"/>
          <w:i/>
          <w:iCs/>
          <w:color w:val="0A0A0A"/>
          <w:sz w:val="18"/>
          <w:szCs w:val="18"/>
        </w:rPr>
        <w:t>El Sistema de Información concentrará los datos de la población beneficiaria en los servicios brindados por el Sistema Municipal de forma sectorizada y territorializada, a fin de facilitar su consulta y la trazabilidad de la toma de decisiones.</w:t>
      </w:r>
    </w:p>
    <w:p w14:paraId="609088E3" w14:textId="77777777" w:rsidR="004B624B" w:rsidRPr="004B624B" w:rsidRDefault="004B624B" w:rsidP="004B624B">
      <w:pPr>
        <w:jc w:val="both"/>
        <w:rPr>
          <w:rFonts w:ascii="Arial" w:hAnsi="Arial" w:cs="Arial"/>
          <w:b/>
          <w:bCs/>
          <w:i/>
          <w:iCs/>
          <w:color w:val="0A0A0A"/>
          <w:sz w:val="18"/>
          <w:szCs w:val="18"/>
        </w:rPr>
      </w:pPr>
    </w:p>
    <w:p w14:paraId="6EB0C799" w14:textId="0CB69575" w:rsidR="004B624B" w:rsidRPr="00A62E80"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43. </w:t>
      </w:r>
      <w:r w:rsidRPr="004B624B">
        <w:rPr>
          <w:rFonts w:ascii="Arial" w:hAnsi="Arial" w:cs="Arial"/>
          <w:i/>
          <w:iCs/>
          <w:sz w:val="18"/>
          <w:szCs w:val="18"/>
        </w:rPr>
        <w:t xml:space="preserve">Como mecanismo para alimentar al Sistema de Información, cada ente público responsable dentro del Sistema Municipal realizará la captura y proporcionará los datos correspondientes a sus actividades, servicios y beneficiarios, apegándose a la normatividad en materia de tratamiento de datos personales.  </w:t>
      </w:r>
    </w:p>
    <w:p w14:paraId="0EE63903"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Sección IV</w:t>
      </w:r>
    </w:p>
    <w:p w14:paraId="3125E874"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Del Monitoreo y Evaluación</w:t>
      </w:r>
    </w:p>
    <w:p w14:paraId="1653851B" w14:textId="77777777" w:rsidR="004B624B" w:rsidRPr="004B624B" w:rsidRDefault="004B624B" w:rsidP="004B624B">
      <w:pPr>
        <w:jc w:val="center"/>
        <w:rPr>
          <w:rFonts w:ascii="Arial" w:hAnsi="Arial" w:cs="Arial"/>
          <w:b/>
          <w:bCs/>
          <w:i/>
          <w:iCs/>
          <w:sz w:val="18"/>
          <w:szCs w:val="18"/>
        </w:rPr>
      </w:pPr>
    </w:p>
    <w:p w14:paraId="1D2623EB" w14:textId="230DBB18" w:rsidR="004B624B" w:rsidRDefault="004B624B" w:rsidP="004B624B">
      <w:pPr>
        <w:jc w:val="both"/>
        <w:rPr>
          <w:rFonts w:ascii="Arial" w:hAnsi="Arial" w:cs="Arial"/>
          <w:i/>
          <w:iCs/>
          <w:sz w:val="18"/>
          <w:szCs w:val="18"/>
        </w:rPr>
      </w:pPr>
      <w:r w:rsidRPr="004B624B">
        <w:rPr>
          <w:rFonts w:ascii="Arial" w:hAnsi="Arial" w:cs="Arial"/>
          <w:b/>
          <w:bCs/>
          <w:i/>
          <w:iCs/>
          <w:sz w:val="18"/>
          <w:szCs w:val="18"/>
        </w:rPr>
        <w:t>Artículo 44.</w:t>
      </w:r>
      <w:r w:rsidRPr="004B624B">
        <w:rPr>
          <w:rFonts w:ascii="Arial" w:hAnsi="Arial" w:cs="Arial"/>
          <w:i/>
          <w:iCs/>
          <w:sz w:val="18"/>
          <w:szCs w:val="18"/>
        </w:rPr>
        <w:t xml:space="preserve"> La Comisión Operativa establecerá los criterios de evaluación y seguimiento del Sistema Municipal, orientados a la generación de información simplificada sobre su implementación y operación.</w:t>
      </w:r>
    </w:p>
    <w:p w14:paraId="60CF532B" w14:textId="77777777" w:rsidR="00A62E80" w:rsidRPr="004B624B" w:rsidRDefault="00A62E80" w:rsidP="004B624B">
      <w:pPr>
        <w:jc w:val="both"/>
        <w:rPr>
          <w:rFonts w:ascii="Arial" w:hAnsi="Arial" w:cs="Arial"/>
          <w:i/>
          <w:iCs/>
          <w:sz w:val="18"/>
          <w:szCs w:val="18"/>
        </w:rPr>
      </w:pPr>
    </w:p>
    <w:p w14:paraId="5B3CB04F" w14:textId="69EF0660" w:rsidR="004B624B" w:rsidRDefault="004B624B" w:rsidP="004B624B">
      <w:pPr>
        <w:jc w:val="both"/>
        <w:rPr>
          <w:rFonts w:ascii="Arial" w:hAnsi="Arial" w:cs="Arial"/>
          <w:i/>
          <w:iCs/>
          <w:sz w:val="18"/>
          <w:szCs w:val="18"/>
        </w:rPr>
      </w:pPr>
      <w:r w:rsidRPr="004B624B">
        <w:rPr>
          <w:rFonts w:ascii="Arial" w:hAnsi="Arial" w:cs="Arial"/>
          <w:i/>
          <w:iCs/>
          <w:sz w:val="18"/>
          <w:szCs w:val="18"/>
        </w:rPr>
        <w:t xml:space="preserve">Para efectos del monitoreo, los entes públicos integrantes del Sistema Municipal deberán generar, sistematizar y remitir la información e indicadores correspondientes a la Secretaría Técnica de la Junta Municipal, a cargo de la Dirección de Cuidados. Misma que fungirá como instancia articuladora de dicha información </w:t>
      </w:r>
    </w:p>
    <w:p w14:paraId="11D492BB" w14:textId="77777777" w:rsidR="00A62E80" w:rsidRPr="004B624B" w:rsidRDefault="00A62E80" w:rsidP="004B624B">
      <w:pPr>
        <w:jc w:val="both"/>
        <w:rPr>
          <w:rFonts w:ascii="Arial" w:hAnsi="Arial" w:cs="Arial"/>
          <w:i/>
          <w:iCs/>
          <w:sz w:val="18"/>
          <w:szCs w:val="18"/>
        </w:rPr>
      </w:pPr>
    </w:p>
    <w:p w14:paraId="42449A8B" w14:textId="637528B8" w:rsidR="004B624B" w:rsidRDefault="004B624B" w:rsidP="004B624B">
      <w:pPr>
        <w:jc w:val="both"/>
        <w:rPr>
          <w:rFonts w:ascii="Arial" w:hAnsi="Arial" w:cs="Arial"/>
          <w:i/>
          <w:iCs/>
          <w:sz w:val="18"/>
          <w:szCs w:val="18"/>
        </w:rPr>
      </w:pPr>
      <w:r w:rsidRPr="004B624B">
        <w:rPr>
          <w:rFonts w:ascii="Arial" w:hAnsi="Arial" w:cs="Arial"/>
          <w:i/>
          <w:iCs/>
          <w:sz w:val="18"/>
          <w:szCs w:val="18"/>
        </w:rPr>
        <w:t>Asimismo, corresponde a la Secretaría Técnica integrar los indicadores reportados y elaborar y presentar un informe anual ante la Junta Municipal, donde señale  los resultados obtenidos en relación con los servicios prestados en las Comunidades de Cuidados.</w:t>
      </w:r>
    </w:p>
    <w:p w14:paraId="20A80C5D" w14:textId="77777777" w:rsidR="00A62E80" w:rsidRPr="004B624B" w:rsidRDefault="00A62E80" w:rsidP="004B624B">
      <w:pPr>
        <w:jc w:val="both"/>
        <w:rPr>
          <w:rFonts w:ascii="Arial" w:hAnsi="Arial" w:cs="Arial"/>
          <w:i/>
          <w:iCs/>
          <w:sz w:val="18"/>
          <w:szCs w:val="18"/>
        </w:rPr>
      </w:pPr>
    </w:p>
    <w:p w14:paraId="5CE9AA26" w14:textId="1BAE0DA2" w:rsidR="004B624B" w:rsidRDefault="004B624B" w:rsidP="004B624B">
      <w:pPr>
        <w:jc w:val="both"/>
        <w:rPr>
          <w:rFonts w:ascii="Arial" w:hAnsi="Arial" w:cs="Arial"/>
          <w:i/>
          <w:iCs/>
          <w:sz w:val="18"/>
          <w:szCs w:val="18"/>
        </w:rPr>
      </w:pPr>
      <w:r w:rsidRPr="004B624B">
        <w:rPr>
          <w:rFonts w:ascii="Arial" w:hAnsi="Arial" w:cs="Arial"/>
          <w:i/>
          <w:iCs/>
          <w:sz w:val="18"/>
          <w:szCs w:val="18"/>
        </w:rPr>
        <w:t>Los entes públicos serán responsables de la veracidad, oportunidad, integridad y calidad de la información que proporcionen.</w:t>
      </w:r>
    </w:p>
    <w:p w14:paraId="7F4DB712" w14:textId="77777777" w:rsidR="00A62E80" w:rsidRPr="004B624B" w:rsidRDefault="00A62E80" w:rsidP="004B624B">
      <w:pPr>
        <w:jc w:val="both"/>
        <w:rPr>
          <w:rFonts w:ascii="Arial" w:hAnsi="Arial" w:cs="Arial"/>
          <w:i/>
          <w:iCs/>
          <w:sz w:val="18"/>
          <w:szCs w:val="18"/>
        </w:rPr>
      </w:pPr>
    </w:p>
    <w:p w14:paraId="24A10440" w14:textId="7A68A5D0" w:rsidR="004B624B" w:rsidRPr="00A62E80"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45. </w:t>
      </w:r>
      <w:r w:rsidRPr="004B624B">
        <w:rPr>
          <w:rFonts w:ascii="Arial" w:hAnsi="Arial" w:cs="Arial"/>
          <w:i/>
          <w:iCs/>
          <w:sz w:val="18"/>
          <w:szCs w:val="18"/>
        </w:rPr>
        <w:t xml:space="preserve">El Sistema Municipal contará con un modelo de evaluación que tomará en cuenta los indicadores establecidos para ello, este modelo encaminará las acciones planteadas en el marco de sus objetivos para un mejoramiento continuo. </w:t>
      </w:r>
    </w:p>
    <w:p w14:paraId="502CD4DE"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Capítulo V</w:t>
      </w:r>
    </w:p>
    <w:p w14:paraId="62EF2106"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Financiamiento</w:t>
      </w:r>
    </w:p>
    <w:p w14:paraId="0AD2D992" w14:textId="77777777" w:rsidR="004B624B" w:rsidRPr="004B624B" w:rsidRDefault="004B624B" w:rsidP="004B624B">
      <w:pPr>
        <w:jc w:val="center"/>
        <w:rPr>
          <w:rFonts w:ascii="Arial" w:hAnsi="Arial" w:cs="Arial"/>
          <w:b/>
          <w:bCs/>
          <w:i/>
          <w:iCs/>
          <w:sz w:val="18"/>
          <w:szCs w:val="18"/>
        </w:rPr>
      </w:pPr>
    </w:p>
    <w:p w14:paraId="55F16937"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46. </w:t>
      </w:r>
      <w:r w:rsidRPr="004B624B">
        <w:rPr>
          <w:rFonts w:ascii="Arial" w:hAnsi="Arial" w:cs="Arial"/>
          <w:i/>
          <w:iCs/>
          <w:sz w:val="18"/>
          <w:szCs w:val="18"/>
        </w:rPr>
        <w:t xml:space="preserve">El Gobierno Municipal, a través de los entes públicos integrantes de la Comisión Operativa, garantizará el financiamiento de las acciones, programas y políticas públicas que hagan parte del Sistema Municipal. </w:t>
      </w:r>
    </w:p>
    <w:p w14:paraId="295E3F25" w14:textId="77777777" w:rsidR="004B624B" w:rsidRPr="004B624B" w:rsidRDefault="004B624B" w:rsidP="004B624B">
      <w:pPr>
        <w:jc w:val="both"/>
        <w:rPr>
          <w:rFonts w:ascii="Arial" w:hAnsi="Arial" w:cs="Arial"/>
          <w:b/>
          <w:bCs/>
          <w:i/>
          <w:iCs/>
          <w:sz w:val="18"/>
          <w:szCs w:val="18"/>
        </w:rPr>
      </w:pPr>
    </w:p>
    <w:p w14:paraId="1FA931F4"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47. </w:t>
      </w:r>
      <w:r w:rsidRPr="004B624B">
        <w:rPr>
          <w:rFonts w:ascii="Arial" w:hAnsi="Arial" w:cs="Arial"/>
          <w:i/>
          <w:iCs/>
          <w:sz w:val="18"/>
          <w:szCs w:val="18"/>
        </w:rPr>
        <w:t xml:space="preserve">Las Personas que Requieran Cuidados, participarán en el financiamiento de los servicios, según el tipo y costo del mismo, previa evaluación de su capacidad económica personal, con base en los principios de igualdad y no discriminación que rigen la cobertura del Sistema Municipal. </w:t>
      </w:r>
    </w:p>
    <w:p w14:paraId="38EE2A5E" w14:textId="77777777" w:rsidR="004B624B" w:rsidRPr="004B624B" w:rsidRDefault="004B624B" w:rsidP="004B624B">
      <w:pPr>
        <w:jc w:val="both"/>
        <w:rPr>
          <w:rFonts w:ascii="Arial" w:hAnsi="Arial" w:cs="Arial"/>
          <w:i/>
          <w:iCs/>
          <w:sz w:val="18"/>
          <w:szCs w:val="18"/>
        </w:rPr>
      </w:pPr>
    </w:p>
    <w:p w14:paraId="23DC31FD"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 xml:space="preserve">La capacidad económica de la persona que requiere cuidados se tendrá también en cuenta para la determinación de la cuantía de las prestaciones económicas. Asimismo, se tendrá en cuenta el tipo de servicio de cuidado que requiere. </w:t>
      </w:r>
    </w:p>
    <w:p w14:paraId="51768895" w14:textId="77777777" w:rsidR="004B624B" w:rsidRPr="004B624B" w:rsidRDefault="004B624B" w:rsidP="004B624B">
      <w:pPr>
        <w:jc w:val="both"/>
        <w:rPr>
          <w:rFonts w:ascii="Arial" w:hAnsi="Arial" w:cs="Arial"/>
          <w:i/>
          <w:iCs/>
          <w:sz w:val="18"/>
          <w:szCs w:val="18"/>
        </w:rPr>
      </w:pPr>
    </w:p>
    <w:p w14:paraId="4B629585" w14:textId="77777777" w:rsidR="004B624B" w:rsidRPr="004B624B" w:rsidRDefault="004B624B" w:rsidP="004B624B">
      <w:pPr>
        <w:jc w:val="both"/>
        <w:rPr>
          <w:rFonts w:ascii="Arial" w:hAnsi="Arial" w:cs="Arial"/>
          <w:i/>
          <w:iCs/>
          <w:sz w:val="18"/>
          <w:szCs w:val="18"/>
        </w:rPr>
      </w:pPr>
      <w:r w:rsidRPr="004B624B">
        <w:rPr>
          <w:rFonts w:ascii="Arial" w:hAnsi="Arial" w:cs="Arial"/>
          <w:i/>
          <w:iCs/>
          <w:sz w:val="18"/>
          <w:szCs w:val="18"/>
        </w:rPr>
        <w:t xml:space="preserve">A ninguna persona se le negará el derecho a la cobertura del Sistema por no disponer de recursos económicos. </w:t>
      </w:r>
    </w:p>
    <w:p w14:paraId="200EDD8B" w14:textId="77777777" w:rsidR="004B624B" w:rsidRPr="004B624B" w:rsidRDefault="004B624B" w:rsidP="004B624B">
      <w:pPr>
        <w:jc w:val="both"/>
        <w:rPr>
          <w:rFonts w:ascii="Arial" w:hAnsi="Arial" w:cs="Arial"/>
          <w:b/>
          <w:bCs/>
          <w:i/>
          <w:iCs/>
          <w:sz w:val="18"/>
          <w:szCs w:val="18"/>
        </w:rPr>
      </w:pPr>
    </w:p>
    <w:p w14:paraId="7555E93F"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48. </w:t>
      </w:r>
      <w:r w:rsidRPr="004B624B">
        <w:rPr>
          <w:rFonts w:ascii="Arial" w:hAnsi="Arial" w:cs="Arial"/>
          <w:i/>
          <w:iCs/>
          <w:sz w:val="18"/>
          <w:szCs w:val="18"/>
        </w:rPr>
        <w:t xml:space="preserve">Dentro de la suficiencia presupuestal de los entes públicos que integran el Sistema, se deberán diseñar políticas públicas que, bajo una lógica de reconocimiento, reducción, redistribución, remuneración y representación de los cuidados, garanticen el acceso, ejercicio y goce del derecho a cuidar y ser cuidado. </w:t>
      </w:r>
    </w:p>
    <w:p w14:paraId="7BE20839" w14:textId="77777777" w:rsidR="004B624B" w:rsidRPr="004B624B" w:rsidRDefault="004B624B" w:rsidP="004B624B">
      <w:pPr>
        <w:jc w:val="both"/>
        <w:rPr>
          <w:rFonts w:ascii="Arial" w:hAnsi="Arial" w:cs="Arial"/>
          <w:i/>
          <w:iCs/>
          <w:sz w:val="18"/>
          <w:szCs w:val="18"/>
        </w:rPr>
      </w:pPr>
    </w:p>
    <w:p w14:paraId="29627A1B"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49. </w:t>
      </w:r>
      <w:r w:rsidRPr="004B624B">
        <w:rPr>
          <w:rFonts w:ascii="Arial" w:hAnsi="Arial" w:cs="Arial"/>
          <w:i/>
          <w:iCs/>
          <w:sz w:val="18"/>
          <w:szCs w:val="18"/>
        </w:rPr>
        <w:t>Dentro del presupuesto de los entes públicos que integran la Comisión Operativa, se deberá incluir el financiamiento de lo siguiente de manera enunciativa, mas no limitativa:</w:t>
      </w:r>
    </w:p>
    <w:p w14:paraId="26386031" w14:textId="77777777" w:rsidR="004B624B" w:rsidRPr="004B624B" w:rsidRDefault="004B624B" w:rsidP="004B624B">
      <w:pPr>
        <w:numPr>
          <w:ilvl w:val="0"/>
          <w:numId w:val="206"/>
        </w:numPr>
        <w:ind w:left="426"/>
        <w:jc w:val="both"/>
        <w:rPr>
          <w:rFonts w:ascii="Arial" w:hAnsi="Arial" w:cs="Arial"/>
          <w:i/>
          <w:iCs/>
          <w:sz w:val="18"/>
          <w:szCs w:val="18"/>
        </w:rPr>
      </w:pPr>
      <w:r w:rsidRPr="004B624B">
        <w:rPr>
          <w:rFonts w:ascii="Arial" w:hAnsi="Arial" w:cs="Arial"/>
          <w:i/>
          <w:iCs/>
          <w:sz w:val="18"/>
          <w:szCs w:val="18"/>
        </w:rPr>
        <w:t>Reconocimiento económico para las personas cuidadoras que de manera no remunerada proporcionan cuidados;</w:t>
      </w:r>
    </w:p>
    <w:p w14:paraId="5BCEFF81" w14:textId="77777777" w:rsidR="004B624B" w:rsidRPr="004B624B" w:rsidRDefault="004B624B" w:rsidP="004B624B">
      <w:pPr>
        <w:numPr>
          <w:ilvl w:val="0"/>
          <w:numId w:val="206"/>
        </w:numPr>
        <w:ind w:left="426"/>
        <w:jc w:val="both"/>
        <w:rPr>
          <w:rFonts w:ascii="Arial" w:hAnsi="Arial" w:cs="Arial"/>
          <w:i/>
          <w:iCs/>
          <w:sz w:val="18"/>
          <w:szCs w:val="18"/>
        </w:rPr>
      </w:pPr>
      <w:r w:rsidRPr="004B624B">
        <w:rPr>
          <w:rFonts w:ascii="Arial" w:hAnsi="Arial" w:cs="Arial"/>
          <w:i/>
          <w:iCs/>
          <w:sz w:val="18"/>
          <w:szCs w:val="18"/>
        </w:rPr>
        <w:t xml:space="preserve">Espacios de acompañamiento psicológico para personas cuidadoras; </w:t>
      </w:r>
    </w:p>
    <w:p w14:paraId="2F2CF18C" w14:textId="77777777" w:rsidR="004B624B" w:rsidRPr="004B624B" w:rsidRDefault="004B624B" w:rsidP="004B624B">
      <w:pPr>
        <w:numPr>
          <w:ilvl w:val="0"/>
          <w:numId w:val="206"/>
        </w:numPr>
        <w:ind w:left="426"/>
        <w:jc w:val="both"/>
        <w:rPr>
          <w:rFonts w:ascii="Arial" w:hAnsi="Arial" w:cs="Arial"/>
          <w:i/>
          <w:iCs/>
          <w:sz w:val="18"/>
          <w:szCs w:val="18"/>
        </w:rPr>
      </w:pPr>
      <w:r w:rsidRPr="004B624B">
        <w:rPr>
          <w:rFonts w:ascii="Arial" w:hAnsi="Arial" w:cs="Arial"/>
          <w:i/>
          <w:iCs/>
          <w:sz w:val="18"/>
          <w:szCs w:val="18"/>
        </w:rPr>
        <w:t>Centros de día, casas tuteladas, asistencia personal, asistencia domiciliaria para personas con discapacidad o personas mayores de 65 años que no pueden satisfacer por sí mismas sus necesidades de cuidados;</w:t>
      </w:r>
    </w:p>
    <w:p w14:paraId="6A3B6119" w14:textId="77777777" w:rsidR="004B624B" w:rsidRPr="004B624B" w:rsidRDefault="004B624B" w:rsidP="004B624B">
      <w:pPr>
        <w:numPr>
          <w:ilvl w:val="0"/>
          <w:numId w:val="206"/>
        </w:numPr>
        <w:ind w:left="426"/>
        <w:jc w:val="both"/>
        <w:rPr>
          <w:rFonts w:ascii="Arial" w:hAnsi="Arial" w:cs="Arial"/>
          <w:i/>
          <w:iCs/>
          <w:sz w:val="18"/>
          <w:szCs w:val="18"/>
        </w:rPr>
      </w:pPr>
      <w:r w:rsidRPr="004B624B">
        <w:rPr>
          <w:rFonts w:ascii="Arial" w:hAnsi="Arial" w:cs="Arial"/>
          <w:i/>
          <w:iCs/>
          <w:sz w:val="18"/>
          <w:szCs w:val="18"/>
        </w:rPr>
        <w:t>Comedores Comunitarios;</w:t>
      </w:r>
    </w:p>
    <w:p w14:paraId="0308E2BD" w14:textId="77777777" w:rsidR="004B624B" w:rsidRPr="004B624B" w:rsidRDefault="004B624B" w:rsidP="004B624B">
      <w:pPr>
        <w:numPr>
          <w:ilvl w:val="0"/>
          <w:numId w:val="206"/>
        </w:numPr>
        <w:ind w:left="426"/>
        <w:jc w:val="both"/>
        <w:rPr>
          <w:rFonts w:ascii="Arial" w:hAnsi="Arial" w:cs="Arial"/>
          <w:i/>
          <w:iCs/>
          <w:sz w:val="18"/>
          <w:szCs w:val="18"/>
        </w:rPr>
      </w:pPr>
      <w:r w:rsidRPr="004B624B">
        <w:rPr>
          <w:rFonts w:ascii="Arial" w:hAnsi="Arial" w:cs="Arial"/>
          <w:i/>
          <w:iCs/>
          <w:sz w:val="18"/>
          <w:szCs w:val="18"/>
        </w:rPr>
        <w:t>Espacios de esparcimiento para niñas, niños y adolescentes como guarderías, estancias infantiles, ludotecas y centros culturales con horario ampliado;</w:t>
      </w:r>
    </w:p>
    <w:p w14:paraId="06EF1A4C" w14:textId="77777777" w:rsidR="004B624B" w:rsidRPr="004B624B" w:rsidRDefault="004B624B" w:rsidP="004B624B">
      <w:pPr>
        <w:numPr>
          <w:ilvl w:val="0"/>
          <w:numId w:val="206"/>
        </w:numPr>
        <w:ind w:left="426"/>
        <w:jc w:val="both"/>
        <w:rPr>
          <w:rFonts w:ascii="Arial" w:hAnsi="Arial" w:cs="Arial"/>
          <w:i/>
          <w:iCs/>
          <w:sz w:val="18"/>
          <w:szCs w:val="18"/>
        </w:rPr>
      </w:pPr>
      <w:r w:rsidRPr="004B624B">
        <w:rPr>
          <w:rFonts w:ascii="Arial" w:hAnsi="Arial" w:cs="Arial"/>
          <w:i/>
          <w:iCs/>
          <w:sz w:val="18"/>
          <w:szCs w:val="18"/>
        </w:rPr>
        <w:t>Servicios encaminados a fortalecer la autonomía de personas con discapacidad y adultos mayores;</w:t>
      </w:r>
    </w:p>
    <w:p w14:paraId="1DD07A7B" w14:textId="77777777" w:rsidR="004B624B" w:rsidRPr="004B624B" w:rsidRDefault="004B624B" w:rsidP="004B624B">
      <w:pPr>
        <w:numPr>
          <w:ilvl w:val="0"/>
          <w:numId w:val="206"/>
        </w:numPr>
        <w:ind w:left="426"/>
        <w:jc w:val="both"/>
        <w:rPr>
          <w:rFonts w:ascii="Arial" w:hAnsi="Arial" w:cs="Arial"/>
          <w:i/>
          <w:iCs/>
          <w:sz w:val="18"/>
          <w:szCs w:val="18"/>
        </w:rPr>
      </w:pPr>
      <w:r w:rsidRPr="004B624B">
        <w:rPr>
          <w:rFonts w:ascii="Arial" w:hAnsi="Arial" w:cs="Arial"/>
          <w:i/>
          <w:iCs/>
          <w:sz w:val="18"/>
          <w:szCs w:val="18"/>
        </w:rPr>
        <w:t>Profesionalización para las personas cuidadoras</w:t>
      </w:r>
    </w:p>
    <w:p w14:paraId="61F772E0" w14:textId="77777777" w:rsidR="004B624B" w:rsidRPr="004B624B" w:rsidRDefault="004B624B" w:rsidP="004B624B">
      <w:pPr>
        <w:numPr>
          <w:ilvl w:val="0"/>
          <w:numId w:val="206"/>
        </w:numPr>
        <w:ind w:left="426"/>
        <w:jc w:val="both"/>
        <w:rPr>
          <w:rFonts w:ascii="Arial" w:hAnsi="Arial" w:cs="Arial"/>
          <w:i/>
          <w:iCs/>
          <w:sz w:val="18"/>
          <w:szCs w:val="18"/>
        </w:rPr>
      </w:pPr>
      <w:r w:rsidRPr="004B624B">
        <w:rPr>
          <w:rFonts w:ascii="Arial" w:hAnsi="Arial" w:cs="Arial"/>
          <w:i/>
          <w:iCs/>
          <w:sz w:val="18"/>
          <w:szCs w:val="18"/>
        </w:rPr>
        <w:t xml:space="preserve">Formación para el trabajo; </w:t>
      </w:r>
    </w:p>
    <w:p w14:paraId="6CFEE0CA" w14:textId="77777777" w:rsidR="004B624B" w:rsidRPr="004B624B" w:rsidRDefault="004B624B" w:rsidP="004B624B">
      <w:pPr>
        <w:numPr>
          <w:ilvl w:val="0"/>
          <w:numId w:val="206"/>
        </w:numPr>
        <w:ind w:left="426"/>
        <w:jc w:val="both"/>
        <w:rPr>
          <w:rFonts w:ascii="Arial" w:hAnsi="Arial" w:cs="Arial"/>
          <w:i/>
          <w:iCs/>
          <w:sz w:val="18"/>
          <w:szCs w:val="18"/>
        </w:rPr>
      </w:pPr>
      <w:r w:rsidRPr="004B624B">
        <w:rPr>
          <w:rFonts w:ascii="Arial" w:hAnsi="Arial" w:cs="Arial"/>
          <w:i/>
          <w:iCs/>
          <w:sz w:val="18"/>
          <w:szCs w:val="18"/>
        </w:rPr>
        <w:t>Senderos Seguros;</w:t>
      </w:r>
    </w:p>
    <w:p w14:paraId="09028CA3" w14:textId="77777777" w:rsidR="004B624B" w:rsidRPr="004B624B" w:rsidRDefault="004B624B" w:rsidP="004B624B">
      <w:pPr>
        <w:numPr>
          <w:ilvl w:val="0"/>
          <w:numId w:val="206"/>
        </w:numPr>
        <w:ind w:left="426"/>
        <w:jc w:val="both"/>
        <w:rPr>
          <w:rFonts w:ascii="Arial" w:hAnsi="Arial" w:cs="Arial"/>
          <w:i/>
          <w:iCs/>
          <w:sz w:val="18"/>
          <w:szCs w:val="18"/>
        </w:rPr>
      </w:pPr>
      <w:r w:rsidRPr="004B624B">
        <w:rPr>
          <w:rFonts w:ascii="Arial" w:hAnsi="Arial" w:cs="Arial"/>
          <w:i/>
          <w:iCs/>
          <w:sz w:val="18"/>
          <w:szCs w:val="18"/>
        </w:rPr>
        <w:t xml:space="preserve">Actividades deportivas y de activación física. </w:t>
      </w:r>
    </w:p>
    <w:p w14:paraId="41DA0861" w14:textId="77777777" w:rsidR="004B624B" w:rsidRPr="004B624B" w:rsidRDefault="004B624B" w:rsidP="004B624B">
      <w:pPr>
        <w:jc w:val="both"/>
        <w:rPr>
          <w:rFonts w:ascii="Arial" w:hAnsi="Arial" w:cs="Arial"/>
          <w:b/>
          <w:bCs/>
          <w:i/>
          <w:iCs/>
          <w:sz w:val="18"/>
          <w:szCs w:val="18"/>
        </w:rPr>
      </w:pPr>
    </w:p>
    <w:p w14:paraId="64804FCC"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Artículo 50. </w:t>
      </w:r>
      <w:r w:rsidRPr="004B624B">
        <w:rPr>
          <w:rFonts w:ascii="Arial" w:hAnsi="Arial" w:cs="Arial"/>
          <w:i/>
          <w:iCs/>
          <w:sz w:val="18"/>
          <w:szCs w:val="18"/>
        </w:rPr>
        <w:t xml:space="preserve">El Sistema Municipal podrá recibir donaciones económicas y/o en especie para el financiamiento de las acciones en materia de cuidados. </w:t>
      </w:r>
    </w:p>
    <w:p w14:paraId="298227CB" w14:textId="77777777" w:rsidR="004B624B" w:rsidRPr="004B624B" w:rsidRDefault="004B624B" w:rsidP="004B624B">
      <w:pPr>
        <w:jc w:val="both"/>
        <w:rPr>
          <w:rFonts w:ascii="Arial" w:hAnsi="Arial" w:cs="Arial"/>
          <w:i/>
          <w:iCs/>
          <w:sz w:val="18"/>
          <w:szCs w:val="18"/>
        </w:rPr>
      </w:pPr>
    </w:p>
    <w:p w14:paraId="289A0FC4" w14:textId="77777777" w:rsidR="004B624B" w:rsidRPr="004B624B" w:rsidRDefault="004B624B" w:rsidP="004B624B">
      <w:pPr>
        <w:jc w:val="center"/>
        <w:rPr>
          <w:rFonts w:ascii="Arial" w:hAnsi="Arial" w:cs="Arial"/>
          <w:b/>
          <w:bCs/>
          <w:i/>
          <w:iCs/>
          <w:sz w:val="18"/>
          <w:szCs w:val="18"/>
        </w:rPr>
      </w:pPr>
      <w:r w:rsidRPr="004B624B">
        <w:rPr>
          <w:rFonts w:ascii="Arial" w:hAnsi="Arial" w:cs="Arial"/>
          <w:b/>
          <w:bCs/>
          <w:i/>
          <w:iCs/>
          <w:sz w:val="18"/>
          <w:szCs w:val="18"/>
        </w:rPr>
        <w:t>Artículos Transitorios</w:t>
      </w:r>
    </w:p>
    <w:p w14:paraId="0C06A922" w14:textId="77777777" w:rsidR="004B624B" w:rsidRPr="004B624B" w:rsidRDefault="004B624B" w:rsidP="004B624B">
      <w:pPr>
        <w:jc w:val="both"/>
        <w:rPr>
          <w:rFonts w:ascii="Arial" w:hAnsi="Arial" w:cs="Arial"/>
          <w:i/>
          <w:iCs/>
          <w:color w:val="0A0A0A"/>
          <w:sz w:val="18"/>
          <w:szCs w:val="18"/>
        </w:rPr>
      </w:pPr>
    </w:p>
    <w:p w14:paraId="7693231D" w14:textId="77777777" w:rsidR="004B624B" w:rsidRPr="004B624B" w:rsidRDefault="004B624B" w:rsidP="004B624B">
      <w:pPr>
        <w:jc w:val="both"/>
        <w:rPr>
          <w:rFonts w:ascii="Arial" w:hAnsi="Arial" w:cs="Arial"/>
          <w:i/>
          <w:iCs/>
          <w:color w:val="0A0A0A"/>
          <w:sz w:val="18"/>
          <w:szCs w:val="18"/>
        </w:rPr>
      </w:pPr>
      <w:r w:rsidRPr="004B624B">
        <w:rPr>
          <w:rFonts w:ascii="Arial" w:hAnsi="Arial" w:cs="Arial"/>
          <w:b/>
          <w:bCs/>
          <w:i/>
          <w:iCs/>
          <w:color w:val="0A0A0A"/>
          <w:sz w:val="18"/>
          <w:szCs w:val="18"/>
        </w:rPr>
        <w:t>PRIMERO.</w:t>
      </w:r>
      <w:r w:rsidRPr="004B624B">
        <w:rPr>
          <w:rFonts w:ascii="Arial" w:hAnsi="Arial" w:cs="Arial"/>
          <w:i/>
          <w:iCs/>
          <w:color w:val="0A0A0A"/>
          <w:sz w:val="18"/>
          <w:szCs w:val="18"/>
        </w:rPr>
        <w:t xml:space="preserve"> El presente Reglamento entrará en vigor al día siguiente de su publicación  en la Gaceta Municipal de Guadalajara.</w:t>
      </w:r>
    </w:p>
    <w:p w14:paraId="05B6FE5C" w14:textId="77777777" w:rsidR="004B624B" w:rsidRPr="004B624B" w:rsidRDefault="004B624B" w:rsidP="004B624B">
      <w:pPr>
        <w:jc w:val="both"/>
        <w:rPr>
          <w:rFonts w:ascii="Arial" w:hAnsi="Arial" w:cs="Arial"/>
          <w:i/>
          <w:iCs/>
          <w:color w:val="0A0A0A"/>
          <w:sz w:val="18"/>
          <w:szCs w:val="18"/>
        </w:rPr>
      </w:pPr>
    </w:p>
    <w:p w14:paraId="5848B569" w14:textId="77777777" w:rsidR="004B624B" w:rsidRPr="004B624B" w:rsidRDefault="004B624B" w:rsidP="004B624B">
      <w:pPr>
        <w:jc w:val="both"/>
        <w:rPr>
          <w:rFonts w:ascii="Arial" w:hAnsi="Arial" w:cs="Arial"/>
          <w:i/>
          <w:iCs/>
          <w:color w:val="0A0A0A"/>
          <w:sz w:val="18"/>
          <w:szCs w:val="18"/>
        </w:rPr>
      </w:pPr>
      <w:r w:rsidRPr="004B624B">
        <w:rPr>
          <w:rFonts w:ascii="Arial" w:hAnsi="Arial" w:cs="Arial"/>
          <w:b/>
          <w:bCs/>
          <w:i/>
          <w:iCs/>
          <w:color w:val="0A0A0A"/>
          <w:sz w:val="18"/>
          <w:szCs w:val="18"/>
        </w:rPr>
        <w:t>SEGUNDO.</w:t>
      </w:r>
      <w:r w:rsidRPr="004B624B">
        <w:rPr>
          <w:rFonts w:ascii="Arial" w:hAnsi="Arial" w:cs="Arial"/>
          <w:i/>
          <w:iCs/>
          <w:color w:val="0A0A0A"/>
          <w:sz w:val="18"/>
          <w:szCs w:val="18"/>
        </w:rPr>
        <w:t xml:space="preserve"> Se </w:t>
      </w:r>
      <w:r w:rsidRPr="004B624B">
        <w:rPr>
          <w:rFonts w:ascii="Arial" w:hAnsi="Arial" w:cs="Arial"/>
          <w:b/>
          <w:bCs/>
          <w:i/>
          <w:iCs/>
          <w:color w:val="0A0A0A"/>
          <w:sz w:val="18"/>
          <w:szCs w:val="18"/>
        </w:rPr>
        <w:t>abroga</w:t>
      </w:r>
      <w:r w:rsidRPr="004B624B">
        <w:rPr>
          <w:rFonts w:ascii="Arial" w:hAnsi="Arial" w:cs="Arial"/>
          <w:i/>
          <w:iCs/>
          <w:color w:val="0A0A0A"/>
          <w:sz w:val="18"/>
          <w:szCs w:val="18"/>
        </w:rPr>
        <w:t xml:space="preserve"> el Reglamento del Sistema Integral de Cuidados para el Municipio de Guadalajara, publicado en el suplemento de la Gaceta Municipal de Guadalajara el día 25 de septiembre de 2024. Así como todas las disposiciones administrativas que se opongan al presente ordenamiento.</w:t>
      </w:r>
    </w:p>
    <w:p w14:paraId="78645A81" w14:textId="77777777" w:rsidR="004B624B" w:rsidRPr="004B624B" w:rsidRDefault="004B624B" w:rsidP="004B624B">
      <w:pPr>
        <w:jc w:val="both"/>
        <w:rPr>
          <w:rFonts w:ascii="Arial" w:hAnsi="Arial" w:cs="Arial"/>
          <w:i/>
          <w:iCs/>
          <w:color w:val="0A0A0A"/>
          <w:sz w:val="18"/>
          <w:szCs w:val="18"/>
        </w:rPr>
      </w:pPr>
    </w:p>
    <w:p w14:paraId="3CF0ED24" w14:textId="512E82D4" w:rsid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TERCERO. </w:t>
      </w:r>
      <w:r w:rsidRPr="004B624B">
        <w:rPr>
          <w:rFonts w:ascii="Arial" w:hAnsi="Arial" w:cs="Arial"/>
          <w:i/>
          <w:iCs/>
          <w:sz w:val="18"/>
          <w:szCs w:val="18"/>
        </w:rPr>
        <w:t xml:space="preserve">Se derogan todas las disposiciones municipales que se opongan al presente Reglamento. </w:t>
      </w:r>
    </w:p>
    <w:p w14:paraId="005DE512" w14:textId="77777777" w:rsidR="00A62E80" w:rsidRPr="004B624B" w:rsidRDefault="00A62E80" w:rsidP="004B624B">
      <w:pPr>
        <w:jc w:val="both"/>
        <w:rPr>
          <w:rFonts w:ascii="Arial" w:hAnsi="Arial" w:cs="Arial"/>
          <w:i/>
          <w:iCs/>
          <w:sz w:val="18"/>
          <w:szCs w:val="18"/>
        </w:rPr>
      </w:pPr>
    </w:p>
    <w:p w14:paraId="01C655AC" w14:textId="2D29A627" w:rsid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CUARTO.- </w:t>
      </w:r>
      <w:r w:rsidRPr="004B624B">
        <w:rPr>
          <w:rFonts w:ascii="Arial" w:hAnsi="Arial" w:cs="Arial"/>
          <w:i/>
          <w:iCs/>
          <w:sz w:val="18"/>
          <w:szCs w:val="18"/>
        </w:rPr>
        <w:t xml:space="preserve">La Junta Municipal prevista en el </w:t>
      </w:r>
      <w:proofErr w:type="spellStart"/>
      <w:r w:rsidRPr="004B624B">
        <w:rPr>
          <w:rFonts w:ascii="Arial" w:hAnsi="Arial" w:cs="Arial"/>
          <w:i/>
          <w:iCs/>
          <w:sz w:val="18"/>
          <w:szCs w:val="18"/>
        </w:rPr>
        <w:t>articulo</w:t>
      </w:r>
      <w:proofErr w:type="spellEnd"/>
      <w:r w:rsidRPr="004B624B">
        <w:rPr>
          <w:rFonts w:ascii="Arial" w:hAnsi="Arial" w:cs="Arial"/>
          <w:i/>
          <w:iCs/>
          <w:sz w:val="18"/>
          <w:szCs w:val="18"/>
        </w:rPr>
        <w:t xml:space="preserve"> 13 del Capítulo I de este Reglamento, deberá sesionar e instalarse dentro de los 60 días naturales siguientes a la entrada en vigor del presente decreto.</w:t>
      </w:r>
    </w:p>
    <w:p w14:paraId="31D7EC01" w14:textId="77777777" w:rsidR="00A62E80" w:rsidRPr="004B624B" w:rsidRDefault="00A62E80" w:rsidP="004B624B">
      <w:pPr>
        <w:jc w:val="both"/>
        <w:rPr>
          <w:rFonts w:ascii="Arial" w:hAnsi="Arial" w:cs="Arial"/>
          <w:i/>
          <w:iCs/>
          <w:sz w:val="18"/>
          <w:szCs w:val="18"/>
        </w:rPr>
      </w:pPr>
    </w:p>
    <w:p w14:paraId="30D167ED" w14:textId="2EB3E933" w:rsid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QUINTO.- </w:t>
      </w:r>
      <w:r w:rsidRPr="004B624B">
        <w:rPr>
          <w:rFonts w:ascii="Arial" w:hAnsi="Arial" w:cs="Arial"/>
          <w:i/>
          <w:iCs/>
          <w:sz w:val="18"/>
          <w:szCs w:val="18"/>
        </w:rPr>
        <w:t>Los acuerdos tomados por la Junta Municipal de Cuidados prevista en el reglamento que se abroga al tenor del artículo segundo transitorio anterior, seguirán surtiendo sus efectos, siempre mientras que la Junta Municipal señalada en el presente Reglamento, no disponga lo contrario.</w:t>
      </w:r>
    </w:p>
    <w:p w14:paraId="4706210B" w14:textId="77777777" w:rsidR="00A62E80" w:rsidRPr="004B624B" w:rsidRDefault="00A62E80" w:rsidP="004B624B">
      <w:pPr>
        <w:jc w:val="both"/>
        <w:rPr>
          <w:rFonts w:ascii="Arial" w:hAnsi="Arial" w:cs="Arial"/>
          <w:i/>
          <w:iCs/>
          <w:sz w:val="18"/>
          <w:szCs w:val="18"/>
        </w:rPr>
      </w:pPr>
    </w:p>
    <w:p w14:paraId="6C8CAAAA"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SEXTO. </w:t>
      </w:r>
      <w:r w:rsidRPr="004B624B">
        <w:rPr>
          <w:rFonts w:ascii="Arial" w:hAnsi="Arial" w:cs="Arial"/>
          <w:i/>
          <w:iCs/>
          <w:sz w:val="18"/>
          <w:szCs w:val="18"/>
        </w:rPr>
        <w:t>Una vez publicado el presente ordenamiento, remítase una copia al Congreso del Estado de Jalisco para efectos de lo ordenado en el artículo 42 fracción VII de la Ley del Gobierno y la Administración Pública Municipal del Estado de Jalisco y en cumplimiento del artículo cuarto transitorio de la Ley del Sistema Integral de Cuidados para el Estado de Jalisco.</w:t>
      </w:r>
    </w:p>
    <w:p w14:paraId="6B7C3C1C" w14:textId="77777777" w:rsidR="004B624B" w:rsidRPr="004B624B" w:rsidRDefault="004B624B" w:rsidP="004B624B">
      <w:pPr>
        <w:jc w:val="both"/>
        <w:rPr>
          <w:rFonts w:ascii="Arial" w:hAnsi="Arial" w:cs="Arial"/>
          <w:i/>
          <w:iCs/>
          <w:sz w:val="18"/>
          <w:szCs w:val="18"/>
        </w:rPr>
      </w:pPr>
    </w:p>
    <w:p w14:paraId="181ADDDC" w14:textId="77777777"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SÉPTIMO. </w:t>
      </w:r>
      <w:r w:rsidRPr="004B624B">
        <w:rPr>
          <w:rFonts w:ascii="Arial" w:hAnsi="Arial" w:cs="Arial"/>
          <w:i/>
          <w:iCs/>
          <w:sz w:val="18"/>
          <w:szCs w:val="18"/>
        </w:rPr>
        <w:t>Se instruye a la Presidenta Municipal, Síndico y Secretario General para que, de conformidad con sus atribuciones, realicen la Promulgación y Publicación en la Gaceta Municipal y, suscriban la documentación inherente al cumplimiento del Ordenamiento.</w:t>
      </w:r>
    </w:p>
    <w:p w14:paraId="59BDF2BF" w14:textId="77777777" w:rsidR="004B624B" w:rsidRPr="004B624B" w:rsidRDefault="004B624B" w:rsidP="004B624B">
      <w:pPr>
        <w:jc w:val="both"/>
        <w:rPr>
          <w:rFonts w:ascii="Arial" w:hAnsi="Arial" w:cs="Arial"/>
          <w:b/>
          <w:bCs/>
          <w:i/>
          <w:iCs/>
          <w:sz w:val="18"/>
          <w:szCs w:val="18"/>
        </w:rPr>
      </w:pPr>
    </w:p>
    <w:p w14:paraId="67168192" w14:textId="7D2BBB90" w:rsidR="004B624B" w:rsidRDefault="004B624B" w:rsidP="004B624B">
      <w:pPr>
        <w:pStyle w:val="Ttulo2"/>
        <w:keepNext w:val="0"/>
        <w:spacing w:before="0" w:after="0"/>
        <w:jc w:val="center"/>
        <w:rPr>
          <w:rFonts w:ascii="Arial" w:hAnsi="Arial" w:cs="Arial"/>
          <w:sz w:val="18"/>
          <w:szCs w:val="18"/>
        </w:rPr>
      </w:pPr>
      <w:bookmarkStart w:id="34" w:name="_u8j925g5neu3" w:colFirst="0" w:colLast="0"/>
      <w:bookmarkEnd w:id="34"/>
      <w:r w:rsidRPr="004B624B">
        <w:rPr>
          <w:rFonts w:ascii="Arial" w:hAnsi="Arial" w:cs="Arial"/>
          <w:sz w:val="18"/>
          <w:szCs w:val="18"/>
        </w:rPr>
        <w:t>TRANSITORIOS</w:t>
      </w:r>
    </w:p>
    <w:p w14:paraId="11C787DD" w14:textId="77777777" w:rsidR="00A62E80" w:rsidRPr="00A62E80" w:rsidRDefault="00A62E80" w:rsidP="00A62E80">
      <w:pPr>
        <w:rPr>
          <w:lang w:eastAsia="es-ES"/>
        </w:rPr>
      </w:pPr>
    </w:p>
    <w:p w14:paraId="6575A55D" w14:textId="170EF10A" w:rsidR="004B624B" w:rsidRDefault="004B624B" w:rsidP="004B624B">
      <w:pPr>
        <w:jc w:val="both"/>
        <w:rPr>
          <w:rFonts w:ascii="Arial" w:hAnsi="Arial" w:cs="Arial"/>
          <w:i/>
          <w:iCs/>
          <w:sz w:val="18"/>
          <w:szCs w:val="18"/>
        </w:rPr>
      </w:pPr>
      <w:r w:rsidRPr="004B624B">
        <w:rPr>
          <w:rFonts w:ascii="Arial" w:hAnsi="Arial" w:cs="Arial"/>
          <w:b/>
          <w:bCs/>
          <w:i/>
          <w:iCs/>
          <w:sz w:val="18"/>
          <w:szCs w:val="18"/>
        </w:rPr>
        <w:t>PRIMERO.</w:t>
      </w:r>
      <w:r w:rsidRPr="004B624B">
        <w:rPr>
          <w:rFonts w:ascii="Arial" w:hAnsi="Arial" w:cs="Arial"/>
          <w:i/>
          <w:iCs/>
          <w:sz w:val="18"/>
          <w:szCs w:val="18"/>
        </w:rPr>
        <w:t xml:space="preserve"> El presente ordenamiento entrará en vigor al día siguiente de su publicación en la Gaceta Municipal.</w:t>
      </w:r>
    </w:p>
    <w:p w14:paraId="3341C4E8" w14:textId="77777777" w:rsidR="00A62E80" w:rsidRPr="004B624B" w:rsidRDefault="00A62E80" w:rsidP="004B624B">
      <w:pPr>
        <w:jc w:val="both"/>
        <w:rPr>
          <w:rFonts w:ascii="Arial" w:hAnsi="Arial" w:cs="Arial"/>
          <w:i/>
          <w:iCs/>
          <w:sz w:val="18"/>
          <w:szCs w:val="18"/>
        </w:rPr>
      </w:pPr>
    </w:p>
    <w:p w14:paraId="6D55CD21" w14:textId="58502E59" w:rsidR="004B624B" w:rsidRPr="004B624B" w:rsidRDefault="004B624B" w:rsidP="004B624B">
      <w:pPr>
        <w:jc w:val="both"/>
        <w:rPr>
          <w:rFonts w:ascii="Arial" w:hAnsi="Arial" w:cs="Arial"/>
          <w:i/>
          <w:iCs/>
          <w:sz w:val="18"/>
          <w:szCs w:val="18"/>
        </w:rPr>
      </w:pPr>
      <w:r w:rsidRPr="004B624B">
        <w:rPr>
          <w:rFonts w:ascii="Arial" w:hAnsi="Arial" w:cs="Arial"/>
          <w:b/>
          <w:bCs/>
          <w:i/>
          <w:iCs/>
          <w:sz w:val="18"/>
          <w:szCs w:val="18"/>
        </w:rPr>
        <w:t xml:space="preserve">SEGUNDO. </w:t>
      </w:r>
      <w:r w:rsidRPr="004B624B">
        <w:rPr>
          <w:rFonts w:ascii="Arial" w:hAnsi="Arial" w:cs="Arial"/>
          <w:i/>
          <w:iCs/>
          <w:sz w:val="18"/>
          <w:szCs w:val="18"/>
        </w:rPr>
        <w:t>Se instruye al Síndico Municipal y al Secretario General del Ayuntamiento a efecto de proveer el debido cumplimiento y efectos legales procedentes.</w:t>
      </w:r>
      <w:r w:rsidR="00A62E80">
        <w:rPr>
          <w:rFonts w:ascii="Arial" w:hAnsi="Arial" w:cs="Arial"/>
          <w:i/>
          <w:iCs/>
          <w:sz w:val="18"/>
          <w:szCs w:val="18"/>
        </w:rPr>
        <w:t>”</w:t>
      </w:r>
    </w:p>
    <w:p w14:paraId="1BA2489F" w14:textId="77777777" w:rsidR="00572FEC" w:rsidRPr="004B624B" w:rsidRDefault="00572FEC" w:rsidP="004B624B">
      <w:pPr>
        <w:rPr>
          <w:rFonts w:ascii="Arial" w:eastAsia="Calibri" w:hAnsi="Arial" w:cs="Arial"/>
          <w:b/>
          <w:bCs/>
          <w:i/>
          <w:iCs/>
          <w:sz w:val="18"/>
          <w:szCs w:val="18"/>
        </w:rPr>
      </w:pPr>
    </w:p>
    <w:p w14:paraId="29594F3A" w14:textId="0D166573" w:rsidR="004B624B" w:rsidRPr="004B624B" w:rsidRDefault="00A62E80" w:rsidP="004B624B">
      <w:pPr>
        <w:tabs>
          <w:tab w:val="center" w:pos="4252"/>
          <w:tab w:val="right" w:pos="8504"/>
        </w:tabs>
        <w:ind w:right="340"/>
        <w:jc w:val="both"/>
        <w:rPr>
          <w:rFonts w:ascii="Arial" w:eastAsia="Arial" w:hAnsi="Arial" w:cs="Arial"/>
          <w:b/>
          <w:bCs/>
          <w:i/>
          <w:iCs/>
          <w:sz w:val="18"/>
          <w:szCs w:val="18"/>
        </w:rPr>
      </w:pPr>
      <w:r>
        <w:rPr>
          <w:rFonts w:ascii="Arial" w:eastAsia="Arial" w:hAnsi="Arial" w:cs="Arial"/>
          <w:b/>
          <w:bCs/>
          <w:i/>
          <w:iCs/>
          <w:sz w:val="18"/>
          <w:szCs w:val="18"/>
        </w:rPr>
        <w:t>“</w:t>
      </w:r>
      <w:r w:rsidR="004B624B" w:rsidRPr="004B624B">
        <w:rPr>
          <w:rFonts w:ascii="Arial" w:eastAsia="Arial" w:hAnsi="Arial" w:cs="Arial"/>
          <w:b/>
          <w:bCs/>
          <w:i/>
          <w:iCs/>
          <w:sz w:val="18"/>
          <w:szCs w:val="18"/>
        </w:rPr>
        <w:t xml:space="preserve">CIUDADANAS Y CIUDADANOS REGIDORES INTEGRANTES DEL </w:t>
      </w:r>
    </w:p>
    <w:p w14:paraId="6241282E" w14:textId="77777777" w:rsidR="004B624B" w:rsidRPr="004B624B" w:rsidRDefault="004B624B" w:rsidP="004B624B">
      <w:pPr>
        <w:tabs>
          <w:tab w:val="center" w:pos="4252"/>
          <w:tab w:val="right" w:pos="8504"/>
        </w:tabs>
        <w:ind w:right="340"/>
        <w:jc w:val="both"/>
        <w:rPr>
          <w:rFonts w:ascii="Arial" w:eastAsia="Arial" w:hAnsi="Arial" w:cs="Arial"/>
          <w:b/>
          <w:bCs/>
          <w:i/>
          <w:iCs/>
          <w:sz w:val="18"/>
          <w:szCs w:val="18"/>
        </w:rPr>
      </w:pPr>
      <w:r w:rsidRPr="004B624B">
        <w:rPr>
          <w:rFonts w:ascii="Arial" w:eastAsia="Arial" w:hAnsi="Arial" w:cs="Arial"/>
          <w:b/>
          <w:bCs/>
          <w:i/>
          <w:iCs/>
          <w:sz w:val="18"/>
          <w:szCs w:val="18"/>
        </w:rPr>
        <w:t>H. AYUNTAMIENTO CONSTITUCIONAL DEL MUNICIPIO</w:t>
      </w:r>
    </w:p>
    <w:p w14:paraId="78AF4AD1" w14:textId="77777777" w:rsidR="004B624B" w:rsidRPr="004B624B" w:rsidRDefault="004B624B" w:rsidP="004B624B">
      <w:pPr>
        <w:tabs>
          <w:tab w:val="center" w:pos="4252"/>
          <w:tab w:val="right" w:pos="8504"/>
        </w:tabs>
        <w:jc w:val="both"/>
        <w:rPr>
          <w:rFonts w:ascii="Arial" w:eastAsia="Arial" w:hAnsi="Arial" w:cs="Arial"/>
          <w:b/>
          <w:bCs/>
          <w:i/>
          <w:iCs/>
          <w:sz w:val="18"/>
          <w:szCs w:val="18"/>
        </w:rPr>
      </w:pPr>
      <w:r w:rsidRPr="004B624B">
        <w:rPr>
          <w:rFonts w:ascii="Arial" w:eastAsia="Arial" w:hAnsi="Arial" w:cs="Arial"/>
          <w:b/>
          <w:bCs/>
          <w:i/>
          <w:iCs/>
          <w:sz w:val="18"/>
          <w:szCs w:val="18"/>
        </w:rPr>
        <w:t>DE GUADALAJARA, JALISCO.</w:t>
      </w:r>
    </w:p>
    <w:p w14:paraId="77D63985" w14:textId="01125440" w:rsidR="004B624B" w:rsidRDefault="004B624B" w:rsidP="004B624B">
      <w:pPr>
        <w:tabs>
          <w:tab w:val="center" w:pos="4252"/>
          <w:tab w:val="right" w:pos="8504"/>
        </w:tabs>
        <w:jc w:val="both"/>
        <w:rPr>
          <w:rFonts w:ascii="Arial" w:eastAsia="Arial" w:hAnsi="Arial" w:cs="Arial"/>
          <w:b/>
          <w:bCs/>
          <w:i/>
          <w:iCs/>
          <w:sz w:val="18"/>
          <w:szCs w:val="18"/>
        </w:rPr>
      </w:pPr>
      <w:r w:rsidRPr="004B624B">
        <w:rPr>
          <w:rFonts w:ascii="Arial" w:eastAsia="Arial" w:hAnsi="Arial" w:cs="Arial"/>
          <w:b/>
          <w:bCs/>
          <w:i/>
          <w:iCs/>
          <w:sz w:val="18"/>
          <w:szCs w:val="18"/>
        </w:rPr>
        <w:t>PRESENTE.</w:t>
      </w:r>
    </w:p>
    <w:p w14:paraId="3736BE78" w14:textId="77777777" w:rsidR="00A62E80" w:rsidRPr="004B624B" w:rsidRDefault="00A62E80" w:rsidP="004B624B">
      <w:pPr>
        <w:tabs>
          <w:tab w:val="center" w:pos="4252"/>
          <w:tab w:val="right" w:pos="8504"/>
        </w:tabs>
        <w:jc w:val="both"/>
        <w:rPr>
          <w:rFonts w:ascii="Arial" w:eastAsia="Arial" w:hAnsi="Arial" w:cs="Arial"/>
          <w:b/>
          <w:bCs/>
          <w:i/>
          <w:iCs/>
          <w:sz w:val="18"/>
          <w:szCs w:val="18"/>
        </w:rPr>
      </w:pPr>
    </w:p>
    <w:p w14:paraId="70699E6C" w14:textId="715E9C54" w:rsid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i/>
          <w:iCs/>
          <w:sz w:val="18"/>
          <w:szCs w:val="18"/>
        </w:rPr>
        <w:t xml:space="preserve"> La que suscribe,</w:t>
      </w:r>
      <w:r w:rsidRPr="004B624B">
        <w:rPr>
          <w:rFonts w:ascii="Arial" w:eastAsia="Arial" w:hAnsi="Arial" w:cs="Arial"/>
          <w:b/>
          <w:bCs/>
          <w:i/>
          <w:iCs/>
          <w:sz w:val="18"/>
          <w:szCs w:val="18"/>
        </w:rPr>
        <w:t xml:space="preserve"> VERÓNICA DELGADILLO GARCÍA, </w:t>
      </w:r>
      <w:r w:rsidRPr="004B624B">
        <w:rPr>
          <w:rFonts w:ascii="Arial" w:eastAsia="Arial" w:hAnsi="Arial" w:cs="Arial"/>
          <w:i/>
          <w:iCs/>
          <w:sz w:val="18"/>
          <w:szCs w:val="18"/>
        </w:rPr>
        <w:t>en mi carácter de Presidenta Municipal del Ayuntamiento Constitucional de Guadalajara, Jalisco, de conformidad con lo dispuesto en el artículo 115 fracciones I, II, III, IV, V y VII de la Constitución Política de los Estados Unidos Mexicanos; 15 fracciones VI, VII y X, 73 fracciones I y II, 77 fracción II, 80 fracción VII y 85 fracciones II y IV de la</w:t>
      </w:r>
      <w:r w:rsidRPr="004B624B">
        <w:rPr>
          <w:rFonts w:ascii="Arial" w:eastAsia="Arial" w:hAnsi="Arial" w:cs="Arial"/>
          <w:i/>
          <w:iCs/>
          <w:color w:val="FF0000"/>
          <w:sz w:val="18"/>
          <w:szCs w:val="18"/>
        </w:rPr>
        <w:t xml:space="preserve"> </w:t>
      </w:r>
      <w:r w:rsidRPr="004B624B">
        <w:rPr>
          <w:rFonts w:ascii="Arial" w:eastAsia="Arial" w:hAnsi="Arial" w:cs="Arial"/>
          <w:i/>
          <w:iCs/>
          <w:sz w:val="18"/>
          <w:szCs w:val="18"/>
        </w:rPr>
        <w:t xml:space="preserve">Constitución Política del Estado de Jalisco; 2, 3, 10, 37 fracciones II y XXII, 38 fracción XVII, 40 fracción II, y 41 fracción I de la Ley del Gobierno y la Administración Pública Municipal del Estado de Jalisco; 12, 55, 56, 84, 86, 87, 88, 89 y 90 de la Ley de Planeación Participativa del Estado de Jalisco y sus Municipios; 115 fracciones I y II, 118 y 120 del Reglamento de  Participación Ciudadana y Planeación Participativa para la Gobernanza del Municipio de Guadalajara; así como los artículos 86, 87 fracción III, 88, 90, 91 fracción II, 92, 94, 96, 101, 107 fracción XV, 108 fracciones I y II, 110 fracción XV inciso b), 146 fracción X y 152 fracciones II y III del Código de Gobierno del Municipio de Guadalajara; y demás aplicables que en derecho correspondan, someto a la elevada consideración de este órgano de gobierno municipal en pleno, la presente </w:t>
      </w:r>
      <w:r w:rsidRPr="004B624B">
        <w:rPr>
          <w:rFonts w:ascii="Arial" w:eastAsia="Arial" w:hAnsi="Arial" w:cs="Arial"/>
          <w:b/>
          <w:bCs/>
          <w:i/>
          <w:iCs/>
          <w:sz w:val="18"/>
          <w:szCs w:val="18"/>
        </w:rPr>
        <w:t>Iniciativa de Decreto, con Turno a Comisión, que tiene por objeto la aprobación de los Programas Sectoriales y Especiales del Municipio de Guadalajara</w:t>
      </w:r>
      <w:r w:rsidRPr="004B624B">
        <w:rPr>
          <w:rFonts w:ascii="Arial" w:eastAsia="Arial" w:hAnsi="Arial" w:cs="Arial"/>
          <w:i/>
          <w:iCs/>
          <w:sz w:val="18"/>
          <w:szCs w:val="18"/>
        </w:rPr>
        <w:t>, de conformidad con la siguiente:</w:t>
      </w:r>
    </w:p>
    <w:p w14:paraId="55A048B6" w14:textId="77777777" w:rsidR="00A62E80" w:rsidRPr="004B624B" w:rsidRDefault="00A62E80" w:rsidP="004B624B">
      <w:pPr>
        <w:tabs>
          <w:tab w:val="center" w:pos="4252"/>
          <w:tab w:val="right" w:pos="8504"/>
        </w:tabs>
        <w:jc w:val="both"/>
        <w:rPr>
          <w:rFonts w:ascii="Arial" w:eastAsia="Arial" w:hAnsi="Arial" w:cs="Arial"/>
          <w:i/>
          <w:iCs/>
          <w:sz w:val="18"/>
          <w:szCs w:val="18"/>
        </w:rPr>
      </w:pPr>
    </w:p>
    <w:p w14:paraId="1EEF7FDC" w14:textId="77777777" w:rsidR="004B624B" w:rsidRPr="004B624B" w:rsidRDefault="004B624B" w:rsidP="004B624B">
      <w:pPr>
        <w:tabs>
          <w:tab w:val="center" w:pos="4252"/>
          <w:tab w:val="right" w:pos="8504"/>
        </w:tabs>
        <w:jc w:val="center"/>
        <w:rPr>
          <w:rFonts w:ascii="Arial" w:eastAsia="Arial" w:hAnsi="Arial" w:cs="Arial"/>
          <w:b/>
          <w:bCs/>
          <w:i/>
          <w:iCs/>
          <w:sz w:val="18"/>
          <w:szCs w:val="18"/>
        </w:rPr>
      </w:pPr>
      <w:r w:rsidRPr="004B624B">
        <w:rPr>
          <w:rFonts w:ascii="Arial" w:eastAsia="Arial" w:hAnsi="Arial" w:cs="Arial"/>
          <w:i/>
          <w:iCs/>
          <w:sz w:val="18"/>
          <w:szCs w:val="18"/>
        </w:rPr>
        <w:t xml:space="preserve"> </w:t>
      </w:r>
      <w:r w:rsidRPr="004B624B">
        <w:rPr>
          <w:rFonts w:ascii="Arial" w:eastAsia="Arial" w:hAnsi="Arial" w:cs="Arial"/>
          <w:b/>
          <w:bCs/>
          <w:i/>
          <w:iCs/>
          <w:sz w:val="18"/>
          <w:szCs w:val="18"/>
        </w:rPr>
        <w:t>EXPOSICIÓN DE MOTIVOS:</w:t>
      </w:r>
      <w:r w:rsidRPr="004B624B">
        <w:rPr>
          <w:rFonts w:ascii="Arial" w:eastAsia="Arial" w:hAnsi="Arial" w:cs="Arial"/>
          <w:b/>
          <w:bCs/>
          <w:i/>
          <w:iCs/>
          <w:sz w:val="18"/>
          <w:szCs w:val="18"/>
        </w:rPr>
        <w:br/>
      </w:r>
    </w:p>
    <w:p w14:paraId="6508E0AE" w14:textId="58E2A613" w:rsid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b/>
          <w:bCs/>
          <w:i/>
          <w:iCs/>
          <w:sz w:val="18"/>
          <w:szCs w:val="18"/>
        </w:rPr>
        <w:t>I.</w:t>
      </w:r>
      <w:r w:rsidRPr="004B624B">
        <w:rPr>
          <w:rFonts w:ascii="Arial" w:eastAsia="Arial" w:hAnsi="Arial" w:cs="Arial"/>
          <w:i/>
          <w:iCs/>
          <w:sz w:val="18"/>
          <w:szCs w:val="18"/>
        </w:rPr>
        <w:t xml:space="preserve"> El artículo 115 fracciones I, II, III, IV, V y VII de la Constitución Política de los Estados Unidos Mexicanos establece que cada municipio será gobernado por un Ayuntamiento de elección popular directa, integrado por un Presidente o Presidenta Municipal, así como por el número de regidurías y sindicaturas que la ley determine, de conformidad con el principio de paridad. Además de contar con personalidad jurídica propia y estar facultado </w:t>
      </w:r>
    </w:p>
    <w:p w14:paraId="0A0A076A" w14:textId="77777777" w:rsidR="00A62E80" w:rsidRPr="004B624B" w:rsidRDefault="00A62E80" w:rsidP="004B624B">
      <w:pPr>
        <w:tabs>
          <w:tab w:val="center" w:pos="4252"/>
          <w:tab w:val="right" w:pos="8504"/>
        </w:tabs>
        <w:jc w:val="both"/>
        <w:rPr>
          <w:rFonts w:ascii="Arial" w:eastAsia="Arial" w:hAnsi="Arial" w:cs="Arial"/>
          <w:i/>
          <w:iCs/>
          <w:sz w:val="18"/>
          <w:szCs w:val="18"/>
        </w:rPr>
      </w:pPr>
    </w:p>
    <w:p w14:paraId="20A0512C" w14:textId="63F5C1CC" w:rsid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i/>
          <w:iCs/>
          <w:sz w:val="18"/>
          <w:szCs w:val="18"/>
        </w:rPr>
        <w:t xml:space="preserve">para aprobar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Esta facultad implica también la responsabilidad de ordenar la actuación del gobierno municipal mediante instrumentos de planeación que aseguren la eficiencia, la continuidad institucional y la adecuada orientación de las políticas públicas. </w:t>
      </w:r>
    </w:p>
    <w:p w14:paraId="66189A41" w14:textId="77777777" w:rsidR="00A62E80" w:rsidRPr="004B624B" w:rsidRDefault="00A62E80" w:rsidP="004B624B">
      <w:pPr>
        <w:tabs>
          <w:tab w:val="center" w:pos="4252"/>
          <w:tab w:val="right" w:pos="8504"/>
        </w:tabs>
        <w:jc w:val="both"/>
        <w:rPr>
          <w:rFonts w:ascii="Arial" w:eastAsia="Arial" w:hAnsi="Arial" w:cs="Arial"/>
          <w:i/>
          <w:iCs/>
          <w:sz w:val="18"/>
          <w:szCs w:val="18"/>
        </w:rPr>
      </w:pPr>
    </w:p>
    <w:p w14:paraId="4156D648" w14:textId="648EDFD3" w:rsid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i/>
          <w:iCs/>
          <w:sz w:val="18"/>
          <w:szCs w:val="18"/>
        </w:rPr>
        <w:t xml:space="preserve">La fracción III de dicho artículo, establece que el municipio, mediante acuerdo previo, se encuentra facultado para llevar a cabo la coordinación y asociación con otros entes, con el único fin de proporcionar servicios públicos de manera eficiente durante el ejercicio de sus funciones. </w:t>
      </w:r>
    </w:p>
    <w:p w14:paraId="582D7BDD" w14:textId="77777777" w:rsidR="00A62E80" w:rsidRPr="004B624B" w:rsidRDefault="00A62E80" w:rsidP="004B624B">
      <w:pPr>
        <w:tabs>
          <w:tab w:val="center" w:pos="4252"/>
          <w:tab w:val="right" w:pos="8504"/>
        </w:tabs>
        <w:jc w:val="both"/>
        <w:rPr>
          <w:rFonts w:ascii="Arial" w:eastAsia="Arial" w:hAnsi="Arial" w:cs="Arial"/>
          <w:i/>
          <w:iCs/>
          <w:sz w:val="18"/>
          <w:szCs w:val="18"/>
        </w:rPr>
      </w:pPr>
    </w:p>
    <w:p w14:paraId="3B676511" w14:textId="71E12240" w:rsidR="004B624B" w:rsidRDefault="004B624B" w:rsidP="004B624B">
      <w:pPr>
        <w:tabs>
          <w:tab w:val="center" w:pos="4252"/>
          <w:tab w:val="right" w:pos="8504"/>
        </w:tabs>
        <w:jc w:val="both"/>
        <w:rPr>
          <w:rFonts w:ascii="Arial" w:eastAsia="Arial" w:hAnsi="Arial" w:cs="Arial"/>
          <w:i/>
          <w:iCs/>
          <w:color w:val="0A0A0A"/>
          <w:sz w:val="18"/>
          <w:szCs w:val="18"/>
        </w:rPr>
      </w:pPr>
      <w:r w:rsidRPr="004B624B">
        <w:rPr>
          <w:rFonts w:ascii="Arial" w:eastAsia="Arial" w:hAnsi="Arial" w:cs="Arial"/>
          <w:i/>
          <w:iCs/>
          <w:color w:val="0A0A0A"/>
          <w:sz w:val="18"/>
          <w:szCs w:val="18"/>
        </w:rPr>
        <w:t>Por su parte, la fracción IV reconoce que los municipios administrarán su hacienda de manera libre. Además, se considerarán los ingresos derivados de la prestación de servicios públicos a su cargo. Dichos recursos deberán reflejarse en el Presupuesto de Egresos aprobado por los ayuntamientos conforme a sus ingresos disponibles, con el fin de implementar el Sistema Municipal de Planeación y los ordenamientos que de este emanen.</w:t>
      </w:r>
    </w:p>
    <w:p w14:paraId="64EBF054" w14:textId="77777777" w:rsidR="00A62E80" w:rsidRPr="004B624B" w:rsidRDefault="00A62E80" w:rsidP="004B624B">
      <w:pPr>
        <w:tabs>
          <w:tab w:val="center" w:pos="4252"/>
          <w:tab w:val="right" w:pos="8504"/>
        </w:tabs>
        <w:jc w:val="both"/>
        <w:rPr>
          <w:rFonts w:ascii="Arial" w:eastAsia="Arial" w:hAnsi="Arial" w:cs="Arial"/>
          <w:i/>
          <w:iCs/>
          <w:color w:val="0D0D0D"/>
          <w:sz w:val="18"/>
          <w:szCs w:val="18"/>
        </w:rPr>
      </w:pPr>
    </w:p>
    <w:p w14:paraId="089D2003" w14:textId="4A6FA2C1" w:rsidR="004B624B" w:rsidRDefault="004B624B" w:rsidP="004B624B">
      <w:pPr>
        <w:tabs>
          <w:tab w:val="center" w:pos="4252"/>
          <w:tab w:val="right" w:pos="8504"/>
        </w:tabs>
        <w:jc w:val="both"/>
        <w:rPr>
          <w:rFonts w:ascii="Arial" w:eastAsia="Arial" w:hAnsi="Arial" w:cs="Arial"/>
          <w:i/>
          <w:iCs/>
          <w:color w:val="0D0D0D"/>
          <w:sz w:val="18"/>
          <w:szCs w:val="18"/>
        </w:rPr>
      </w:pPr>
      <w:r w:rsidRPr="004B624B">
        <w:rPr>
          <w:rFonts w:ascii="Arial" w:eastAsia="Arial" w:hAnsi="Arial" w:cs="Arial"/>
          <w:i/>
          <w:iCs/>
          <w:sz w:val="18"/>
          <w:szCs w:val="18"/>
        </w:rPr>
        <w:t xml:space="preserve">En la fracción V, el constituyente refiere las facultades de los Municipios, en términos de las leyes federales y Estatales relativas, para formular, aprobar y administrar la zonificación y planes de desarrollo urbano </w:t>
      </w:r>
      <w:r w:rsidRPr="004B624B">
        <w:rPr>
          <w:rFonts w:ascii="Arial" w:eastAsia="Arial" w:hAnsi="Arial" w:cs="Arial"/>
          <w:i/>
          <w:iCs/>
          <w:color w:val="0D0D0D"/>
          <w:sz w:val="18"/>
          <w:szCs w:val="18"/>
        </w:rPr>
        <w:t xml:space="preserve">municipal, así como los planes en materia de movilidad y seguridad vial; programas de ordenamiento y gestión del territorio, así como intervenir en la formulación y aplicación de programas de transporte público de pasajeros cuando aquellos afecten su ámbito territorial. </w:t>
      </w:r>
    </w:p>
    <w:p w14:paraId="37C39098" w14:textId="77777777" w:rsidR="00A62E80" w:rsidRPr="004B624B" w:rsidRDefault="00A62E80" w:rsidP="004B624B">
      <w:pPr>
        <w:tabs>
          <w:tab w:val="center" w:pos="4252"/>
          <w:tab w:val="right" w:pos="8504"/>
        </w:tabs>
        <w:jc w:val="both"/>
        <w:rPr>
          <w:rFonts w:ascii="Arial" w:eastAsia="Arial" w:hAnsi="Arial" w:cs="Arial"/>
          <w:i/>
          <w:iCs/>
          <w:color w:val="0D0D0D"/>
          <w:sz w:val="18"/>
          <w:szCs w:val="18"/>
        </w:rPr>
      </w:pPr>
    </w:p>
    <w:p w14:paraId="0EE1B69C" w14:textId="77777777" w:rsidR="004B624B" w:rsidRP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i/>
          <w:iCs/>
          <w:color w:val="0D0D0D"/>
          <w:sz w:val="18"/>
          <w:szCs w:val="18"/>
        </w:rPr>
        <w:t xml:space="preserve">Y por último, la fracción VII del artículo 115 de la Constitución Federal, establece que la </w:t>
      </w:r>
      <w:r w:rsidRPr="004B624B">
        <w:rPr>
          <w:rFonts w:ascii="Arial" w:eastAsia="Arial" w:hAnsi="Arial" w:cs="Arial"/>
          <w:i/>
          <w:iCs/>
          <w:sz w:val="18"/>
          <w:szCs w:val="18"/>
        </w:rPr>
        <w:t>policía preventiva estará al mando del presidente municipal en los términos de la Ley de Seguridad Pública del Estado y las leyes federales, como la Ley General del Sistema Nacional de Seguridad Pública, en su artículo 12, y la Ley de Seguridad Nacional en sus preceptos 1 y 27, cuyas responsabilidades municipales atienden de forma integral la seguridad ciudadana en el Municipio de Guadalajara.</w:t>
      </w:r>
    </w:p>
    <w:p w14:paraId="042735E6" w14:textId="77777777" w:rsidR="004B624B" w:rsidRP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i/>
          <w:iCs/>
          <w:sz w:val="18"/>
          <w:szCs w:val="18"/>
        </w:rPr>
        <w:t xml:space="preserve"> </w:t>
      </w:r>
    </w:p>
    <w:p w14:paraId="6F4B6702" w14:textId="77777777" w:rsidR="004B624B" w:rsidRP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b/>
          <w:bCs/>
          <w:i/>
          <w:iCs/>
          <w:sz w:val="18"/>
          <w:szCs w:val="18"/>
        </w:rPr>
        <w:t>II.</w:t>
      </w:r>
      <w:r w:rsidRPr="004B624B">
        <w:rPr>
          <w:rFonts w:ascii="Arial" w:eastAsia="Arial" w:hAnsi="Arial" w:cs="Arial"/>
          <w:i/>
          <w:iCs/>
          <w:sz w:val="18"/>
          <w:szCs w:val="18"/>
        </w:rPr>
        <w:t xml:space="preserve">  Por otro lado, los artículos 15 fracciones VI, VII y X, 80 fracciones VII y X, 81 y 81 Bis fracción IV de la Constitución Política del Estado de Jalisco, establecen que el municipio tiene la atribución para la planificación y desarrollo de su territorio. Asimismo, está facultado para llevar a cabo la implementación del Sistema Municipal de Planeación, sin perder de vista que Guadalajara como municipio central en el Área Metropolitana de Guadalajara, su propio sistema de planeación requiere y exige una articulación intergubernamental con los municipios asociados, con el Gobierno del Estado y, con el Gobierno de la Federación.</w:t>
      </w:r>
    </w:p>
    <w:p w14:paraId="3ABBA93E" w14:textId="77777777" w:rsidR="004B624B" w:rsidRPr="004B624B" w:rsidRDefault="004B624B" w:rsidP="004B624B">
      <w:pPr>
        <w:tabs>
          <w:tab w:val="center" w:pos="4252"/>
          <w:tab w:val="right" w:pos="8504"/>
        </w:tabs>
        <w:jc w:val="both"/>
        <w:rPr>
          <w:rFonts w:ascii="Arial" w:eastAsia="Arial" w:hAnsi="Arial" w:cs="Arial"/>
          <w:i/>
          <w:iCs/>
          <w:color w:val="0A0A0A"/>
          <w:sz w:val="18"/>
          <w:szCs w:val="18"/>
        </w:rPr>
      </w:pPr>
      <w:r w:rsidRPr="004B624B">
        <w:rPr>
          <w:rFonts w:ascii="Arial" w:eastAsia="Arial" w:hAnsi="Arial" w:cs="Arial"/>
          <w:b/>
          <w:bCs/>
          <w:i/>
          <w:iCs/>
          <w:color w:val="0A0A0A"/>
          <w:sz w:val="18"/>
          <w:szCs w:val="18"/>
        </w:rPr>
        <w:t>III.</w:t>
      </w:r>
      <w:r w:rsidRPr="004B624B">
        <w:rPr>
          <w:rFonts w:ascii="Arial" w:eastAsia="Arial" w:hAnsi="Arial" w:cs="Arial"/>
          <w:i/>
          <w:iCs/>
          <w:color w:val="0A0A0A"/>
          <w:sz w:val="18"/>
          <w:szCs w:val="18"/>
        </w:rPr>
        <w:t xml:space="preserve"> El Sistema Municipal de Planeación se centra en los derechos humanos de los habitantes del municipio y de quienes transitan por él, como establece el Artículo 4 de la Constitución Local.</w:t>
      </w:r>
    </w:p>
    <w:p w14:paraId="4C58908E" w14:textId="77777777" w:rsidR="004B624B" w:rsidRP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b/>
          <w:bCs/>
          <w:i/>
          <w:iCs/>
          <w:sz w:val="18"/>
          <w:szCs w:val="18"/>
        </w:rPr>
        <w:t>IV.</w:t>
      </w:r>
      <w:r w:rsidRPr="004B624B">
        <w:rPr>
          <w:rFonts w:ascii="Arial" w:eastAsia="Arial" w:hAnsi="Arial" w:cs="Arial"/>
          <w:i/>
          <w:iCs/>
          <w:sz w:val="18"/>
          <w:szCs w:val="18"/>
        </w:rPr>
        <w:t xml:space="preserve"> Por consiguiente, los artículos 12, 55, 56, 88, 89 y 90 de la Ley de Planeación Participativa del Estado de Jalisco y sus Municipios, establecen la necesidad de desarrollar programas sectoriales y especiales para atender temas y poblaciones en específico y, se proporcione una atención eficiente acorde con los principios constitucionales, se realice una gestión con transparencia y responsabilidad, buscando erradicar la discrecionalidad bajo un Sistema de Evaluación del Desempeño.</w:t>
      </w:r>
    </w:p>
    <w:p w14:paraId="7CAE7A0A" w14:textId="77777777" w:rsidR="004B624B" w:rsidRPr="004B624B" w:rsidRDefault="004B624B" w:rsidP="004B624B">
      <w:pPr>
        <w:tabs>
          <w:tab w:val="center" w:pos="4252"/>
          <w:tab w:val="right" w:pos="8504"/>
        </w:tabs>
        <w:jc w:val="both"/>
        <w:rPr>
          <w:rFonts w:ascii="Arial" w:eastAsia="Arial" w:hAnsi="Arial" w:cs="Arial"/>
          <w:i/>
          <w:iCs/>
          <w:sz w:val="18"/>
          <w:szCs w:val="18"/>
          <w:highlight w:val="yellow"/>
        </w:rPr>
      </w:pPr>
      <w:r w:rsidRPr="004B624B">
        <w:rPr>
          <w:rFonts w:ascii="Arial" w:eastAsia="Arial" w:hAnsi="Arial" w:cs="Arial"/>
          <w:b/>
          <w:bCs/>
          <w:i/>
          <w:iCs/>
          <w:sz w:val="18"/>
          <w:szCs w:val="18"/>
        </w:rPr>
        <w:t>V.</w:t>
      </w:r>
      <w:r w:rsidRPr="004B624B">
        <w:rPr>
          <w:rFonts w:ascii="Arial" w:eastAsia="Arial" w:hAnsi="Arial" w:cs="Arial"/>
          <w:i/>
          <w:iCs/>
          <w:sz w:val="18"/>
          <w:szCs w:val="18"/>
        </w:rPr>
        <w:t xml:space="preserve"> A nivel municipal, los Programas Sectoriales y Especiales son instrumentos derivados del Plan Municipal de Desarrollo y Gobernanza 2024-2027, Visión 2042 (PMDG), y se constituyen como herramientas para materializar las principales estrategias contenidas en este Plan y que son prioridad para el desarrollo del municipio de Guadalajara, teniendo en el centro de la acción pública a las personas y comunidades, en concordancia con lo establecido en el artículo 115 del Reglamento de Participación Ciudadana y Planeación Participativa para la Gobernanza del Municipio de Guadalajara. </w:t>
      </w:r>
    </w:p>
    <w:p w14:paraId="4C8CC566" w14:textId="77777777" w:rsidR="004B624B" w:rsidRP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b/>
          <w:bCs/>
          <w:i/>
          <w:iCs/>
          <w:sz w:val="18"/>
          <w:szCs w:val="18"/>
        </w:rPr>
        <w:t>VI.</w:t>
      </w:r>
      <w:r w:rsidRPr="004B624B">
        <w:rPr>
          <w:rFonts w:ascii="Arial" w:eastAsia="Arial" w:hAnsi="Arial" w:cs="Arial"/>
          <w:i/>
          <w:iCs/>
          <w:sz w:val="18"/>
          <w:szCs w:val="18"/>
        </w:rPr>
        <w:t xml:space="preserve"> La construcción de los Programas Sectoriales y Especiales se ha realizado a partir de la vinculación intergubernamental entre las dependencias de la administración pública municipal involucradas en su implementación; permitiendo vincular la visión general del gobierno en su conjunto con acciones operativas específicas con impactos inmediatos en el entorno. Así, dentro del sistema de planeación municipal, estos programas se enmarcan dentro de la planeación táctica, y serán un punto de conexión entre la planeación estratégica y la planeación operativa, para que en conjunto con las Matrices de Indicadores de Resultados (MIR) se lleven a cabo los procesos y actividades que harán realidad los principales objetivos de la visión de ciudad.</w:t>
      </w:r>
    </w:p>
    <w:p w14:paraId="4F7DA5F5" w14:textId="05955656" w:rsid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b/>
          <w:bCs/>
          <w:i/>
          <w:iCs/>
          <w:sz w:val="18"/>
          <w:szCs w:val="18"/>
        </w:rPr>
        <w:t>VII.</w:t>
      </w:r>
      <w:r w:rsidRPr="004B624B">
        <w:rPr>
          <w:rFonts w:ascii="Arial" w:eastAsia="Arial" w:hAnsi="Arial" w:cs="Arial"/>
          <w:i/>
          <w:iCs/>
          <w:sz w:val="18"/>
          <w:szCs w:val="18"/>
        </w:rPr>
        <w:t xml:space="preserve"> En este orden de ideas, es que se presentan los siguientes Programas Sectoriales y Especiales, mismos que se enuncian a continuación:</w:t>
      </w:r>
    </w:p>
    <w:p w14:paraId="4D1DE068" w14:textId="77777777" w:rsidR="00A62E80" w:rsidRPr="004B624B" w:rsidRDefault="00A62E80" w:rsidP="004B624B">
      <w:pPr>
        <w:tabs>
          <w:tab w:val="center" w:pos="4252"/>
          <w:tab w:val="right" w:pos="8504"/>
        </w:tabs>
        <w:jc w:val="both"/>
        <w:rPr>
          <w:rFonts w:ascii="Arial" w:eastAsia="Arial" w:hAnsi="Arial" w:cs="Arial"/>
          <w:i/>
          <w:iCs/>
          <w:sz w:val="18"/>
          <w:szCs w:val="18"/>
        </w:rPr>
      </w:pPr>
    </w:p>
    <w:p w14:paraId="225481EC" w14:textId="627B7E67" w:rsid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b/>
          <w:bCs/>
          <w:i/>
          <w:iCs/>
          <w:sz w:val="18"/>
          <w:szCs w:val="18"/>
        </w:rPr>
        <w:t xml:space="preserve">1. Programa especial para la implementación de la política integral de </w:t>
      </w:r>
      <w:hyperlink r:id="rId24">
        <w:r w:rsidRPr="004B624B">
          <w:rPr>
            <w:rFonts w:ascii="Arial" w:eastAsia="Arial" w:hAnsi="Arial" w:cs="Arial"/>
            <w:b/>
            <w:bCs/>
            <w:i/>
            <w:iCs/>
            <w:color w:val="1155CC"/>
            <w:sz w:val="18"/>
            <w:szCs w:val="18"/>
            <w:u w:val="single"/>
          </w:rPr>
          <w:t>Cuidados</w:t>
        </w:r>
      </w:hyperlink>
      <w:r w:rsidRPr="004B624B">
        <w:rPr>
          <w:rFonts w:ascii="Arial" w:eastAsia="Arial" w:hAnsi="Arial" w:cs="Arial"/>
          <w:b/>
          <w:bCs/>
          <w:i/>
          <w:iCs/>
          <w:sz w:val="18"/>
          <w:szCs w:val="18"/>
        </w:rPr>
        <w:t xml:space="preserve"> del municipio de Guadalajara.</w:t>
      </w:r>
      <w:r w:rsidRPr="004B624B">
        <w:rPr>
          <w:rFonts w:ascii="Arial" w:eastAsia="Arial" w:hAnsi="Arial" w:cs="Arial"/>
          <w:i/>
          <w:iCs/>
          <w:sz w:val="18"/>
          <w:szCs w:val="18"/>
        </w:rPr>
        <w:t xml:space="preserve"> A través de este programa, se busca que las personas cuidadoras del municipio y aquellas que requieren cuidados, vivan en una ciudad que las protege -que las cuida-, en donde el gobierno es capaz de garantizarles el acceso a servicios básicos para su cuidado y desarrollo integral cerca de sus hogares y comunidades. Para ello, se plantean como objetivos: 1) reconocer, atender y fortalecer a las personas cuidadoras, promoviendo su bienestar, autocuidado y autonomía personal y económica; 2) reducir y redistribuir las tareas de cuidado mediante la corresponsabilidad social y la ampliación de servicios públicos de cuidado; 3) fortalecer la infraestructura, el entorno urbano y las alianzas estratégicas para la sostenibilidad de la política integral de cuidados y 4) territorializar la política integral de cuidados a través de la implementación progresiva de Comunidades de Cuidados en el municipio. Además, este programa dará seguimiento a los anexos transversales del presupuesto de egresos relacionados con las poblaciones susceptibles de cuidado.</w:t>
      </w:r>
    </w:p>
    <w:p w14:paraId="36AD2C7B" w14:textId="77777777" w:rsidR="00A62E80" w:rsidRPr="004B624B" w:rsidRDefault="00A62E80" w:rsidP="004B624B">
      <w:pPr>
        <w:tabs>
          <w:tab w:val="center" w:pos="4252"/>
          <w:tab w:val="right" w:pos="8504"/>
        </w:tabs>
        <w:jc w:val="both"/>
        <w:rPr>
          <w:rFonts w:ascii="Arial" w:eastAsia="Arial" w:hAnsi="Arial" w:cs="Arial"/>
          <w:i/>
          <w:iCs/>
          <w:sz w:val="18"/>
          <w:szCs w:val="18"/>
        </w:rPr>
      </w:pPr>
    </w:p>
    <w:p w14:paraId="1F08ED03" w14:textId="35493732" w:rsid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b/>
          <w:bCs/>
          <w:i/>
          <w:iCs/>
          <w:sz w:val="18"/>
          <w:szCs w:val="18"/>
        </w:rPr>
        <w:t>2. Programa especial</w:t>
      </w:r>
      <w:hyperlink r:id="rId25">
        <w:r w:rsidRPr="004B624B">
          <w:rPr>
            <w:rFonts w:ascii="Arial" w:eastAsia="Arial" w:hAnsi="Arial" w:cs="Arial"/>
            <w:b/>
            <w:bCs/>
            <w:i/>
            <w:iCs/>
            <w:sz w:val="18"/>
            <w:szCs w:val="18"/>
          </w:rPr>
          <w:t xml:space="preserve"> </w:t>
        </w:r>
      </w:hyperlink>
      <w:hyperlink r:id="rId26">
        <w:r w:rsidRPr="004B624B">
          <w:rPr>
            <w:rFonts w:ascii="Arial" w:eastAsia="Arial" w:hAnsi="Arial" w:cs="Arial"/>
            <w:b/>
            <w:bCs/>
            <w:i/>
            <w:iCs/>
            <w:color w:val="1155CC"/>
            <w:sz w:val="18"/>
            <w:szCs w:val="18"/>
            <w:u w:val="single"/>
          </w:rPr>
          <w:t>Limpia Guadalajara</w:t>
        </w:r>
      </w:hyperlink>
      <w:r w:rsidRPr="004B624B">
        <w:rPr>
          <w:rFonts w:ascii="Arial" w:eastAsia="Arial" w:hAnsi="Arial" w:cs="Arial"/>
          <w:b/>
          <w:bCs/>
          <w:i/>
          <w:iCs/>
          <w:sz w:val="18"/>
          <w:szCs w:val="18"/>
        </w:rPr>
        <w:t>.</w:t>
      </w:r>
      <w:r w:rsidRPr="004B624B">
        <w:rPr>
          <w:rFonts w:ascii="Arial" w:eastAsia="Arial" w:hAnsi="Arial" w:cs="Arial"/>
          <w:i/>
          <w:iCs/>
          <w:sz w:val="18"/>
          <w:szCs w:val="18"/>
        </w:rPr>
        <w:t xml:space="preserve"> A través de este programa, se busca mejorar la calidad de vida de las y los tapatíos teniendo como pilar la relación entre espacios públicos dignos y cuidados, y servicios públicos de calidad y eficientes con la recuperación del tejido social de sus comunidades, a través de dos objetivos: 1) garantizar la calidad del servicio de recolección de residuos sólidos urbanos y 2) fortalecer la corresponsabilidad para la gestión de residuos sólidos urbanos.</w:t>
      </w:r>
    </w:p>
    <w:p w14:paraId="54D74E95" w14:textId="77777777" w:rsidR="00A62E80" w:rsidRPr="004B624B" w:rsidRDefault="00A62E80" w:rsidP="004B624B">
      <w:pPr>
        <w:tabs>
          <w:tab w:val="center" w:pos="4252"/>
          <w:tab w:val="right" w:pos="8504"/>
        </w:tabs>
        <w:jc w:val="both"/>
        <w:rPr>
          <w:rFonts w:ascii="Arial" w:eastAsia="Arial" w:hAnsi="Arial" w:cs="Arial"/>
          <w:i/>
          <w:iCs/>
          <w:sz w:val="18"/>
          <w:szCs w:val="18"/>
        </w:rPr>
      </w:pPr>
    </w:p>
    <w:p w14:paraId="3479615C" w14:textId="2198253F" w:rsid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b/>
          <w:bCs/>
          <w:i/>
          <w:iCs/>
          <w:sz w:val="18"/>
          <w:szCs w:val="18"/>
        </w:rPr>
        <w:t>3. Programa sectorial de</w:t>
      </w:r>
      <w:hyperlink r:id="rId27">
        <w:r w:rsidRPr="004B624B">
          <w:rPr>
            <w:rFonts w:ascii="Arial" w:eastAsia="Arial" w:hAnsi="Arial" w:cs="Arial"/>
            <w:b/>
            <w:bCs/>
            <w:i/>
            <w:iCs/>
            <w:sz w:val="18"/>
            <w:szCs w:val="18"/>
          </w:rPr>
          <w:t xml:space="preserve"> </w:t>
        </w:r>
      </w:hyperlink>
      <w:hyperlink r:id="rId28">
        <w:r w:rsidRPr="004B624B">
          <w:rPr>
            <w:rFonts w:ascii="Arial" w:eastAsia="Arial" w:hAnsi="Arial" w:cs="Arial"/>
            <w:b/>
            <w:bCs/>
            <w:i/>
            <w:iCs/>
            <w:color w:val="1155CC"/>
            <w:sz w:val="18"/>
            <w:szCs w:val="18"/>
            <w:u w:val="single"/>
          </w:rPr>
          <w:t>Seguridad</w:t>
        </w:r>
      </w:hyperlink>
      <w:r w:rsidRPr="004B624B">
        <w:rPr>
          <w:rFonts w:ascii="Arial" w:eastAsia="Arial" w:hAnsi="Arial" w:cs="Arial"/>
          <w:b/>
          <w:bCs/>
          <w:i/>
          <w:iCs/>
          <w:color w:val="1155CC"/>
          <w:sz w:val="18"/>
          <w:szCs w:val="18"/>
          <w:u w:val="single"/>
        </w:rPr>
        <w:t xml:space="preserve"> Ciudadana</w:t>
      </w:r>
      <w:r w:rsidRPr="004B624B">
        <w:rPr>
          <w:rFonts w:ascii="Arial" w:eastAsia="Arial" w:hAnsi="Arial" w:cs="Arial"/>
          <w:b/>
          <w:bCs/>
          <w:i/>
          <w:iCs/>
          <w:sz w:val="18"/>
          <w:szCs w:val="18"/>
        </w:rPr>
        <w:t>.</w:t>
      </w:r>
      <w:r w:rsidRPr="004B624B">
        <w:rPr>
          <w:rFonts w:ascii="Arial" w:eastAsia="Arial" w:hAnsi="Arial" w:cs="Arial"/>
          <w:i/>
          <w:iCs/>
          <w:sz w:val="18"/>
          <w:szCs w:val="18"/>
        </w:rPr>
        <w:t xml:space="preserve"> A través de este programa, se busca Fortalecer el sistema municipal de seguridad ciudadana para garantizar la seguridad de la población y promover a las comunidades del municipio como entornos de paz, integrando la prevención y gestión integral de riesgos como elementos integrales, trabajando en función de tres objetivos: 1) contribuir a la reducción de la incidencia delictiva; 2) aumentar la resolución de conflictos de forma pacífica y 3) generar mecanismos de proximidad a través de la prevención y recuperación de espacios.</w:t>
      </w:r>
    </w:p>
    <w:p w14:paraId="64D9973C" w14:textId="77777777" w:rsidR="00A62E80" w:rsidRPr="004B624B" w:rsidRDefault="00A62E80" w:rsidP="004B624B">
      <w:pPr>
        <w:tabs>
          <w:tab w:val="center" w:pos="4252"/>
          <w:tab w:val="right" w:pos="8504"/>
        </w:tabs>
        <w:jc w:val="both"/>
        <w:rPr>
          <w:rFonts w:ascii="Arial" w:eastAsia="Arial" w:hAnsi="Arial" w:cs="Arial"/>
          <w:i/>
          <w:iCs/>
          <w:sz w:val="18"/>
          <w:szCs w:val="18"/>
        </w:rPr>
      </w:pPr>
    </w:p>
    <w:p w14:paraId="2F98D506" w14:textId="55A9EEF0" w:rsid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b/>
          <w:bCs/>
          <w:i/>
          <w:iCs/>
          <w:sz w:val="18"/>
          <w:szCs w:val="18"/>
        </w:rPr>
        <w:t>4. Programa especial para el desarrollo y acceso a la vivienda social en el municipio de Guadalajara: “</w:t>
      </w:r>
      <w:hyperlink r:id="rId29">
        <w:r w:rsidRPr="004B624B">
          <w:rPr>
            <w:rFonts w:ascii="Arial" w:eastAsia="Arial" w:hAnsi="Arial" w:cs="Arial"/>
            <w:b/>
            <w:bCs/>
            <w:i/>
            <w:iCs/>
            <w:color w:val="1155CC"/>
            <w:sz w:val="18"/>
            <w:szCs w:val="18"/>
            <w:u w:val="single"/>
          </w:rPr>
          <w:t>Vivienda</w:t>
        </w:r>
      </w:hyperlink>
      <w:r w:rsidRPr="004B624B">
        <w:rPr>
          <w:rFonts w:ascii="Arial" w:eastAsia="Arial" w:hAnsi="Arial" w:cs="Arial"/>
          <w:b/>
          <w:bCs/>
          <w:i/>
          <w:iCs/>
          <w:color w:val="1155CC"/>
          <w:sz w:val="18"/>
          <w:szCs w:val="18"/>
          <w:u w:val="single"/>
        </w:rPr>
        <w:t xml:space="preserve"> para vivir bien”</w:t>
      </w:r>
      <w:r w:rsidRPr="004B624B">
        <w:rPr>
          <w:rFonts w:ascii="Arial" w:eastAsia="Arial" w:hAnsi="Arial" w:cs="Arial"/>
          <w:b/>
          <w:bCs/>
          <w:i/>
          <w:iCs/>
          <w:sz w:val="18"/>
          <w:szCs w:val="18"/>
        </w:rPr>
        <w:t>.</w:t>
      </w:r>
      <w:r w:rsidRPr="004B624B">
        <w:rPr>
          <w:rFonts w:ascii="Arial" w:eastAsia="Arial" w:hAnsi="Arial" w:cs="Arial"/>
          <w:i/>
          <w:iCs/>
          <w:sz w:val="18"/>
          <w:szCs w:val="18"/>
        </w:rPr>
        <w:t xml:space="preserve"> A través de este programa, se busca hacer de Guadalajara una ciudad en la que todas las personas tengan acceso a viviendas seguras, cerca de su vida cotidiana.</w:t>
      </w:r>
      <w:r w:rsidRPr="004B624B">
        <w:rPr>
          <w:rFonts w:ascii="Arial" w:eastAsia="Arial" w:hAnsi="Arial" w:cs="Arial"/>
          <w:b/>
          <w:bCs/>
          <w:i/>
          <w:iCs/>
          <w:sz w:val="18"/>
          <w:szCs w:val="18"/>
        </w:rPr>
        <w:t xml:space="preserve"> </w:t>
      </w:r>
      <w:r w:rsidRPr="004B624B">
        <w:rPr>
          <w:rFonts w:ascii="Arial" w:eastAsia="Arial" w:hAnsi="Arial" w:cs="Arial"/>
          <w:i/>
          <w:iCs/>
          <w:sz w:val="18"/>
          <w:szCs w:val="18"/>
        </w:rPr>
        <w:t>Para lograr esta visión, se han definido tres principales objetivos: 1) ampliar el acceso a vivienda adecuada y asequible para la población de menores ingresos del municipio de Guadalajara; 2) promover el repoblamiento y la permanencia de población residente en las zonas consolidadas del municipio y 3) aumentar la disponibilidad de vivienda incluyendo nuevos modelos de producción, para equilibrar las dinámicas del mercado.</w:t>
      </w:r>
    </w:p>
    <w:p w14:paraId="734051F7" w14:textId="77777777" w:rsidR="00A62E80" w:rsidRPr="004B624B" w:rsidRDefault="00A62E80" w:rsidP="004B624B">
      <w:pPr>
        <w:tabs>
          <w:tab w:val="center" w:pos="4252"/>
          <w:tab w:val="right" w:pos="8504"/>
        </w:tabs>
        <w:jc w:val="both"/>
        <w:rPr>
          <w:rFonts w:ascii="Arial" w:eastAsia="Arial" w:hAnsi="Arial" w:cs="Arial"/>
          <w:i/>
          <w:iCs/>
          <w:sz w:val="18"/>
          <w:szCs w:val="18"/>
        </w:rPr>
      </w:pPr>
    </w:p>
    <w:p w14:paraId="15310F6A" w14:textId="34F59DAA" w:rsid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b/>
          <w:bCs/>
          <w:i/>
          <w:iCs/>
          <w:sz w:val="18"/>
          <w:szCs w:val="18"/>
        </w:rPr>
        <w:t xml:space="preserve">5. Programa sectorial de </w:t>
      </w:r>
      <w:hyperlink r:id="rId30">
        <w:r w:rsidRPr="004B624B">
          <w:rPr>
            <w:rFonts w:ascii="Arial" w:eastAsia="Arial" w:hAnsi="Arial" w:cs="Arial"/>
            <w:b/>
            <w:bCs/>
            <w:i/>
            <w:iCs/>
            <w:color w:val="1155CC"/>
            <w:sz w:val="18"/>
            <w:szCs w:val="18"/>
            <w:u w:val="single"/>
          </w:rPr>
          <w:t>Derechos Culturales</w:t>
        </w:r>
      </w:hyperlink>
      <w:r w:rsidRPr="004B624B">
        <w:rPr>
          <w:rFonts w:ascii="Arial" w:eastAsia="Arial" w:hAnsi="Arial" w:cs="Arial"/>
          <w:i/>
          <w:iCs/>
          <w:sz w:val="18"/>
          <w:szCs w:val="18"/>
        </w:rPr>
        <w:t xml:space="preserve">. A través de este programa, se busca hacer de Guadalajara una ciudad incluyente, creativa y corresponsable, donde los derechos culturales son parte sustantiva del derecho a la ciudad. Una ciudad donde todas las personas puedan crear, participar, disfrutar y decidir sobre la vida cultural, sin barreras de acceso y con el reconocimiento de su diversidad social, territorial y generacional. Ello, a partir de los siguientes objetivos: 1) otorgar apoyos a proyectos artísticos y culturales, y reconocimientos a agentes culturales; 2) diseñar una oferta cultural alineada a las agendas sociales prioritarias de la ciudad, y necesidades de los grupos en situación de vulnerabilidad en el municipio, a través de la circulación y </w:t>
      </w:r>
      <w:proofErr w:type="spellStart"/>
      <w:r w:rsidRPr="004B624B">
        <w:rPr>
          <w:rFonts w:ascii="Arial" w:eastAsia="Arial" w:hAnsi="Arial" w:cs="Arial"/>
          <w:i/>
          <w:iCs/>
          <w:sz w:val="18"/>
          <w:szCs w:val="18"/>
        </w:rPr>
        <w:t>visibilización</w:t>
      </w:r>
      <w:proofErr w:type="spellEnd"/>
      <w:r w:rsidRPr="004B624B">
        <w:rPr>
          <w:rFonts w:ascii="Arial" w:eastAsia="Arial" w:hAnsi="Arial" w:cs="Arial"/>
          <w:i/>
          <w:iCs/>
          <w:sz w:val="18"/>
          <w:szCs w:val="18"/>
        </w:rPr>
        <w:t xml:space="preserve"> del talento cultural local; 3) fortalecer a las organizaciones culturales comunitarias y colectivas, incluyendo a las comunidades indígenas que habitan en el municipio; 4) propiciar alianzas con el sector privado, sociedad civil, otros gobiernos y organismos internacionales para el desarrollo del ecosistema cultural del municipio y el fomento de la cooperación cultural nacional e internacional; 5) impulsar la participación activa de la ciudadanía en los espacios culturales del municipio mediante acciones que aseguren la accesibilidad universal y la inclusión de las expresiones culturales de las comunidades y grupos en situación de vulnerabilidad que habitan en el municipio y 6) realizar acciones para la promoción y protección de las lenguas indígenas habladas por las comunidades originarias asentadas en el municipio.</w:t>
      </w:r>
    </w:p>
    <w:p w14:paraId="4DAE5B3F" w14:textId="77777777" w:rsidR="00A62E80" w:rsidRPr="004B624B" w:rsidRDefault="00A62E80" w:rsidP="004B624B">
      <w:pPr>
        <w:tabs>
          <w:tab w:val="center" w:pos="4252"/>
          <w:tab w:val="right" w:pos="8504"/>
        </w:tabs>
        <w:jc w:val="both"/>
        <w:rPr>
          <w:rFonts w:ascii="Arial" w:eastAsia="Arial" w:hAnsi="Arial" w:cs="Arial"/>
          <w:i/>
          <w:iCs/>
          <w:sz w:val="18"/>
          <w:szCs w:val="18"/>
        </w:rPr>
      </w:pPr>
    </w:p>
    <w:p w14:paraId="16290CE2" w14:textId="34EF6D95" w:rsid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i/>
          <w:iCs/>
          <w:sz w:val="18"/>
          <w:szCs w:val="18"/>
        </w:rPr>
        <w:t>Cabe hacer mención que los citados ordenamientos se integran de forma anexa a la presente iniciativa como parte integral de la misma.</w:t>
      </w:r>
    </w:p>
    <w:p w14:paraId="604BC3F8" w14:textId="77777777" w:rsidR="00A62E80" w:rsidRPr="004B624B" w:rsidRDefault="00A62E80" w:rsidP="004B624B">
      <w:pPr>
        <w:tabs>
          <w:tab w:val="center" w:pos="4252"/>
          <w:tab w:val="right" w:pos="8504"/>
        </w:tabs>
        <w:jc w:val="both"/>
        <w:rPr>
          <w:rFonts w:ascii="Arial" w:eastAsia="Arial" w:hAnsi="Arial" w:cs="Arial"/>
          <w:i/>
          <w:iCs/>
          <w:sz w:val="18"/>
          <w:szCs w:val="18"/>
        </w:rPr>
      </w:pPr>
    </w:p>
    <w:p w14:paraId="3FDFF67E" w14:textId="77777777" w:rsidR="004B624B" w:rsidRPr="004B624B" w:rsidRDefault="004B624B" w:rsidP="004B624B">
      <w:pPr>
        <w:tabs>
          <w:tab w:val="center" w:pos="4252"/>
          <w:tab w:val="right" w:pos="8504"/>
        </w:tabs>
        <w:jc w:val="both"/>
        <w:rPr>
          <w:rFonts w:ascii="Arial" w:eastAsia="Arial" w:hAnsi="Arial" w:cs="Arial"/>
          <w:b/>
          <w:bCs/>
          <w:i/>
          <w:iCs/>
          <w:sz w:val="18"/>
          <w:szCs w:val="18"/>
        </w:rPr>
      </w:pPr>
      <w:r w:rsidRPr="004B624B">
        <w:rPr>
          <w:rFonts w:ascii="Arial" w:eastAsia="Arial" w:hAnsi="Arial" w:cs="Arial"/>
          <w:b/>
          <w:bCs/>
          <w:i/>
          <w:iCs/>
          <w:color w:val="0A0A0A"/>
          <w:sz w:val="18"/>
          <w:szCs w:val="18"/>
        </w:rPr>
        <w:t>VIII.</w:t>
      </w:r>
      <w:r w:rsidRPr="004B624B">
        <w:rPr>
          <w:rFonts w:ascii="Arial" w:eastAsia="Arial" w:hAnsi="Arial" w:cs="Arial"/>
          <w:i/>
          <w:iCs/>
          <w:color w:val="0A0A0A"/>
          <w:sz w:val="18"/>
          <w:szCs w:val="18"/>
        </w:rPr>
        <w:t xml:space="preserve"> Derivado de lo anterior y de la estructura jerárquica de la Oficina Ejecutiva de Presidencia se desprende la Dirección de Planeación. Esta última es responsable de coordinar la elaboración del Plan Municipal de Desarrollo y Gobernanza de Guadalajara, así como de los ordenamientos que de este emanan, incluyendo los Planes Institucionales, los Programas Presupuestarios, Sectoriales y Especiales, que son el núcleo de la presente Iniciativa.</w:t>
      </w:r>
    </w:p>
    <w:p w14:paraId="0E00290D" w14:textId="77777777" w:rsidR="004B624B" w:rsidRP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b/>
          <w:bCs/>
          <w:i/>
          <w:iCs/>
          <w:sz w:val="18"/>
          <w:szCs w:val="18"/>
        </w:rPr>
        <w:t>IX.</w:t>
      </w:r>
      <w:r w:rsidRPr="004B624B">
        <w:rPr>
          <w:rFonts w:ascii="Arial" w:eastAsia="Arial" w:hAnsi="Arial" w:cs="Arial"/>
          <w:i/>
          <w:iCs/>
          <w:sz w:val="18"/>
          <w:szCs w:val="18"/>
        </w:rPr>
        <w:t xml:space="preserve"> Como lo mandata el artículo 92 fracción I del Código de Gobierno del Municipio de Guadalajara, por lo que ve a las </w:t>
      </w:r>
      <w:r w:rsidRPr="004B624B">
        <w:rPr>
          <w:rFonts w:ascii="Arial" w:eastAsia="Arial" w:hAnsi="Arial" w:cs="Arial"/>
          <w:b/>
          <w:bCs/>
          <w:i/>
          <w:iCs/>
          <w:sz w:val="18"/>
          <w:szCs w:val="18"/>
        </w:rPr>
        <w:t>repercusiones jurídicas</w:t>
      </w:r>
      <w:r w:rsidRPr="004B624B">
        <w:rPr>
          <w:rFonts w:ascii="Arial" w:eastAsia="Arial" w:hAnsi="Arial" w:cs="Arial"/>
          <w:i/>
          <w:iCs/>
          <w:sz w:val="18"/>
          <w:szCs w:val="18"/>
        </w:rPr>
        <w:t>, en materia de regulación el Sistema Municipal de Planeación es una obligación constitucional, como así ha quedado soportado en la presente iniciativa.</w:t>
      </w:r>
    </w:p>
    <w:p w14:paraId="37339311" w14:textId="77777777" w:rsidR="004B624B" w:rsidRP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i/>
          <w:iCs/>
          <w:sz w:val="18"/>
          <w:szCs w:val="18"/>
        </w:rPr>
        <w:t xml:space="preserve">Las </w:t>
      </w:r>
      <w:r w:rsidRPr="004B624B">
        <w:rPr>
          <w:rFonts w:ascii="Arial" w:eastAsia="Arial" w:hAnsi="Arial" w:cs="Arial"/>
          <w:b/>
          <w:bCs/>
          <w:i/>
          <w:iCs/>
          <w:sz w:val="18"/>
          <w:szCs w:val="18"/>
        </w:rPr>
        <w:t>repercusiones sociales</w:t>
      </w:r>
      <w:r w:rsidRPr="004B624B">
        <w:rPr>
          <w:rFonts w:ascii="Arial" w:eastAsia="Arial" w:hAnsi="Arial" w:cs="Arial"/>
          <w:i/>
          <w:iCs/>
          <w:sz w:val="18"/>
          <w:szCs w:val="18"/>
        </w:rPr>
        <w:t xml:space="preserve"> son ampliamente soportadas dado que la aprobación de los Programas Sectoriales y Especiales, fortalece la operación del Gobierno Municipal, con políticas públicas con mayor coherencia, dando continuidad al primer año de gestión municipal y la capacidad de respuesta ante las necesidades de las personas; brindando eficacia en la prestación de los servicios públicos. </w:t>
      </w:r>
    </w:p>
    <w:p w14:paraId="509DC79F" w14:textId="77777777" w:rsidR="004B624B" w:rsidRP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i/>
          <w:iCs/>
          <w:sz w:val="18"/>
          <w:szCs w:val="18"/>
        </w:rPr>
        <w:t xml:space="preserve">En cuanto a las </w:t>
      </w:r>
      <w:r w:rsidRPr="004B624B">
        <w:rPr>
          <w:rFonts w:ascii="Arial" w:eastAsia="Arial" w:hAnsi="Arial" w:cs="Arial"/>
          <w:b/>
          <w:bCs/>
          <w:i/>
          <w:iCs/>
          <w:sz w:val="18"/>
          <w:szCs w:val="18"/>
        </w:rPr>
        <w:t>repercusiones laborales,</w:t>
      </w:r>
      <w:r w:rsidRPr="004B624B">
        <w:rPr>
          <w:rFonts w:ascii="Arial" w:eastAsia="Arial" w:hAnsi="Arial" w:cs="Arial"/>
          <w:i/>
          <w:iCs/>
          <w:sz w:val="18"/>
          <w:szCs w:val="18"/>
        </w:rPr>
        <w:t xml:space="preserve"> </w:t>
      </w:r>
      <w:r w:rsidRPr="004B624B">
        <w:rPr>
          <w:rFonts w:ascii="Arial" w:eastAsia="Arial" w:hAnsi="Arial" w:cs="Arial"/>
          <w:b/>
          <w:bCs/>
          <w:i/>
          <w:iCs/>
          <w:sz w:val="18"/>
          <w:szCs w:val="18"/>
        </w:rPr>
        <w:t>no existen</w:t>
      </w:r>
      <w:r w:rsidRPr="004B624B">
        <w:rPr>
          <w:rFonts w:ascii="Arial" w:eastAsia="Arial" w:hAnsi="Arial" w:cs="Arial"/>
          <w:i/>
          <w:iCs/>
          <w:sz w:val="18"/>
          <w:szCs w:val="18"/>
        </w:rPr>
        <w:t xml:space="preserve">, toda vez que los ordenamientos del sistema municipal de planeación que se proponen, serán implementados por las y los servidores públicos actuales de la Administración Pública Municipal. </w:t>
      </w:r>
    </w:p>
    <w:p w14:paraId="4FFFED70" w14:textId="77777777" w:rsidR="004B624B" w:rsidRP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i/>
          <w:iCs/>
          <w:sz w:val="18"/>
          <w:szCs w:val="18"/>
        </w:rPr>
        <w:t xml:space="preserve">En cuanto a las </w:t>
      </w:r>
      <w:r w:rsidRPr="004B624B">
        <w:rPr>
          <w:rFonts w:ascii="Arial" w:eastAsia="Arial" w:hAnsi="Arial" w:cs="Arial"/>
          <w:b/>
          <w:bCs/>
          <w:i/>
          <w:iCs/>
          <w:sz w:val="18"/>
          <w:szCs w:val="18"/>
        </w:rPr>
        <w:t xml:space="preserve">repercusiones presupuestarias, </w:t>
      </w:r>
      <w:r w:rsidRPr="004B624B">
        <w:rPr>
          <w:rFonts w:ascii="Arial" w:eastAsia="Arial" w:hAnsi="Arial" w:cs="Arial"/>
          <w:i/>
          <w:iCs/>
          <w:sz w:val="18"/>
          <w:szCs w:val="18"/>
        </w:rPr>
        <w:t xml:space="preserve">los Programas Sectoriales y Especiales, materia de la presente iniciativa, son considerados en el Presupuesto de Egresos Municipal aprobado para el Ejercicio Fiscal 2026.  </w:t>
      </w:r>
    </w:p>
    <w:p w14:paraId="2844B0E3" w14:textId="77777777" w:rsidR="004B624B" w:rsidRP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b/>
          <w:bCs/>
          <w:i/>
          <w:iCs/>
          <w:sz w:val="18"/>
          <w:szCs w:val="18"/>
        </w:rPr>
        <w:t>X.</w:t>
      </w:r>
      <w:r w:rsidRPr="004B624B">
        <w:rPr>
          <w:rFonts w:ascii="Arial" w:eastAsia="Arial" w:hAnsi="Arial" w:cs="Arial"/>
          <w:i/>
          <w:iCs/>
          <w:sz w:val="18"/>
          <w:szCs w:val="18"/>
        </w:rPr>
        <w:t xml:space="preserve"> Por su parte, los artículos 87 fracción III, 88, 90, 92, 94, y 96 del Código de Gobierno del Municipio de Guadalajara, indican que las disposiciones administrativas de observancia general, son consideradas como ordenamientos municipales, las cuales pueden estar contenidas en un decreto cuando se trata de resoluciones que emite el Ayuntamiento sobre asuntos específicos en su relación con distintas autoridades municipales.</w:t>
      </w:r>
      <w:r w:rsidRPr="004B624B">
        <w:rPr>
          <w:rFonts w:ascii="Arial" w:eastAsia="Arial" w:hAnsi="Arial" w:cs="Arial"/>
          <w:i/>
          <w:iCs/>
          <w:sz w:val="18"/>
          <w:szCs w:val="18"/>
        </w:rPr>
        <w:br/>
      </w:r>
      <w:r w:rsidRPr="004B624B">
        <w:rPr>
          <w:rFonts w:ascii="Arial" w:eastAsia="Arial" w:hAnsi="Arial" w:cs="Arial"/>
          <w:i/>
          <w:iCs/>
          <w:sz w:val="18"/>
          <w:szCs w:val="18"/>
        </w:rPr>
        <w:br/>
        <w:t>De acuerdo con los fundamentos invocados, quien ocupa la Presidencia Municipal tiene la facultad de proponer ante el H. Ayuntamiento de Guadalajara, que una iniciativa sea turnada a las comisiones competentes, para su estudio, análisis, y la elaboración del dictamen correspondiente.</w:t>
      </w:r>
    </w:p>
    <w:p w14:paraId="6E42CE14" w14:textId="77777777" w:rsidR="004B624B" w:rsidRPr="004B624B" w:rsidRDefault="004B624B" w:rsidP="004B624B">
      <w:pPr>
        <w:tabs>
          <w:tab w:val="center" w:pos="4252"/>
          <w:tab w:val="right" w:pos="8504"/>
        </w:tabs>
        <w:jc w:val="both"/>
        <w:rPr>
          <w:rFonts w:ascii="Arial" w:eastAsia="Arial" w:hAnsi="Arial" w:cs="Arial"/>
          <w:i/>
          <w:iCs/>
          <w:sz w:val="18"/>
          <w:szCs w:val="18"/>
        </w:rPr>
      </w:pPr>
      <w:r w:rsidRPr="004B624B">
        <w:rPr>
          <w:rFonts w:ascii="Arial" w:eastAsia="Arial" w:hAnsi="Arial" w:cs="Arial"/>
          <w:i/>
          <w:iCs/>
          <w:sz w:val="18"/>
          <w:szCs w:val="18"/>
        </w:rPr>
        <w:t xml:space="preserve">Al respecto, los artículos 107 fracción XV, 108 fracciones I y II, 110 fracción XV inciso b) del ordenamiento en cita,  se propone que la presente iniciativa sea turnada a la Comisión Edilicia de Obras Públicas, Planeación del Desarrollo Urbano y Movilidad, como </w:t>
      </w:r>
      <w:r w:rsidRPr="004B624B">
        <w:rPr>
          <w:rFonts w:ascii="Arial" w:eastAsia="Arial" w:hAnsi="Arial" w:cs="Arial"/>
          <w:b/>
          <w:bCs/>
          <w:i/>
          <w:iCs/>
          <w:sz w:val="18"/>
          <w:szCs w:val="18"/>
        </w:rPr>
        <w:t xml:space="preserve">Convocante </w:t>
      </w:r>
      <w:r w:rsidRPr="004B624B">
        <w:rPr>
          <w:rFonts w:ascii="Arial" w:eastAsia="Arial" w:hAnsi="Arial" w:cs="Arial"/>
          <w:i/>
          <w:iCs/>
          <w:sz w:val="18"/>
          <w:szCs w:val="18"/>
        </w:rPr>
        <w:t xml:space="preserve">y a la </w:t>
      </w:r>
      <w:r w:rsidRPr="004B624B">
        <w:rPr>
          <w:rFonts w:ascii="Arial" w:eastAsia="Arial" w:hAnsi="Arial" w:cs="Arial"/>
          <w:b/>
          <w:bCs/>
          <w:i/>
          <w:iCs/>
          <w:sz w:val="18"/>
          <w:szCs w:val="18"/>
        </w:rPr>
        <w:t>Comisión Edilicia de Corresponsabilidad Social, Desarrollo Humano y Social,</w:t>
      </w:r>
      <w:r w:rsidRPr="004B624B">
        <w:rPr>
          <w:rFonts w:ascii="Arial" w:eastAsia="Arial" w:hAnsi="Arial" w:cs="Arial"/>
          <w:i/>
          <w:iCs/>
          <w:sz w:val="18"/>
          <w:szCs w:val="18"/>
        </w:rPr>
        <w:t xml:space="preserve"> como </w:t>
      </w:r>
      <w:r w:rsidRPr="004B624B">
        <w:rPr>
          <w:rFonts w:ascii="Arial" w:eastAsia="Arial" w:hAnsi="Arial" w:cs="Arial"/>
          <w:b/>
          <w:bCs/>
          <w:i/>
          <w:iCs/>
          <w:sz w:val="18"/>
          <w:szCs w:val="18"/>
        </w:rPr>
        <w:t>Coadyuvante.</w:t>
      </w:r>
      <w:r w:rsidRPr="004B624B">
        <w:rPr>
          <w:rFonts w:ascii="Arial" w:eastAsia="Arial" w:hAnsi="Arial" w:cs="Arial"/>
          <w:b/>
          <w:bCs/>
          <w:i/>
          <w:iCs/>
          <w:sz w:val="18"/>
          <w:szCs w:val="18"/>
        </w:rPr>
        <w:tab/>
      </w:r>
      <w:r w:rsidRPr="004B624B">
        <w:rPr>
          <w:rFonts w:ascii="Arial" w:eastAsia="Arial" w:hAnsi="Arial" w:cs="Arial"/>
          <w:i/>
          <w:iCs/>
          <w:sz w:val="18"/>
          <w:szCs w:val="18"/>
        </w:rPr>
        <w:br/>
      </w:r>
      <w:r w:rsidRPr="004B624B">
        <w:rPr>
          <w:rFonts w:ascii="Arial" w:eastAsia="Arial" w:hAnsi="Arial" w:cs="Arial"/>
          <w:i/>
          <w:iCs/>
          <w:sz w:val="18"/>
          <w:szCs w:val="18"/>
        </w:rPr>
        <w:br/>
        <w:t xml:space="preserve">Con base en los fundamentos y motivos ya expuestos, se propone ante este H. Ayuntamiento la presente iniciativa de </w:t>
      </w:r>
    </w:p>
    <w:p w14:paraId="13E8B866" w14:textId="39E5DBC0" w:rsidR="004B624B" w:rsidRDefault="004B624B" w:rsidP="004B624B">
      <w:pPr>
        <w:tabs>
          <w:tab w:val="center" w:pos="4252"/>
          <w:tab w:val="right" w:pos="8504"/>
        </w:tabs>
        <w:ind w:right="-20"/>
        <w:jc w:val="center"/>
        <w:rPr>
          <w:rFonts w:ascii="Arial" w:eastAsia="Arial" w:hAnsi="Arial" w:cs="Arial"/>
          <w:b/>
          <w:bCs/>
          <w:i/>
          <w:iCs/>
          <w:sz w:val="18"/>
          <w:szCs w:val="18"/>
        </w:rPr>
      </w:pPr>
      <w:r w:rsidRPr="004B624B">
        <w:rPr>
          <w:rFonts w:ascii="Arial" w:eastAsia="Arial" w:hAnsi="Arial" w:cs="Arial"/>
          <w:b/>
          <w:bCs/>
          <w:i/>
          <w:iCs/>
          <w:sz w:val="18"/>
          <w:szCs w:val="18"/>
        </w:rPr>
        <w:t>DECRETO MUNICIPAL</w:t>
      </w:r>
    </w:p>
    <w:p w14:paraId="422C34E2" w14:textId="77777777" w:rsidR="00A62E80" w:rsidRPr="004B624B" w:rsidRDefault="00A62E80" w:rsidP="004B624B">
      <w:pPr>
        <w:tabs>
          <w:tab w:val="center" w:pos="4252"/>
          <w:tab w:val="right" w:pos="8504"/>
        </w:tabs>
        <w:ind w:right="-20"/>
        <w:jc w:val="center"/>
        <w:rPr>
          <w:rFonts w:ascii="Arial" w:eastAsia="Arial" w:hAnsi="Arial" w:cs="Arial"/>
          <w:b/>
          <w:bCs/>
          <w:i/>
          <w:iCs/>
          <w:sz w:val="18"/>
          <w:szCs w:val="18"/>
        </w:rPr>
      </w:pPr>
    </w:p>
    <w:p w14:paraId="61F6E084" w14:textId="10324BCD" w:rsidR="004B624B" w:rsidRDefault="004B624B" w:rsidP="004B624B">
      <w:pPr>
        <w:tabs>
          <w:tab w:val="center" w:pos="4252"/>
          <w:tab w:val="right" w:pos="8504"/>
        </w:tabs>
        <w:ind w:right="-20"/>
        <w:jc w:val="both"/>
        <w:rPr>
          <w:rFonts w:ascii="Arial" w:eastAsia="Arial" w:hAnsi="Arial" w:cs="Arial"/>
          <w:i/>
          <w:iCs/>
          <w:sz w:val="18"/>
          <w:szCs w:val="18"/>
        </w:rPr>
      </w:pPr>
      <w:r w:rsidRPr="004B624B">
        <w:rPr>
          <w:rFonts w:ascii="Arial" w:eastAsia="Arial" w:hAnsi="Arial" w:cs="Arial"/>
          <w:b/>
          <w:bCs/>
          <w:i/>
          <w:iCs/>
          <w:sz w:val="18"/>
          <w:szCs w:val="18"/>
        </w:rPr>
        <w:t>PRIMERO.</w:t>
      </w:r>
      <w:r w:rsidRPr="004B624B">
        <w:rPr>
          <w:rFonts w:ascii="Arial" w:eastAsia="Arial" w:hAnsi="Arial" w:cs="Arial"/>
          <w:i/>
          <w:iCs/>
          <w:sz w:val="18"/>
          <w:szCs w:val="18"/>
        </w:rPr>
        <w:t xml:space="preserve"> Se aprueba y autorizan los siguientes Programas Sectoriales y Especiales, mismos que se adjuntan al presente decreto como parte integral del mismo, a saber: </w:t>
      </w:r>
    </w:p>
    <w:p w14:paraId="7492AC38" w14:textId="77777777" w:rsidR="00A62E80" w:rsidRPr="004B624B" w:rsidRDefault="00A62E80" w:rsidP="004B624B">
      <w:pPr>
        <w:tabs>
          <w:tab w:val="center" w:pos="4252"/>
          <w:tab w:val="right" w:pos="8504"/>
        </w:tabs>
        <w:ind w:right="-20"/>
        <w:jc w:val="both"/>
        <w:rPr>
          <w:rFonts w:ascii="Arial" w:eastAsia="Arial" w:hAnsi="Arial" w:cs="Arial"/>
          <w:i/>
          <w:iCs/>
          <w:sz w:val="18"/>
          <w:szCs w:val="18"/>
        </w:rPr>
      </w:pPr>
    </w:p>
    <w:p w14:paraId="57102263" w14:textId="77777777" w:rsidR="004B624B" w:rsidRPr="004B624B" w:rsidRDefault="004B624B" w:rsidP="004B624B">
      <w:pPr>
        <w:tabs>
          <w:tab w:val="center" w:pos="4252"/>
          <w:tab w:val="right" w:pos="8504"/>
        </w:tabs>
        <w:ind w:right="-20"/>
        <w:jc w:val="both"/>
        <w:rPr>
          <w:rFonts w:ascii="Arial" w:eastAsia="Arial" w:hAnsi="Arial" w:cs="Arial"/>
          <w:i/>
          <w:iCs/>
          <w:sz w:val="18"/>
          <w:szCs w:val="18"/>
        </w:rPr>
      </w:pPr>
      <w:r w:rsidRPr="004B624B">
        <w:rPr>
          <w:rFonts w:ascii="Arial" w:eastAsia="Arial" w:hAnsi="Arial" w:cs="Arial"/>
          <w:i/>
          <w:iCs/>
          <w:sz w:val="18"/>
          <w:szCs w:val="18"/>
        </w:rPr>
        <w:t xml:space="preserve">1. </w:t>
      </w:r>
      <w:r w:rsidRPr="004B624B">
        <w:rPr>
          <w:rFonts w:ascii="Arial" w:eastAsia="Arial" w:hAnsi="Arial" w:cs="Arial"/>
          <w:b/>
          <w:bCs/>
          <w:i/>
          <w:iCs/>
          <w:sz w:val="18"/>
          <w:szCs w:val="18"/>
        </w:rPr>
        <w:t xml:space="preserve">Programa especial para la implementación de la política integral de </w:t>
      </w:r>
      <w:hyperlink r:id="rId31">
        <w:r w:rsidRPr="004B624B">
          <w:rPr>
            <w:rFonts w:ascii="Arial" w:eastAsia="Arial" w:hAnsi="Arial" w:cs="Arial"/>
            <w:b/>
            <w:bCs/>
            <w:i/>
            <w:iCs/>
            <w:color w:val="1155CC"/>
            <w:sz w:val="18"/>
            <w:szCs w:val="18"/>
            <w:u w:val="single"/>
          </w:rPr>
          <w:t>Cuidados</w:t>
        </w:r>
      </w:hyperlink>
      <w:r w:rsidRPr="004B624B">
        <w:rPr>
          <w:rFonts w:ascii="Arial" w:eastAsia="Arial" w:hAnsi="Arial" w:cs="Arial"/>
          <w:b/>
          <w:bCs/>
          <w:i/>
          <w:iCs/>
          <w:sz w:val="18"/>
          <w:szCs w:val="18"/>
        </w:rPr>
        <w:t xml:space="preserve"> del municipio de Guadalajara</w:t>
      </w:r>
      <w:r w:rsidRPr="004B624B">
        <w:rPr>
          <w:rFonts w:ascii="Arial" w:eastAsia="Arial" w:hAnsi="Arial" w:cs="Arial"/>
          <w:i/>
          <w:iCs/>
          <w:sz w:val="18"/>
          <w:szCs w:val="18"/>
        </w:rPr>
        <w:t xml:space="preserve">; </w:t>
      </w:r>
    </w:p>
    <w:p w14:paraId="2104022A" w14:textId="77777777" w:rsidR="004B624B" w:rsidRPr="004B624B" w:rsidRDefault="004B624B" w:rsidP="004B624B">
      <w:pPr>
        <w:tabs>
          <w:tab w:val="center" w:pos="4252"/>
          <w:tab w:val="right" w:pos="8504"/>
        </w:tabs>
        <w:ind w:right="-20"/>
        <w:jc w:val="both"/>
        <w:rPr>
          <w:rFonts w:ascii="Arial" w:eastAsia="Arial" w:hAnsi="Arial" w:cs="Arial"/>
          <w:i/>
          <w:iCs/>
          <w:sz w:val="18"/>
          <w:szCs w:val="18"/>
        </w:rPr>
      </w:pPr>
      <w:r w:rsidRPr="004B624B">
        <w:rPr>
          <w:rFonts w:ascii="Arial" w:eastAsia="Arial" w:hAnsi="Arial" w:cs="Arial"/>
          <w:i/>
          <w:iCs/>
          <w:sz w:val="18"/>
          <w:szCs w:val="18"/>
        </w:rPr>
        <w:t xml:space="preserve">2. </w:t>
      </w:r>
      <w:r w:rsidRPr="004B624B">
        <w:rPr>
          <w:rFonts w:ascii="Arial" w:eastAsia="Arial" w:hAnsi="Arial" w:cs="Arial"/>
          <w:b/>
          <w:bCs/>
          <w:i/>
          <w:iCs/>
          <w:sz w:val="18"/>
          <w:szCs w:val="18"/>
        </w:rPr>
        <w:t>Programa especial</w:t>
      </w:r>
      <w:hyperlink r:id="rId32">
        <w:r w:rsidRPr="004B624B">
          <w:rPr>
            <w:rFonts w:ascii="Arial" w:eastAsia="Arial" w:hAnsi="Arial" w:cs="Arial"/>
            <w:b/>
            <w:bCs/>
            <w:i/>
            <w:iCs/>
            <w:sz w:val="18"/>
            <w:szCs w:val="18"/>
          </w:rPr>
          <w:t xml:space="preserve"> </w:t>
        </w:r>
      </w:hyperlink>
      <w:hyperlink r:id="rId33">
        <w:r w:rsidRPr="004B624B">
          <w:rPr>
            <w:rFonts w:ascii="Arial" w:eastAsia="Arial" w:hAnsi="Arial" w:cs="Arial"/>
            <w:b/>
            <w:bCs/>
            <w:i/>
            <w:iCs/>
            <w:color w:val="1155CC"/>
            <w:sz w:val="18"/>
            <w:szCs w:val="18"/>
            <w:u w:val="single"/>
          </w:rPr>
          <w:t>Limpia Guadalajara</w:t>
        </w:r>
      </w:hyperlink>
      <w:r w:rsidRPr="004B624B">
        <w:rPr>
          <w:rFonts w:ascii="Arial" w:eastAsia="Arial" w:hAnsi="Arial" w:cs="Arial"/>
          <w:i/>
          <w:iCs/>
          <w:sz w:val="18"/>
          <w:szCs w:val="18"/>
        </w:rPr>
        <w:t xml:space="preserve">; </w:t>
      </w:r>
    </w:p>
    <w:p w14:paraId="31D3C2B3" w14:textId="77777777" w:rsidR="004B624B" w:rsidRPr="004B624B" w:rsidRDefault="004B624B" w:rsidP="004B624B">
      <w:pPr>
        <w:tabs>
          <w:tab w:val="center" w:pos="4252"/>
          <w:tab w:val="right" w:pos="8504"/>
        </w:tabs>
        <w:ind w:right="-20"/>
        <w:jc w:val="both"/>
        <w:rPr>
          <w:rFonts w:ascii="Arial" w:eastAsia="Arial" w:hAnsi="Arial" w:cs="Arial"/>
          <w:i/>
          <w:iCs/>
          <w:sz w:val="18"/>
          <w:szCs w:val="18"/>
        </w:rPr>
      </w:pPr>
      <w:r w:rsidRPr="004B624B">
        <w:rPr>
          <w:rFonts w:ascii="Arial" w:eastAsia="Arial" w:hAnsi="Arial" w:cs="Arial"/>
          <w:i/>
          <w:iCs/>
          <w:sz w:val="18"/>
          <w:szCs w:val="18"/>
        </w:rPr>
        <w:t xml:space="preserve">3. </w:t>
      </w:r>
      <w:r w:rsidRPr="004B624B">
        <w:rPr>
          <w:rFonts w:ascii="Arial" w:eastAsia="Arial" w:hAnsi="Arial" w:cs="Arial"/>
          <w:b/>
          <w:bCs/>
          <w:i/>
          <w:iCs/>
          <w:sz w:val="18"/>
          <w:szCs w:val="18"/>
        </w:rPr>
        <w:t>Programa sectorial de</w:t>
      </w:r>
      <w:hyperlink r:id="rId34">
        <w:r w:rsidRPr="004B624B">
          <w:rPr>
            <w:rFonts w:ascii="Arial" w:eastAsia="Arial" w:hAnsi="Arial" w:cs="Arial"/>
            <w:b/>
            <w:bCs/>
            <w:i/>
            <w:iCs/>
            <w:sz w:val="18"/>
            <w:szCs w:val="18"/>
          </w:rPr>
          <w:t xml:space="preserve"> </w:t>
        </w:r>
      </w:hyperlink>
      <w:hyperlink r:id="rId35">
        <w:r w:rsidRPr="004B624B">
          <w:rPr>
            <w:rFonts w:ascii="Arial" w:eastAsia="Arial" w:hAnsi="Arial" w:cs="Arial"/>
            <w:b/>
            <w:bCs/>
            <w:i/>
            <w:iCs/>
            <w:color w:val="1155CC"/>
            <w:sz w:val="18"/>
            <w:szCs w:val="18"/>
            <w:u w:val="single"/>
          </w:rPr>
          <w:t>Seguridad</w:t>
        </w:r>
      </w:hyperlink>
      <w:r w:rsidRPr="004B624B">
        <w:rPr>
          <w:rFonts w:ascii="Arial" w:eastAsia="Arial" w:hAnsi="Arial" w:cs="Arial"/>
          <w:b/>
          <w:bCs/>
          <w:i/>
          <w:iCs/>
          <w:color w:val="1155CC"/>
          <w:sz w:val="18"/>
          <w:szCs w:val="18"/>
          <w:u w:val="single"/>
        </w:rPr>
        <w:t xml:space="preserve"> Ciudadana</w:t>
      </w:r>
      <w:r w:rsidRPr="004B624B">
        <w:rPr>
          <w:rFonts w:ascii="Arial" w:eastAsia="Arial" w:hAnsi="Arial" w:cs="Arial"/>
          <w:i/>
          <w:iCs/>
          <w:sz w:val="18"/>
          <w:szCs w:val="18"/>
        </w:rPr>
        <w:t xml:space="preserve">; </w:t>
      </w:r>
    </w:p>
    <w:p w14:paraId="23E124C5" w14:textId="77777777" w:rsidR="004B624B" w:rsidRPr="004B624B" w:rsidRDefault="004B624B" w:rsidP="004B624B">
      <w:pPr>
        <w:tabs>
          <w:tab w:val="center" w:pos="4252"/>
          <w:tab w:val="right" w:pos="8504"/>
        </w:tabs>
        <w:ind w:right="-20"/>
        <w:jc w:val="both"/>
        <w:rPr>
          <w:rFonts w:ascii="Arial" w:eastAsia="Arial" w:hAnsi="Arial" w:cs="Arial"/>
          <w:i/>
          <w:iCs/>
          <w:sz w:val="18"/>
          <w:szCs w:val="18"/>
        </w:rPr>
      </w:pPr>
      <w:r w:rsidRPr="004B624B">
        <w:rPr>
          <w:rFonts w:ascii="Arial" w:eastAsia="Arial" w:hAnsi="Arial" w:cs="Arial"/>
          <w:i/>
          <w:iCs/>
          <w:sz w:val="18"/>
          <w:szCs w:val="18"/>
        </w:rPr>
        <w:t xml:space="preserve">4. </w:t>
      </w:r>
      <w:r w:rsidRPr="004B624B">
        <w:rPr>
          <w:rFonts w:ascii="Arial" w:eastAsia="Arial" w:hAnsi="Arial" w:cs="Arial"/>
          <w:b/>
          <w:bCs/>
          <w:i/>
          <w:iCs/>
          <w:sz w:val="18"/>
          <w:szCs w:val="18"/>
        </w:rPr>
        <w:t>Programa especial para el desarrollo y acceso a la vivienda social en el municipio de Guadalajara: “</w:t>
      </w:r>
      <w:hyperlink r:id="rId36">
        <w:r w:rsidRPr="004B624B">
          <w:rPr>
            <w:rFonts w:ascii="Arial" w:eastAsia="Arial" w:hAnsi="Arial" w:cs="Arial"/>
            <w:b/>
            <w:bCs/>
            <w:i/>
            <w:iCs/>
            <w:color w:val="1155CC"/>
            <w:sz w:val="18"/>
            <w:szCs w:val="18"/>
            <w:u w:val="single"/>
          </w:rPr>
          <w:t>Vivienda</w:t>
        </w:r>
      </w:hyperlink>
      <w:r w:rsidRPr="004B624B">
        <w:rPr>
          <w:rFonts w:ascii="Arial" w:eastAsia="Arial" w:hAnsi="Arial" w:cs="Arial"/>
          <w:b/>
          <w:bCs/>
          <w:i/>
          <w:iCs/>
          <w:color w:val="1155CC"/>
          <w:sz w:val="18"/>
          <w:szCs w:val="18"/>
          <w:u w:val="single"/>
        </w:rPr>
        <w:t xml:space="preserve"> para vivir bien”</w:t>
      </w:r>
      <w:r w:rsidRPr="004B624B">
        <w:rPr>
          <w:rFonts w:ascii="Arial" w:eastAsia="Arial" w:hAnsi="Arial" w:cs="Arial"/>
          <w:i/>
          <w:iCs/>
          <w:sz w:val="18"/>
          <w:szCs w:val="18"/>
        </w:rPr>
        <w:t>; y</w:t>
      </w:r>
    </w:p>
    <w:p w14:paraId="0F4C67F2" w14:textId="3D2BD8FD" w:rsidR="004B624B" w:rsidRDefault="004B624B" w:rsidP="004B624B">
      <w:pPr>
        <w:tabs>
          <w:tab w:val="center" w:pos="4252"/>
          <w:tab w:val="right" w:pos="8504"/>
        </w:tabs>
        <w:ind w:right="-20"/>
        <w:jc w:val="both"/>
        <w:rPr>
          <w:rFonts w:ascii="Arial" w:eastAsia="Arial" w:hAnsi="Arial" w:cs="Arial"/>
          <w:i/>
          <w:iCs/>
          <w:sz w:val="18"/>
          <w:szCs w:val="18"/>
        </w:rPr>
      </w:pPr>
      <w:r w:rsidRPr="004B624B">
        <w:rPr>
          <w:rFonts w:ascii="Arial" w:eastAsia="Arial" w:hAnsi="Arial" w:cs="Arial"/>
          <w:i/>
          <w:iCs/>
          <w:sz w:val="18"/>
          <w:szCs w:val="18"/>
        </w:rPr>
        <w:t xml:space="preserve">5. </w:t>
      </w:r>
      <w:r w:rsidRPr="004B624B">
        <w:rPr>
          <w:rFonts w:ascii="Arial" w:eastAsia="Arial" w:hAnsi="Arial" w:cs="Arial"/>
          <w:b/>
          <w:bCs/>
          <w:i/>
          <w:iCs/>
          <w:sz w:val="18"/>
          <w:szCs w:val="18"/>
        </w:rPr>
        <w:t xml:space="preserve">Programa sectorial de </w:t>
      </w:r>
      <w:hyperlink r:id="rId37">
        <w:r w:rsidRPr="004B624B">
          <w:rPr>
            <w:rFonts w:ascii="Arial" w:eastAsia="Arial" w:hAnsi="Arial" w:cs="Arial"/>
            <w:b/>
            <w:bCs/>
            <w:i/>
            <w:iCs/>
            <w:color w:val="1155CC"/>
            <w:sz w:val="18"/>
            <w:szCs w:val="18"/>
            <w:u w:val="single"/>
          </w:rPr>
          <w:t>Derechos Culturales</w:t>
        </w:r>
      </w:hyperlink>
      <w:r w:rsidRPr="004B624B">
        <w:rPr>
          <w:rFonts w:ascii="Arial" w:eastAsia="Arial" w:hAnsi="Arial" w:cs="Arial"/>
          <w:i/>
          <w:iCs/>
          <w:sz w:val="18"/>
          <w:szCs w:val="18"/>
        </w:rPr>
        <w:t>.</w:t>
      </w:r>
    </w:p>
    <w:p w14:paraId="56302618" w14:textId="77777777" w:rsidR="00A62E80" w:rsidRPr="004B624B" w:rsidRDefault="00A62E80" w:rsidP="004B624B">
      <w:pPr>
        <w:tabs>
          <w:tab w:val="center" w:pos="4252"/>
          <w:tab w:val="right" w:pos="8504"/>
        </w:tabs>
        <w:ind w:right="-20"/>
        <w:jc w:val="both"/>
        <w:rPr>
          <w:rFonts w:ascii="Arial" w:eastAsia="Arial" w:hAnsi="Arial" w:cs="Arial"/>
          <w:i/>
          <w:iCs/>
          <w:sz w:val="18"/>
          <w:szCs w:val="18"/>
        </w:rPr>
      </w:pPr>
    </w:p>
    <w:p w14:paraId="013C623E" w14:textId="77777777" w:rsidR="004B624B" w:rsidRPr="004B624B" w:rsidRDefault="004B624B" w:rsidP="004B624B">
      <w:pPr>
        <w:tabs>
          <w:tab w:val="center" w:pos="4252"/>
          <w:tab w:val="right" w:pos="8504"/>
        </w:tabs>
        <w:ind w:right="-20"/>
        <w:jc w:val="both"/>
        <w:rPr>
          <w:rFonts w:ascii="Arial" w:eastAsia="Arial" w:hAnsi="Arial" w:cs="Arial"/>
          <w:i/>
          <w:iCs/>
          <w:sz w:val="18"/>
          <w:szCs w:val="18"/>
        </w:rPr>
      </w:pPr>
      <w:r w:rsidRPr="004B624B">
        <w:rPr>
          <w:rFonts w:ascii="Arial" w:eastAsia="Arial" w:hAnsi="Arial" w:cs="Arial"/>
          <w:b/>
          <w:bCs/>
          <w:i/>
          <w:iCs/>
          <w:sz w:val="18"/>
          <w:szCs w:val="18"/>
        </w:rPr>
        <w:t>SEGUNDO.</w:t>
      </w:r>
      <w:r w:rsidRPr="004B624B">
        <w:rPr>
          <w:rFonts w:ascii="Arial" w:eastAsia="Arial" w:hAnsi="Arial" w:cs="Arial"/>
          <w:i/>
          <w:iCs/>
          <w:sz w:val="18"/>
          <w:szCs w:val="18"/>
        </w:rPr>
        <w:t xml:space="preserve"> Se faculta a la Presidenta, al Síndico Municipal, la Tesorera Municipal, así como al Secretario General del Ayuntamiento, para que suscriban los documentos necesarios para la ejecución y cumplimiento de este decreto.</w:t>
      </w:r>
    </w:p>
    <w:p w14:paraId="62F0CD9C" w14:textId="42D69556" w:rsidR="004B624B" w:rsidRDefault="004B624B" w:rsidP="00A62E80">
      <w:pPr>
        <w:tabs>
          <w:tab w:val="center" w:pos="4252"/>
          <w:tab w:val="right" w:pos="8504"/>
        </w:tabs>
        <w:ind w:right="-20"/>
        <w:jc w:val="center"/>
        <w:rPr>
          <w:rFonts w:ascii="Arial" w:eastAsia="Arial" w:hAnsi="Arial" w:cs="Arial"/>
          <w:b/>
          <w:bCs/>
          <w:i/>
          <w:iCs/>
          <w:sz w:val="18"/>
          <w:szCs w:val="18"/>
        </w:rPr>
      </w:pPr>
      <w:r w:rsidRPr="004B624B">
        <w:rPr>
          <w:rFonts w:ascii="Arial" w:eastAsia="Arial" w:hAnsi="Arial" w:cs="Arial"/>
          <w:b/>
          <w:bCs/>
          <w:i/>
          <w:iCs/>
          <w:sz w:val="18"/>
          <w:szCs w:val="18"/>
        </w:rPr>
        <w:t>TRANSITORIOS</w:t>
      </w:r>
    </w:p>
    <w:p w14:paraId="4593DAF4" w14:textId="77777777" w:rsidR="00A62E80" w:rsidRPr="004B624B" w:rsidRDefault="00A62E80" w:rsidP="004B624B">
      <w:pPr>
        <w:tabs>
          <w:tab w:val="center" w:pos="4252"/>
          <w:tab w:val="right" w:pos="8504"/>
        </w:tabs>
        <w:ind w:right="-20"/>
        <w:jc w:val="center"/>
        <w:rPr>
          <w:rFonts w:ascii="Arial" w:eastAsia="Arial" w:hAnsi="Arial" w:cs="Arial"/>
          <w:b/>
          <w:bCs/>
          <w:i/>
          <w:iCs/>
          <w:sz w:val="18"/>
          <w:szCs w:val="18"/>
        </w:rPr>
      </w:pPr>
    </w:p>
    <w:p w14:paraId="4B0CB2A5" w14:textId="7C5195D0" w:rsidR="004B624B" w:rsidRDefault="004B624B" w:rsidP="004B624B">
      <w:pPr>
        <w:tabs>
          <w:tab w:val="center" w:pos="4252"/>
          <w:tab w:val="right" w:pos="8504"/>
        </w:tabs>
        <w:ind w:right="-20"/>
        <w:jc w:val="both"/>
        <w:rPr>
          <w:rFonts w:ascii="Arial" w:eastAsia="Arial" w:hAnsi="Arial" w:cs="Arial"/>
          <w:i/>
          <w:iCs/>
          <w:sz w:val="18"/>
          <w:szCs w:val="18"/>
        </w:rPr>
      </w:pPr>
      <w:r w:rsidRPr="004B624B">
        <w:rPr>
          <w:rFonts w:ascii="Arial" w:eastAsia="Arial" w:hAnsi="Arial" w:cs="Arial"/>
          <w:b/>
          <w:bCs/>
          <w:i/>
          <w:iCs/>
          <w:sz w:val="18"/>
          <w:szCs w:val="18"/>
        </w:rPr>
        <w:t>PRIMERO.</w:t>
      </w:r>
      <w:r w:rsidRPr="004B624B">
        <w:rPr>
          <w:rFonts w:ascii="Arial" w:eastAsia="Arial" w:hAnsi="Arial" w:cs="Arial"/>
          <w:i/>
          <w:iCs/>
          <w:sz w:val="18"/>
          <w:szCs w:val="18"/>
        </w:rPr>
        <w:t xml:space="preserve"> El presente decreto entrará en vigor, cuando sea publicado en la Gaceta Municipal de Guadalajara.</w:t>
      </w:r>
    </w:p>
    <w:p w14:paraId="60ED5A40" w14:textId="77777777" w:rsidR="00A62E80" w:rsidRPr="004B624B" w:rsidRDefault="00A62E80" w:rsidP="004B624B">
      <w:pPr>
        <w:tabs>
          <w:tab w:val="center" w:pos="4252"/>
          <w:tab w:val="right" w:pos="8504"/>
        </w:tabs>
        <w:ind w:right="-20"/>
        <w:jc w:val="both"/>
        <w:rPr>
          <w:rFonts w:ascii="Arial" w:eastAsia="Arial" w:hAnsi="Arial" w:cs="Arial"/>
          <w:i/>
          <w:iCs/>
          <w:sz w:val="18"/>
          <w:szCs w:val="18"/>
        </w:rPr>
      </w:pPr>
    </w:p>
    <w:p w14:paraId="412E3DC8" w14:textId="1F1783A3" w:rsidR="004B624B" w:rsidRDefault="004B624B" w:rsidP="004B624B">
      <w:pPr>
        <w:tabs>
          <w:tab w:val="center" w:pos="4252"/>
          <w:tab w:val="right" w:pos="8504"/>
        </w:tabs>
        <w:ind w:right="-20"/>
        <w:jc w:val="both"/>
        <w:rPr>
          <w:rFonts w:ascii="Arial" w:eastAsia="Arial" w:hAnsi="Arial" w:cs="Arial"/>
          <w:i/>
          <w:iCs/>
          <w:sz w:val="18"/>
          <w:szCs w:val="18"/>
        </w:rPr>
      </w:pPr>
      <w:r w:rsidRPr="004B624B">
        <w:rPr>
          <w:rFonts w:ascii="Arial" w:eastAsia="Arial" w:hAnsi="Arial" w:cs="Arial"/>
          <w:b/>
          <w:bCs/>
          <w:i/>
          <w:iCs/>
          <w:sz w:val="18"/>
          <w:szCs w:val="18"/>
        </w:rPr>
        <w:t>SEGUNDO.</w:t>
      </w:r>
      <w:r w:rsidRPr="004B624B">
        <w:rPr>
          <w:rFonts w:ascii="Arial" w:eastAsia="Arial" w:hAnsi="Arial" w:cs="Arial"/>
          <w:i/>
          <w:iCs/>
          <w:sz w:val="18"/>
          <w:szCs w:val="18"/>
        </w:rPr>
        <w:t xml:space="preserve"> Publíquese del presente decreto en el medio de difusión oficial señalado en el artículo transitorio que antecede, dentro de los 30 días naturales de aquel en que haya sido aprobado por el H. Ayuntamiento de Guadalajara.</w:t>
      </w:r>
    </w:p>
    <w:p w14:paraId="6421B60A" w14:textId="77777777" w:rsidR="00A62E80" w:rsidRPr="004B624B" w:rsidRDefault="00A62E80" w:rsidP="004B624B">
      <w:pPr>
        <w:tabs>
          <w:tab w:val="center" w:pos="4252"/>
          <w:tab w:val="right" w:pos="8504"/>
        </w:tabs>
        <w:ind w:right="-20"/>
        <w:jc w:val="both"/>
        <w:rPr>
          <w:rFonts w:ascii="Arial" w:eastAsia="Arial" w:hAnsi="Arial" w:cs="Arial"/>
          <w:i/>
          <w:iCs/>
          <w:sz w:val="18"/>
          <w:szCs w:val="18"/>
        </w:rPr>
      </w:pPr>
    </w:p>
    <w:p w14:paraId="75B484D8" w14:textId="658DF81F" w:rsidR="004B624B" w:rsidRDefault="004B624B" w:rsidP="00A62E80">
      <w:pPr>
        <w:tabs>
          <w:tab w:val="center" w:pos="4252"/>
          <w:tab w:val="right" w:pos="8504"/>
        </w:tabs>
        <w:ind w:right="-20"/>
        <w:jc w:val="both"/>
        <w:rPr>
          <w:rFonts w:ascii="Arial" w:eastAsia="Arial" w:hAnsi="Arial" w:cs="Arial"/>
          <w:i/>
          <w:iCs/>
          <w:sz w:val="18"/>
          <w:szCs w:val="18"/>
        </w:rPr>
      </w:pPr>
      <w:r w:rsidRPr="004B624B">
        <w:rPr>
          <w:rFonts w:ascii="Arial" w:eastAsia="Arial" w:hAnsi="Arial" w:cs="Arial"/>
          <w:b/>
          <w:bCs/>
          <w:i/>
          <w:iCs/>
          <w:sz w:val="18"/>
          <w:szCs w:val="18"/>
        </w:rPr>
        <w:t>TERCERO.</w:t>
      </w:r>
      <w:r w:rsidRPr="004B624B">
        <w:rPr>
          <w:rFonts w:ascii="Arial" w:eastAsia="Arial" w:hAnsi="Arial" w:cs="Arial"/>
          <w:i/>
          <w:iCs/>
          <w:sz w:val="18"/>
          <w:szCs w:val="18"/>
        </w:rPr>
        <w:t xml:space="preserve"> Con apoyo en lo previsto por los artículos 86 de la Ley de Planeación Participativa para el Estado de Jalisco y sus Municipios; 115, 118 y 120 del Reglamento de Participación Ciudadana y Planeación Participativa para la Gobernanza del Municipio de Guadalajara, se instruye a la Secretaría General de este H. Ayuntamiento, la publicación del presente decreto</w:t>
      </w:r>
      <w:r w:rsidR="00A62E80">
        <w:rPr>
          <w:rFonts w:ascii="Arial" w:eastAsia="Arial" w:hAnsi="Arial" w:cs="Arial"/>
          <w:i/>
          <w:iCs/>
          <w:sz w:val="18"/>
          <w:szCs w:val="18"/>
        </w:rPr>
        <w:t>”</w:t>
      </w:r>
      <w:r w:rsidRPr="004B624B">
        <w:rPr>
          <w:rFonts w:ascii="Arial" w:eastAsia="Arial" w:hAnsi="Arial" w:cs="Arial"/>
          <w:i/>
          <w:iCs/>
          <w:sz w:val="18"/>
          <w:szCs w:val="18"/>
        </w:rPr>
        <w:t>.</w:t>
      </w:r>
    </w:p>
    <w:p w14:paraId="12749F7F" w14:textId="77777777" w:rsidR="00A62E80" w:rsidRPr="00107E61" w:rsidRDefault="00A62E80" w:rsidP="00A62E80">
      <w:pPr>
        <w:tabs>
          <w:tab w:val="center" w:pos="4252"/>
          <w:tab w:val="right" w:pos="8504"/>
        </w:tabs>
        <w:ind w:right="-20"/>
        <w:jc w:val="both"/>
        <w:rPr>
          <w:rFonts w:ascii="Calibri" w:eastAsia="Calibri" w:hAnsi="Calibri" w:cs="Calibri"/>
          <w:b/>
          <w:bCs/>
          <w:sz w:val="24"/>
          <w:szCs w:val="24"/>
        </w:rPr>
      </w:pPr>
    </w:p>
    <w:p w14:paraId="7A1286FB" w14:textId="77777777" w:rsidR="00107E61" w:rsidRPr="000114CB" w:rsidRDefault="00107E61" w:rsidP="000114CB">
      <w:pPr>
        <w:jc w:val="both"/>
        <w:rPr>
          <w:rFonts w:ascii="Arial" w:eastAsia="Calibri" w:hAnsi="Arial" w:cs="Arial"/>
          <w:sz w:val="24"/>
          <w:szCs w:val="24"/>
        </w:rPr>
      </w:pPr>
      <w:r w:rsidRPr="000114CB">
        <w:rPr>
          <w:rFonts w:ascii="Arial" w:eastAsia="Calibri" w:hAnsi="Arial" w:cs="Arial"/>
          <w:b/>
          <w:bCs/>
          <w:sz w:val="24"/>
          <w:szCs w:val="24"/>
        </w:rPr>
        <w:t xml:space="preserve">La Presidenta Municipal: </w:t>
      </w:r>
      <w:r w:rsidR="00CA3911" w:rsidRPr="000114CB">
        <w:rPr>
          <w:rFonts w:ascii="Arial" w:eastAsia="Calibri" w:hAnsi="Arial" w:cs="Arial"/>
          <w:sz w:val="24"/>
          <w:szCs w:val="24"/>
        </w:rPr>
        <w:t xml:space="preserve">Y para estas dos iniciativas, la primera que busca actualizar, la regidora Ana Robles y la regidora Fabi </w:t>
      </w:r>
      <w:r w:rsidRPr="000114CB">
        <w:rPr>
          <w:rFonts w:ascii="Arial" w:eastAsia="Calibri" w:hAnsi="Arial" w:cs="Arial"/>
          <w:sz w:val="24"/>
          <w:szCs w:val="24"/>
        </w:rPr>
        <w:t xml:space="preserve">Cuan </w:t>
      </w:r>
      <w:r w:rsidR="00CA3911" w:rsidRPr="000114CB">
        <w:rPr>
          <w:rFonts w:ascii="Arial" w:eastAsia="Calibri" w:hAnsi="Arial" w:cs="Arial"/>
          <w:sz w:val="24"/>
          <w:szCs w:val="24"/>
        </w:rPr>
        <w:t>se adhieren a las dos iniciativas, la regidora Diana González a las dos iniciativas, la fracción de Movimiento Ciudadano se une a las dos iniciativas, el regidor Jesús Becerra se suma a las dos iniciativas.</w:t>
      </w:r>
      <w:r w:rsidRPr="000114CB">
        <w:rPr>
          <w:rFonts w:ascii="Arial" w:hAnsi="Arial" w:cs="Arial"/>
          <w:sz w:val="24"/>
          <w:szCs w:val="24"/>
        </w:rPr>
        <w:t xml:space="preserve"> </w:t>
      </w:r>
      <w:r w:rsidR="00CA3911" w:rsidRPr="000114CB">
        <w:rPr>
          <w:rFonts w:ascii="Arial" w:eastAsia="Calibri" w:hAnsi="Arial" w:cs="Arial"/>
          <w:sz w:val="24"/>
          <w:szCs w:val="24"/>
        </w:rPr>
        <w:t xml:space="preserve">Muchísimas gracias. </w:t>
      </w:r>
    </w:p>
    <w:p w14:paraId="00B0166C" w14:textId="77777777" w:rsidR="00107E61" w:rsidRPr="000114CB" w:rsidRDefault="00107E61" w:rsidP="000114CB">
      <w:pPr>
        <w:jc w:val="both"/>
        <w:rPr>
          <w:rFonts w:ascii="Arial" w:eastAsia="Calibri" w:hAnsi="Arial" w:cs="Arial"/>
          <w:sz w:val="24"/>
          <w:szCs w:val="24"/>
        </w:rPr>
      </w:pPr>
    </w:p>
    <w:p w14:paraId="64AAC745" w14:textId="51F7859A" w:rsidR="00670626" w:rsidRPr="000114CB" w:rsidRDefault="00CA3911" w:rsidP="000114CB">
      <w:pPr>
        <w:jc w:val="both"/>
        <w:rPr>
          <w:rFonts w:ascii="Arial" w:eastAsia="Calibri" w:hAnsi="Arial" w:cs="Arial"/>
          <w:sz w:val="24"/>
          <w:szCs w:val="24"/>
        </w:rPr>
      </w:pPr>
      <w:r w:rsidRPr="000114CB">
        <w:rPr>
          <w:rFonts w:ascii="Arial" w:eastAsia="Calibri" w:hAnsi="Arial" w:cs="Arial"/>
          <w:sz w:val="24"/>
          <w:szCs w:val="24"/>
        </w:rPr>
        <w:t xml:space="preserve">Digo que desde el Senado no me pasaba que se sumaran </w:t>
      </w:r>
      <w:r w:rsidR="005C4176">
        <w:rPr>
          <w:rFonts w:ascii="Arial" w:eastAsia="Calibri" w:hAnsi="Arial" w:cs="Arial"/>
          <w:sz w:val="24"/>
          <w:szCs w:val="24"/>
        </w:rPr>
        <w:t xml:space="preserve">a </w:t>
      </w:r>
      <w:r w:rsidRPr="000114CB">
        <w:rPr>
          <w:rFonts w:ascii="Arial" w:eastAsia="Calibri" w:hAnsi="Arial" w:cs="Arial"/>
          <w:sz w:val="24"/>
          <w:szCs w:val="24"/>
        </w:rPr>
        <w:t xml:space="preserve">muchísimas iniciativas, esto es una buena noticia. </w:t>
      </w:r>
    </w:p>
    <w:p w14:paraId="7C473EBE" w14:textId="77777777" w:rsidR="00670626" w:rsidRPr="000114CB" w:rsidRDefault="00670626" w:rsidP="000114CB">
      <w:pPr>
        <w:jc w:val="both"/>
        <w:rPr>
          <w:rFonts w:ascii="Arial" w:eastAsia="Calibri" w:hAnsi="Arial" w:cs="Arial"/>
          <w:sz w:val="24"/>
          <w:szCs w:val="24"/>
        </w:rPr>
      </w:pPr>
    </w:p>
    <w:p w14:paraId="572FF5D5" w14:textId="20B4CDC5" w:rsidR="00670626" w:rsidRPr="000114CB" w:rsidRDefault="00670626" w:rsidP="000114CB">
      <w:pPr>
        <w:jc w:val="both"/>
        <w:rPr>
          <w:rFonts w:ascii="Arial" w:eastAsia="Calibri" w:hAnsi="Arial" w:cs="Arial"/>
          <w:sz w:val="24"/>
          <w:szCs w:val="24"/>
        </w:rPr>
      </w:pPr>
      <w:r w:rsidRPr="000114CB">
        <w:rPr>
          <w:rFonts w:ascii="Arial" w:eastAsia="Calibri" w:hAnsi="Arial" w:cs="Arial"/>
          <w:sz w:val="24"/>
          <w:szCs w:val="24"/>
        </w:rPr>
        <w:t>E</w:t>
      </w:r>
      <w:r w:rsidR="00CA3911" w:rsidRPr="000114CB">
        <w:rPr>
          <w:rFonts w:ascii="Arial" w:eastAsia="Calibri" w:hAnsi="Arial" w:cs="Arial"/>
          <w:sz w:val="24"/>
          <w:szCs w:val="24"/>
        </w:rPr>
        <w:t xml:space="preserve">n este sentido la primera iniciativa que es relativa a la actualización del </w:t>
      </w:r>
      <w:r w:rsidRPr="000114CB">
        <w:rPr>
          <w:rFonts w:ascii="Arial" w:eastAsia="Calibri" w:hAnsi="Arial" w:cs="Arial"/>
          <w:sz w:val="24"/>
          <w:szCs w:val="24"/>
        </w:rPr>
        <w:t>R</w:t>
      </w:r>
      <w:r w:rsidR="00CA3911" w:rsidRPr="000114CB">
        <w:rPr>
          <w:rFonts w:ascii="Arial" w:eastAsia="Calibri" w:hAnsi="Arial" w:cs="Arial"/>
          <w:sz w:val="24"/>
          <w:szCs w:val="24"/>
        </w:rPr>
        <w:t xml:space="preserve">eglamento del </w:t>
      </w:r>
      <w:r w:rsidRPr="000114CB">
        <w:rPr>
          <w:rFonts w:ascii="Arial" w:eastAsia="Calibri" w:hAnsi="Arial" w:cs="Arial"/>
          <w:sz w:val="24"/>
          <w:szCs w:val="24"/>
        </w:rPr>
        <w:t>S</w:t>
      </w:r>
      <w:r w:rsidR="00CA3911" w:rsidRPr="000114CB">
        <w:rPr>
          <w:rFonts w:ascii="Arial" w:eastAsia="Calibri" w:hAnsi="Arial" w:cs="Arial"/>
          <w:sz w:val="24"/>
          <w:szCs w:val="24"/>
        </w:rPr>
        <w:t xml:space="preserve">istema </w:t>
      </w:r>
      <w:r w:rsidRPr="000114CB">
        <w:rPr>
          <w:rFonts w:ascii="Arial" w:eastAsia="Calibri" w:hAnsi="Arial" w:cs="Arial"/>
          <w:sz w:val="24"/>
          <w:szCs w:val="24"/>
        </w:rPr>
        <w:t>I</w:t>
      </w:r>
      <w:r w:rsidR="00CA3911" w:rsidRPr="000114CB">
        <w:rPr>
          <w:rFonts w:ascii="Arial" w:eastAsia="Calibri" w:hAnsi="Arial" w:cs="Arial"/>
          <w:sz w:val="24"/>
          <w:szCs w:val="24"/>
        </w:rPr>
        <w:t xml:space="preserve">ntegral de </w:t>
      </w:r>
      <w:r w:rsidRPr="000114CB">
        <w:rPr>
          <w:rFonts w:ascii="Arial" w:eastAsia="Calibri" w:hAnsi="Arial" w:cs="Arial"/>
          <w:sz w:val="24"/>
          <w:szCs w:val="24"/>
        </w:rPr>
        <w:t>C</w:t>
      </w:r>
      <w:r w:rsidR="00CA3911" w:rsidRPr="000114CB">
        <w:rPr>
          <w:rFonts w:ascii="Arial" w:eastAsia="Calibri" w:hAnsi="Arial" w:cs="Arial"/>
          <w:sz w:val="24"/>
          <w:szCs w:val="24"/>
        </w:rPr>
        <w:t xml:space="preserve">uidados, proponemos que sea turnada a la Comisión Edilicia de Gobernación, Reglamentos y Vigilancia para que sea la convocante y </w:t>
      </w:r>
      <w:r w:rsidR="005C4176">
        <w:rPr>
          <w:rFonts w:ascii="Arial" w:eastAsia="Calibri" w:hAnsi="Arial" w:cs="Arial"/>
          <w:sz w:val="24"/>
          <w:szCs w:val="24"/>
        </w:rPr>
        <w:t xml:space="preserve">a </w:t>
      </w:r>
      <w:r w:rsidR="00CA3911" w:rsidRPr="000114CB">
        <w:rPr>
          <w:rFonts w:ascii="Arial" w:eastAsia="Calibri" w:hAnsi="Arial" w:cs="Arial"/>
          <w:sz w:val="24"/>
          <w:szCs w:val="24"/>
        </w:rPr>
        <w:t>la de Corresponsabilidad Social, Desarrollo Humano y Social para que sea la comisión coadyuvante</w:t>
      </w:r>
      <w:r w:rsidRPr="000114CB">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102BF9A7" w14:textId="65F6D175" w:rsidR="00670626" w:rsidRPr="000114CB" w:rsidRDefault="00670626" w:rsidP="000114CB">
      <w:pPr>
        <w:jc w:val="both"/>
        <w:rPr>
          <w:rFonts w:ascii="Arial" w:eastAsia="Calibri" w:hAnsi="Arial" w:cs="Arial"/>
          <w:sz w:val="24"/>
          <w:szCs w:val="24"/>
        </w:rPr>
      </w:pPr>
    </w:p>
    <w:p w14:paraId="05565E01" w14:textId="77777777" w:rsidR="00670626" w:rsidRPr="000114CB" w:rsidRDefault="00670626" w:rsidP="000114CB">
      <w:pPr>
        <w:jc w:val="both"/>
        <w:rPr>
          <w:rFonts w:ascii="Arial" w:eastAsia="Calibri" w:hAnsi="Arial" w:cs="Arial"/>
          <w:sz w:val="24"/>
          <w:szCs w:val="24"/>
        </w:rPr>
      </w:pPr>
      <w:r w:rsidRPr="00571A6E">
        <w:rPr>
          <w:rFonts w:ascii="Arial" w:eastAsia="Calibri" w:hAnsi="Arial" w:cs="Arial"/>
          <w:sz w:val="24"/>
          <w:szCs w:val="24"/>
        </w:rPr>
        <w:t>P</w:t>
      </w:r>
      <w:r w:rsidR="00CA3911" w:rsidRPr="00571A6E">
        <w:rPr>
          <w:rFonts w:ascii="Arial" w:eastAsia="Calibri" w:hAnsi="Arial" w:cs="Arial"/>
          <w:sz w:val="24"/>
          <w:szCs w:val="24"/>
        </w:rPr>
        <w:t>ara la segunda iniciativa</w:t>
      </w:r>
      <w:r w:rsidRPr="00571A6E">
        <w:rPr>
          <w:rFonts w:ascii="Arial" w:eastAsia="Calibri" w:hAnsi="Arial" w:cs="Arial"/>
          <w:sz w:val="24"/>
          <w:szCs w:val="24"/>
        </w:rPr>
        <w:t>,</w:t>
      </w:r>
      <w:r w:rsidR="00CA3911" w:rsidRPr="00571A6E">
        <w:rPr>
          <w:rFonts w:ascii="Arial" w:eastAsia="Calibri" w:hAnsi="Arial" w:cs="Arial"/>
          <w:sz w:val="24"/>
          <w:szCs w:val="24"/>
        </w:rPr>
        <w:t xml:space="preserve"> que tiene que ver con la articulación de estos programas sectoriales y especiales del municipio que tienen que ver con cuidados, se propone que sea turnada a las </w:t>
      </w:r>
      <w:r w:rsidRPr="00571A6E">
        <w:rPr>
          <w:rFonts w:ascii="Arial" w:eastAsia="Calibri" w:hAnsi="Arial" w:cs="Arial"/>
          <w:sz w:val="24"/>
          <w:szCs w:val="24"/>
        </w:rPr>
        <w:t>C</w:t>
      </w:r>
      <w:r w:rsidR="00CA3911" w:rsidRPr="00571A6E">
        <w:rPr>
          <w:rFonts w:ascii="Arial" w:eastAsia="Calibri" w:hAnsi="Arial" w:cs="Arial"/>
          <w:sz w:val="24"/>
          <w:szCs w:val="24"/>
        </w:rPr>
        <w:t xml:space="preserve">omisiones </w:t>
      </w:r>
      <w:r w:rsidRPr="00571A6E">
        <w:rPr>
          <w:rFonts w:ascii="Arial" w:eastAsia="Calibri" w:hAnsi="Arial" w:cs="Arial"/>
          <w:sz w:val="24"/>
          <w:szCs w:val="24"/>
        </w:rPr>
        <w:t>E</w:t>
      </w:r>
      <w:r w:rsidR="00CA3911" w:rsidRPr="00571A6E">
        <w:rPr>
          <w:rFonts w:ascii="Arial" w:eastAsia="Calibri" w:hAnsi="Arial" w:cs="Arial"/>
          <w:sz w:val="24"/>
          <w:szCs w:val="24"/>
        </w:rPr>
        <w:t xml:space="preserve">dilicias de </w:t>
      </w:r>
      <w:r w:rsidRPr="00571A6E">
        <w:rPr>
          <w:rFonts w:ascii="Arial" w:eastAsia="Calibri" w:hAnsi="Arial" w:cs="Arial"/>
          <w:sz w:val="24"/>
          <w:szCs w:val="24"/>
        </w:rPr>
        <w:t>O</w:t>
      </w:r>
      <w:r w:rsidR="00CA3911" w:rsidRPr="00571A6E">
        <w:rPr>
          <w:rFonts w:ascii="Arial" w:eastAsia="Calibri" w:hAnsi="Arial" w:cs="Arial"/>
          <w:sz w:val="24"/>
          <w:szCs w:val="24"/>
        </w:rPr>
        <w:t xml:space="preserve">bras </w:t>
      </w:r>
      <w:r w:rsidRPr="00571A6E">
        <w:rPr>
          <w:rFonts w:ascii="Arial" w:eastAsia="Calibri" w:hAnsi="Arial" w:cs="Arial"/>
          <w:sz w:val="24"/>
          <w:szCs w:val="24"/>
        </w:rPr>
        <w:t>P</w:t>
      </w:r>
      <w:r w:rsidR="00CA3911" w:rsidRPr="00571A6E">
        <w:rPr>
          <w:rFonts w:ascii="Arial" w:eastAsia="Calibri" w:hAnsi="Arial" w:cs="Arial"/>
          <w:sz w:val="24"/>
          <w:szCs w:val="24"/>
        </w:rPr>
        <w:t xml:space="preserve">úblicas, </w:t>
      </w:r>
      <w:r w:rsidRPr="00571A6E">
        <w:rPr>
          <w:rFonts w:ascii="Arial" w:eastAsia="Calibri" w:hAnsi="Arial" w:cs="Arial"/>
          <w:sz w:val="24"/>
          <w:szCs w:val="24"/>
        </w:rPr>
        <w:t>P</w:t>
      </w:r>
      <w:r w:rsidR="00CA3911" w:rsidRPr="00571A6E">
        <w:rPr>
          <w:rFonts w:ascii="Arial" w:eastAsia="Calibri" w:hAnsi="Arial" w:cs="Arial"/>
          <w:sz w:val="24"/>
          <w:szCs w:val="24"/>
        </w:rPr>
        <w:t xml:space="preserve">laneación del </w:t>
      </w:r>
      <w:r w:rsidRPr="00571A6E">
        <w:rPr>
          <w:rFonts w:ascii="Arial" w:eastAsia="Calibri" w:hAnsi="Arial" w:cs="Arial"/>
          <w:sz w:val="24"/>
          <w:szCs w:val="24"/>
        </w:rPr>
        <w:t>D</w:t>
      </w:r>
      <w:r w:rsidR="00CA3911" w:rsidRPr="00571A6E">
        <w:rPr>
          <w:rFonts w:ascii="Arial" w:eastAsia="Calibri" w:hAnsi="Arial" w:cs="Arial"/>
          <w:sz w:val="24"/>
          <w:szCs w:val="24"/>
        </w:rPr>
        <w:t xml:space="preserve">esarrollo </w:t>
      </w:r>
      <w:r w:rsidRPr="00571A6E">
        <w:rPr>
          <w:rFonts w:ascii="Arial" w:eastAsia="Calibri" w:hAnsi="Arial" w:cs="Arial"/>
          <w:sz w:val="24"/>
          <w:szCs w:val="24"/>
        </w:rPr>
        <w:t>U</w:t>
      </w:r>
      <w:r w:rsidR="00CA3911" w:rsidRPr="00571A6E">
        <w:rPr>
          <w:rFonts w:ascii="Arial" w:eastAsia="Calibri" w:hAnsi="Arial" w:cs="Arial"/>
          <w:sz w:val="24"/>
          <w:szCs w:val="24"/>
        </w:rPr>
        <w:t xml:space="preserve">rbano y </w:t>
      </w:r>
      <w:r w:rsidRPr="00571A6E">
        <w:rPr>
          <w:rFonts w:ascii="Arial" w:eastAsia="Calibri" w:hAnsi="Arial" w:cs="Arial"/>
          <w:sz w:val="24"/>
          <w:szCs w:val="24"/>
        </w:rPr>
        <w:t>M</w:t>
      </w:r>
      <w:r w:rsidR="00CA3911" w:rsidRPr="00571A6E">
        <w:rPr>
          <w:rFonts w:ascii="Arial" w:eastAsia="Calibri" w:hAnsi="Arial" w:cs="Arial"/>
          <w:sz w:val="24"/>
          <w:szCs w:val="24"/>
        </w:rPr>
        <w:t xml:space="preserve">ovilidad como convocante y </w:t>
      </w:r>
      <w:r w:rsidRPr="00571A6E">
        <w:rPr>
          <w:rFonts w:ascii="Arial" w:eastAsia="Calibri" w:hAnsi="Arial" w:cs="Arial"/>
          <w:sz w:val="24"/>
          <w:szCs w:val="24"/>
        </w:rPr>
        <w:t xml:space="preserve">a </w:t>
      </w:r>
      <w:r w:rsidR="00CA3911" w:rsidRPr="00571A6E">
        <w:rPr>
          <w:rFonts w:ascii="Arial" w:eastAsia="Calibri" w:hAnsi="Arial" w:cs="Arial"/>
          <w:sz w:val="24"/>
          <w:szCs w:val="24"/>
        </w:rPr>
        <w:t>la de Corresponsabilidad Social, Desarrollo Humano y Social como coadyuvante</w:t>
      </w:r>
      <w:r w:rsidRPr="00571A6E">
        <w:rPr>
          <w:rFonts w:ascii="Arial" w:eastAsia="Calibri" w:hAnsi="Arial" w:cs="Arial"/>
          <w:sz w:val="24"/>
          <w:szCs w:val="24"/>
        </w:rPr>
        <w:t>, preguntando si alguien desea hacer uso de la palabra. No observando quien desee hacer uso de la palabra, en votación económica les consulto si lo aprueban, quienes estén por la afirmativa favor de manifestarlo levantando su mano. Aprobado.</w:t>
      </w:r>
    </w:p>
    <w:p w14:paraId="7FA58AC7" w14:textId="6EC1FB93" w:rsidR="00CA3911" w:rsidRDefault="00CA3911" w:rsidP="00CA3911"/>
    <w:p w14:paraId="23AC1E97" w14:textId="1510E3A3" w:rsidR="00A71350" w:rsidRPr="00933889" w:rsidRDefault="00211812" w:rsidP="00933889">
      <w:pPr>
        <w:pStyle w:val="NormalWeb"/>
        <w:spacing w:before="0" w:beforeAutospacing="0" w:after="0" w:afterAutospacing="0"/>
        <w:jc w:val="both"/>
        <w:rPr>
          <w:rFonts w:ascii="Arial" w:hAnsi="Arial" w:cs="Arial"/>
          <w:b/>
        </w:rPr>
      </w:pPr>
      <w:r w:rsidRPr="00933889">
        <w:rPr>
          <w:rFonts w:ascii="Arial" w:hAnsi="Arial" w:cs="Arial"/>
          <w:b/>
        </w:rPr>
        <w:t>V</w:t>
      </w:r>
      <w:r w:rsidR="00FC3924" w:rsidRPr="00933889">
        <w:rPr>
          <w:rFonts w:ascii="Arial" w:hAnsi="Arial" w:cs="Arial"/>
          <w:b/>
        </w:rPr>
        <w:t>I</w:t>
      </w:r>
      <w:r w:rsidRPr="00933889">
        <w:rPr>
          <w:rFonts w:ascii="Arial" w:hAnsi="Arial" w:cs="Arial"/>
          <w:b/>
        </w:rPr>
        <w:t xml:space="preserve">. LECTURA, EN SU CASO DEBATE, Y APROBACIÓN DE </w:t>
      </w:r>
      <w:r w:rsidR="00F01915" w:rsidRPr="00933889">
        <w:rPr>
          <w:rFonts w:ascii="Arial" w:hAnsi="Arial" w:cs="Arial"/>
          <w:b/>
        </w:rPr>
        <w:t>DICTAMENES</w:t>
      </w:r>
      <w:r w:rsidR="0096495C" w:rsidRPr="00933889">
        <w:rPr>
          <w:rFonts w:ascii="Arial" w:hAnsi="Arial" w:cs="Arial"/>
          <w:b/>
        </w:rPr>
        <w:t>.</w:t>
      </w:r>
    </w:p>
    <w:p w14:paraId="1D1E589B" w14:textId="77777777" w:rsidR="0035403F" w:rsidRPr="00933889" w:rsidRDefault="0035403F" w:rsidP="00933889">
      <w:pPr>
        <w:pStyle w:val="NormalWeb"/>
        <w:spacing w:before="0" w:beforeAutospacing="0" w:after="0" w:afterAutospacing="0"/>
        <w:jc w:val="both"/>
        <w:rPr>
          <w:rFonts w:ascii="Arial" w:hAnsi="Arial" w:cs="Arial"/>
        </w:rPr>
      </w:pPr>
    </w:p>
    <w:p w14:paraId="6F2B424F" w14:textId="39EABFF3" w:rsidR="0098592B" w:rsidRDefault="00D22867" w:rsidP="00933889">
      <w:pPr>
        <w:jc w:val="both"/>
        <w:rPr>
          <w:rFonts w:ascii="Arial" w:hAnsi="Arial" w:cs="Arial"/>
          <w:sz w:val="24"/>
          <w:szCs w:val="24"/>
          <w:lang w:val="es-ES_tradnl" w:eastAsia="es-ES"/>
        </w:rPr>
      </w:pPr>
      <w:r w:rsidRPr="00933889">
        <w:rPr>
          <w:rFonts w:ascii="Arial" w:hAnsi="Arial" w:cs="Arial"/>
          <w:b/>
          <w:sz w:val="24"/>
          <w:szCs w:val="24"/>
          <w:lang w:val="es-ES_tradnl"/>
        </w:rPr>
        <w:t>La Presidenta Municipal</w:t>
      </w:r>
      <w:r w:rsidR="006C7DCA" w:rsidRPr="00933889">
        <w:rPr>
          <w:rFonts w:ascii="Arial" w:hAnsi="Arial" w:cs="Arial"/>
          <w:b/>
          <w:sz w:val="24"/>
          <w:szCs w:val="24"/>
          <w:lang w:val="es-ES_tradnl"/>
        </w:rPr>
        <w:t>:</w:t>
      </w:r>
      <w:r w:rsidR="006C7DCA" w:rsidRPr="00933889">
        <w:rPr>
          <w:rFonts w:ascii="Arial" w:hAnsi="Arial" w:cs="Arial"/>
          <w:sz w:val="24"/>
          <w:szCs w:val="24"/>
          <w:lang w:val="es-ES_tradnl"/>
        </w:rPr>
        <w:t xml:space="preserve"> </w:t>
      </w:r>
      <w:r w:rsidR="00DA05B9" w:rsidRPr="00933889">
        <w:rPr>
          <w:rFonts w:ascii="Arial" w:hAnsi="Arial" w:cs="Arial"/>
          <w:sz w:val="24"/>
          <w:szCs w:val="24"/>
          <w:lang w:val="es-ES_tradnl"/>
        </w:rPr>
        <w:t>V</w:t>
      </w:r>
      <w:r w:rsidR="009312AC" w:rsidRPr="00933889">
        <w:rPr>
          <w:rFonts w:ascii="Arial" w:hAnsi="Arial" w:cs="Arial"/>
          <w:sz w:val="24"/>
          <w:szCs w:val="24"/>
          <w:lang w:val="es-ES_tradnl"/>
        </w:rPr>
        <w:t>I</w:t>
      </w:r>
      <w:r w:rsidR="00DA05B9" w:rsidRPr="00933889">
        <w:rPr>
          <w:rFonts w:ascii="Arial" w:hAnsi="Arial" w:cs="Arial"/>
          <w:sz w:val="24"/>
          <w:szCs w:val="24"/>
          <w:lang w:val="es-ES_tradnl"/>
        </w:rPr>
        <w:t xml:space="preserve">. </w:t>
      </w:r>
      <w:r w:rsidR="00AA65EB" w:rsidRPr="00933889">
        <w:rPr>
          <w:rFonts w:ascii="Arial" w:hAnsi="Arial" w:cs="Arial"/>
          <w:sz w:val="24"/>
          <w:szCs w:val="24"/>
          <w:lang w:val="es-ES_tradnl" w:eastAsia="es-ES"/>
        </w:rPr>
        <w:t xml:space="preserve">En desahogo del sexto punto del orden del día, pongo a su consideración, se omita la totalidad de la lectura de los dictámenes </w:t>
      </w:r>
      <w:r w:rsidR="00AA65EB" w:rsidRPr="00B008D6">
        <w:rPr>
          <w:rFonts w:ascii="Arial" w:hAnsi="Arial" w:cs="Arial"/>
          <w:sz w:val="24"/>
          <w:szCs w:val="24"/>
          <w:lang w:val="es-ES_tradnl" w:eastAsia="es-ES"/>
        </w:rPr>
        <w:t xml:space="preserve">agendados para esta sesión, haciéndose únicamente una mención de ellos; así como que los agrupemos para su discusión, y en su caso aprobación, atendiendo a la forma en que deben ser votados, preguntando si alguien desea hacer uso de la voz. </w:t>
      </w:r>
      <w:r w:rsidR="0098592B">
        <w:rPr>
          <w:rFonts w:ascii="Arial" w:hAnsi="Arial" w:cs="Arial"/>
          <w:sz w:val="24"/>
          <w:szCs w:val="24"/>
          <w:lang w:val="es-ES_tradnl" w:eastAsia="es-ES"/>
        </w:rPr>
        <w:t>Tiene el uso de la voz, la regidora Fabiola Cuan.</w:t>
      </w:r>
    </w:p>
    <w:p w14:paraId="7DD297AD" w14:textId="1311D637" w:rsidR="0098592B" w:rsidRPr="0098592B" w:rsidRDefault="0098592B" w:rsidP="00933889">
      <w:pPr>
        <w:jc w:val="both"/>
        <w:rPr>
          <w:rFonts w:ascii="Arial" w:hAnsi="Arial" w:cs="Arial"/>
          <w:b/>
          <w:bCs/>
          <w:sz w:val="24"/>
          <w:szCs w:val="24"/>
          <w:lang w:val="es-ES_tradnl" w:eastAsia="es-ES"/>
        </w:rPr>
      </w:pPr>
    </w:p>
    <w:p w14:paraId="2E53B3F4" w14:textId="3BF5F830" w:rsidR="0098592B" w:rsidRPr="00FE0750" w:rsidRDefault="0098592B" w:rsidP="00FE0750">
      <w:pPr>
        <w:jc w:val="both"/>
        <w:rPr>
          <w:rFonts w:ascii="Arial" w:hAnsi="Arial" w:cs="Arial"/>
          <w:sz w:val="24"/>
          <w:szCs w:val="24"/>
          <w:lang w:val="es-ES_tradnl" w:eastAsia="es-ES"/>
        </w:rPr>
      </w:pPr>
      <w:r w:rsidRPr="0098592B">
        <w:rPr>
          <w:rFonts w:ascii="Arial" w:hAnsi="Arial" w:cs="Arial"/>
          <w:b/>
          <w:bCs/>
          <w:sz w:val="24"/>
          <w:szCs w:val="24"/>
          <w:lang w:val="es-ES_tradnl" w:eastAsia="es-ES"/>
        </w:rPr>
        <w:t xml:space="preserve">La Regidora Leticia Fabiola Cuan Ramírez: </w:t>
      </w:r>
      <w:r>
        <w:rPr>
          <w:rFonts w:ascii="Arial" w:hAnsi="Arial" w:cs="Arial"/>
          <w:sz w:val="24"/>
          <w:szCs w:val="24"/>
          <w:lang w:val="es-ES_tradnl" w:eastAsia="es-ES"/>
        </w:rPr>
        <w:t xml:space="preserve">Gracias Presidenta. Por su </w:t>
      </w:r>
      <w:r w:rsidRPr="00FE0750">
        <w:rPr>
          <w:rFonts w:ascii="Arial" w:hAnsi="Arial" w:cs="Arial"/>
          <w:sz w:val="24"/>
          <w:szCs w:val="24"/>
          <w:lang w:val="es-ES_tradnl" w:eastAsia="es-ES"/>
        </w:rPr>
        <w:t xml:space="preserve">conducto solicitarle al Pleno del Ayuntamiento, propuesta de modificación del orden del día para efectos de pasar a discutir el dictamen marcado con el número 20, que tiene que ver con la donación de un predio en favor de nuestra máxima casa de estudios, la Universidad de Guadalajara. Es cuanto Presidenta. </w:t>
      </w:r>
    </w:p>
    <w:p w14:paraId="663F21DA" w14:textId="1F028EED" w:rsidR="0098592B" w:rsidRPr="00FE0750" w:rsidRDefault="0098592B" w:rsidP="00FE0750">
      <w:pPr>
        <w:jc w:val="both"/>
        <w:rPr>
          <w:rFonts w:ascii="Arial" w:hAnsi="Arial" w:cs="Arial"/>
          <w:b/>
          <w:bCs/>
          <w:sz w:val="24"/>
          <w:szCs w:val="24"/>
          <w:lang w:val="es-ES_tradnl" w:eastAsia="es-ES"/>
        </w:rPr>
      </w:pPr>
    </w:p>
    <w:p w14:paraId="3356C98A" w14:textId="4F55D58C" w:rsidR="0098592B" w:rsidRPr="00FE0750" w:rsidRDefault="0098592B" w:rsidP="00FE0750">
      <w:pPr>
        <w:jc w:val="both"/>
        <w:rPr>
          <w:rFonts w:ascii="Arial" w:eastAsia="Calibri" w:hAnsi="Arial" w:cs="Arial"/>
          <w:sz w:val="24"/>
          <w:szCs w:val="24"/>
        </w:rPr>
      </w:pPr>
      <w:r w:rsidRPr="00FE0750">
        <w:rPr>
          <w:rFonts w:ascii="Arial" w:hAnsi="Arial" w:cs="Arial"/>
          <w:b/>
          <w:bCs/>
          <w:sz w:val="24"/>
          <w:szCs w:val="24"/>
          <w:lang w:val="es-ES_tradnl" w:eastAsia="es-ES"/>
        </w:rPr>
        <w:t xml:space="preserve">La Presidenta Municipal: </w:t>
      </w:r>
      <w:r w:rsidRPr="00FE0750">
        <w:rPr>
          <w:rFonts w:ascii="Arial" w:eastAsia="Calibri" w:hAnsi="Arial" w:cs="Arial"/>
          <w:sz w:val="24"/>
          <w:szCs w:val="24"/>
        </w:rPr>
        <w:t xml:space="preserve">Precisando entonces la solicitud que nos hace en este momento la regidora Fabi Cuentos es que podamos proceder a que el primer turno de votación sea el dictamen enlistado con el número 20 y para que sea su discusión en el primer momento de esta parte de la sesión. </w:t>
      </w:r>
    </w:p>
    <w:p w14:paraId="4771CF75" w14:textId="77777777" w:rsidR="0098592B" w:rsidRPr="00FE0750" w:rsidRDefault="0098592B" w:rsidP="00FE0750">
      <w:pPr>
        <w:jc w:val="both"/>
        <w:rPr>
          <w:rFonts w:ascii="Arial" w:eastAsia="Calibri" w:hAnsi="Arial" w:cs="Arial"/>
          <w:sz w:val="24"/>
          <w:szCs w:val="24"/>
        </w:rPr>
      </w:pPr>
    </w:p>
    <w:p w14:paraId="7B38CF04" w14:textId="499CCF16" w:rsidR="0098592B" w:rsidRPr="00FE0750" w:rsidRDefault="0098592B" w:rsidP="00FE0750">
      <w:pPr>
        <w:jc w:val="both"/>
        <w:rPr>
          <w:rFonts w:ascii="Arial" w:hAnsi="Arial" w:cs="Arial"/>
          <w:sz w:val="24"/>
          <w:szCs w:val="24"/>
        </w:rPr>
      </w:pPr>
      <w:r w:rsidRPr="00FE0750">
        <w:rPr>
          <w:rFonts w:ascii="Arial" w:eastAsia="Calibri" w:hAnsi="Arial" w:cs="Arial"/>
          <w:sz w:val="24"/>
          <w:szCs w:val="24"/>
        </w:rPr>
        <w:t xml:space="preserve">Entonces, en reconocimiento a la visita de la Rectora General de la Universidad de Guadalajara, la Maestra Karla </w:t>
      </w:r>
      <w:proofErr w:type="spellStart"/>
      <w:r w:rsidRPr="00FE0750">
        <w:rPr>
          <w:rFonts w:ascii="Arial" w:eastAsia="Calibri" w:hAnsi="Arial" w:cs="Arial"/>
          <w:sz w:val="24"/>
          <w:szCs w:val="24"/>
        </w:rPr>
        <w:t>Planter</w:t>
      </w:r>
      <w:proofErr w:type="spellEnd"/>
      <w:r w:rsidRPr="00FE0750">
        <w:rPr>
          <w:rFonts w:ascii="Arial" w:eastAsia="Calibri" w:hAnsi="Arial" w:cs="Arial"/>
          <w:sz w:val="24"/>
          <w:szCs w:val="24"/>
        </w:rPr>
        <w:t xml:space="preserve"> Pérez, para quien pido un fuerte aplauso; así mismo le damos la más cordial bienvenida y en razón de su presencia a todas las autoridades universitarias que nos acompañan, vuelvo a pedir un fuerte aplauso para todos y cada uno de ustedes. Gracias por estar aquí. En un momento los presento, solo pasaré a levantar la votación para poder poner e</w:t>
      </w:r>
      <w:r w:rsidR="00D76ABB">
        <w:rPr>
          <w:rFonts w:ascii="Arial" w:eastAsia="Calibri" w:hAnsi="Arial" w:cs="Arial"/>
          <w:sz w:val="24"/>
          <w:szCs w:val="24"/>
        </w:rPr>
        <w:t>n</w:t>
      </w:r>
      <w:r w:rsidRPr="00FE0750">
        <w:rPr>
          <w:rFonts w:ascii="Arial" w:eastAsia="Calibri" w:hAnsi="Arial" w:cs="Arial"/>
          <w:sz w:val="24"/>
          <w:szCs w:val="24"/>
        </w:rPr>
        <w:t xml:space="preserve"> primer término de la discusión de est</w:t>
      </w:r>
      <w:r w:rsidR="00D76ABB">
        <w:rPr>
          <w:rFonts w:ascii="Arial" w:eastAsia="Calibri" w:hAnsi="Arial" w:cs="Arial"/>
          <w:sz w:val="24"/>
          <w:szCs w:val="24"/>
        </w:rPr>
        <w:t>e</w:t>
      </w:r>
      <w:r w:rsidRPr="00FE0750">
        <w:rPr>
          <w:rFonts w:ascii="Arial" w:eastAsia="Calibri" w:hAnsi="Arial" w:cs="Arial"/>
          <w:sz w:val="24"/>
          <w:szCs w:val="24"/>
        </w:rPr>
        <w:t xml:space="preserve"> dict</w:t>
      </w:r>
      <w:r w:rsidR="00D76ABB">
        <w:rPr>
          <w:rFonts w:ascii="Arial" w:eastAsia="Calibri" w:hAnsi="Arial" w:cs="Arial"/>
          <w:sz w:val="24"/>
          <w:szCs w:val="24"/>
        </w:rPr>
        <w:t>a</w:t>
      </w:r>
      <w:r w:rsidRPr="00FE0750">
        <w:rPr>
          <w:rFonts w:ascii="Arial" w:eastAsia="Calibri" w:hAnsi="Arial" w:cs="Arial"/>
          <w:sz w:val="24"/>
          <w:szCs w:val="24"/>
        </w:rPr>
        <w:t>men y hacer esta modificación del orden del día.</w:t>
      </w:r>
    </w:p>
    <w:p w14:paraId="4D6AC337" w14:textId="77777777" w:rsidR="0098592B" w:rsidRPr="00FE0750" w:rsidRDefault="0098592B" w:rsidP="00FE0750">
      <w:pPr>
        <w:jc w:val="both"/>
        <w:rPr>
          <w:rFonts w:ascii="Arial" w:hAnsi="Arial" w:cs="Arial"/>
          <w:sz w:val="24"/>
          <w:szCs w:val="24"/>
        </w:rPr>
      </w:pPr>
    </w:p>
    <w:p w14:paraId="342465E2" w14:textId="56538C8E" w:rsidR="0098592B"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Por eso le pregunto a los integrantes del Ayuntamiento si aceptan la propuesta de la regidora Fabi Cuan para pasar de forma inmediata a la discusión y votación del dictamen marcado con el número 20, por lo que en votación económica les pregunto si es de aprobarse, quienes estén por la afirmativa, favor de manifestarlo de manera económica levantando su mano. Muchas gracias, se aprueba.</w:t>
      </w:r>
    </w:p>
    <w:p w14:paraId="5E441806" w14:textId="755A825B" w:rsidR="0046718C" w:rsidRPr="00FE0750" w:rsidRDefault="0046718C" w:rsidP="00FE0750">
      <w:pPr>
        <w:jc w:val="both"/>
        <w:rPr>
          <w:rFonts w:ascii="Arial" w:eastAsia="Calibri" w:hAnsi="Arial" w:cs="Arial"/>
          <w:b/>
          <w:bCs/>
          <w:sz w:val="24"/>
          <w:szCs w:val="24"/>
        </w:rPr>
      </w:pPr>
    </w:p>
    <w:p w14:paraId="5B288EB6" w14:textId="1B56AE62" w:rsidR="0046718C" w:rsidRPr="00FE0750" w:rsidRDefault="0046718C" w:rsidP="00FE0750">
      <w:pPr>
        <w:tabs>
          <w:tab w:val="left" w:pos="567"/>
        </w:tabs>
        <w:jc w:val="both"/>
        <w:rPr>
          <w:rFonts w:ascii="Arial" w:hAnsi="Arial" w:cs="Arial"/>
          <w:sz w:val="24"/>
          <w:szCs w:val="24"/>
        </w:rPr>
      </w:pPr>
      <w:r w:rsidRPr="00FE0750">
        <w:rPr>
          <w:rFonts w:ascii="Arial" w:hAnsi="Arial" w:cs="Arial"/>
          <w:b/>
          <w:bCs/>
          <w:sz w:val="24"/>
          <w:szCs w:val="24"/>
        </w:rPr>
        <w:t xml:space="preserve">El Señor Secretario General: </w:t>
      </w:r>
      <w:r w:rsidRPr="00FE0750">
        <w:rPr>
          <w:rFonts w:ascii="Arial" w:hAnsi="Arial" w:cs="Arial"/>
          <w:sz w:val="24"/>
          <w:szCs w:val="24"/>
        </w:rPr>
        <w:t xml:space="preserve">20.- DICTAMEN DE LA COMISIÓN EDILICIA DE HACIENDA PÚBLICA Y PATRIMONIO MUNICIPAL, QUE RESUELVE EL TURNO 352/25, RELATIVO A LA DONACIÓN DE UN INMUEBLE EN FAVOR DE LA UNIVERSIDAD DE GUADALAJARA. </w:t>
      </w:r>
    </w:p>
    <w:p w14:paraId="2C47D7A5" w14:textId="676CA3B7" w:rsidR="0046718C" w:rsidRPr="0004435D" w:rsidRDefault="0046718C" w:rsidP="0004435D">
      <w:pPr>
        <w:jc w:val="both"/>
        <w:rPr>
          <w:rFonts w:ascii="Arial" w:eastAsia="Calibri" w:hAnsi="Arial" w:cs="Arial"/>
        </w:rPr>
      </w:pPr>
    </w:p>
    <w:p w14:paraId="7CC446F0" w14:textId="77777777" w:rsidR="0004435D" w:rsidRPr="0004435D" w:rsidRDefault="0004435D" w:rsidP="0004435D">
      <w:pPr>
        <w:ind w:hanging="2"/>
        <w:jc w:val="center"/>
        <w:rPr>
          <w:rFonts w:ascii="Arial" w:eastAsia="Arial" w:hAnsi="Arial" w:cs="Arial"/>
          <w:b/>
          <w:bCs/>
        </w:rPr>
      </w:pPr>
      <w:r w:rsidRPr="0004435D">
        <w:rPr>
          <w:rFonts w:ascii="Arial" w:eastAsia="Arial" w:hAnsi="Arial" w:cs="Arial"/>
          <w:b/>
          <w:bCs/>
        </w:rPr>
        <w:t>DECRETO</w:t>
      </w:r>
    </w:p>
    <w:p w14:paraId="10E25C1A" w14:textId="77777777" w:rsidR="0004435D" w:rsidRPr="0004435D" w:rsidRDefault="0004435D" w:rsidP="0004435D">
      <w:pPr>
        <w:ind w:hanging="2"/>
        <w:jc w:val="center"/>
        <w:rPr>
          <w:rFonts w:ascii="Arial" w:eastAsia="Arial" w:hAnsi="Arial" w:cs="Arial"/>
        </w:rPr>
      </w:pPr>
    </w:p>
    <w:p w14:paraId="56F40F1C" w14:textId="386500C1" w:rsidR="0004435D" w:rsidRPr="0004435D" w:rsidRDefault="0004435D" w:rsidP="0004435D">
      <w:pPr>
        <w:ind w:hanging="2"/>
        <w:jc w:val="both"/>
        <w:rPr>
          <w:rFonts w:ascii="Arial" w:eastAsia="Arial" w:hAnsi="Arial" w:cs="Arial"/>
        </w:rPr>
      </w:pPr>
      <w:r w:rsidRPr="0004435D">
        <w:rPr>
          <w:rFonts w:ascii="Arial" w:eastAsia="Arial" w:hAnsi="Arial" w:cs="Arial"/>
          <w:b/>
          <w:bCs/>
        </w:rPr>
        <w:t>PRIMERO.-</w:t>
      </w:r>
      <w:r w:rsidRPr="0004435D">
        <w:rPr>
          <w:rFonts w:ascii="Arial" w:eastAsia="Arial" w:hAnsi="Arial" w:cs="Arial"/>
        </w:rPr>
        <w:t xml:space="preserve"> Se abroga el Decreto Municipal D65/07/24, autorizado en la sesión ordinaria del Ayuntamiento celebrada el día 26 de septiembre de 2024, y publicado en la </w:t>
      </w:r>
      <w:r w:rsidRPr="0004435D">
        <w:rPr>
          <w:rFonts w:ascii="Arial" w:eastAsia="Arial" w:hAnsi="Arial" w:cs="Arial"/>
          <w:i/>
          <w:iCs/>
        </w:rPr>
        <w:t xml:space="preserve">Gaceta Municipal </w:t>
      </w:r>
      <w:r w:rsidRPr="0004435D">
        <w:rPr>
          <w:rFonts w:ascii="Arial" w:eastAsia="Arial" w:hAnsi="Arial" w:cs="Arial"/>
        </w:rPr>
        <w:t xml:space="preserve">de Guadalajara SUPLEMENTO. Tomo V. Ejemplar 10. Segunda Sección. Año 107. 26 de septiembre de 2024. </w:t>
      </w:r>
    </w:p>
    <w:p w14:paraId="6BF491D1" w14:textId="77777777" w:rsidR="0004435D" w:rsidRPr="0004435D" w:rsidRDefault="0004435D" w:rsidP="0004435D">
      <w:pPr>
        <w:ind w:hanging="2"/>
        <w:jc w:val="both"/>
        <w:rPr>
          <w:rFonts w:ascii="Arial" w:eastAsia="Arial" w:hAnsi="Arial" w:cs="Arial"/>
          <w:b/>
          <w:bCs/>
        </w:rPr>
      </w:pPr>
    </w:p>
    <w:p w14:paraId="208AE74E" w14:textId="59162EC8" w:rsidR="0004435D" w:rsidRPr="0004435D" w:rsidRDefault="0004435D" w:rsidP="0004435D">
      <w:pPr>
        <w:ind w:hanging="2"/>
        <w:jc w:val="both"/>
        <w:rPr>
          <w:rFonts w:ascii="Arial" w:eastAsia="Arial" w:hAnsi="Arial" w:cs="Arial"/>
        </w:rPr>
      </w:pPr>
      <w:r w:rsidRPr="0004435D">
        <w:rPr>
          <w:rFonts w:ascii="Arial" w:eastAsia="Arial" w:hAnsi="Arial" w:cs="Arial"/>
          <w:b/>
          <w:bCs/>
        </w:rPr>
        <w:t xml:space="preserve">SEGUNDO.- </w:t>
      </w:r>
      <w:r w:rsidRPr="0004435D">
        <w:rPr>
          <w:rFonts w:ascii="Arial" w:eastAsia="Arial" w:hAnsi="Arial" w:cs="Arial"/>
        </w:rPr>
        <w:t>Se autoriza la baja, desincorporación del dominio público y la incorporación al dominio privado el inmueble propiedad municipal de conformidad con lo previsto por los artículos 52 y 53 del Reglamento de Patrimonio del Municipio de Guadalajara, mismo que cuenta con una superficie 8,314.95 m2 (ocho mil trescientos catorce punto noventa y cinco metros cuadrados), ubicado al norte de la calle Isla Mexicana, al oriente de Andador sin Nombre, al sur de la Avenida Jaime Torres Bodet y al poniente con la Unidad Habitacional El Sauz, y cuenta con las siguientes medidas y linderos:</w:t>
      </w:r>
    </w:p>
    <w:p w14:paraId="0BD84FDD" w14:textId="77777777" w:rsidR="0004435D" w:rsidRPr="0004435D" w:rsidRDefault="0004435D" w:rsidP="0004435D">
      <w:pPr>
        <w:ind w:hanging="2"/>
        <w:jc w:val="both"/>
        <w:rPr>
          <w:rFonts w:ascii="Arial" w:eastAsia="Arial" w:hAnsi="Arial" w:cs="Arial"/>
        </w:rPr>
      </w:pPr>
    </w:p>
    <w:p w14:paraId="047C916E" w14:textId="77777777" w:rsidR="0004435D" w:rsidRPr="0004435D" w:rsidRDefault="0004435D" w:rsidP="0004435D">
      <w:pPr>
        <w:ind w:left="567" w:hanging="2"/>
        <w:jc w:val="both"/>
        <w:rPr>
          <w:rFonts w:ascii="Arial" w:eastAsia="Arial" w:hAnsi="Arial" w:cs="Arial"/>
        </w:rPr>
      </w:pPr>
      <w:r w:rsidRPr="0004435D">
        <w:rPr>
          <w:rFonts w:ascii="Arial" w:eastAsia="Arial" w:hAnsi="Arial" w:cs="Arial"/>
          <w:b/>
          <w:bCs/>
        </w:rPr>
        <w:t>Al Norte:</w:t>
      </w:r>
      <w:r w:rsidRPr="0004435D">
        <w:rPr>
          <w:rFonts w:ascii="Arial" w:eastAsia="Arial" w:hAnsi="Arial" w:cs="Arial"/>
        </w:rPr>
        <w:t xml:space="preserve"> En dos fracciones de 35.563 (treinta y cinco metros quinientos sesenta y tres milímetros) colindantes con área de juegos infantiles y 18.766 (diez y ocho metros setecientos sesenta y seis milímetros) colindantes con área invadida usada como estacionamiento de vehículos particulares.</w:t>
      </w:r>
    </w:p>
    <w:p w14:paraId="39E3C8A8" w14:textId="77777777" w:rsidR="0004435D" w:rsidRPr="0004435D" w:rsidRDefault="0004435D" w:rsidP="0004435D">
      <w:pPr>
        <w:ind w:left="567" w:hanging="2"/>
        <w:jc w:val="both"/>
        <w:rPr>
          <w:rFonts w:ascii="Arial" w:eastAsia="Arial" w:hAnsi="Arial" w:cs="Arial"/>
        </w:rPr>
      </w:pPr>
    </w:p>
    <w:p w14:paraId="7295A880" w14:textId="77777777" w:rsidR="0004435D" w:rsidRPr="0004435D" w:rsidRDefault="0004435D" w:rsidP="0004435D">
      <w:pPr>
        <w:ind w:left="567" w:hanging="2"/>
        <w:jc w:val="both"/>
        <w:rPr>
          <w:rFonts w:ascii="Arial" w:eastAsia="Arial" w:hAnsi="Arial" w:cs="Arial"/>
        </w:rPr>
      </w:pPr>
      <w:r w:rsidRPr="0004435D">
        <w:rPr>
          <w:rFonts w:ascii="Arial" w:eastAsia="Arial" w:hAnsi="Arial" w:cs="Arial"/>
          <w:b/>
          <w:bCs/>
        </w:rPr>
        <w:t>Al Sur:</w:t>
      </w:r>
      <w:r w:rsidRPr="0004435D">
        <w:rPr>
          <w:rFonts w:ascii="Arial" w:eastAsia="Arial" w:hAnsi="Arial" w:cs="Arial"/>
        </w:rPr>
        <w:t xml:space="preserve"> Descrito de poniente a oriente en 12.535 (doce metros quinientos treinta y cinco milímetros), quiebra al sur en 9.331 (nueve metros trescientos treinta y un milímetros), colindantes con Módulo de Seguridad, finaliza al sur en 38.745 (treinta y ocho metros setecientos cuarenta y cinco milímetros), colindantes con Salón de Usos Múltiples ocupado por Protección Civil. Quiebra en dirección oriente en 24.992 (veinticuatro metros novecientos noventa y dos milímetros), continua al sur en 46.655 (cuarenta y seis metros seiscientos cincuenta y cinco milímetros), colindantes con el Jardín de Niños Lic. Adolfo López Mateos y finaliza en la misma dirección en 8.832 (ocho metros ochocientos treinta y dos milímetros) colindantes con Sección de Vía Pública.</w:t>
      </w:r>
    </w:p>
    <w:p w14:paraId="726E1DAC" w14:textId="77777777" w:rsidR="0004435D" w:rsidRPr="0004435D" w:rsidRDefault="0004435D" w:rsidP="0004435D">
      <w:pPr>
        <w:ind w:left="567" w:hanging="2"/>
        <w:jc w:val="both"/>
        <w:rPr>
          <w:rFonts w:ascii="Arial" w:eastAsia="Arial" w:hAnsi="Arial" w:cs="Arial"/>
        </w:rPr>
      </w:pPr>
    </w:p>
    <w:p w14:paraId="05755456" w14:textId="77777777" w:rsidR="0004435D" w:rsidRPr="0004435D" w:rsidRDefault="0004435D" w:rsidP="0004435D">
      <w:pPr>
        <w:ind w:left="567" w:hanging="2"/>
        <w:jc w:val="both"/>
        <w:rPr>
          <w:rFonts w:ascii="Arial" w:eastAsia="Arial" w:hAnsi="Arial" w:cs="Arial"/>
        </w:rPr>
      </w:pPr>
      <w:r w:rsidRPr="0004435D">
        <w:rPr>
          <w:rFonts w:ascii="Arial" w:eastAsia="Arial" w:hAnsi="Arial" w:cs="Arial"/>
          <w:b/>
          <w:bCs/>
        </w:rPr>
        <w:t>Al Oriente:</w:t>
      </w:r>
      <w:r w:rsidRPr="0004435D">
        <w:rPr>
          <w:rFonts w:ascii="Arial" w:eastAsia="Arial" w:hAnsi="Arial" w:cs="Arial"/>
        </w:rPr>
        <w:t xml:space="preserve"> En 260.994 (doscientos sesenta metros novecientos noventa y cuatro milímetros), colindantes con predio propiedad particular.</w:t>
      </w:r>
    </w:p>
    <w:p w14:paraId="01311CAC" w14:textId="77777777" w:rsidR="0004435D" w:rsidRPr="0004435D" w:rsidRDefault="0004435D" w:rsidP="0004435D">
      <w:pPr>
        <w:ind w:left="567" w:hanging="2"/>
        <w:jc w:val="both"/>
        <w:rPr>
          <w:rFonts w:ascii="Arial" w:eastAsia="Arial" w:hAnsi="Arial" w:cs="Arial"/>
        </w:rPr>
      </w:pPr>
    </w:p>
    <w:p w14:paraId="54259327" w14:textId="77777777" w:rsidR="0004435D" w:rsidRPr="0004435D" w:rsidRDefault="0004435D" w:rsidP="0004435D">
      <w:pPr>
        <w:ind w:left="567" w:hanging="2"/>
        <w:jc w:val="both"/>
        <w:rPr>
          <w:rFonts w:ascii="Arial" w:eastAsia="Arial" w:hAnsi="Arial" w:cs="Arial"/>
          <w:b/>
          <w:bCs/>
        </w:rPr>
      </w:pPr>
      <w:r w:rsidRPr="0004435D">
        <w:rPr>
          <w:rFonts w:ascii="Arial" w:eastAsia="Arial" w:hAnsi="Arial" w:cs="Arial"/>
          <w:b/>
          <w:bCs/>
        </w:rPr>
        <w:t>Al Poniente:</w:t>
      </w:r>
      <w:r w:rsidRPr="0004435D">
        <w:rPr>
          <w:rFonts w:ascii="Arial" w:eastAsia="Arial" w:hAnsi="Arial" w:cs="Arial"/>
        </w:rPr>
        <w:t xml:space="preserve"> En 137.274 (ciento treinta y siete metros doscientos setenta y cuatro milímetros), colindantes con áreas del andador de la Unidad Habitacional El Sauz.</w:t>
      </w:r>
    </w:p>
    <w:p w14:paraId="408B2080" w14:textId="77777777" w:rsidR="0004435D" w:rsidRPr="0004435D" w:rsidRDefault="0004435D" w:rsidP="0004435D">
      <w:pPr>
        <w:ind w:hanging="2"/>
        <w:jc w:val="both"/>
        <w:rPr>
          <w:rFonts w:ascii="Arial" w:eastAsia="Arial" w:hAnsi="Arial" w:cs="Arial"/>
        </w:rPr>
      </w:pPr>
    </w:p>
    <w:p w14:paraId="346AB1EE" w14:textId="1E49F2C7" w:rsidR="0004435D" w:rsidRPr="0004435D" w:rsidRDefault="0004435D" w:rsidP="0004435D">
      <w:pPr>
        <w:ind w:hanging="2"/>
        <w:jc w:val="both"/>
        <w:rPr>
          <w:rFonts w:ascii="Arial" w:eastAsia="Arial" w:hAnsi="Arial" w:cs="Arial"/>
        </w:rPr>
      </w:pPr>
      <w:r w:rsidRPr="0004435D">
        <w:rPr>
          <w:rFonts w:ascii="Arial" w:eastAsia="Arial" w:hAnsi="Arial" w:cs="Arial"/>
          <w:b/>
          <w:bCs/>
        </w:rPr>
        <w:t>TERCERO.</w:t>
      </w:r>
      <w:r>
        <w:rPr>
          <w:rFonts w:ascii="Arial" w:eastAsia="Arial" w:hAnsi="Arial" w:cs="Arial"/>
          <w:b/>
          <w:bCs/>
        </w:rPr>
        <w:t>-</w:t>
      </w:r>
      <w:r w:rsidRPr="0004435D">
        <w:rPr>
          <w:rFonts w:ascii="Arial" w:eastAsia="Arial" w:hAnsi="Arial" w:cs="Arial"/>
        </w:rPr>
        <w:t xml:space="preserve"> Se aprueba y autoriza la suscripción del Contrato de Donación entre el Municipio de Guadalajara y el Organismo Público Descentralizado del Gobierno del Estado de Jalisco denominado "Universidad de Guadalajara", el inmueble señalado en el punto Segundo del presente Decreto, para que se destine exclusivamente a la construcción y operación de infraestructura educativa.</w:t>
      </w:r>
    </w:p>
    <w:p w14:paraId="7C38D2B8" w14:textId="77777777" w:rsidR="0004435D" w:rsidRPr="0004435D" w:rsidRDefault="0004435D" w:rsidP="0004435D">
      <w:pPr>
        <w:ind w:hanging="2"/>
        <w:jc w:val="both"/>
        <w:rPr>
          <w:rFonts w:ascii="Arial" w:eastAsia="Arial" w:hAnsi="Arial" w:cs="Arial"/>
        </w:rPr>
      </w:pPr>
    </w:p>
    <w:p w14:paraId="2AF8E630" w14:textId="7748DED6" w:rsidR="0004435D" w:rsidRPr="0004435D" w:rsidRDefault="0004435D" w:rsidP="0004435D">
      <w:pPr>
        <w:ind w:hanging="2"/>
        <w:jc w:val="both"/>
        <w:rPr>
          <w:rFonts w:ascii="Arial" w:eastAsia="Arial" w:hAnsi="Arial" w:cs="Arial"/>
        </w:rPr>
      </w:pPr>
      <w:r w:rsidRPr="0004435D">
        <w:rPr>
          <w:rFonts w:ascii="Arial" w:eastAsia="Arial" w:hAnsi="Arial" w:cs="Arial"/>
          <w:b/>
          <w:bCs/>
        </w:rPr>
        <w:t>CUARTO.</w:t>
      </w:r>
      <w:r>
        <w:rPr>
          <w:rFonts w:ascii="Arial" w:eastAsia="Arial" w:hAnsi="Arial" w:cs="Arial"/>
          <w:b/>
          <w:bCs/>
        </w:rPr>
        <w:t>-</w:t>
      </w:r>
      <w:r w:rsidRPr="0004435D">
        <w:rPr>
          <w:rFonts w:ascii="Arial" w:eastAsia="Arial" w:hAnsi="Arial" w:cs="Arial"/>
          <w:b/>
          <w:bCs/>
        </w:rPr>
        <w:t xml:space="preserve"> </w:t>
      </w:r>
      <w:r w:rsidRPr="0004435D">
        <w:rPr>
          <w:rFonts w:ascii="Arial" w:eastAsia="Arial" w:hAnsi="Arial" w:cs="Arial"/>
        </w:rPr>
        <w:t xml:space="preserve">El contrato de donación señalado en el punto Tercero del presente decreto deberá sujetarse como mínimo a las siguientes especificaciones: </w:t>
      </w:r>
    </w:p>
    <w:p w14:paraId="29A39754" w14:textId="77777777" w:rsidR="0004435D" w:rsidRPr="0004435D" w:rsidRDefault="0004435D" w:rsidP="0004435D">
      <w:pPr>
        <w:ind w:hanging="2"/>
        <w:jc w:val="both"/>
        <w:rPr>
          <w:rFonts w:ascii="Arial" w:eastAsia="Arial" w:hAnsi="Arial" w:cs="Arial"/>
        </w:rPr>
      </w:pPr>
    </w:p>
    <w:p w14:paraId="03F14DD5" w14:textId="430DA485" w:rsidR="0004435D" w:rsidRPr="0004435D" w:rsidRDefault="0004435D" w:rsidP="0004435D">
      <w:pPr>
        <w:ind w:hanging="2"/>
        <w:jc w:val="both"/>
        <w:rPr>
          <w:rFonts w:ascii="Arial" w:eastAsia="Arial" w:hAnsi="Arial" w:cs="Arial"/>
        </w:rPr>
      </w:pPr>
      <w:r w:rsidRPr="0004435D">
        <w:rPr>
          <w:rFonts w:ascii="Arial" w:eastAsia="Arial" w:hAnsi="Arial" w:cs="Arial"/>
        </w:rPr>
        <w:t xml:space="preserve">a) El donatario cubrirá el costo de los honorarios, los gastos de escrituración, los derechos correspondientes y, en su caso, los impuestos que se causen, así como los trámites, avalúos, impuestos y derechos que se generen por concepto de la transmisión de dominio del predio. </w:t>
      </w:r>
    </w:p>
    <w:p w14:paraId="5B438F76" w14:textId="77777777" w:rsidR="0004435D" w:rsidRPr="0004435D" w:rsidRDefault="0004435D" w:rsidP="0004435D">
      <w:pPr>
        <w:ind w:hanging="2"/>
        <w:jc w:val="both"/>
        <w:rPr>
          <w:rFonts w:ascii="Arial" w:eastAsia="Arial" w:hAnsi="Arial" w:cs="Arial"/>
        </w:rPr>
      </w:pPr>
    </w:p>
    <w:p w14:paraId="49E38CB7" w14:textId="77777777" w:rsidR="0004435D" w:rsidRPr="0004435D" w:rsidRDefault="0004435D" w:rsidP="0004435D">
      <w:pPr>
        <w:ind w:hanging="2"/>
        <w:jc w:val="both"/>
        <w:rPr>
          <w:rFonts w:ascii="Arial" w:eastAsia="Arial" w:hAnsi="Arial" w:cs="Arial"/>
        </w:rPr>
      </w:pPr>
      <w:r w:rsidRPr="0004435D">
        <w:rPr>
          <w:rFonts w:ascii="Arial" w:eastAsia="Arial" w:hAnsi="Arial" w:cs="Arial"/>
        </w:rPr>
        <w:t>b) El donatario destinará el bien inmueble única y exclusivamente para la construcción y posterior operación infraestructura educativa.</w:t>
      </w:r>
    </w:p>
    <w:p w14:paraId="399A2312" w14:textId="77777777" w:rsidR="0004435D" w:rsidRPr="0004435D" w:rsidRDefault="0004435D" w:rsidP="0004435D">
      <w:pPr>
        <w:ind w:hanging="2"/>
        <w:jc w:val="both"/>
        <w:rPr>
          <w:rFonts w:ascii="Arial" w:eastAsia="Arial" w:hAnsi="Arial" w:cs="Arial"/>
        </w:rPr>
      </w:pPr>
    </w:p>
    <w:p w14:paraId="6940342A" w14:textId="77777777" w:rsidR="0004435D" w:rsidRPr="0004435D" w:rsidRDefault="0004435D" w:rsidP="0004435D">
      <w:pPr>
        <w:ind w:hanging="2"/>
        <w:jc w:val="both"/>
        <w:rPr>
          <w:rFonts w:ascii="Arial" w:eastAsia="Arial" w:hAnsi="Arial" w:cs="Arial"/>
        </w:rPr>
      </w:pPr>
      <w:r w:rsidRPr="0004435D">
        <w:rPr>
          <w:rFonts w:ascii="Arial" w:eastAsia="Arial" w:hAnsi="Arial" w:cs="Arial"/>
        </w:rPr>
        <w:t xml:space="preserve">c) El donatario contará con 06 (seis) meses para comenzar a operar el centro universitario, contados a partir de que concluya su construcción. </w:t>
      </w:r>
    </w:p>
    <w:p w14:paraId="5F1E2C29" w14:textId="77777777" w:rsidR="0004435D" w:rsidRPr="0004435D" w:rsidRDefault="0004435D" w:rsidP="0004435D">
      <w:pPr>
        <w:ind w:hanging="2"/>
        <w:jc w:val="both"/>
        <w:rPr>
          <w:rFonts w:ascii="Arial" w:eastAsia="Arial" w:hAnsi="Arial" w:cs="Arial"/>
        </w:rPr>
      </w:pPr>
    </w:p>
    <w:p w14:paraId="2391193B" w14:textId="77777777" w:rsidR="0004435D" w:rsidRPr="0004435D" w:rsidRDefault="0004435D" w:rsidP="0004435D">
      <w:pPr>
        <w:ind w:hanging="2"/>
        <w:jc w:val="both"/>
        <w:rPr>
          <w:rFonts w:ascii="Arial" w:eastAsia="Arial" w:hAnsi="Arial" w:cs="Arial"/>
        </w:rPr>
      </w:pPr>
      <w:r w:rsidRPr="0004435D">
        <w:rPr>
          <w:rFonts w:ascii="Arial" w:eastAsia="Arial" w:hAnsi="Arial" w:cs="Arial"/>
        </w:rPr>
        <w:t xml:space="preserve">d) Si el donatario no iniciare la utilización del bien para el fin señalado, dentro del plazo previsto, o si habiéndolo hecho diere al bien un uso distinto al convenido sin contar con la autorización previa del Ayuntamiento, tanto el bien como sus mejoras se revertirán a favor del Municipio. Lo mismo procederá en el caso de que la institución cambie la naturaleza de su objeto, o el carácter no lucrativo de sus fines, si deja de cumplir su objeto o se extingue. </w:t>
      </w:r>
    </w:p>
    <w:p w14:paraId="1081BB56" w14:textId="77777777" w:rsidR="0004435D" w:rsidRPr="0004435D" w:rsidRDefault="0004435D" w:rsidP="0004435D">
      <w:pPr>
        <w:ind w:hanging="2"/>
        <w:jc w:val="both"/>
        <w:rPr>
          <w:rFonts w:ascii="Arial" w:eastAsia="Arial" w:hAnsi="Arial" w:cs="Arial"/>
        </w:rPr>
      </w:pPr>
    </w:p>
    <w:p w14:paraId="5BFC8FFB" w14:textId="77777777" w:rsidR="0004435D" w:rsidRPr="0004435D" w:rsidRDefault="0004435D" w:rsidP="0004435D">
      <w:pPr>
        <w:ind w:hanging="2"/>
        <w:jc w:val="both"/>
        <w:rPr>
          <w:rFonts w:ascii="Arial" w:eastAsia="Arial" w:hAnsi="Arial" w:cs="Arial"/>
        </w:rPr>
      </w:pPr>
      <w:r w:rsidRPr="0004435D">
        <w:rPr>
          <w:rFonts w:ascii="Arial" w:eastAsia="Arial" w:hAnsi="Arial" w:cs="Arial"/>
        </w:rPr>
        <w:t xml:space="preserve">e) En caso de que el donatario no cumpla con estas obligaciones, éstos se revertirán con todo y sus mejoras a favor del Ayuntamiento de Guadalajara. </w:t>
      </w:r>
    </w:p>
    <w:p w14:paraId="032C83CD" w14:textId="77777777" w:rsidR="0004435D" w:rsidRPr="0004435D" w:rsidRDefault="0004435D" w:rsidP="0004435D">
      <w:pPr>
        <w:ind w:hanging="2"/>
        <w:jc w:val="both"/>
        <w:rPr>
          <w:rFonts w:ascii="Arial" w:eastAsia="Arial" w:hAnsi="Arial" w:cs="Arial"/>
        </w:rPr>
      </w:pPr>
    </w:p>
    <w:p w14:paraId="5DC90D5D" w14:textId="37BCD1EF" w:rsidR="0004435D" w:rsidRPr="0004435D" w:rsidRDefault="0004435D" w:rsidP="0004435D">
      <w:pPr>
        <w:ind w:hanging="2"/>
        <w:jc w:val="both"/>
        <w:rPr>
          <w:rFonts w:ascii="Arial" w:eastAsia="Arial" w:hAnsi="Arial" w:cs="Arial"/>
        </w:rPr>
      </w:pPr>
      <w:r w:rsidRPr="0004435D">
        <w:rPr>
          <w:rFonts w:ascii="Arial" w:eastAsia="Arial" w:hAnsi="Arial" w:cs="Arial"/>
          <w:b/>
          <w:bCs/>
        </w:rPr>
        <w:t xml:space="preserve">QUINTO.- </w:t>
      </w:r>
      <w:r w:rsidRPr="0004435D">
        <w:rPr>
          <w:rFonts w:ascii="Arial" w:eastAsia="Arial" w:hAnsi="Arial" w:cs="Arial"/>
        </w:rPr>
        <w:t>Se instruye a la Sindicatura para que, por conducto de la Dirección General Jurídica, actualice el expediente RDI/003/2023, y requiera la documentación que considere indispensable y a su vez elabore los instrumentos jurídicos que resulten necesarios para dar cumplimiento al presente decreto.</w:t>
      </w:r>
    </w:p>
    <w:p w14:paraId="051283FB" w14:textId="77777777" w:rsidR="0004435D" w:rsidRPr="0004435D" w:rsidRDefault="0004435D" w:rsidP="0004435D">
      <w:pPr>
        <w:ind w:hanging="2"/>
        <w:jc w:val="both"/>
        <w:rPr>
          <w:rFonts w:ascii="Arial" w:eastAsia="Arial" w:hAnsi="Arial" w:cs="Arial"/>
        </w:rPr>
      </w:pPr>
    </w:p>
    <w:p w14:paraId="325DDA79" w14:textId="2A959B68" w:rsidR="0004435D" w:rsidRPr="0004435D" w:rsidRDefault="0004435D" w:rsidP="0004435D">
      <w:pPr>
        <w:ind w:hanging="2"/>
        <w:jc w:val="both"/>
        <w:rPr>
          <w:rFonts w:ascii="Arial" w:eastAsia="Arial" w:hAnsi="Arial" w:cs="Arial"/>
        </w:rPr>
      </w:pPr>
      <w:r w:rsidRPr="0004435D">
        <w:rPr>
          <w:rFonts w:ascii="Arial" w:eastAsia="Arial" w:hAnsi="Arial" w:cs="Arial"/>
          <w:b/>
          <w:bCs/>
        </w:rPr>
        <w:t>SEXTO.-</w:t>
      </w:r>
      <w:r w:rsidRPr="0004435D">
        <w:rPr>
          <w:rFonts w:ascii="Arial" w:eastAsia="Arial" w:hAnsi="Arial" w:cs="Arial"/>
        </w:rPr>
        <w:t xml:space="preserve"> Se instruye a la Sindicatura por medio del área a su adscripción competente, en conjunto con la Coordinación de Administración e Innovación a través de la Dirección de Patrimonio, a realizar y suscribir las acciones y actos jurídicos que resulten necesarios a efecto de dar cumplimiento a lo dispuesto en el presente Decreto.</w:t>
      </w:r>
    </w:p>
    <w:p w14:paraId="559326D4" w14:textId="77777777" w:rsidR="0004435D" w:rsidRPr="0004435D" w:rsidRDefault="0004435D" w:rsidP="0004435D">
      <w:pPr>
        <w:ind w:hanging="2"/>
        <w:jc w:val="both"/>
        <w:rPr>
          <w:rFonts w:ascii="Arial" w:eastAsia="Arial" w:hAnsi="Arial" w:cs="Arial"/>
          <w:b/>
          <w:bCs/>
        </w:rPr>
      </w:pPr>
    </w:p>
    <w:p w14:paraId="094568D0" w14:textId="096B0A00" w:rsidR="0004435D" w:rsidRPr="0004435D" w:rsidRDefault="0004435D" w:rsidP="0004435D">
      <w:pPr>
        <w:ind w:hanging="2"/>
        <w:jc w:val="both"/>
        <w:rPr>
          <w:rFonts w:ascii="Arial" w:eastAsia="Arial" w:hAnsi="Arial" w:cs="Arial"/>
        </w:rPr>
      </w:pPr>
      <w:r w:rsidRPr="0004435D">
        <w:rPr>
          <w:rFonts w:ascii="Arial" w:eastAsia="Arial" w:hAnsi="Arial" w:cs="Arial"/>
          <w:b/>
          <w:bCs/>
        </w:rPr>
        <w:t xml:space="preserve">SÉPTIMO.- </w:t>
      </w:r>
      <w:r w:rsidRPr="0004435D">
        <w:rPr>
          <w:rFonts w:ascii="Arial" w:eastAsia="Arial" w:hAnsi="Arial" w:cs="Arial"/>
        </w:rPr>
        <w:t xml:space="preserve">Se instruye a la Dirección de Patrimonio para que realice la baja administrativa del inmueble señalado en el punto Segundo del presente decreto, asegurando la correcta actualización de los registros municipales. </w:t>
      </w:r>
    </w:p>
    <w:p w14:paraId="46D2A637" w14:textId="77777777" w:rsidR="0004435D" w:rsidRPr="0004435D" w:rsidRDefault="0004435D" w:rsidP="0004435D">
      <w:pPr>
        <w:ind w:hanging="2"/>
        <w:jc w:val="both"/>
        <w:rPr>
          <w:rFonts w:ascii="Arial" w:eastAsia="Arial" w:hAnsi="Arial" w:cs="Arial"/>
          <w:b/>
          <w:bCs/>
        </w:rPr>
      </w:pPr>
    </w:p>
    <w:p w14:paraId="1A3F5DBB" w14:textId="2FE562BF" w:rsidR="0004435D" w:rsidRPr="0004435D" w:rsidRDefault="0004435D" w:rsidP="0004435D">
      <w:pPr>
        <w:ind w:hanging="2"/>
        <w:jc w:val="both"/>
        <w:rPr>
          <w:rFonts w:ascii="Arial" w:eastAsia="Arial" w:hAnsi="Arial" w:cs="Arial"/>
        </w:rPr>
      </w:pPr>
      <w:r w:rsidRPr="0004435D">
        <w:rPr>
          <w:rFonts w:ascii="Arial" w:eastAsia="Arial" w:hAnsi="Arial" w:cs="Arial"/>
          <w:b/>
          <w:bCs/>
        </w:rPr>
        <w:t>OCTAVO.-</w:t>
      </w:r>
      <w:r w:rsidRPr="0004435D">
        <w:rPr>
          <w:rFonts w:ascii="Arial" w:eastAsia="Arial" w:hAnsi="Arial" w:cs="Arial"/>
        </w:rPr>
        <w:t xml:space="preserve">Se instruye a la Tesorería para que, en términos del artículo 182 de la Ley de Hacienda Municipal del Estado de Jalisco, realice las gestiones financieras y administrativas que correspondan respecto del inmueble materia de este decreto. </w:t>
      </w:r>
    </w:p>
    <w:p w14:paraId="4BC0DC91" w14:textId="7F3630D9" w:rsidR="0004435D" w:rsidRPr="0004435D" w:rsidRDefault="0004435D" w:rsidP="0004435D">
      <w:pPr>
        <w:ind w:hanging="2"/>
        <w:jc w:val="both"/>
        <w:rPr>
          <w:rFonts w:ascii="Arial" w:eastAsia="Arial" w:hAnsi="Arial" w:cs="Arial"/>
        </w:rPr>
      </w:pPr>
      <w:r w:rsidRPr="0004435D">
        <w:rPr>
          <w:rFonts w:ascii="Arial" w:eastAsia="Arial" w:hAnsi="Arial" w:cs="Arial"/>
          <w:b/>
          <w:bCs/>
        </w:rPr>
        <w:t>NOVENO.</w:t>
      </w:r>
      <w:r>
        <w:rPr>
          <w:rFonts w:ascii="Arial" w:eastAsia="Arial" w:hAnsi="Arial" w:cs="Arial"/>
          <w:b/>
          <w:bCs/>
        </w:rPr>
        <w:t>-</w:t>
      </w:r>
      <w:r w:rsidRPr="0004435D">
        <w:rPr>
          <w:rFonts w:ascii="Arial" w:eastAsia="Arial" w:hAnsi="Arial" w:cs="Arial"/>
        </w:rPr>
        <w:t xml:space="preserve"> Se faculta a la Presidenta Municipal, al Síndico, al Secretario General y a la Tesorera, todos de este Ayuntamiento, a suscribir los instrumentos jurídicos y la documentación correspondiente en cumplimiento del presente Decreto, de conformidad a sus respectivas atribuciones.</w:t>
      </w:r>
    </w:p>
    <w:p w14:paraId="1773114B" w14:textId="29C37D80" w:rsidR="0004435D" w:rsidRPr="0004435D" w:rsidRDefault="0004435D" w:rsidP="0004435D">
      <w:pPr>
        <w:ind w:hanging="2"/>
        <w:jc w:val="center"/>
        <w:rPr>
          <w:rFonts w:ascii="Arial" w:eastAsia="Arial" w:hAnsi="Arial" w:cs="Arial"/>
          <w:b/>
          <w:bCs/>
        </w:rPr>
      </w:pPr>
      <w:r w:rsidRPr="0004435D">
        <w:rPr>
          <w:rFonts w:ascii="Arial" w:eastAsia="Arial" w:hAnsi="Arial" w:cs="Arial"/>
          <w:b/>
          <w:bCs/>
        </w:rPr>
        <w:t>TRANSITORIOS</w:t>
      </w:r>
    </w:p>
    <w:p w14:paraId="346B3686" w14:textId="77777777" w:rsidR="0004435D" w:rsidRPr="0004435D" w:rsidRDefault="0004435D" w:rsidP="0004435D">
      <w:pPr>
        <w:ind w:hanging="2"/>
        <w:jc w:val="center"/>
        <w:rPr>
          <w:rFonts w:ascii="Arial" w:eastAsia="Arial" w:hAnsi="Arial" w:cs="Arial"/>
          <w:b/>
          <w:bCs/>
        </w:rPr>
      </w:pPr>
    </w:p>
    <w:p w14:paraId="10178913" w14:textId="133DBB9F" w:rsidR="0004435D" w:rsidRPr="0004435D" w:rsidRDefault="0004435D" w:rsidP="0004435D">
      <w:pPr>
        <w:ind w:hanging="2"/>
        <w:jc w:val="both"/>
        <w:rPr>
          <w:rFonts w:ascii="Arial" w:eastAsia="Arial" w:hAnsi="Arial" w:cs="Arial"/>
        </w:rPr>
      </w:pPr>
      <w:r w:rsidRPr="0004435D">
        <w:rPr>
          <w:rFonts w:ascii="Arial" w:eastAsia="Arial" w:hAnsi="Arial" w:cs="Arial"/>
          <w:b/>
          <w:bCs/>
        </w:rPr>
        <w:t>PRIMERO.</w:t>
      </w:r>
      <w:r>
        <w:rPr>
          <w:rFonts w:ascii="Arial" w:eastAsia="Arial" w:hAnsi="Arial" w:cs="Arial"/>
          <w:b/>
          <w:bCs/>
        </w:rPr>
        <w:t>-</w:t>
      </w:r>
      <w:r w:rsidRPr="0004435D">
        <w:rPr>
          <w:rFonts w:ascii="Arial" w:eastAsia="Arial" w:hAnsi="Arial" w:cs="Arial"/>
        </w:rPr>
        <w:t xml:space="preserve"> Publíquese el presente decreto en la </w:t>
      </w:r>
      <w:r w:rsidRPr="0004435D">
        <w:rPr>
          <w:rFonts w:ascii="Arial" w:eastAsia="Arial" w:hAnsi="Arial" w:cs="Arial"/>
          <w:i/>
          <w:iCs/>
        </w:rPr>
        <w:t>Gaceta Municipal</w:t>
      </w:r>
      <w:r w:rsidRPr="0004435D">
        <w:rPr>
          <w:rFonts w:ascii="Arial" w:eastAsia="Arial" w:hAnsi="Arial" w:cs="Arial"/>
        </w:rPr>
        <w:t xml:space="preserve"> de Guadalajara.</w:t>
      </w:r>
    </w:p>
    <w:p w14:paraId="71F261EF" w14:textId="77777777" w:rsidR="0004435D" w:rsidRPr="0004435D" w:rsidRDefault="0004435D" w:rsidP="0004435D">
      <w:pPr>
        <w:ind w:hanging="2"/>
        <w:jc w:val="both"/>
        <w:rPr>
          <w:rFonts w:ascii="Arial" w:eastAsia="Arial" w:hAnsi="Arial" w:cs="Arial"/>
        </w:rPr>
      </w:pPr>
    </w:p>
    <w:p w14:paraId="7AA40B53" w14:textId="53C107F1" w:rsidR="0004435D" w:rsidRPr="0004435D" w:rsidRDefault="0004435D" w:rsidP="0004435D">
      <w:pPr>
        <w:jc w:val="both"/>
        <w:rPr>
          <w:rFonts w:ascii="Arial" w:eastAsia="Arial" w:hAnsi="Arial" w:cs="Arial"/>
        </w:rPr>
      </w:pPr>
      <w:r w:rsidRPr="0004435D">
        <w:rPr>
          <w:rFonts w:ascii="Arial" w:eastAsia="Arial" w:hAnsi="Arial" w:cs="Arial"/>
          <w:b/>
          <w:bCs/>
        </w:rPr>
        <w:t>SEGUNDO.</w:t>
      </w:r>
      <w:r>
        <w:rPr>
          <w:rFonts w:ascii="Arial" w:eastAsia="Arial" w:hAnsi="Arial" w:cs="Arial"/>
          <w:b/>
          <w:bCs/>
        </w:rPr>
        <w:t>-</w:t>
      </w:r>
      <w:r w:rsidRPr="0004435D">
        <w:rPr>
          <w:rFonts w:ascii="Arial" w:eastAsia="Arial" w:hAnsi="Arial" w:cs="Arial"/>
          <w:b/>
          <w:bCs/>
        </w:rPr>
        <w:t xml:space="preserve"> </w:t>
      </w:r>
      <w:r w:rsidRPr="0004435D">
        <w:rPr>
          <w:rFonts w:ascii="Arial" w:eastAsia="Arial" w:hAnsi="Arial" w:cs="Arial"/>
        </w:rPr>
        <w:t>Este decreto cobrará vigencia el día siguiente de su publicación en la Gaceta Municipal de Guadalajara.</w:t>
      </w:r>
    </w:p>
    <w:p w14:paraId="025378F3" w14:textId="77777777" w:rsidR="0004435D" w:rsidRPr="0004435D" w:rsidRDefault="0004435D" w:rsidP="0004435D">
      <w:pPr>
        <w:jc w:val="both"/>
        <w:rPr>
          <w:rFonts w:ascii="Arial" w:eastAsia="Arial" w:hAnsi="Arial" w:cs="Arial"/>
          <w:b/>
          <w:bCs/>
        </w:rPr>
      </w:pPr>
    </w:p>
    <w:p w14:paraId="5753B740" w14:textId="44B0E135" w:rsidR="0004435D" w:rsidRPr="0004435D" w:rsidRDefault="0004435D" w:rsidP="0004435D">
      <w:pPr>
        <w:jc w:val="both"/>
        <w:rPr>
          <w:rFonts w:ascii="Arial" w:eastAsia="Arial" w:hAnsi="Arial" w:cs="Arial"/>
          <w:color w:val="000000"/>
        </w:rPr>
      </w:pPr>
      <w:r w:rsidRPr="0004435D">
        <w:rPr>
          <w:rFonts w:ascii="Arial" w:eastAsia="Arial" w:hAnsi="Arial" w:cs="Arial"/>
          <w:b/>
          <w:bCs/>
        </w:rPr>
        <w:t>TERCERO.</w:t>
      </w:r>
      <w:r>
        <w:rPr>
          <w:rFonts w:ascii="Arial" w:eastAsia="Arial" w:hAnsi="Arial" w:cs="Arial"/>
          <w:b/>
          <w:bCs/>
        </w:rPr>
        <w:t>-</w:t>
      </w:r>
      <w:r w:rsidRPr="0004435D">
        <w:rPr>
          <w:rFonts w:ascii="Arial" w:eastAsia="Arial" w:hAnsi="Arial" w:cs="Arial"/>
          <w:b/>
          <w:bCs/>
        </w:rPr>
        <w:t xml:space="preserve"> </w:t>
      </w:r>
      <w:r w:rsidRPr="0004435D">
        <w:rPr>
          <w:rFonts w:ascii="Arial" w:eastAsia="Arial" w:hAnsi="Arial" w:cs="Arial"/>
        </w:rPr>
        <w:t xml:space="preserve">Notifíquese el contenido íntegro del presente dictamen a la </w:t>
      </w:r>
      <w:r w:rsidRPr="0004435D">
        <w:rPr>
          <w:rFonts w:ascii="Arial" w:eastAsia="Arial" w:hAnsi="Arial" w:cs="Arial"/>
          <w:color w:val="000000"/>
        </w:rPr>
        <w:t xml:space="preserve">Coordinación de Administración e Innovación, a la </w:t>
      </w:r>
      <w:r w:rsidRPr="0004435D">
        <w:rPr>
          <w:rFonts w:ascii="Arial" w:eastAsia="Arial" w:hAnsi="Arial" w:cs="Arial"/>
        </w:rPr>
        <w:t xml:space="preserve">Dirección de Patrimonio, a la Coordinación de Gestión Integral de la Ciudad y a la </w:t>
      </w:r>
      <w:r w:rsidRPr="0004435D">
        <w:rPr>
          <w:rFonts w:ascii="Arial" w:eastAsia="Arial" w:hAnsi="Arial" w:cs="Arial"/>
          <w:color w:val="000000"/>
        </w:rPr>
        <w:t>Tesorería</w:t>
      </w:r>
      <w:r w:rsidRPr="0004435D">
        <w:rPr>
          <w:rFonts w:ascii="Arial" w:eastAsia="Arial" w:hAnsi="Arial" w:cs="Arial"/>
        </w:rPr>
        <w:t xml:space="preserve"> para los efectos legales y administrativos a que haya lugar.</w:t>
      </w:r>
      <w:r w:rsidRPr="0004435D">
        <w:rPr>
          <w:rFonts w:ascii="Arial" w:eastAsia="Arial" w:hAnsi="Arial" w:cs="Arial"/>
          <w:color w:val="000000"/>
        </w:rPr>
        <w:t xml:space="preserve"> </w:t>
      </w:r>
    </w:p>
    <w:p w14:paraId="41A9FC33" w14:textId="77777777" w:rsidR="0004435D" w:rsidRPr="0004435D" w:rsidRDefault="0004435D" w:rsidP="0004435D">
      <w:pPr>
        <w:jc w:val="both"/>
        <w:rPr>
          <w:rFonts w:ascii="Arial" w:eastAsia="Arial" w:hAnsi="Arial" w:cs="Arial"/>
          <w:b/>
          <w:bCs/>
        </w:rPr>
      </w:pPr>
    </w:p>
    <w:p w14:paraId="12F0C8D0" w14:textId="013C84E9" w:rsidR="0098592B" w:rsidRDefault="0004435D" w:rsidP="00FE0750">
      <w:pPr>
        <w:jc w:val="both"/>
        <w:rPr>
          <w:rFonts w:ascii="Arial" w:eastAsia="Arial" w:hAnsi="Arial" w:cs="Arial"/>
          <w:b/>
          <w:bCs/>
        </w:rPr>
      </w:pPr>
      <w:r w:rsidRPr="0004435D">
        <w:rPr>
          <w:rFonts w:ascii="Arial" w:eastAsia="Arial" w:hAnsi="Arial" w:cs="Arial"/>
          <w:b/>
          <w:bCs/>
        </w:rPr>
        <w:t>CUARTO.</w:t>
      </w:r>
      <w:r>
        <w:rPr>
          <w:rFonts w:ascii="Arial" w:eastAsia="Arial" w:hAnsi="Arial" w:cs="Arial"/>
          <w:b/>
          <w:bCs/>
        </w:rPr>
        <w:t>-</w:t>
      </w:r>
      <w:r w:rsidRPr="0004435D">
        <w:rPr>
          <w:rFonts w:ascii="Arial" w:eastAsia="Arial" w:hAnsi="Arial" w:cs="Arial"/>
          <w:b/>
          <w:bCs/>
        </w:rPr>
        <w:t xml:space="preserve"> </w:t>
      </w:r>
      <w:r w:rsidRPr="0004435D">
        <w:rPr>
          <w:rFonts w:ascii="Arial" w:eastAsia="Arial" w:hAnsi="Arial" w:cs="Arial"/>
        </w:rPr>
        <w:t>Notifíquese el contenido íntegro del presente dictamen al Organismo Público Descentralizado del Gobierno del Estado de Jalisco denominado "Universidad de Guadalajara", para su conocimiento y efectos administrativos a los que haya lugar.</w:t>
      </w:r>
    </w:p>
    <w:p w14:paraId="09C39CFD" w14:textId="77777777" w:rsidR="0004435D" w:rsidRPr="0004435D" w:rsidRDefault="0004435D" w:rsidP="00FE0750">
      <w:pPr>
        <w:jc w:val="both"/>
        <w:rPr>
          <w:rFonts w:ascii="Arial" w:eastAsia="Arial" w:hAnsi="Arial" w:cs="Arial"/>
          <w:b/>
          <w:bCs/>
        </w:rPr>
      </w:pPr>
    </w:p>
    <w:p w14:paraId="27D8B518" w14:textId="787F4130" w:rsidR="0098592B" w:rsidRPr="00FE0750" w:rsidRDefault="0046718C" w:rsidP="00FE0750">
      <w:pPr>
        <w:jc w:val="both"/>
        <w:rPr>
          <w:rFonts w:ascii="Arial" w:eastAsia="Calibri" w:hAnsi="Arial" w:cs="Arial"/>
          <w:sz w:val="24"/>
          <w:szCs w:val="24"/>
        </w:rPr>
      </w:pPr>
      <w:r w:rsidRPr="00FE0750">
        <w:rPr>
          <w:rFonts w:ascii="Arial" w:eastAsia="Calibri" w:hAnsi="Arial" w:cs="Arial"/>
          <w:b/>
          <w:bCs/>
          <w:sz w:val="24"/>
          <w:szCs w:val="24"/>
        </w:rPr>
        <w:t xml:space="preserve">La Presidenta Municipal: </w:t>
      </w:r>
      <w:r w:rsidR="0098592B" w:rsidRPr="00FE0750">
        <w:rPr>
          <w:rFonts w:ascii="Arial" w:eastAsia="Calibri" w:hAnsi="Arial" w:cs="Arial"/>
          <w:sz w:val="24"/>
          <w:szCs w:val="24"/>
        </w:rPr>
        <w:t xml:space="preserve">En ese sentido y agradeciendo la buena voluntad de todos los integrantes de este </w:t>
      </w:r>
      <w:r w:rsidR="00D76ABB">
        <w:rPr>
          <w:rFonts w:ascii="Arial" w:eastAsia="Calibri" w:hAnsi="Arial" w:cs="Arial"/>
          <w:sz w:val="24"/>
          <w:szCs w:val="24"/>
        </w:rPr>
        <w:t>Pleno</w:t>
      </w:r>
      <w:r w:rsidR="0098592B" w:rsidRPr="00FE0750">
        <w:rPr>
          <w:rFonts w:ascii="Arial" w:eastAsia="Calibri" w:hAnsi="Arial" w:cs="Arial"/>
          <w:sz w:val="24"/>
          <w:szCs w:val="24"/>
        </w:rPr>
        <w:t xml:space="preserve"> para hacer esta modificación del orden del día, de nueva cuenta y de manera puntual, se le da la bienvenida a la Rectora General de la Universidad de Guadalajara, la maestra Karla </w:t>
      </w:r>
      <w:proofErr w:type="spellStart"/>
      <w:r w:rsidR="0098592B" w:rsidRPr="00FE0750">
        <w:rPr>
          <w:rFonts w:ascii="Arial" w:eastAsia="Calibri" w:hAnsi="Arial" w:cs="Arial"/>
          <w:sz w:val="24"/>
          <w:szCs w:val="24"/>
        </w:rPr>
        <w:t>Planter</w:t>
      </w:r>
      <w:proofErr w:type="spellEnd"/>
      <w:r w:rsidR="0098592B" w:rsidRPr="00FE0750">
        <w:rPr>
          <w:rFonts w:ascii="Arial" w:eastAsia="Calibri" w:hAnsi="Arial" w:cs="Arial"/>
          <w:sz w:val="24"/>
          <w:szCs w:val="24"/>
        </w:rPr>
        <w:t xml:space="preserve">, bienvenida, </w:t>
      </w:r>
      <w:r w:rsidR="00D76ABB">
        <w:rPr>
          <w:rFonts w:ascii="Arial" w:eastAsia="Calibri" w:hAnsi="Arial" w:cs="Arial"/>
          <w:sz w:val="24"/>
          <w:szCs w:val="24"/>
        </w:rPr>
        <w:t>m</w:t>
      </w:r>
      <w:r w:rsidR="0098592B" w:rsidRPr="00FE0750">
        <w:rPr>
          <w:rFonts w:ascii="Arial" w:eastAsia="Calibri" w:hAnsi="Arial" w:cs="Arial"/>
          <w:sz w:val="24"/>
          <w:szCs w:val="24"/>
        </w:rPr>
        <w:t xml:space="preserve">aestra. </w:t>
      </w:r>
    </w:p>
    <w:p w14:paraId="3241ECF6" w14:textId="77777777" w:rsidR="0098592B" w:rsidRPr="00FE0750" w:rsidRDefault="0098592B" w:rsidP="00FE0750">
      <w:pPr>
        <w:jc w:val="both"/>
        <w:rPr>
          <w:rFonts w:ascii="Arial" w:eastAsia="Calibri" w:hAnsi="Arial" w:cs="Arial"/>
          <w:sz w:val="24"/>
          <w:szCs w:val="24"/>
        </w:rPr>
      </w:pPr>
    </w:p>
    <w:p w14:paraId="4396288B" w14:textId="3FA82FE3" w:rsidR="0098592B"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Al Vicerrector Ejecutivo de la Universidad de Guadalajara, el doctor Héctor Raúl Solís, un fuerte aplauso, por favor.</w:t>
      </w:r>
    </w:p>
    <w:p w14:paraId="3AED8AAC" w14:textId="77777777" w:rsidR="0098592B" w:rsidRPr="00FE0750" w:rsidRDefault="0098592B" w:rsidP="00FE0750">
      <w:pPr>
        <w:jc w:val="both"/>
        <w:rPr>
          <w:rFonts w:ascii="Arial" w:eastAsia="Calibri" w:hAnsi="Arial" w:cs="Arial"/>
          <w:sz w:val="24"/>
          <w:szCs w:val="24"/>
        </w:rPr>
      </w:pPr>
    </w:p>
    <w:p w14:paraId="6E077EF6" w14:textId="77777777" w:rsidR="0098592B" w:rsidRPr="00FE0750" w:rsidRDefault="0098592B" w:rsidP="00FE0750">
      <w:pPr>
        <w:jc w:val="both"/>
        <w:rPr>
          <w:rFonts w:ascii="Arial" w:hAnsi="Arial" w:cs="Arial"/>
          <w:sz w:val="24"/>
          <w:szCs w:val="24"/>
        </w:rPr>
      </w:pPr>
      <w:r w:rsidRPr="00FE0750">
        <w:rPr>
          <w:rFonts w:ascii="Arial" w:eastAsia="Calibri" w:hAnsi="Arial" w:cs="Arial"/>
          <w:sz w:val="24"/>
          <w:szCs w:val="24"/>
        </w:rPr>
        <w:t>Se le da la bienvenida al Secretario General de la Universidad de Guadalajara, César Antonio Barba, el Chicho.</w:t>
      </w:r>
      <w:r w:rsidRPr="00FE0750">
        <w:rPr>
          <w:rFonts w:ascii="Arial" w:hAnsi="Arial" w:cs="Arial"/>
          <w:sz w:val="24"/>
          <w:szCs w:val="24"/>
        </w:rPr>
        <w:t xml:space="preserve"> </w:t>
      </w:r>
    </w:p>
    <w:p w14:paraId="4FF3356D" w14:textId="77777777" w:rsidR="0098592B" w:rsidRPr="00FE0750" w:rsidRDefault="0098592B" w:rsidP="00FE0750">
      <w:pPr>
        <w:jc w:val="both"/>
        <w:rPr>
          <w:rFonts w:ascii="Arial" w:hAnsi="Arial" w:cs="Arial"/>
          <w:sz w:val="24"/>
          <w:szCs w:val="24"/>
        </w:rPr>
      </w:pPr>
    </w:p>
    <w:p w14:paraId="0DFF9B76" w14:textId="44F4C1E7" w:rsidR="0098592B" w:rsidRDefault="0098592B" w:rsidP="00FE0750">
      <w:pPr>
        <w:jc w:val="both"/>
        <w:rPr>
          <w:rFonts w:ascii="Arial" w:eastAsia="Calibri" w:hAnsi="Arial" w:cs="Arial"/>
          <w:sz w:val="24"/>
          <w:szCs w:val="24"/>
        </w:rPr>
      </w:pPr>
      <w:r w:rsidRPr="00FE0750">
        <w:rPr>
          <w:rFonts w:ascii="Arial" w:eastAsia="Calibri" w:hAnsi="Arial" w:cs="Arial"/>
          <w:sz w:val="24"/>
          <w:szCs w:val="24"/>
        </w:rPr>
        <w:t xml:space="preserve">También se le da la bienvenida al Vicerrector Adjunto Académico y de Investigación de la Universidad de Guadalajara, el Doctor Jaime Federico Andrade Villanueva. </w:t>
      </w:r>
    </w:p>
    <w:p w14:paraId="7CBF914F" w14:textId="77777777" w:rsidR="00D76ABB" w:rsidRPr="00FE0750" w:rsidRDefault="00D76ABB" w:rsidP="00FE0750">
      <w:pPr>
        <w:jc w:val="both"/>
        <w:rPr>
          <w:rFonts w:ascii="Arial" w:eastAsia="Calibri" w:hAnsi="Arial" w:cs="Arial"/>
          <w:sz w:val="24"/>
          <w:szCs w:val="24"/>
        </w:rPr>
      </w:pPr>
    </w:p>
    <w:p w14:paraId="508FE5FA" w14:textId="77777777" w:rsidR="0098592B"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 xml:space="preserve">Le damos la bienvenida a la Vicerrectora Adjunta Administrativa de la Universidad de Guadalajara, la Maestra María Guadalupe Siles Correa. </w:t>
      </w:r>
    </w:p>
    <w:p w14:paraId="4B256FE7" w14:textId="77777777" w:rsidR="0098592B" w:rsidRPr="00FE0750" w:rsidRDefault="0098592B" w:rsidP="00FE0750">
      <w:pPr>
        <w:jc w:val="both"/>
        <w:rPr>
          <w:rFonts w:ascii="Arial" w:eastAsia="Calibri" w:hAnsi="Arial" w:cs="Arial"/>
          <w:sz w:val="24"/>
          <w:szCs w:val="24"/>
        </w:rPr>
      </w:pPr>
    </w:p>
    <w:p w14:paraId="563C3456" w14:textId="17078354" w:rsidR="0098592B"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 xml:space="preserve">Le damos la bienvenida al Director de la Escuela Preparatoria </w:t>
      </w:r>
      <w:r w:rsidR="00D76ABB">
        <w:rPr>
          <w:rFonts w:ascii="Arial" w:eastAsia="Calibri" w:hAnsi="Arial" w:cs="Arial"/>
          <w:sz w:val="24"/>
          <w:szCs w:val="24"/>
        </w:rPr>
        <w:t>número 5</w:t>
      </w:r>
      <w:r w:rsidRPr="00FE0750">
        <w:rPr>
          <w:rFonts w:ascii="Arial" w:eastAsia="Calibri" w:hAnsi="Arial" w:cs="Arial"/>
          <w:sz w:val="24"/>
          <w:szCs w:val="24"/>
        </w:rPr>
        <w:t>, al Maestro José Manuel Jurado Parres. Bienvenido</w:t>
      </w:r>
      <w:r w:rsidR="00D76ABB">
        <w:rPr>
          <w:rFonts w:ascii="Arial" w:eastAsia="Calibri" w:hAnsi="Arial" w:cs="Arial"/>
          <w:sz w:val="24"/>
          <w:szCs w:val="24"/>
        </w:rPr>
        <w:t>.</w:t>
      </w:r>
      <w:r w:rsidRPr="00FE0750">
        <w:rPr>
          <w:rFonts w:ascii="Arial" w:eastAsia="Calibri" w:hAnsi="Arial" w:cs="Arial"/>
          <w:sz w:val="24"/>
          <w:szCs w:val="24"/>
        </w:rPr>
        <w:t xml:space="preserve"> </w:t>
      </w:r>
    </w:p>
    <w:p w14:paraId="3A4886FB" w14:textId="77777777" w:rsidR="0098592B" w:rsidRPr="00FE0750" w:rsidRDefault="0098592B" w:rsidP="00FE0750">
      <w:pPr>
        <w:jc w:val="both"/>
        <w:rPr>
          <w:rFonts w:ascii="Arial" w:eastAsia="Calibri" w:hAnsi="Arial" w:cs="Arial"/>
          <w:sz w:val="24"/>
          <w:szCs w:val="24"/>
        </w:rPr>
      </w:pPr>
    </w:p>
    <w:p w14:paraId="082E44C2" w14:textId="16478EBC" w:rsidR="0098592B" w:rsidRPr="00FE0750" w:rsidRDefault="0098592B" w:rsidP="00FE0750">
      <w:pPr>
        <w:jc w:val="both"/>
        <w:rPr>
          <w:rFonts w:ascii="Arial" w:hAnsi="Arial" w:cs="Arial"/>
          <w:sz w:val="24"/>
          <w:szCs w:val="24"/>
        </w:rPr>
      </w:pPr>
      <w:r w:rsidRPr="00FE0750">
        <w:rPr>
          <w:rFonts w:ascii="Arial" w:eastAsia="Calibri" w:hAnsi="Arial" w:cs="Arial"/>
          <w:sz w:val="24"/>
          <w:szCs w:val="24"/>
        </w:rPr>
        <w:t xml:space="preserve">Asimismo, le damos la bienvenida a la Rectora del Centro Universitario de Arte, Arquitectura y Diseño, la Doctora Isabel López Pérez. Bienvenida, </w:t>
      </w:r>
      <w:r w:rsidR="00D76ABB">
        <w:rPr>
          <w:rFonts w:ascii="Arial" w:eastAsia="Calibri" w:hAnsi="Arial" w:cs="Arial"/>
          <w:sz w:val="24"/>
          <w:szCs w:val="24"/>
        </w:rPr>
        <w:t>d</w:t>
      </w:r>
      <w:r w:rsidRPr="00FE0750">
        <w:rPr>
          <w:rFonts w:ascii="Arial" w:eastAsia="Calibri" w:hAnsi="Arial" w:cs="Arial"/>
          <w:sz w:val="24"/>
          <w:szCs w:val="24"/>
        </w:rPr>
        <w:t>octora.</w:t>
      </w:r>
    </w:p>
    <w:p w14:paraId="7210712F" w14:textId="77777777" w:rsidR="0098592B" w:rsidRPr="00FE0750" w:rsidRDefault="0098592B" w:rsidP="00FE0750">
      <w:pPr>
        <w:jc w:val="both"/>
        <w:rPr>
          <w:rFonts w:ascii="Arial" w:hAnsi="Arial" w:cs="Arial"/>
          <w:sz w:val="24"/>
          <w:szCs w:val="24"/>
        </w:rPr>
      </w:pPr>
    </w:p>
    <w:p w14:paraId="30EA25D5" w14:textId="77777777" w:rsidR="0098592B"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 xml:space="preserve">Agradecemos la presencia del Rector del Centro Universitario de Ciencias Exactas e Ingenierías, el Doctor Marco Antonio Pérez. Bienvenido. </w:t>
      </w:r>
    </w:p>
    <w:p w14:paraId="7BD30671" w14:textId="21BA1BC5" w:rsidR="0098592B" w:rsidRPr="00FE0750" w:rsidRDefault="0098592B" w:rsidP="00FE0750">
      <w:pPr>
        <w:jc w:val="both"/>
        <w:rPr>
          <w:rFonts w:ascii="Arial" w:hAnsi="Arial" w:cs="Arial"/>
          <w:sz w:val="24"/>
          <w:szCs w:val="24"/>
        </w:rPr>
      </w:pPr>
      <w:r w:rsidRPr="00FE0750">
        <w:rPr>
          <w:rFonts w:ascii="Arial" w:eastAsia="Calibri" w:hAnsi="Arial" w:cs="Arial"/>
          <w:sz w:val="24"/>
          <w:szCs w:val="24"/>
        </w:rPr>
        <w:t>Le damos la bienvenida al Rector del Centro Universitario de Ciencias de la Salud, el Maestro Eduardo Gómez Sánchez.</w:t>
      </w:r>
    </w:p>
    <w:p w14:paraId="357B7F61" w14:textId="5CA544D7" w:rsidR="0098592B"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 xml:space="preserve">Agradecemos la presencia de la Rectora del Centro Universitario de Ciencias Sociales y Humanidades, Dulce María Zúñiga. </w:t>
      </w:r>
    </w:p>
    <w:p w14:paraId="70D8DA26" w14:textId="77777777" w:rsidR="0098592B" w:rsidRPr="00FE0750" w:rsidRDefault="0098592B" w:rsidP="00FE0750">
      <w:pPr>
        <w:jc w:val="both"/>
        <w:rPr>
          <w:rFonts w:ascii="Arial" w:eastAsia="Calibri" w:hAnsi="Arial" w:cs="Arial"/>
          <w:sz w:val="24"/>
          <w:szCs w:val="24"/>
        </w:rPr>
      </w:pPr>
    </w:p>
    <w:p w14:paraId="281B05F1" w14:textId="77777777" w:rsidR="0098592B"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 xml:space="preserve">Agradecemos la presencia del Rector del Centro Universitario de Guadalajara, el Maestro José Alberto Castellanos. </w:t>
      </w:r>
    </w:p>
    <w:p w14:paraId="684FBA57" w14:textId="77777777" w:rsidR="0098592B" w:rsidRPr="00FE0750" w:rsidRDefault="0098592B" w:rsidP="00FE0750">
      <w:pPr>
        <w:jc w:val="both"/>
        <w:rPr>
          <w:rFonts w:ascii="Arial" w:eastAsia="Calibri" w:hAnsi="Arial" w:cs="Arial"/>
          <w:sz w:val="24"/>
          <w:szCs w:val="24"/>
        </w:rPr>
      </w:pPr>
    </w:p>
    <w:p w14:paraId="451687EF" w14:textId="77777777" w:rsidR="0098592B"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Agradecemos la presencia del Rector del Centro Universitario de Tlaquepaque, el Doctor Gerardo Alberto Mejías.</w:t>
      </w:r>
      <w:r w:rsidRPr="00FE0750">
        <w:rPr>
          <w:rFonts w:ascii="Arial" w:hAnsi="Arial" w:cs="Arial"/>
          <w:sz w:val="24"/>
          <w:szCs w:val="24"/>
        </w:rPr>
        <w:t xml:space="preserve"> </w:t>
      </w:r>
      <w:r w:rsidRPr="00FE0750">
        <w:rPr>
          <w:rFonts w:ascii="Arial" w:eastAsia="Calibri" w:hAnsi="Arial" w:cs="Arial"/>
          <w:sz w:val="24"/>
          <w:szCs w:val="24"/>
        </w:rPr>
        <w:t xml:space="preserve">Bienvenido. </w:t>
      </w:r>
    </w:p>
    <w:p w14:paraId="503137FF" w14:textId="77777777" w:rsidR="0098592B" w:rsidRPr="00FE0750" w:rsidRDefault="0098592B" w:rsidP="00FE0750">
      <w:pPr>
        <w:jc w:val="both"/>
        <w:rPr>
          <w:rFonts w:ascii="Arial" w:eastAsia="Calibri" w:hAnsi="Arial" w:cs="Arial"/>
          <w:sz w:val="24"/>
          <w:szCs w:val="24"/>
        </w:rPr>
      </w:pPr>
    </w:p>
    <w:p w14:paraId="32AF775C" w14:textId="77777777" w:rsidR="00806B63"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Gracias al Rector del Centro Universitario de Tla</w:t>
      </w:r>
      <w:r w:rsidR="00806B63" w:rsidRPr="00FE0750">
        <w:rPr>
          <w:rFonts w:ascii="Arial" w:eastAsia="Calibri" w:hAnsi="Arial" w:cs="Arial"/>
          <w:sz w:val="24"/>
          <w:szCs w:val="24"/>
        </w:rPr>
        <w:t>jo</w:t>
      </w:r>
      <w:r w:rsidRPr="00FE0750">
        <w:rPr>
          <w:rFonts w:ascii="Arial" w:eastAsia="Calibri" w:hAnsi="Arial" w:cs="Arial"/>
          <w:sz w:val="24"/>
          <w:szCs w:val="24"/>
        </w:rPr>
        <w:t xml:space="preserve">mulco, el Maestro Guillermo Arturo Gómez Mata. </w:t>
      </w:r>
    </w:p>
    <w:p w14:paraId="04D261D4" w14:textId="77777777" w:rsidR="00806B63" w:rsidRPr="00FE0750" w:rsidRDefault="00806B63" w:rsidP="00FE0750">
      <w:pPr>
        <w:jc w:val="both"/>
        <w:rPr>
          <w:rFonts w:ascii="Arial" w:eastAsia="Calibri" w:hAnsi="Arial" w:cs="Arial"/>
          <w:sz w:val="24"/>
          <w:szCs w:val="24"/>
        </w:rPr>
      </w:pPr>
    </w:p>
    <w:p w14:paraId="42DA31EF" w14:textId="50B720DB" w:rsidR="0098592B" w:rsidRPr="00FE0750" w:rsidRDefault="0098592B" w:rsidP="00FE0750">
      <w:pPr>
        <w:jc w:val="both"/>
        <w:rPr>
          <w:rFonts w:ascii="Arial" w:hAnsi="Arial" w:cs="Arial"/>
          <w:sz w:val="24"/>
          <w:szCs w:val="24"/>
        </w:rPr>
      </w:pPr>
      <w:r w:rsidRPr="00FE0750">
        <w:rPr>
          <w:rFonts w:ascii="Arial" w:eastAsia="Calibri" w:hAnsi="Arial" w:cs="Arial"/>
          <w:sz w:val="24"/>
          <w:szCs w:val="24"/>
        </w:rPr>
        <w:t xml:space="preserve">Gracias a la Rectora del Centro Universitario de Tonalá, la Maestra María </w:t>
      </w:r>
      <w:proofErr w:type="spellStart"/>
      <w:r w:rsidRPr="00FE0750">
        <w:rPr>
          <w:rFonts w:ascii="Arial" w:eastAsia="Calibri" w:hAnsi="Arial" w:cs="Arial"/>
          <w:sz w:val="24"/>
          <w:szCs w:val="24"/>
        </w:rPr>
        <w:t>Fel</w:t>
      </w:r>
      <w:r w:rsidR="00D76ABB">
        <w:rPr>
          <w:rFonts w:ascii="Arial" w:eastAsia="Calibri" w:hAnsi="Arial" w:cs="Arial"/>
          <w:sz w:val="24"/>
          <w:szCs w:val="24"/>
        </w:rPr>
        <w:t>í</w:t>
      </w:r>
      <w:r w:rsidRPr="00FE0750">
        <w:rPr>
          <w:rFonts w:ascii="Arial" w:eastAsia="Calibri" w:hAnsi="Arial" w:cs="Arial"/>
          <w:sz w:val="24"/>
          <w:szCs w:val="24"/>
        </w:rPr>
        <w:t>citas</w:t>
      </w:r>
      <w:proofErr w:type="spellEnd"/>
      <w:r w:rsidRPr="00FE0750">
        <w:rPr>
          <w:rFonts w:ascii="Arial" w:eastAsia="Calibri" w:hAnsi="Arial" w:cs="Arial"/>
          <w:sz w:val="24"/>
          <w:szCs w:val="24"/>
        </w:rPr>
        <w:t xml:space="preserve"> Farga Jiménez.</w:t>
      </w:r>
    </w:p>
    <w:p w14:paraId="47BA8693" w14:textId="77777777" w:rsidR="0098592B" w:rsidRPr="00FE0750" w:rsidRDefault="0098592B" w:rsidP="00FE0750">
      <w:pPr>
        <w:jc w:val="both"/>
        <w:rPr>
          <w:rFonts w:ascii="Arial" w:hAnsi="Arial" w:cs="Arial"/>
          <w:sz w:val="24"/>
          <w:szCs w:val="24"/>
        </w:rPr>
      </w:pPr>
    </w:p>
    <w:p w14:paraId="1043D908" w14:textId="77777777" w:rsidR="00806B63"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 xml:space="preserve">Gracias a la Directora General del Sistema de Educación Media Superior, la Doctora Carmen Margarita Hernández Ortiz. </w:t>
      </w:r>
    </w:p>
    <w:p w14:paraId="4402A20C" w14:textId="77777777" w:rsidR="00806B63" w:rsidRPr="00FE0750" w:rsidRDefault="00806B63" w:rsidP="00FE0750">
      <w:pPr>
        <w:jc w:val="both"/>
        <w:rPr>
          <w:rFonts w:ascii="Arial" w:eastAsia="Calibri" w:hAnsi="Arial" w:cs="Arial"/>
          <w:sz w:val="24"/>
          <w:szCs w:val="24"/>
        </w:rPr>
      </w:pPr>
    </w:p>
    <w:p w14:paraId="52B2EAD1" w14:textId="77777777" w:rsidR="00806B63"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 xml:space="preserve">Gracias al Abogado General de la Universidad de Guadalajara, el Maestro Carlos Oscar Trejo Herrera. </w:t>
      </w:r>
    </w:p>
    <w:p w14:paraId="26E72671" w14:textId="77777777" w:rsidR="00806B63" w:rsidRPr="00FE0750" w:rsidRDefault="00806B63" w:rsidP="00FE0750">
      <w:pPr>
        <w:jc w:val="both"/>
        <w:rPr>
          <w:rFonts w:ascii="Arial" w:eastAsia="Calibri" w:hAnsi="Arial" w:cs="Arial"/>
          <w:sz w:val="24"/>
          <w:szCs w:val="24"/>
        </w:rPr>
      </w:pPr>
    </w:p>
    <w:p w14:paraId="59C98CB1" w14:textId="34E7424C" w:rsidR="0098592B" w:rsidRPr="00FE0750" w:rsidRDefault="0098592B" w:rsidP="00FE0750">
      <w:pPr>
        <w:jc w:val="both"/>
        <w:rPr>
          <w:rFonts w:ascii="Arial" w:hAnsi="Arial" w:cs="Arial"/>
          <w:sz w:val="24"/>
          <w:szCs w:val="24"/>
        </w:rPr>
      </w:pPr>
      <w:r w:rsidRPr="00FE0750">
        <w:rPr>
          <w:rFonts w:ascii="Arial" w:eastAsia="Calibri" w:hAnsi="Arial" w:cs="Arial"/>
          <w:sz w:val="24"/>
          <w:szCs w:val="24"/>
        </w:rPr>
        <w:t xml:space="preserve">A la Secretaria Particular de Rectoría General, Mónica Susana Serrano </w:t>
      </w:r>
      <w:proofErr w:type="spellStart"/>
      <w:r w:rsidRPr="00FE0750">
        <w:rPr>
          <w:rFonts w:ascii="Arial" w:eastAsia="Calibri" w:hAnsi="Arial" w:cs="Arial"/>
          <w:sz w:val="24"/>
          <w:szCs w:val="24"/>
        </w:rPr>
        <w:t>Lobano</w:t>
      </w:r>
      <w:proofErr w:type="spellEnd"/>
      <w:r w:rsidRPr="00FE0750">
        <w:rPr>
          <w:rFonts w:ascii="Arial" w:eastAsia="Calibri" w:hAnsi="Arial" w:cs="Arial"/>
          <w:sz w:val="24"/>
          <w:szCs w:val="24"/>
        </w:rPr>
        <w:t>.</w:t>
      </w:r>
    </w:p>
    <w:p w14:paraId="24275398" w14:textId="77777777" w:rsidR="0098592B" w:rsidRPr="00FE0750" w:rsidRDefault="0098592B" w:rsidP="00FE0750">
      <w:pPr>
        <w:jc w:val="both"/>
        <w:rPr>
          <w:rFonts w:ascii="Arial" w:hAnsi="Arial" w:cs="Arial"/>
          <w:sz w:val="24"/>
          <w:szCs w:val="24"/>
        </w:rPr>
      </w:pPr>
    </w:p>
    <w:p w14:paraId="4087B030" w14:textId="77777777" w:rsidR="00806B63"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 xml:space="preserve">A la Directora de la Prepa 18, </w:t>
      </w:r>
      <w:r w:rsidR="00806B63" w:rsidRPr="00FE0750">
        <w:rPr>
          <w:rFonts w:ascii="Arial" w:eastAsia="Calibri" w:hAnsi="Arial" w:cs="Arial"/>
          <w:sz w:val="24"/>
          <w:szCs w:val="24"/>
        </w:rPr>
        <w:t xml:space="preserve">la </w:t>
      </w:r>
      <w:r w:rsidRPr="00FE0750">
        <w:rPr>
          <w:rFonts w:ascii="Arial" w:eastAsia="Calibri" w:hAnsi="Arial" w:cs="Arial"/>
          <w:sz w:val="24"/>
          <w:szCs w:val="24"/>
        </w:rPr>
        <w:t>Doctora Laura Rivero. Y también a la Maestra Marta Gutiérrez.</w:t>
      </w:r>
      <w:r w:rsidR="00806B63" w:rsidRPr="00FE0750">
        <w:rPr>
          <w:rFonts w:ascii="Arial" w:eastAsia="Calibri" w:hAnsi="Arial" w:cs="Arial"/>
          <w:sz w:val="24"/>
          <w:szCs w:val="24"/>
        </w:rPr>
        <w:t xml:space="preserve"> </w:t>
      </w:r>
      <w:r w:rsidRPr="00FE0750">
        <w:rPr>
          <w:rFonts w:ascii="Arial" w:eastAsia="Calibri" w:hAnsi="Arial" w:cs="Arial"/>
          <w:sz w:val="24"/>
          <w:szCs w:val="24"/>
        </w:rPr>
        <w:t xml:space="preserve">Muchísimas gracias por su presencia. </w:t>
      </w:r>
    </w:p>
    <w:p w14:paraId="12B701C1" w14:textId="77777777" w:rsidR="00806B63" w:rsidRPr="00FE0750" w:rsidRDefault="00806B63" w:rsidP="00FE0750">
      <w:pPr>
        <w:jc w:val="both"/>
        <w:rPr>
          <w:rFonts w:ascii="Arial" w:eastAsia="Calibri" w:hAnsi="Arial" w:cs="Arial"/>
          <w:sz w:val="24"/>
          <w:szCs w:val="24"/>
        </w:rPr>
      </w:pPr>
    </w:p>
    <w:p w14:paraId="7BE797C4" w14:textId="307EFCDA" w:rsidR="0098592B" w:rsidRPr="00FE0750" w:rsidRDefault="0098592B" w:rsidP="00FE0750">
      <w:pPr>
        <w:jc w:val="both"/>
        <w:rPr>
          <w:rFonts w:ascii="Arial" w:hAnsi="Arial" w:cs="Arial"/>
          <w:sz w:val="24"/>
          <w:szCs w:val="24"/>
        </w:rPr>
      </w:pPr>
      <w:r w:rsidRPr="00FE0750">
        <w:rPr>
          <w:rFonts w:ascii="Arial" w:eastAsia="Calibri" w:hAnsi="Arial" w:cs="Arial"/>
          <w:sz w:val="24"/>
          <w:szCs w:val="24"/>
        </w:rPr>
        <w:t>Como sabemos, es una sesión muy especial para el Ayuntamiento de Guadalajara, por eso nos honra mucho la presencia de las autoridades de la Universidad de Guadalajara. De verdad, gracias por estar aquí.</w:t>
      </w:r>
    </w:p>
    <w:p w14:paraId="7EB63695" w14:textId="77777777" w:rsidR="0098592B" w:rsidRPr="00FE0750" w:rsidRDefault="0098592B" w:rsidP="00FE0750">
      <w:pPr>
        <w:jc w:val="both"/>
        <w:rPr>
          <w:rFonts w:ascii="Arial" w:hAnsi="Arial" w:cs="Arial"/>
          <w:sz w:val="24"/>
          <w:szCs w:val="24"/>
        </w:rPr>
      </w:pPr>
    </w:p>
    <w:p w14:paraId="00115AA3" w14:textId="397723D5" w:rsidR="0046718C" w:rsidRPr="00FE0750" w:rsidRDefault="0046718C" w:rsidP="00FE0750">
      <w:pPr>
        <w:jc w:val="both"/>
        <w:rPr>
          <w:rFonts w:ascii="Arial" w:eastAsia="Calibri" w:hAnsi="Arial" w:cs="Arial"/>
          <w:sz w:val="24"/>
          <w:szCs w:val="24"/>
        </w:rPr>
      </w:pPr>
      <w:r w:rsidRPr="00FE0750">
        <w:rPr>
          <w:rFonts w:ascii="Arial" w:eastAsia="Calibri" w:hAnsi="Arial" w:cs="Arial"/>
          <w:sz w:val="24"/>
          <w:szCs w:val="24"/>
        </w:rPr>
        <w:t>P</w:t>
      </w:r>
      <w:r w:rsidR="0098592B" w:rsidRPr="00FE0750">
        <w:rPr>
          <w:rFonts w:ascii="Arial" w:eastAsia="Calibri" w:hAnsi="Arial" w:cs="Arial"/>
          <w:sz w:val="24"/>
          <w:szCs w:val="24"/>
        </w:rPr>
        <w:t>rocediendo con esta parte de la sesión, está a consideración de este Pleno, el dictamen en</w:t>
      </w:r>
      <w:r w:rsidRPr="00FE0750">
        <w:rPr>
          <w:rFonts w:ascii="Arial" w:eastAsia="Calibri" w:hAnsi="Arial" w:cs="Arial"/>
          <w:sz w:val="24"/>
          <w:szCs w:val="24"/>
        </w:rPr>
        <w:t>l</w:t>
      </w:r>
      <w:r w:rsidR="0098592B" w:rsidRPr="00FE0750">
        <w:rPr>
          <w:rFonts w:ascii="Arial" w:eastAsia="Calibri" w:hAnsi="Arial" w:cs="Arial"/>
          <w:sz w:val="24"/>
          <w:szCs w:val="24"/>
        </w:rPr>
        <w:t xml:space="preserve">istado </w:t>
      </w:r>
      <w:r w:rsidRPr="00FE0750">
        <w:rPr>
          <w:rFonts w:ascii="Arial" w:eastAsia="Calibri" w:hAnsi="Arial" w:cs="Arial"/>
          <w:sz w:val="24"/>
          <w:szCs w:val="24"/>
        </w:rPr>
        <w:t>en</w:t>
      </w:r>
      <w:r w:rsidR="0098592B" w:rsidRPr="00FE0750">
        <w:rPr>
          <w:rFonts w:ascii="Arial" w:eastAsia="Calibri" w:hAnsi="Arial" w:cs="Arial"/>
          <w:sz w:val="24"/>
          <w:szCs w:val="24"/>
        </w:rPr>
        <w:t xml:space="preserve"> el orden del día número 20, y para ello solicito al Secretario General, </w:t>
      </w:r>
      <w:r w:rsidR="00D76ABB">
        <w:rPr>
          <w:rFonts w:ascii="Arial" w:eastAsia="Calibri" w:hAnsi="Arial" w:cs="Arial"/>
          <w:sz w:val="24"/>
          <w:szCs w:val="24"/>
        </w:rPr>
        <w:t>el</w:t>
      </w:r>
      <w:r w:rsidR="0098592B" w:rsidRPr="00FE0750">
        <w:rPr>
          <w:rFonts w:ascii="Arial" w:eastAsia="Calibri" w:hAnsi="Arial" w:cs="Arial"/>
          <w:sz w:val="24"/>
          <w:szCs w:val="24"/>
        </w:rPr>
        <w:t xml:space="preserve"> registro de quienes desean intervenir, recordando que son hasta tres intervenciones a favor y tres en contra, no mayores a cinco minutos, de conformidad al artículo 78 del Código de Gobierno del Municipio de Guadalajara, solicitando también el uso de la voz para la Presidenta. Regidor José María y el </w:t>
      </w:r>
      <w:r w:rsidR="00D76ABB">
        <w:rPr>
          <w:rFonts w:ascii="Arial" w:eastAsia="Calibri" w:hAnsi="Arial" w:cs="Arial"/>
          <w:sz w:val="24"/>
          <w:szCs w:val="24"/>
        </w:rPr>
        <w:t>r</w:t>
      </w:r>
      <w:r w:rsidR="0098592B" w:rsidRPr="00FE0750">
        <w:rPr>
          <w:rFonts w:ascii="Arial" w:eastAsia="Calibri" w:hAnsi="Arial" w:cs="Arial"/>
          <w:sz w:val="24"/>
          <w:szCs w:val="24"/>
        </w:rPr>
        <w:t xml:space="preserve">egidor Jesús Becerra. </w:t>
      </w:r>
    </w:p>
    <w:p w14:paraId="7BBAF5E3" w14:textId="77777777" w:rsidR="0046718C" w:rsidRPr="00FE0750" w:rsidRDefault="0046718C" w:rsidP="00FE0750">
      <w:pPr>
        <w:jc w:val="both"/>
        <w:rPr>
          <w:rFonts w:ascii="Arial" w:eastAsia="Calibri" w:hAnsi="Arial" w:cs="Arial"/>
          <w:sz w:val="24"/>
          <w:szCs w:val="24"/>
        </w:rPr>
      </w:pPr>
    </w:p>
    <w:p w14:paraId="2F58E00D" w14:textId="59F81B96" w:rsidR="0098592B" w:rsidRPr="00FE0750" w:rsidRDefault="0046718C" w:rsidP="00FE0750">
      <w:pPr>
        <w:jc w:val="both"/>
        <w:rPr>
          <w:rFonts w:ascii="Arial" w:eastAsia="Calibri" w:hAnsi="Arial" w:cs="Arial"/>
          <w:sz w:val="24"/>
          <w:szCs w:val="24"/>
        </w:rPr>
      </w:pPr>
      <w:r w:rsidRPr="00FE0750">
        <w:rPr>
          <w:rFonts w:ascii="Arial" w:eastAsia="Calibri" w:hAnsi="Arial" w:cs="Arial"/>
          <w:sz w:val="24"/>
          <w:szCs w:val="24"/>
        </w:rPr>
        <w:t>Tiene el uso de la voz, el regidor José María Martínez.</w:t>
      </w:r>
    </w:p>
    <w:p w14:paraId="1E47244F" w14:textId="2A48A3DF" w:rsidR="0046718C" w:rsidRPr="00FE0750" w:rsidRDefault="0046718C" w:rsidP="00FE0750">
      <w:pPr>
        <w:jc w:val="both"/>
        <w:rPr>
          <w:rFonts w:ascii="Arial" w:eastAsia="Calibri" w:hAnsi="Arial" w:cs="Arial"/>
          <w:b/>
          <w:bCs/>
          <w:sz w:val="24"/>
          <w:szCs w:val="24"/>
        </w:rPr>
      </w:pPr>
    </w:p>
    <w:p w14:paraId="107D2F29" w14:textId="7612E4DB" w:rsidR="0046718C" w:rsidRPr="00FE0750" w:rsidRDefault="0046718C" w:rsidP="00FE0750">
      <w:pPr>
        <w:jc w:val="both"/>
        <w:rPr>
          <w:rFonts w:ascii="Arial" w:eastAsia="Calibri" w:hAnsi="Arial" w:cs="Arial"/>
          <w:sz w:val="24"/>
          <w:szCs w:val="24"/>
        </w:rPr>
      </w:pPr>
      <w:r w:rsidRPr="00FE0750">
        <w:rPr>
          <w:rFonts w:ascii="Arial" w:eastAsia="Calibri" w:hAnsi="Arial" w:cs="Arial"/>
          <w:b/>
          <w:bCs/>
          <w:sz w:val="24"/>
          <w:szCs w:val="24"/>
        </w:rPr>
        <w:t xml:space="preserve">El Regidor José María Martínez </w:t>
      </w:r>
      <w:proofErr w:type="spellStart"/>
      <w:r w:rsidRPr="00FE0750">
        <w:rPr>
          <w:rFonts w:ascii="Arial" w:eastAsia="Calibri" w:hAnsi="Arial" w:cs="Arial"/>
          <w:b/>
          <w:bCs/>
          <w:sz w:val="24"/>
          <w:szCs w:val="24"/>
        </w:rPr>
        <w:t>Martínez</w:t>
      </w:r>
      <w:proofErr w:type="spellEnd"/>
      <w:r w:rsidRPr="00FE0750">
        <w:rPr>
          <w:rFonts w:ascii="Arial" w:eastAsia="Calibri" w:hAnsi="Arial" w:cs="Arial"/>
          <w:b/>
          <w:bCs/>
          <w:sz w:val="24"/>
          <w:szCs w:val="24"/>
        </w:rPr>
        <w:t xml:space="preserve">: </w:t>
      </w:r>
      <w:r w:rsidR="0098592B" w:rsidRPr="00FE0750">
        <w:rPr>
          <w:rFonts w:ascii="Arial" w:eastAsia="Calibri" w:hAnsi="Arial" w:cs="Arial"/>
          <w:sz w:val="24"/>
          <w:szCs w:val="24"/>
        </w:rPr>
        <w:t xml:space="preserve">Muchas gracias, Presidenta. A nombre de la facción de Morena, del coordinador Juan Alberto Salinas Macías, de la </w:t>
      </w:r>
      <w:r w:rsidRPr="00FE0750">
        <w:rPr>
          <w:rFonts w:ascii="Arial" w:eastAsia="Calibri" w:hAnsi="Arial" w:cs="Arial"/>
          <w:sz w:val="24"/>
          <w:szCs w:val="24"/>
        </w:rPr>
        <w:t>r</w:t>
      </w:r>
      <w:r w:rsidR="0098592B" w:rsidRPr="00FE0750">
        <w:rPr>
          <w:rFonts w:ascii="Arial" w:eastAsia="Calibri" w:hAnsi="Arial" w:cs="Arial"/>
          <w:sz w:val="24"/>
          <w:szCs w:val="24"/>
        </w:rPr>
        <w:t>egidora</w:t>
      </w:r>
      <w:r w:rsidR="00D76ABB">
        <w:rPr>
          <w:rFonts w:ascii="Arial" w:eastAsia="Calibri" w:hAnsi="Arial" w:cs="Arial"/>
          <w:sz w:val="24"/>
          <w:szCs w:val="24"/>
        </w:rPr>
        <w:t xml:space="preserve"> </w:t>
      </w:r>
      <w:r w:rsidRPr="00FE0750">
        <w:rPr>
          <w:rFonts w:ascii="Arial" w:eastAsia="Calibri" w:hAnsi="Arial" w:cs="Arial"/>
          <w:sz w:val="24"/>
          <w:szCs w:val="24"/>
        </w:rPr>
        <w:t xml:space="preserve">Mariana </w:t>
      </w:r>
      <w:r w:rsidR="0098592B" w:rsidRPr="00FE0750">
        <w:rPr>
          <w:rFonts w:ascii="Arial" w:eastAsia="Calibri" w:hAnsi="Arial" w:cs="Arial"/>
          <w:sz w:val="24"/>
          <w:szCs w:val="24"/>
        </w:rPr>
        <w:t xml:space="preserve">Fernández, y de </w:t>
      </w:r>
      <w:r w:rsidRPr="00FE0750">
        <w:rPr>
          <w:rFonts w:ascii="Arial" w:eastAsia="Calibri" w:hAnsi="Arial" w:cs="Arial"/>
          <w:sz w:val="24"/>
          <w:szCs w:val="24"/>
        </w:rPr>
        <w:t>mi c</w:t>
      </w:r>
      <w:r w:rsidR="0098592B" w:rsidRPr="00FE0750">
        <w:rPr>
          <w:rFonts w:ascii="Arial" w:eastAsia="Calibri" w:hAnsi="Arial" w:cs="Arial"/>
          <w:sz w:val="24"/>
          <w:szCs w:val="24"/>
        </w:rPr>
        <w:t>ompañera Teresa</w:t>
      </w:r>
      <w:r w:rsidRPr="00FE0750">
        <w:rPr>
          <w:rFonts w:ascii="Arial" w:eastAsia="Calibri" w:hAnsi="Arial" w:cs="Arial"/>
          <w:sz w:val="24"/>
          <w:szCs w:val="24"/>
        </w:rPr>
        <w:t xml:space="preserve"> Naranjo</w:t>
      </w:r>
      <w:r w:rsidR="0098592B" w:rsidRPr="00FE0750">
        <w:rPr>
          <w:rFonts w:ascii="Arial" w:eastAsia="Calibri" w:hAnsi="Arial" w:cs="Arial"/>
          <w:sz w:val="24"/>
          <w:szCs w:val="24"/>
        </w:rPr>
        <w:t xml:space="preserve">, dar la bienvenida no sólo a este dictamen, sino reconocer este esfuerzo que a lo largo de la historia la Universidad de Guadalajara ha venido conquistando </w:t>
      </w:r>
      <w:r w:rsidR="00D76ABB">
        <w:rPr>
          <w:rFonts w:ascii="Arial" w:eastAsia="Calibri" w:hAnsi="Arial" w:cs="Arial"/>
          <w:sz w:val="24"/>
          <w:szCs w:val="24"/>
        </w:rPr>
        <w:t>a</w:t>
      </w:r>
      <w:r w:rsidR="0098592B" w:rsidRPr="00FE0750">
        <w:rPr>
          <w:rFonts w:ascii="Arial" w:eastAsia="Calibri" w:hAnsi="Arial" w:cs="Arial"/>
          <w:sz w:val="24"/>
          <w:szCs w:val="24"/>
        </w:rPr>
        <w:t xml:space="preserve">l poder acortar esta brecha de desigualdad para que los jóvenes </w:t>
      </w:r>
      <w:r w:rsidRPr="00FE0750">
        <w:rPr>
          <w:rFonts w:ascii="Arial" w:eastAsia="Calibri" w:hAnsi="Arial" w:cs="Arial"/>
          <w:sz w:val="24"/>
          <w:szCs w:val="24"/>
        </w:rPr>
        <w:t>jaliscienses</w:t>
      </w:r>
      <w:r w:rsidR="0098592B" w:rsidRPr="00FE0750">
        <w:rPr>
          <w:rFonts w:ascii="Arial" w:eastAsia="Calibri" w:hAnsi="Arial" w:cs="Arial"/>
          <w:sz w:val="24"/>
          <w:szCs w:val="24"/>
        </w:rPr>
        <w:t xml:space="preserve"> puedan incorporarse a la educación </w:t>
      </w:r>
      <w:r w:rsidR="00D76ABB">
        <w:rPr>
          <w:rFonts w:ascii="Arial" w:eastAsia="Calibri" w:hAnsi="Arial" w:cs="Arial"/>
          <w:sz w:val="24"/>
          <w:szCs w:val="24"/>
        </w:rPr>
        <w:t>superior</w:t>
      </w:r>
      <w:r w:rsidR="0098592B" w:rsidRPr="00FE0750">
        <w:rPr>
          <w:rFonts w:ascii="Arial" w:eastAsia="Calibri" w:hAnsi="Arial" w:cs="Arial"/>
          <w:sz w:val="24"/>
          <w:szCs w:val="24"/>
        </w:rPr>
        <w:t xml:space="preserve">. </w:t>
      </w:r>
    </w:p>
    <w:p w14:paraId="2DD2183C" w14:textId="77777777" w:rsidR="0046718C" w:rsidRPr="00FE0750" w:rsidRDefault="0046718C" w:rsidP="00FE0750">
      <w:pPr>
        <w:jc w:val="both"/>
        <w:rPr>
          <w:rFonts w:ascii="Arial" w:eastAsia="Calibri" w:hAnsi="Arial" w:cs="Arial"/>
          <w:sz w:val="24"/>
          <w:szCs w:val="24"/>
        </w:rPr>
      </w:pPr>
    </w:p>
    <w:p w14:paraId="08E4852A" w14:textId="09A1F486" w:rsidR="0098592B" w:rsidRPr="00FE0750" w:rsidRDefault="0046718C" w:rsidP="00FE0750">
      <w:pPr>
        <w:jc w:val="both"/>
        <w:rPr>
          <w:rFonts w:ascii="Arial" w:hAnsi="Arial" w:cs="Arial"/>
          <w:sz w:val="24"/>
          <w:szCs w:val="24"/>
        </w:rPr>
      </w:pPr>
      <w:r w:rsidRPr="00FE0750">
        <w:rPr>
          <w:rFonts w:ascii="Arial" w:eastAsia="Calibri" w:hAnsi="Arial" w:cs="Arial"/>
          <w:sz w:val="24"/>
          <w:szCs w:val="24"/>
        </w:rPr>
        <w:t>E</w:t>
      </w:r>
      <w:r w:rsidR="0098592B" w:rsidRPr="00FE0750">
        <w:rPr>
          <w:rFonts w:ascii="Arial" w:eastAsia="Calibri" w:hAnsi="Arial" w:cs="Arial"/>
          <w:sz w:val="24"/>
          <w:szCs w:val="24"/>
        </w:rPr>
        <w:t xml:space="preserve">sto me permite recordar y retomar aquel debate previo </w:t>
      </w:r>
      <w:r w:rsidRPr="00FE0750">
        <w:rPr>
          <w:rFonts w:ascii="Arial" w:eastAsia="Calibri" w:hAnsi="Arial" w:cs="Arial"/>
          <w:sz w:val="24"/>
          <w:szCs w:val="24"/>
        </w:rPr>
        <w:t>al 2000</w:t>
      </w:r>
      <w:r w:rsidR="0098592B" w:rsidRPr="00FE0750">
        <w:rPr>
          <w:rFonts w:ascii="Arial" w:eastAsia="Calibri" w:hAnsi="Arial" w:cs="Arial"/>
          <w:sz w:val="24"/>
          <w:szCs w:val="24"/>
        </w:rPr>
        <w:t xml:space="preserve">, cuando se establecía la obligación constitucional de garantizar la educación media básica por parte del Estado, y esta férrea defensa, que identifica mucho las causas de la Universidad de Guadalajara, para que siguiera siendo esta institución, la Universidad de Guadalajara, quien llevase esta alternativa a todos los jóvenes </w:t>
      </w:r>
      <w:r w:rsidRPr="00FE0750">
        <w:rPr>
          <w:rFonts w:ascii="Arial" w:eastAsia="Calibri" w:hAnsi="Arial" w:cs="Arial"/>
          <w:sz w:val="24"/>
          <w:szCs w:val="24"/>
        </w:rPr>
        <w:t>jaliscienses</w:t>
      </w:r>
      <w:r w:rsidR="0098592B" w:rsidRPr="00FE0750">
        <w:rPr>
          <w:rFonts w:ascii="Arial" w:eastAsia="Calibri" w:hAnsi="Arial" w:cs="Arial"/>
          <w:sz w:val="24"/>
          <w:szCs w:val="24"/>
        </w:rPr>
        <w:t>.</w:t>
      </w:r>
    </w:p>
    <w:p w14:paraId="41D557D3" w14:textId="77777777" w:rsidR="0098592B" w:rsidRPr="00FE0750" w:rsidRDefault="0098592B" w:rsidP="00FE0750">
      <w:pPr>
        <w:jc w:val="both"/>
        <w:rPr>
          <w:rFonts w:ascii="Arial" w:hAnsi="Arial" w:cs="Arial"/>
          <w:sz w:val="24"/>
          <w:szCs w:val="24"/>
        </w:rPr>
      </w:pPr>
    </w:p>
    <w:p w14:paraId="2BE38EC8" w14:textId="77777777" w:rsidR="0046718C" w:rsidRPr="00FE0750" w:rsidRDefault="0046718C" w:rsidP="00FE0750">
      <w:pPr>
        <w:jc w:val="both"/>
        <w:rPr>
          <w:rFonts w:ascii="Arial" w:eastAsia="Calibri" w:hAnsi="Arial" w:cs="Arial"/>
          <w:sz w:val="24"/>
          <w:szCs w:val="24"/>
        </w:rPr>
      </w:pPr>
      <w:r w:rsidRPr="00FE0750">
        <w:rPr>
          <w:rFonts w:ascii="Arial" w:eastAsia="Calibri" w:hAnsi="Arial" w:cs="Arial"/>
          <w:sz w:val="24"/>
          <w:szCs w:val="24"/>
        </w:rPr>
        <w:t>E</w:t>
      </w:r>
      <w:r w:rsidR="0098592B" w:rsidRPr="00FE0750">
        <w:rPr>
          <w:rFonts w:ascii="Arial" w:eastAsia="Calibri" w:hAnsi="Arial" w:cs="Arial"/>
          <w:sz w:val="24"/>
          <w:szCs w:val="24"/>
        </w:rPr>
        <w:t>n aquel debate se planteaba no una dicotomía con respecto a la obligación del Estado, sino la profesionalización que también implica el que se incorporen a la Universidad de Guadalajara y puedan también seguir su educación en los diferentes centros universitarios.</w:t>
      </w:r>
    </w:p>
    <w:p w14:paraId="2D6DE820" w14:textId="77777777" w:rsidR="0046718C" w:rsidRPr="00FE0750" w:rsidRDefault="0046718C" w:rsidP="00FE0750">
      <w:pPr>
        <w:jc w:val="both"/>
        <w:rPr>
          <w:rFonts w:ascii="Arial" w:eastAsia="Calibri" w:hAnsi="Arial" w:cs="Arial"/>
          <w:sz w:val="24"/>
          <w:szCs w:val="24"/>
        </w:rPr>
      </w:pPr>
    </w:p>
    <w:p w14:paraId="3BC0AC5A" w14:textId="22F58FAD" w:rsidR="00115861"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Esta lucha en aquel momento la daba Alfredo Peña, a cargo en aquel entonces por parte del sistema de educación media básica, a quien reconozco que también es parte de los frutos de aquella lucha que él encabezó, por supuesto, a una institución, ya declar</w:t>
      </w:r>
      <w:r w:rsidR="00D76ABB">
        <w:rPr>
          <w:rFonts w:ascii="Arial" w:eastAsia="Calibri" w:hAnsi="Arial" w:cs="Arial"/>
          <w:sz w:val="24"/>
          <w:szCs w:val="24"/>
        </w:rPr>
        <w:t>ado</w:t>
      </w:r>
      <w:r w:rsidRPr="00FE0750">
        <w:rPr>
          <w:rFonts w:ascii="Arial" w:eastAsia="Calibri" w:hAnsi="Arial" w:cs="Arial"/>
          <w:sz w:val="24"/>
          <w:szCs w:val="24"/>
        </w:rPr>
        <w:t xml:space="preserve"> también maestro </w:t>
      </w:r>
      <w:r w:rsidR="0046718C" w:rsidRPr="00FE0750">
        <w:rPr>
          <w:rFonts w:ascii="Arial" w:eastAsia="Calibri" w:hAnsi="Arial" w:cs="Arial"/>
          <w:sz w:val="24"/>
          <w:szCs w:val="24"/>
        </w:rPr>
        <w:t>e</w:t>
      </w:r>
      <w:r w:rsidRPr="00FE0750">
        <w:rPr>
          <w:rFonts w:ascii="Arial" w:eastAsia="Calibri" w:hAnsi="Arial" w:cs="Arial"/>
          <w:sz w:val="24"/>
          <w:szCs w:val="24"/>
        </w:rPr>
        <w:t>mérito, y espero que también este módulo de ampliación de la P</w:t>
      </w:r>
      <w:r w:rsidR="0046718C" w:rsidRPr="00FE0750">
        <w:rPr>
          <w:rFonts w:ascii="Arial" w:eastAsia="Calibri" w:hAnsi="Arial" w:cs="Arial"/>
          <w:sz w:val="24"/>
          <w:szCs w:val="24"/>
        </w:rPr>
        <w:t>repa #</w:t>
      </w:r>
      <w:r w:rsidRPr="00FE0750">
        <w:rPr>
          <w:rFonts w:ascii="Arial" w:eastAsia="Calibri" w:hAnsi="Arial" w:cs="Arial"/>
          <w:sz w:val="24"/>
          <w:szCs w:val="24"/>
        </w:rPr>
        <w:t xml:space="preserve">5 lleve en honor su nombre, Maestro Jurado </w:t>
      </w:r>
      <w:r w:rsidR="0046718C" w:rsidRPr="00FE0750">
        <w:rPr>
          <w:rFonts w:ascii="Arial" w:eastAsia="Calibri" w:hAnsi="Arial" w:cs="Arial"/>
          <w:sz w:val="24"/>
          <w:szCs w:val="24"/>
        </w:rPr>
        <w:t>Parres</w:t>
      </w:r>
      <w:r w:rsidRPr="00FE0750">
        <w:rPr>
          <w:rFonts w:ascii="Arial" w:eastAsia="Calibri" w:hAnsi="Arial" w:cs="Arial"/>
          <w:sz w:val="24"/>
          <w:szCs w:val="24"/>
        </w:rPr>
        <w:t xml:space="preserve">, creo que no sólo será un mérito en función de su trayectoria, sino de su aporte, de acuerdo a su vocación, a muchos, muchos, muchos jóvenes, miles de jóvenes que han pasado por esta institución que es la </w:t>
      </w:r>
      <w:r w:rsidR="00D76ABB">
        <w:rPr>
          <w:rFonts w:ascii="Arial" w:eastAsia="Calibri" w:hAnsi="Arial" w:cs="Arial"/>
          <w:sz w:val="24"/>
          <w:szCs w:val="24"/>
        </w:rPr>
        <w:t>P</w:t>
      </w:r>
      <w:r w:rsidR="00115861" w:rsidRPr="00FE0750">
        <w:rPr>
          <w:rFonts w:ascii="Arial" w:eastAsia="Calibri" w:hAnsi="Arial" w:cs="Arial"/>
          <w:sz w:val="24"/>
          <w:szCs w:val="24"/>
        </w:rPr>
        <w:t xml:space="preserve">reparatoria </w:t>
      </w:r>
      <w:r w:rsidR="00D76ABB">
        <w:rPr>
          <w:rFonts w:ascii="Arial" w:eastAsia="Calibri" w:hAnsi="Arial" w:cs="Arial"/>
          <w:sz w:val="24"/>
          <w:szCs w:val="24"/>
        </w:rPr>
        <w:t xml:space="preserve">Número </w:t>
      </w:r>
      <w:r w:rsidRPr="00FE0750">
        <w:rPr>
          <w:rFonts w:ascii="Arial" w:eastAsia="Calibri" w:hAnsi="Arial" w:cs="Arial"/>
          <w:sz w:val="24"/>
          <w:szCs w:val="24"/>
        </w:rPr>
        <w:t xml:space="preserve">5. </w:t>
      </w:r>
    </w:p>
    <w:p w14:paraId="5A661BAE" w14:textId="77777777" w:rsidR="00115861" w:rsidRPr="00FE0750" w:rsidRDefault="00115861" w:rsidP="00FE0750">
      <w:pPr>
        <w:jc w:val="both"/>
        <w:rPr>
          <w:rFonts w:ascii="Arial" w:eastAsia="Calibri" w:hAnsi="Arial" w:cs="Arial"/>
          <w:sz w:val="24"/>
          <w:szCs w:val="24"/>
        </w:rPr>
      </w:pPr>
    </w:p>
    <w:p w14:paraId="1BF1283A" w14:textId="77777777" w:rsidR="00115861"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Y acer</w:t>
      </w:r>
      <w:r w:rsidR="00115861" w:rsidRPr="00FE0750">
        <w:rPr>
          <w:rFonts w:ascii="Arial" w:eastAsia="Calibri" w:hAnsi="Arial" w:cs="Arial"/>
          <w:sz w:val="24"/>
          <w:szCs w:val="24"/>
        </w:rPr>
        <w:t>t</w:t>
      </w:r>
      <w:r w:rsidRPr="00FE0750">
        <w:rPr>
          <w:rFonts w:ascii="Arial" w:eastAsia="Calibri" w:hAnsi="Arial" w:cs="Arial"/>
          <w:sz w:val="24"/>
          <w:szCs w:val="24"/>
        </w:rPr>
        <w:t xml:space="preserve">ar finalmente esta alternativa al sur de Guadalajara, lo cual me parece que es importante destacar, por esta falta de oportunidad en algunos de los barrios que son más precarios, que tienen poco ingreso y mucha necesidad de poder empujarlos hacia una educación, hacia que se profesionalicen, pero también que tengan mayores áreas de oportunidad para su ingreso y contribuyan en consecuencia al desarrollo de sus familias. </w:t>
      </w:r>
    </w:p>
    <w:p w14:paraId="72464107" w14:textId="77777777" w:rsidR="00115861" w:rsidRPr="00FE0750" w:rsidRDefault="00115861" w:rsidP="00FE0750">
      <w:pPr>
        <w:jc w:val="both"/>
        <w:rPr>
          <w:rFonts w:ascii="Arial" w:eastAsia="Calibri" w:hAnsi="Arial" w:cs="Arial"/>
          <w:sz w:val="24"/>
          <w:szCs w:val="24"/>
        </w:rPr>
      </w:pPr>
    </w:p>
    <w:p w14:paraId="30972301" w14:textId="10E3A70C" w:rsidR="0098592B" w:rsidRPr="00FE0750" w:rsidRDefault="0098592B" w:rsidP="00FE0750">
      <w:pPr>
        <w:jc w:val="both"/>
        <w:rPr>
          <w:rFonts w:ascii="Arial" w:hAnsi="Arial" w:cs="Arial"/>
          <w:sz w:val="24"/>
          <w:szCs w:val="24"/>
        </w:rPr>
      </w:pPr>
      <w:r w:rsidRPr="00FE0750">
        <w:rPr>
          <w:rFonts w:ascii="Arial" w:eastAsia="Calibri" w:hAnsi="Arial" w:cs="Arial"/>
          <w:sz w:val="24"/>
          <w:szCs w:val="24"/>
        </w:rPr>
        <w:t xml:space="preserve">Así que enhorabuena, rectora </w:t>
      </w:r>
      <w:r w:rsidR="00115861" w:rsidRPr="00FE0750">
        <w:rPr>
          <w:rFonts w:ascii="Arial" w:eastAsia="Calibri" w:hAnsi="Arial" w:cs="Arial"/>
          <w:sz w:val="24"/>
          <w:szCs w:val="24"/>
        </w:rPr>
        <w:t>K</w:t>
      </w:r>
      <w:r w:rsidRPr="00FE0750">
        <w:rPr>
          <w:rFonts w:ascii="Arial" w:eastAsia="Calibri" w:hAnsi="Arial" w:cs="Arial"/>
          <w:sz w:val="24"/>
          <w:szCs w:val="24"/>
        </w:rPr>
        <w:t xml:space="preserve">arla </w:t>
      </w:r>
      <w:proofErr w:type="spellStart"/>
      <w:r w:rsidRPr="00FE0750">
        <w:rPr>
          <w:rFonts w:ascii="Arial" w:eastAsia="Calibri" w:hAnsi="Arial" w:cs="Arial"/>
          <w:sz w:val="24"/>
          <w:szCs w:val="24"/>
        </w:rPr>
        <w:t>Planter</w:t>
      </w:r>
      <w:proofErr w:type="spellEnd"/>
      <w:r w:rsidRPr="00FE0750">
        <w:rPr>
          <w:rFonts w:ascii="Arial" w:eastAsia="Calibri" w:hAnsi="Arial" w:cs="Arial"/>
          <w:sz w:val="24"/>
          <w:szCs w:val="24"/>
        </w:rPr>
        <w:t xml:space="preserve">, le felicito, le saludo, y a todo el equipo de la Universidad de Guadalajara y a los </w:t>
      </w:r>
      <w:r w:rsidR="00115861" w:rsidRPr="00FE0750">
        <w:rPr>
          <w:rFonts w:ascii="Arial" w:eastAsia="Calibri" w:hAnsi="Arial" w:cs="Arial"/>
          <w:sz w:val="24"/>
          <w:szCs w:val="24"/>
        </w:rPr>
        <w:t>buenos</w:t>
      </w:r>
      <w:r w:rsidRPr="00FE0750">
        <w:rPr>
          <w:rFonts w:ascii="Arial" w:eastAsia="Calibri" w:hAnsi="Arial" w:cs="Arial"/>
          <w:sz w:val="24"/>
          <w:szCs w:val="24"/>
        </w:rPr>
        <w:t xml:space="preserve"> amigos que aquí se encuentran, enhorabuena, muchas, muchas felicidades.</w:t>
      </w:r>
    </w:p>
    <w:p w14:paraId="31269FAD" w14:textId="77777777" w:rsidR="0098592B" w:rsidRPr="00FE0750" w:rsidRDefault="0098592B" w:rsidP="00FE0750">
      <w:pPr>
        <w:jc w:val="both"/>
        <w:rPr>
          <w:rFonts w:ascii="Arial" w:hAnsi="Arial" w:cs="Arial"/>
          <w:b/>
          <w:bCs/>
          <w:sz w:val="24"/>
          <w:szCs w:val="24"/>
        </w:rPr>
      </w:pPr>
    </w:p>
    <w:p w14:paraId="13FD6849" w14:textId="77777777" w:rsidR="00115861" w:rsidRPr="00FE0750" w:rsidRDefault="00115861" w:rsidP="00FE0750">
      <w:pPr>
        <w:jc w:val="both"/>
        <w:rPr>
          <w:rFonts w:ascii="Arial" w:eastAsia="Calibri" w:hAnsi="Arial" w:cs="Arial"/>
          <w:sz w:val="24"/>
          <w:szCs w:val="24"/>
        </w:rPr>
      </w:pPr>
      <w:r w:rsidRPr="00FE0750">
        <w:rPr>
          <w:rFonts w:ascii="Arial" w:eastAsia="Calibri" w:hAnsi="Arial" w:cs="Arial"/>
          <w:b/>
          <w:bCs/>
          <w:sz w:val="24"/>
          <w:szCs w:val="24"/>
        </w:rPr>
        <w:t xml:space="preserve">La Presidenta Municipal: </w:t>
      </w:r>
      <w:r w:rsidR="0098592B" w:rsidRPr="00FE0750">
        <w:rPr>
          <w:rFonts w:ascii="Arial" w:eastAsia="Calibri" w:hAnsi="Arial" w:cs="Arial"/>
          <w:sz w:val="24"/>
          <w:szCs w:val="24"/>
        </w:rPr>
        <w:t xml:space="preserve">Se le concede el uso de la voz al regidor Jesús Becerra. </w:t>
      </w:r>
    </w:p>
    <w:p w14:paraId="31C8802C" w14:textId="2671D9BA" w:rsidR="0098592B" w:rsidRPr="00FE0750" w:rsidRDefault="00115861" w:rsidP="00FE0750">
      <w:pPr>
        <w:jc w:val="both"/>
        <w:rPr>
          <w:rFonts w:ascii="Arial" w:hAnsi="Arial" w:cs="Arial"/>
          <w:sz w:val="24"/>
          <w:szCs w:val="24"/>
        </w:rPr>
      </w:pPr>
      <w:r w:rsidRPr="00FE0750">
        <w:rPr>
          <w:rFonts w:ascii="Arial" w:eastAsia="Calibri" w:hAnsi="Arial" w:cs="Arial"/>
          <w:b/>
          <w:bCs/>
          <w:sz w:val="24"/>
          <w:szCs w:val="24"/>
        </w:rPr>
        <w:t xml:space="preserve">El Regidor José de Jesús Becerra Santiago: </w:t>
      </w:r>
      <w:r w:rsidR="0098592B" w:rsidRPr="00FE0750">
        <w:rPr>
          <w:rFonts w:ascii="Arial" w:eastAsia="Calibri" w:hAnsi="Arial" w:cs="Arial"/>
          <w:sz w:val="24"/>
          <w:szCs w:val="24"/>
        </w:rPr>
        <w:t>Gracias</w:t>
      </w:r>
      <w:r w:rsidRPr="00FE0750">
        <w:rPr>
          <w:rFonts w:ascii="Arial" w:eastAsia="Calibri" w:hAnsi="Arial" w:cs="Arial"/>
          <w:sz w:val="24"/>
          <w:szCs w:val="24"/>
        </w:rPr>
        <w:t>, c</w:t>
      </w:r>
      <w:r w:rsidR="0098592B" w:rsidRPr="00FE0750">
        <w:rPr>
          <w:rFonts w:ascii="Arial" w:eastAsia="Calibri" w:hAnsi="Arial" w:cs="Arial"/>
          <w:sz w:val="24"/>
          <w:szCs w:val="24"/>
        </w:rPr>
        <w:t>on</w:t>
      </w:r>
      <w:r w:rsidRPr="00FE0750">
        <w:rPr>
          <w:rFonts w:ascii="Arial" w:eastAsia="Calibri" w:hAnsi="Arial" w:cs="Arial"/>
          <w:sz w:val="24"/>
          <w:szCs w:val="24"/>
        </w:rPr>
        <w:t xml:space="preserve"> </w:t>
      </w:r>
      <w:r w:rsidR="0098592B" w:rsidRPr="00FE0750">
        <w:rPr>
          <w:rFonts w:ascii="Arial" w:eastAsia="Calibri" w:hAnsi="Arial" w:cs="Arial"/>
          <w:sz w:val="24"/>
          <w:szCs w:val="24"/>
        </w:rPr>
        <w:t>su</w:t>
      </w:r>
      <w:r w:rsidRPr="00FE0750">
        <w:rPr>
          <w:rFonts w:ascii="Arial" w:eastAsia="Calibri" w:hAnsi="Arial" w:cs="Arial"/>
          <w:sz w:val="24"/>
          <w:szCs w:val="24"/>
        </w:rPr>
        <w:t xml:space="preserve"> venia </w:t>
      </w:r>
      <w:r w:rsidR="0098592B" w:rsidRPr="00FE0750">
        <w:rPr>
          <w:rFonts w:ascii="Arial" w:eastAsia="Calibri" w:hAnsi="Arial" w:cs="Arial"/>
          <w:sz w:val="24"/>
          <w:szCs w:val="24"/>
        </w:rPr>
        <w:t>Presidenta</w:t>
      </w:r>
      <w:r w:rsidR="00D76ABB">
        <w:rPr>
          <w:rFonts w:ascii="Arial" w:eastAsia="Calibri" w:hAnsi="Arial" w:cs="Arial"/>
          <w:sz w:val="24"/>
          <w:szCs w:val="24"/>
        </w:rPr>
        <w:t>.</w:t>
      </w:r>
      <w:r w:rsidRPr="00FE0750">
        <w:rPr>
          <w:rFonts w:ascii="Arial" w:eastAsia="Calibri" w:hAnsi="Arial" w:cs="Arial"/>
          <w:sz w:val="24"/>
          <w:szCs w:val="24"/>
        </w:rPr>
        <w:t xml:space="preserve"> H</w:t>
      </w:r>
      <w:r w:rsidR="0098592B" w:rsidRPr="00FE0750">
        <w:rPr>
          <w:rFonts w:ascii="Arial" w:eastAsia="Calibri" w:hAnsi="Arial" w:cs="Arial"/>
          <w:sz w:val="24"/>
          <w:szCs w:val="24"/>
        </w:rPr>
        <w:t xml:space="preserve">oy en este </w:t>
      </w:r>
      <w:r w:rsidRPr="00FE0750">
        <w:rPr>
          <w:rFonts w:ascii="Arial" w:eastAsia="Calibri" w:hAnsi="Arial" w:cs="Arial"/>
          <w:sz w:val="24"/>
          <w:szCs w:val="24"/>
        </w:rPr>
        <w:t>Pleno</w:t>
      </w:r>
      <w:r w:rsidR="0098592B" w:rsidRPr="00FE0750">
        <w:rPr>
          <w:rFonts w:ascii="Arial" w:eastAsia="Calibri" w:hAnsi="Arial" w:cs="Arial"/>
          <w:sz w:val="24"/>
          <w:szCs w:val="24"/>
        </w:rPr>
        <w:t xml:space="preserve"> estamos a punto de dar un paso profundamente significativo, aprobar la donación de un terreno para una nueva escuela preparatoria de la Universidad de Guadalajara, ya que es una decisión que abre puertas, que cambia destinos y que siembra futuro para miles de jóvenes de Guadalajara y también de la zona metropolitana, pero que además garantiza el acceso del 100% de las y los jóvenes que aspiran a cursar este nivel y que, como bien lo comentaba José María, con esto se consagra lo que fue un acuerdo del Congreso del Estado hace algunos años </w:t>
      </w:r>
      <w:r w:rsidRPr="00FE0750">
        <w:rPr>
          <w:rFonts w:ascii="Arial" w:eastAsia="Calibri" w:hAnsi="Arial" w:cs="Arial"/>
          <w:sz w:val="24"/>
          <w:szCs w:val="24"/>
        </w:rPr>
        <w:t xml:space="preserve">de </w:t>
      </w:r>
      <w:r w:rsidR="0098592B" w:rsidRPr="00FE0750">
        <w:rPr>
          <w:rFonts w:ascii="Arial" w:eastAsia="Calibri" w:hAnsi="Arial" w:cs="Arial"/>
          <w:sz w:val="24"/>
          <w:szCs w:val="24"/>
        </w:rPr>
        <w:t xml:space="preserve">una iniciativa presentada por el entonces </w:t>
      </w:r>
      <w:r w:rsidR="00D76ABB">
        <w:rPr>
          <w:rFonts w:ascii="Arial" w:eastAsia="Calibri" w:hAnsi="Arial" w:cs="Arial"/>
          <w:sz w:val="24"/>
          <w:szCs w:val="24"/>
        </w:rPr>
        <w:t>d</w:t>
      </w:r>
      <w:r w:rsidR="0098592B" w:rsidRPr="00FE0750">
        <w:rPr>
          <w:rFonts w:ascii="Arial" w:eastAsia="Calibri" w:hAnsi="Arial" w:cs="Arial"/>
          <w:sz w:val="24"/>
          <w:szCs w:val="24"/>
        </w:rPr>
        <w:t>iputado Raúl Padilla López para que el bachillerato fuera obligatorio en nuestro Estado.</w:t>
      </w:r>
    </w:p>
    <w:p w14:paraId="73E9E708" w14:textId="77777777" w:rsidR="0098592B" w:rsidRPr="00FE0750" w:rsidRDefault="0098592B" w:rsidP="00FE0750">
      <w:pPr>
        <w:jc w:val="both"/>
        <w:rPr>
          <w:rFonts w:ascii="Arial" w:hAnsi="Arial" w:cs="Arial"/>
          <w:sz w:val="24"/>
          <w:szCs w:val="24"/>
        </w:rPr>
      </w:pPr>
    </w:p>
    <w:p w14:paraId="2FA8ADBC" w14:textId="77777777" w:rsidR="00115861"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 xml:space="preserve">Cada preparatoria que se construye es una oportunidad más para que un joven no se quede fuera, para que encuentre un camino, para que tenga una alternativa distinta a la incertidumbre. </w:t>
      </w:r>
    </w:p>
    <w:p w14:paraId="1445A791" w14:textId="77777777" w:rsidR="00115861" w:rsidRPr="00FE0750" w:rsidRDefault="00115861" w:rsidP="00FE0750">
      <w:pPr>
        <w:jc w:val="both"/>
        <w:rPr>
          <w:rFonts w:ascii="Arial" w:eastAsia="Calibri" w:hAnsi="Arial" w:cs="Arial"/>
          <w:sz w:val="24"/>
          <w:szCs w:val="24"/>
        </w:rPr>
      </w:pPr>
    </w:p>
    <w:p w14:paraId="2EB63A4D" w14:textId="24360F03" w:rsidR="00115861"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 xml:space="preserve">Por eso quiero agradecer de manera especial a la Presidenta Municipal por haber presentado esta iniciativa ante este </w:t>
      </w:r>
      <w:r w:rsidR="00D76ABB">
        <w:rPr>
          <w:rFonts w:ascii="Arial" w:eastAsia="Calibri" w:hAnsi="Arial" w:cs="Arial"/>
          <w:sz w:val="24"/>
          <w:szCs w:val="24"/>
        </w:rPr>
        <w:t>P</w:t>
      </w:r>
      <w:r w:rsidRPr="00FE0750">
        <w:rPr>
          <w:rFonts w:ascii="Arial" w:eastAsia="Calibri" w:hAnsi="Arial" w:cs="Arial"/>
          <w:sz w:val="24"/>
          <w:szCs w:val="24"/>
        </w:rPr>
        <w:t>leno junto con un servidor, a la Comisión de Hacienda y Patrimonio Municipal presidida por nuestra regidora y amiga Ana Robles</w:t>
      </w:r>
      <w:r w:rsidR="00115861" w:rsidRPr="00FE0750">
        <w:rPr>
          <w:rFonts w:ascii="Arial" w:eastAsia="Calibri" w:hAnsi="Arial" w:cs="Arial"/>
          <w:sz w:val="24"/>
          <w:szCs w:val="24"/>
        </w:rPr>
        <w:t>,</w:t>
      </w:r>
      <w:r w:rsidRPr="00FE0750">
        <w:rPr>
          <w:rFonts w:ascii="Arial" w:eastAsia="Calibri" w:hAnsi="Arial" w:cs="Arial"/>
          <w:sz w:val="24"/>
          <w:szCs w:val="24"/>
        </w:rPr>
        <w:t xml:space="preserve"> por su análisis y aprobación en esta comisión</w:t>
      </w:r>
      <w:r w:rsidR="00115861" w:rsidRPr="00FE0750">
        <w:rPr>
          <w:rFonts w:ascii="Arial" w:eastAsia="Calibri" w:hAnsi="Arial" w:cs="Arial"/>
          <w:sz w:val="24"/>
          <w:szCs w:val="24"/>
        </w:rPr>
        <w:t>,</w:t>
      </w:r>
      <w:r w:rsidRPr="00FE0750">
        <w:rPr>
          <w:rFonts w:ascii="Arial" w:eastAsia="Calibri" w:hAnsi="Arial" w:cs="Arial"/>
          <w:sz w:val="24"/>
          <w:szCs w:val="24"/>
        </w:rPr>
        <w:t xml:space="preserve"> a mis compañeras y compañeros regidores, les invito a respaldar este acuerdo que fortalece a la educación pública y al futuro de nuestra ciudad.</w:t>
      </w:r>
    </w:p>
    <w:p w14:paraId="0ABCBF7A" w14:textId="77777777" w:rsidR="00115861" w:rsidRPr="00FE0750" w:rsidRDefault="00115861" w:rsidP="00FE0750">
      <w:pPr>
        <w:jc w:val="both"/>
        <w:rPr>
          <w:rFonts w:ascii="Arial" w:eastAsia="Calibri" w:hAnsi="Arial" w:cs="Arial"/>
          <w:sz w:val="24"/>
          <w:szCs w:val="24"/>
        </w:rPr>
      </w:pPr>
    </w:p>
    <w:p w14:paraId="6F510FF2" w14:textId="344631B6" w:rsidR="0098592B" w:rsidRPr="00FE0750" w:rsidRDefault="0098592B" w:rsidP="00FE0750">
      <w:pPr>
        <w:jc w:val="both"/>
        <w:rPr>
          <w:rFonts w:ascii="Arial" w:eastAsia="Calibri" w:hAnsi="Arial" w:cs="Arial"/>
          <w:sz w:val="24"/>
          <w:szCs w:val="24"/>
        </w:rPr>
      </w:pPr>
      <w:r w:rsidRPr="00FE0750">
        <w:rPr>
          <w:rFonts w:ascii="Arial" w:eastAsia="Calibri" w:hAnsi="Arial" w:cs="Arial"/>
          <w:sz w:val="24"/>
          <w:szCs w:val="24"/>
        </w:rPr>
        <w:t xml:space="preserve">Saludo con emoción y respeto a nuestra Rectora General, </w:t>
      </w:r>
      <w:r w:rsidR="00115861" w:rsidRPr="00FE0750">
        <w:rPr>
          <w:rFonts w:ascii="Arial" w:eastAsia="Calibri" w:hAnsi="Arial" w:cs="Arial"/>
          <w:sz w:val="24"/>
          <w:szCs w:val="24"/>
        </w:rPr>
        <w:t>la maestra K</w:t>
      </w:r>
      <w:r w:rsidRPr="00FE0750">
        <w:rPr>
          <w:rFonts w:ascii="Arial" w:eastAsia="Calibri" w:hAnsi="Arial" w:cs="Arial"/>
          <w:sz w:val="24"/>
          <w:szCs w:val="24"/>
        </w:rPr>
        <w:t xml:space="preserve">arla </w:t>
      </w:r>
      <w:proofErr w:type="spellStart"/>
      <w:r w:rsidRPr="00FE0750">
        <w:rPr>
          <w:rFonts w:ascii="Arial" w:eastAsia="Calibri" w:hAnsi="Arial" w:cs="Arial"/>
          <w:sz w:val="24"/>
          <w:szCs w:val="24"/>
        </w:rPr>
        <w:t>Planter</w:t>
      </w:r>
      <w:proofErr w:type="spellEnd"/>
      <w:r w:rsidRPr="00FE0750">
        <w:rPr>
          <w:rFonts w:ascii="Arial" w:eastAsia="Calibri" w:hAnsi="Arial" w:cs="Arial"/>
          <w:sz w:val="24"/>
          <w:szCs w:val="24"/>
        </w:rPr>
        <w:t xml:space="preserve"> Pérez, a las autoridades y a su consejo de rectores y rectoras en </w:t>
      </w:r>
      <w:r w:rsidR="00D76ABB">
        <w:rPr>
          <w:rFonts w:ascii="Arial" w:eastAsia="Calibri" w:hAnsi="Arial" w:cs="Arial"/>
          <w:sz w:val="24"/>
          <w:szCs w:val="24"/>
        </w:rPr>
        <w:t>p</w:t>
      </w:r>
      <w:r w:rsidRPr="00FE0750">
        <w:rPr>
          <w:rFonts w:ascii="Arial" w:eastAsia="Calibri" w:hAnsi="Arial" w:cs="Arial"/>
          <w:sz w:val="24"/>
          <w:szCs w:val="24"/>
        </w:rPr>
        <w:t xml:space="preserve">leno aquí, en este </w:t>
      </w:r>
      <w:r w:rsidR="00D76ABB">
        <w:rPr>
          <w:rFonts w:ascii="Arial" w:eastAsia="Calibri" w:hAnsi="Arial" w:cs="Arial"/>
          <w:sz w:val="24"/>
          <w:szCs w:val="24"/>
        </w:rPr>
        <w:t>Ayuntamiento</w:t>
      </w:r>
      <w:r w:rsidRPr="00FE0750">
        <w:rPr>
          <w:rFonts w:ascii="Arial" w:eastAsia="Calibri" w:hAnsi="Arial" w:cs="Arial"/>
          <w:sz w:val="24"/>
          <w:szCs w:val="24"/>
        </w:rPr>
        <w:t>, y nos da muchísimo gusto recibirlas</w:t>
      </w:r>
      <w:r w:rsidR="00115861" w:rsidRPr="00FE0750">
        <w:rPr>
          <w:rFonts w:ascii="Arial" w:eastAsia="Calibri" w:hAnsi="Arial" w:cs="Arial"/>
          <w:sz w:val="24"/>
          <w:szCs w:val="24"/>
        </w:rPr>
        <w:t>;</w:t>
      </w:r>
      <w:r w:rsidRPr="00FE0750">
        <w:rPr>
          <w:rFonts w:ascii="Arial" w:eastAsia="Calibri" w:hAnsi="Arial" w:cs="Arial"/>
          <w:sz w:val="24"/>
          <w:szCs w:val="24"/>
        </w:rPr>
        <w:t xml:space="preserve"> al Director de la Escuela Preparatoria </w:t>
      </w:r>
      <w:r w:rsidR="00D76ABB">
        <w:rPr>
          <w:rFonts w:ascii="Arial" w:eastAsia="Calibri" w:hAnsi="Arial" w:cs="Arial"/>
          <w:sz w:val="24"/>
          <w:szCs w:val="24"/>
        </w:rPr>
        <w:t>N</w:t>
      </w:r>
      <w:r w:rsidRPr="00FE0750">
        <w:rPr>
          <w:rFonts w:ascii="Arial" w:eastAsia="Calibri" w:hAnsi="Arial" w:cs="Arial"/>
          <w:sz w:val="24"/>
          <w:szCs w:val="24"/>
        </w:rPr>
        <w:t>úmero 5, al Maestro Manuel Jurado P</w:t>
      </w:r>
      <w:r w:rsidR="00115861" w:rsidRPr="00FE0750">
        <w:rPr>
          <w:rFonts w:ascii="Arial" w:eastAsia="Calibri" w:hAnsi="Arial" w:cs="Arial"/>
          <w:sz w:val="24"/>
          <w:szCs w:val="24"/>
        </w:rPr>
        <w:t>ar</w:t>
      </w:r>
      <w:r w:rsidRPr="00FE0750">
        <w:rPr>
          <w:rFonts w:ascii="Arial" w:eastAsia="Calibri" w:hAnsi="Arial" w:cs="Arial"/>
          <w:sz w:val="24"/>
          <w:szCs w:val="24"/>
        </w:rPr>
        <w:t>re</w:t>
      </w:r>
      <w:r w:rsidR="00115861" w:rsidRPr="00FE0750">
        <w:rPr>
          <w:rFonts w:ascii="Arial" w:eastAsia="Calibri" w:hAnsi="Arial" w:cs="Arial"/>
          <w:sz w:val="24"/>
          <w:szCs w:val="24"/>
        </w:rPr>
        <w:t>s;</w:t>
      </w:r>
      <w:r w:rsidRPr="00FE0750">
        <w:rPr>
          <w:rFonts w:ascii="Arial" w:eastAsia="Calibri" w:hAnsi="Arial" w:cs="Arial"/>
          <w:sz w:val="24"/>
          <w:szCs w:val="24"/>
        </w:rPr>
        <w:t xml:space="preserve"> a la Directora Lucy, como lo comenté</w:t>
      </w:r>
      <w:r w:rsidR="00115861" w:rsidRPr="00FE0750">
        <w:rPr>
          <w:rFonts w:ascii="Arial" w:eastAsia="Calibri" w:hAnsi="Arial" w:cs="Arial"/>
          <w:sz w:val="24"/>
          <w:szCs w:val="24"/>
        </w:rPr>
        <w:t>;</w:t>
      </w:r>
      <w:r w:rsidRPr="00FE0750">
        <w:rPr>
          <w:rFonts w:ascii="Arial" w:eastAsia="Calibri" w:hAnsi="Arial" w:cs="Arial"/>
          <w:sz w:val="24"/>
          <w:szCs w:val="24"/>
        </w:rPr>
        <w:t xml:space="preserve"> y de manera particular también a la Directora General de Educación Media Superior, porque es donde se ha venido gestando y nos han venido insistiendo </w:t>
      </w:r>
      <w:r w:rsidR="00255840">
        <w:rPr>
          <w:rFonts w:ascii="Arial" w:eastAsia="Calibri" w:hAnsi="Arial" w:cs="Arial"/>
          <w:sz w:val="24"/>
          <w:szCs w:val="24"/>
        </w:rPr>
        <w:t xml:space="preserve">en </w:t>
      </w:r>
      <w:r w:rsidRPr="00FE0750">
        <w:rPr>
          <w:rFonts w:ascii="Arial" w:eastAsia="Calibri" w:hAnsi="Arial" w:cs="Arial"/>
          <w:sz w:val="24"/>
          <w:szCs w:val="24"/>
        </w:rPr>
        <w:t>esta posibilidad.</w:t>
      </w:r>
    </w:p>
    <w:p w14:paraId="12762FC8" w14:textId="5B13C99F" w:rsidR="00115861" w:rsidRPr="00FE0750" w:rsidRDefault="00115861" w:rsidP="00FE0750">
      <w:pPr>
        <w:jc w:val="both"/>
        <w:rPr>
          <w:rFonts w:ascii="Arial" w:eastAsia="Calibri" w:hAnsi="Arial" w:cs="Arial"/>
          <w:sz w:val="24"/>
          <w:szCs w:val="24"/>
        </w:rPr>
      </w:pPr>
    </w:p>
    <w:p w14:paraId="72B009CE" w14:textId="77777777" w:rsidR="00115861" w:rsidRPr="00FE0750" w:rsidRDefault="00115861" w:rsidP="00FE0750">
      <w:pPr>
        <w:jc w:val="both"/>
        <w:rPr>
          <w:rFonts w:ascii="Arial" w:eastAsia="Calibri" w:hAnsi="Arial" w:cs="Arial"/>
          <w:sz w:val="24"/>
          <w:szCs w:val="24"/>
        </w:rPr>
      </w:pPr>
      <w:r w:rsidRPr="00FE0750">
        <w:rPr>
          <w:rFonts w:ascii="Arial" w:eastAsia="Calibri" w:hAnsi="Arial" w:cs="Arial"/>
          <w:sz w:val="24"/>
          <w:szCs w:val="24"/>
        </w:rPr>
        <w:t xml:space="preserve">Reconozco también de manera especial al ex regidor, maestro Tonatiuh Bravo Padilla, por las gestiones previas que abonaron a este momento, porque los grandes proyectos no se construyen en un solo día, se construyen con visión, con constancia y con voluntad colectiva. </w:t>
      </w:r>
    </w:p>
    <w:p w14:paraId="380858F7" w14:textId="77777777" w:rsidR="00115861" w:rsidRPr="00FE0750" w:rsidRDefault="00115861" w:rsidP="00FE0750">
      <w:pPr>
        <w:jc w:val="both"/>
        <w:rPr>
          <w:rFonts w:ascii="Arial" w:eastAsia="Calibri" w:hAnsi="Arial" w:cs="Arial"/>
          <w:sz w:val="24"/>
          <w:szCs w:val="24"/>
        </w:rPr>
      </w:pPr>
    </w:p>
    <w:p w14:paraId="77FE24A5" w14:textId="77777777" w:rsidR="00115861" w:rsidRPr="00FE0750" w:rsidRDefault="00115861" w:rsidP="00FE0750">
      <w:pPr>
        <w:jc w:val="both"/>
        <w:rPr>
          <w:rFonts w:ascii="Arial" w:eastAsia="Calibri" w:hAnsi="Arial" w:cs="Arial"/>
          <w:sz w:val="24"/>
          <w:szCs w:val="24"/>
        </w:rPr>
      </w:pPr>
      <w:r w:rsidRPr="00FE0750">
        <w:rPr>
          <w:rFonts w:ascii="Arial" w:eastAsia="Calibri" w:hAnsi="Arial" w:cs="Arial"/>
          <w:sz w:val="24"/>
          <w:szCs w:val="24"/>
        </w:rPr>
        <w:t xml:space="preserve">Sabemos todos que invertir en educación es la mejor decisión que puede tomar cualquier gobierno, es apostar por la movilidad social, por la igualdad de oportunidades y por una ciudad más justa. </w:t>
      </w:r>
    </w:p>
    <w:p w14:paraId="43A0FD47" w14:textId="77777777" w:rsidR="00115861" w:rsidRPr="00FE0750" w:rsidRDefault="00115861" w:rsidP="00FE0750">
      <w:pPr>
        <w:jc w:val="both"/>
        <w:rPr>
          <w:rFonts w:ascii="Arial" w:eastAsia="Calibri" w:hAnsi="Arial" w:cs="Arial"/>
          <w:sz w:val="24"/>
          <w:szCs w:val="24"/>
        </w:rPr>
      </w:pPr>
    </w:p>
    <w:p w14:paraId="1F90AB73" w14:textId="56A5E756" w:rsidR="00115861" w:rsidRDefault="00115861" w:rsidP="00FE0750">
      <w:pPr>
        <w:jc w:val="both"/>
        <w:rPr>
          <w:rFonts w:ascii="Arial" w:eastAsia="Calibri" w:hAnsi="Arial" w:cs="Arial"/>
          <w:sz w:val="24"/>
          <w:szCs w:val="24"/>
        </w:rPr>
      </w:pPr>
      <w:r w:rsidRPr="00FE0750">
        <w:rPr>
          <w:rFonts w:ascii="Arial" w:eastAsia="Calibri" w:hAnsi="Arial" w:cs="Arial"/>
          <w:sz w:val="24"/>
          <w:szCs w:val="24"/>
        </w:rPr>
        <w:t xml:space="preserve">Que esta preparatoria no sea solo un edificio, que siga siendo, como lo es toda la Universidad de Guadalajara, un espacio de sueños para nuestras y nuestros jóvenes, para que ahí construyan sus historias de vida y que enorgullezcan cada vez más a nuestra ciudad, a nuestro Estado, a nuestro país, a nuestra </w:t>
      </w:r>
      <w:r w:rsidR="00255840">
        <w:rPr>
          <w:rFonts w:ascii="Arial" w:eastAsia="Calibri" w:hAnsi="Arial" w:cs="Arial"/>
          <w:sz w:val="24"/>
          <w:szCs w:val="24"/>
        </w:rPr>
        <w:t>u</w:t>
      </w:r>
      <w:r w:rsidRPr="00FE0750">
        <w:rPr>
          <w:rFonts w:ascii="Arial" w:eastAsia="Calibri" w:hAnsi="Arial" w:cs="Arial"/>
          <w:sz w:val="24"/>
          <w:szCs w:val="24"/>
        </w:rPr>
        <w:t>niversidad.</w:t>
      </w:r>
    </w:p>
    <w:p w14:paraId="406CDFFE" w14:textId="77777777" w:rsidR="008976AC" w:rsidRPr="00FE0750" w:rsidRDefault="008976AC" w:rsidP="00FE0750">
      <w:pPr>
        <w:jc w:val="both"/>
        <w:rPr>
          <w:rFonts w:ascii="Arial" w:hAnsi="Arial" w:cs="Arial"/>
          <w:sz w:val="24"/>
          <w:szCs w:val="24"/>
        </w:rPr>
      </w:pPr>
    </w:p>
    <w:p w14:paraId="162B1869" w14:textId="77777777" w:rsidR="00115861" w:rsidRPr="00FE0750" w:rsidRDefault="00115861" w:rsidP="00FE0750">
      <w:pPr>
        <w:jc w:val="both"/>
        <w:rPr>
          <w:rFonts w:ascii="Arial" w:hAnsi="Arial" w:cs="Arial"/>
          <w:sz w:val="24"/>
          <w:szCs w:val="24"/>
        </w:rPr>
      </w:pPr>
      <w:r w:rsidRPr="00FE0750">
        <w:rPr>
          <w:rFonts w:ascii="Arial" w:eastAsia="Calibri" w:hAnsi="Arial" w:cs="Arial"/>
          <w:sz w:val="24"/>
          <w:szCs w:val="24"/>
        </w:rPr>
        <w:t>Sigamos haciendo de nuestra ciudad un lugar que educa, que incluye y que no le cierra la puerta a nadie. Es cuanto y gracias, Presidenta. Gracias.</w:t>
      </w:r>
    </w:p>
    <w:p w14:paraId="0E5442F9" w14:textId="77777777" w:rsidR="00115861" w:rsidRPr="00FE0750" w:rsidRDefault="00115861" w:rsidP="00FE0750">
      <w:pPr>
        <w:jc w:val="both"/>
        <w:rPr>
          <w:rFonts w:ascii="Arial" w:hAnsi="Arial" w:cs="Arial"/>
          <w:b/>
          <w:bCs/>
          <w:sz w:val="24"/>
          <w:szCs w:val="24"/>
        </w:rPr>
      </w:pPr>
    </w:p>
    <w:p w14:paraId="42C6D94E" w14:textId="331C34E5" w:rsidR="00115861" w:rsidRPr="00FE0750" w:rsidRDefault="00115861" w:rsidP="00FE0750">
      <w:pPr>
        <w:jc w:val="both"/>
        <w:rPr>
          <w:rFonts w:ascii="Arial" w:eastAsia="Calibri" w:hAnsi="Arial" w:cs="Arial"/>
          <w:sz w:val="24"/>
          <w:szCs w:val="24"/>
        </w:rPr>
      </w:pPr>
      <w:r w:rsidRPr="00FE0750">
        <w:rPr>
          <w:rFonts w:ascii="Arial" w:eastAsia="Calibri" w:hAnsi="Arial" w:cs="Arial"/>
          <w:b/>
          <w:bCs/>
          <w:sz w:val="24"/>
          <w:szCs w:val="24"/>
        </w:rPr>
        <w:t xml:space="preserve">La Presidenta Municipal: </w:t>
      </w:r>
      <w:r w:rsidRPr="00FE0750">
        <w:rPr>
          <w:rFonts w:ascii="Arial" w:eastAsia="Calibri" w:hAnsi="Arial" w:cs="Arial"/>
          <w:sz w:val="24"/>
          <w:szCs w:val="24"/>
        </w:rPr>
        <w:t xml:space="preserve">Querida rectora, rectores, secretarios, representantes de la máxima </w:t>
      </w:r>
      <w:r w:rsidR="00255840">
        <w:rPr>
          <w:rFonts w:ascii="Arial" w:eastAsia="Calibri" w:hAnsi="Arial" w:cs="Arial"/>
          <w:sz w:val="24"/>
          <w:szCs w:val="24"/>
        </w:rPr>
        <w:t>c</w:t>
      </w:r>
      <w:r w:rsidRPr="00FE0750">
        <w:rPr>
          <w:rFonts w:ascii="Arial" w:eastAsia="Calibri" w:hAnsi="Arial" w:cs="Arial"/>
          <w:sz w:val="24"/>
          <w:szCs w:val="24"/>
        </w:rPr>
        <w:t xml:space="preserve">asa de </w:t>
      </w:r>
      <w:r w:rsidR="00255840">
        <w:rPr>
          <w:rFonts w:ascii="Arial" w:eastAsia="Calibri" w:hAnsi="Arial" w:cs="Arial"/>
          <w:sz w:val="24"/>
          <w:szCs w:val="24"/>
        </w:rPr>
        <w:t>e</w:t>
      </w:r>
      <w:r w:rsidRPr="00FE0750">
        <w:rPr>
          <w:rFonts w:ascii="Arial" w:eastAsia="Calibri" w:hAnsi="Arial" w:cs="Arial"/>
          <w:sz w:val="24"/>
          <w:szCs w:val="24"/>
        </w:rPr>
        <w:t xml:space="preserve">studios que tiene nuestro Estado, sean bienvenidas y bienvenidos a la casa de Guadalajara. </w:t>
      </w:r>
    </w:p>
    <w:p w14:paraId="3CC61C63" w14:textId="77777777" w:rsidR="00115861" w:rsidRPr="00FE0750" w:rsidRDefault="00115861" w:rsidP="00FE0750">
      <w:pPr>
        <w:jc w:val="both"/>
        <w:rPr>
          <w:rFonts w:ascii="Arial" w:eastAsia="Calibri" w:hAnsi="Arial" w:cs="Arial"/>
          <w:sz w:val="24"/>
          <w:szCs w:val="24"/>
        </w:rPr>
      </w:pPr>
    </w:p>
    <w:p w14:paraId="519A013B" w14:textId="618B6C49" w:rsidR="00115861" w:rsidRPr="00FE0750" w:rsidRDefault="00115861" w:rsidP="00FE0750">
      <w:pPr>
        <w:jc w:val="both"/>
        <w:rPr>
          <w:rFonts w:ascii="Arial" w:hAnsi="Arial" w:cs="Arial"/>
          <w:sz w:val="24"/>
          <w:szCs w:val="24"/>
        </w:rPr>
      </w:pPr>
      <w:r w:rsidRPr="00FE0750">
        <w:rPr>
          <w:rFonts w:ascii="Arial" w:eastAsia="Calibri" w:hAnsi="Arial" w:cs="Arial"/>
          <w:sz w:val="24"/>
          <w:szCs w:val="24"/>
        </w:rPr>
        <w:t>Quiero compartirles a ustedes y a mis compañeras y compañeros que estar en esta posición como Presidenta de Guadalajara contrae grandes responsabilidades. Una de las cosas que yo descubrí en este camino era la importante tarea de cuidar el patrimonio de la ciudad.</w:t>
      </w:r>
    </w:p>
    <w:p w14:paraId="1C2E05CF" w14:textId="77777777" w:rsidR="00115861" w:rsidRPr="00FE0750" w:rsidRDefault="00115861" w:rsidP="00FE0750">
      <w:pPr>
        <w:jc w:val="both"/>
        <w:rPr>
          <w:rFonts w:ascii="Arial" w:hAnsi="Arial" w:cs="Arial"/>
          <w:sz w:val="24"/>
          <w:szCs w:val="24"/>
        </w:rPr>
      </w:pPr>
    </w:p>
    <w:p w14:paraId="2CA193B8" w14:textId="5481E86C" w:rsidR="00115861" w:rsidRPr="00FE0750" w:rsidRDefault="00115861" w:rsidP="00FE0750">
      <w:pPr>
        <w:jc w:val="both"/>
        <w:rPr>
          <w:rFonts w:ascii="Arial" w:hAnsi="Arial" w:cs="Arial"/>
          <w:sz w:val="24"/>
          <w:szCs w:val="24"/>
        </w:rPr>
      </w:pPr>
      <w:r w:rsidRPr="00FE0750">
        <w:rPr>
          <w:rFonts w:ascii="Arial" w:eastAsia="Calibri" w:hAnsi="Arial" w:cs="Arial"/>
          <w:sz w:val="24"/>
          <w:szCs w:val="24"/>
        </w:rPr>
        <w:t>A diferencia de otros municipios, incluso metropolitanos, el territorio que tiene Guadalajara está bastante delimitado y prácticamente tenemos muy poquita reserva patrimonial. Son muy pocos los espacios de los que todavía puede disponer el municipio, y cada que llega alguna petición externa para donar un predio, para hacer algo con un predio, siempre pienso que tenemos que tomar la mejor decisión pensando en el futuro de la ciudad.</w:t>
      </w:r>
    </w:p>
    <w:p w14:paraId="4DACB230" w14:textId="77777777" w:rsidR="00115861" w:rsidRPr="00FE0750" w:rsidRDefault="00115861" w:rsidP="00FE0750">
      <w:pPr>
        <w:jc w:val="both"/>
        <w:rPr>
          <w:rFonts w:ascii="Arial" w:hAnsi="Arial" w:cs="Arial"/>
          <w:sz w:val="24"/>
          <w:szCs w:val="24"/>
        </w:rPr>
      </w:pPr>
    </w:p>
    <w:p w14:paraId="589EDD7E" w14:textId="1CC2A739" w:rsidR="00C247A6" w:rsidRPr="00FE0750" w:rsidRDefault="00115861" w:rsidP="00FE0750">
      <w:pPr>
        <w:jc w:val="both"/>
        <w:rPr>
          <w:rFonts w:ascii="Arial" w:eastAsia="Calibri" w:hAnsi="Arial" w:cs="Arial"/>
          <w:sz w:val="24"/>
          <w:szCs w:val="24"/>
        </w:rPr>
      </w:pPr>
      <w:r w:rsidRPr="00FE0750">
        <w:rPr>
          <w:rFonts w:ascii="Arial" w:eastAsia="Calibri" w:hAnsi="Arial" w:cs="Arial"/>
          <w:sz w:val="24"/>
          <w:szCs w:val="24"/>
        </w:rPr>
        <w:t xml:space="preserve">Porque hay algunas decisiones que </w:t>
      </w:r>
      <w:r w:rsidR="00255840">
        <w:rPr>
          <w:rFonts w:ascii="Arial" w:eastAsia="Calibri" w:hAnsi="Arial" w:cs="Arial"/>
          <w:sz w:val="24"/>
          <w:szCs w:val="24"/>
        </w:rPr>
        <w:t>tomaron</w:t>
      </w:r>
      <w:r w:rsidRPr="00FE0750">
        <w:rPr>
          <w:rFonts w:ascii="Arial" w:eastAsia="Calibri" w:hAnsi="Arial" w:cs="Arial"/>
          <w:sz w:val="24"/>
          <w:szCs w:val="24"/>
        </w:rPr>
        <w:t xml:space="preserve"> muy bien quienes me antecedieron y hay otras decisiones que hoy, con la reflexión que nos da el tiempo, me hubiera gustado que fueran diferentes y donde siempre se privilegiara el bien de la ciudad. </w:t>
      </w:r>
    </w:p>
    <w:p w14:paraId="702BC058" w14:textId="77777777" w:rsidR="00C247A6" w:rsidRPr="00FE0750" w:rsidRDefault="00C247A6" w:rsidP="00FE0750">
      <w:pPr>
        <w:jc w:val="both"/>
        <w:rPr>
          <w:rFonts w:ascii="Arial" w:eastAsia="Calibri" w:hAnsi="Arial" w:cs="Arial"/>
          <w:sz w:val="24"/>
          <w:szCs w:val="24"/>
        </w:rPr>
      </w:pPr>
    </w:p>
    <w:p w14:paraId="76A27036" w14:textId="77777777" w:rsidR="00C247A6" w:rsidRPr="00FE0750" w:rsidRDefault="00115861" w:rsidP="00FE0750">
      <w:pPr>
        <w:jc w:val="both"/>
        <w:rPr>
          <w:rFonts w:ascii="Arial" w:eastAsia="Calibri" w:hAnsi="Arial" w:cs="Arial"/>
          <w:sz w:val="24"/>
          <w:szCs w:val="24"/>
        </w:rPr>
      </w:pPr>
      <w:r w:rsidRPr="00FE0750">
        <w:rPr>
          <w:rFonts w:ascii="Arial" w:eastAsia="Calibri" w:hAnsi="Arial" w:cs="Arial"/>
          <w:sz w:val="24"/>
          <w:szCs w:val="24"/>
        </w:rPr>
        <w:t xml:space="preserve">Cuando empezamos con este diálogo con nuestro querido regidor Jesús Becerra y la rectora de la Universidad de Guadalajara, manifesté lo complejo que es, como Presidenta, decirle sí a las cosas valiosas y a veces decirle no a cosas que también son valiosas pensando en el futuro para que esa decisión se traduzca en cosas buenas para la ciudad. </w:t>
      </w:r>
    </w:p>
    <w:p w14:paraId="36512B6A" w14:textId="77777777" w:rsidR="00C247A6" w:rsidRPr="00FE0750" w:rsidRDefault="00C247A6" w:rsidP="00FE0750">
      <w:pPr>
        <w:jc w:val="both"/>
        <w:rPr>
          <w:rFonts w:ascii="Arial" w:eastAsia="Calibri" w:hAnsi="Arial" w:cs="Arial"/>
          <w:sz w:val="24"/>
          <w:szCs w:val="24"/>
        </w:rPr>
      </w:pPr>
    </w:p>
    <w:p w14:paraId="753CCC0D" w14:textId="50B7CD70" w:rsidR="00115861" w:rsidRPr="00FE0750" w:rsidRDefault="00115861" w:rsidP="00FE0750">
      <w:pPr>
        <w:jc w:val="both"/>
        <w:rPr>
          <w:rFonts w:ascii="Arial" w:hAnsi="Arial" w:cs="Arial"/>
          <w:sz w:val="24"/>
          <w:szCs w:val="24"/>
        </w:rPr>
      </w:pPr>
      <w:r w:rsidRPr="00FE0750">
        <w:rPr>
          <w:rFonts w:ascii="Arial" w:eastAsia="Calibri" w:hAnsi="Arial" w:cs="Arial"/>
          <w:sz w:val="24"/>
          <w:szCs w:val="24"/>
        </w:rPr>
        <w:t>Después de nuestros diálogos y la reflexión, y también profundamente convencida que apostar por la educación es importante para la construcción de una sociedad con mejores oportunidades, donde se pueda reducir la brecha de desigualdad, es que decidimos avanzar juntos en este proceso.</w:t>
      </w:r>
    </w:p>
    <w:p w14:paraId="386D0F27" w14:textId="77777777" w:rsidR="00115861" w:rsidRPr="00FE0750" w:rsidRDefault="00115861" w:rsidP="00FE0750">
      <w:pPr>
        <w:jc w:val="both"/>
        <w:rPr>
          <w:rFonts w:ascii="Arial" w:hAnsi="Arial" w:cs="Arial"/>
          <w:sz w:val="24"/>
          <w:szCs w:val="24"/>
        </w:rPr>
      </w:pPr>
    </w:p>
    <w:p w14:paraId="4AEB0B88" w14:textId="6CF27937" w:rsidR="00115861" w:rsidRPr="00FE0750" w:rsidRDefault="00115861" w:rsidP="00FE0750">
      <w:pPr>
        <w:jc w:val="both"/>
        <w:rPr>
          <w:rFonts w:ascii="Arial" w:hAnsi="Arial" w:cs="Arial"/>
          <w:sz w:val="24"/>
          <w:szCs w:val="24"/>
        </w:rPr>
      </w:pPr>
      <w:r w:rsidRPr="00FE0750">
        <w:rPr>
          <w:rFonts w:ascii="Arial" w:eastAsia="Calibri" w:hAnsi="Arial" w:cs="Arial"/>
          <w:sz w:val="24"/>
          <w:szCs w:val="24"/>
        </w:rPr>
        <w:t>Así presentamos la iniciativa, nuestro querido regidor Jesús Becerra, la de la voz, y también lo hicimos en trabajo en conjunto con la Universidad de Guadalajara y la propia rectora</w:t>
      </w:r>
      <w:r w:rsidR="00C247A6" w:rsidRPr="00FE0750">
        <w:rPr>
          <w:rFonts w:ascii="Arial" w:eastAsia="Calibri" w:hAnsi="Arial" w:cs="Arial"/>
          <w:sz w:val="24"/>
          <w:szCs w:val="24"/>
        </w:rPr>
        <w:t>: e</w:t>
      </w:r>
      <w:r w:rsidRPr="00FE0750">
        <w:rPr>
          <w:rFonts w:ascii="Arial" w:eastAsia="Calibri" w:hAnsi="Arial" w:cs="Arial"/>
          <w:sz w:val="24"/>
          <w:szCs w:val="24"/>
        </w:rPr>
        <w:t xml:space="preserve">so no quiero puntualizar porque me parece que el día de hoy es muy especial, además de tener el honor de la presencia de todas y todos ustedes en este </w:t>
      </w:r>
      <w:r w:rsidR="00255840">
        <w:rPr>
          <w:rFonts w:ascii="Arial" w:eastAsia="Calibri" w:hAnsi="Arial" w:cs="Arial"/>
          <w:sz w:val="24"/>
          <w:szCs w:val="24"/>
        </w:rPr>
        <w:t>Ayuntamiento</w:t>
      </w:r>
      <w:r w:rsidRPr="00FE0750">
        <w:rPr>
          <w:rFonts w:ascii="Arial" w:eastAsia="Calibri" w:hAnsi="Arial" w:cs="Arial"/>
          <w:sz w:val="24"/>
          <w:szCs w:val="24"/>
        </w:rPr>
        <w:t>. Pero son cuatro los puntos que quisiera, puntualizar.</w:t>
      </w:r>
    </w:p>
    <w:p w14:paraId="36263B5F" w14:textId="77777777" w:rsidR="00115861" w:rsidRPr="00FE0750" w:rsidRDefault="00115861" w:rsidP="00FE0750">
      <w:pPr>
        <w:jc w:val="both"/>
        <w:rPr>
          <w:rFonts w:ascii="Arial" w:hAnsi="Arial" w:cs="Arial"/>
          <w:sz w:val="24"/>
          <w:szCs w:val="24"/>
        </w:rPr>
      </w:pPr>
    </w:p>
    <w:p w14:paraId="327585D0" w14:textId="5D12DA3C" w:rsidR="00C247A6" w:rsidRPr="00FE0750" w:rsidRDefault="00115861" w:rsidP="00FE0750">
      <w:pPr>
        <w:jc w:val="both"/>
        <w:rPr>
          <w:rFonts w:ascii="Arial" w:eastAsia="Calibri" w:hAnsi="Arial" w:cs="Arial"/>
          <w:sz w:val="24"/>
          <w:szCs w:val="24"/>
        </w:rPr>
      </w:pPr>
      <w:r w:rsidRPr="00FE0750">
        <w:rPr>
          <w:rFonts w:ascii="Arial" w:eastAsia="Calibri" w:hAnsi="Arial" w:cs="Arial"/>
          <w:sz w:val="24"/>
          <w:szCs w:val="24"/>
        </w:rPr>
        <w:t>El primero</w:t>
      </w:r>
      <w:r w:rsidR="00C247A6" w:rsidRPr="00FE0750">
        <w:rPr>
          <w:rFonts w:ascii="Arial" w:eastAsia="Calibri" w:hAnsi="Arial" w:cs="Arial"/>
          <w:sz w:val="24"/>
          <w:szCs w:val="24"/>
        </w:rPr>
        <w:t>,</w:t>
      </w:r>
      <w:r w:rsidRPr="00FE0750">
        <w:rPr>
          <w:rFonts w:ascii="Arial" w:eastAsia="Calibri" w:hAnsi="Arial" w:cs="Arial"/>
          <w:sz w:val="24"/>
          <w:szCs w:val="24"/>
        </w:rPr>
        <w:t xml:space="preserve"> es el valor de la educación. El día de hoy Guadalajara entrega parte de su patrimonio a la Universidad de Guadalajara con un mensaje muy claro y profundo en el que nosotros hacemos votos por la educación. Porque sí, las personas que formamos parte de este </w:t>
      </w:r>
      <w:r w:rsidR="00255840">
        <w:rPr>
          <w:rFonts w:ascii="Arial" w:eastAsia="Calibri" w:hAnsi="Arial" w:cs="Arial"/>
          <w:sz w:val="24"/>
          <w:szCs w:val="24"/>
        </w:rPr>
        <w:t>Ayuntamiento</w:t>
      </w:r>
      <w:r w:rsidRPr="00FE0750">
        <w:rPr>
          <w:rFonts w:ascii="Arial" w:eastAsia="Calibri" w:hAnsi="Arial" w:cs="Arial"/>
          <w:sz w:val="24"/>
          <w:szCs w:val="24"/>
        </w:rPr>
        <w:t xml:space="preserve"> y en este gobierno creemos en la educación como una palanca para seguir ayudando y seguir construyendo justicia social, para reducir esas brechas de desigualdad que excluyen a quienes nos importan muchísimo, que son los jóvenes.</w:t>
      </w:r>
      <w:r w:rsidR="00C247A6" w:rsidRPr="00FE0750">
        <w:rPr>
          <w:rFonts w:ascii="Arial" w:hAnsi="Arial" w:cs="Arial"/>
          <w:sz w:val="24"/>
          <w:szCs w:val="24"/>
        </w:rPr>
        <w:t xml:space="preserve"> </w:t>
      </w:r>
      <w:r w:rsidRPr="00FE0750">
        <w:rPr>
          <w:rFonts w:ascii="Arial" w:eastAsia="Calibri" w:hAnsi="Arial" w:cs="Arial"/>
          <w:sz w:val="24"/>
          <w:szCs w:val="24"/>
        </w:rPr>
        <w:t xml:space="preserve">Este es un acto que cree en la educación. </w:t>
      </w:r>
    </w:p>
    <w:p w14:paraId="1B71AB95" w14:textId="77777777" w:rsidR="00C247A6" w:rsidRPr="00FE0750" w:rsidRDefault="00C247A6" w:rsidP="00FE0750">
      <w:pPr>
        <w:jc w:val="both"/>
        <w:rPr>
          <w:rFonts w:ascii="Arial" w:eastAsia="Calibri" w:hAnsi="Arial" w:cs="Arial"/>
          <w:sz w:val="24"/>
          <w:szCs w:val="24"/>
        </w:rPr>
      </w:pPr>
    </w:p>
    <w:p w14:paraId="69D349DF" w14:textId="72D0245B" w:rsidR="00115861" w:rsidRPr="00FE0750" w:rsidRDefault="00115861" w:rsidP="00FE0750">
      <w:pPr>
        <w:jc w:val="both"/>
        <w:rPr>
          <w:rFonts w:ascii="Arial" w:hAnsi="Arial" w:cs="Arial"/>
          <w:sz w:val="24"/>
          <w:szCs w:val="24"/>
        </w:rPr>
      </w:pPr>
      <w:r w:rsidRPr="00FE0750">
        <w:rPr>
          <w:rFonts w:ascii="Arial" w:eastAsia="Calibri" w:hAnsi="Arial" w:cs="Arial"/>
          <w:sz w:val="24"/>
          <w:szCs w:val="24"/>
        </w:rPr>
        <w:t>Lo segundo</w:t>
      </w:r>
      <w:r w:rsidR="00C247A6" w:rsidRPr="00FE0750">
        <w:rPr>
          <w:rFonts w:ascii="Arial" w:eastAsia="Calibri" w:hAnsi="Arial" w:cs="Arial"/>
          <w:sz w:val="24"/>
          <w:szCs w:val="24"/>
        </w:rPr>
        <w:t>,</w:t>
      </w:r>
      <w:r w:rsidRPr="00FE0750">
        <w:rPr>
          <w:rFonts w:ascii="Arial" w:eastAsia="Calibri" w:hAnsi="Arial" w:cs="Arial"/>
          <w:sz w:val="24"/>
          <w:szCs w:val="24"/>
        </w:rPr>
        <w:t xml:space="preserve"> es que también es un acto que cree en los jóvenes, porque ellas y ellos son ya el presente y son el motor de cada día de nuestra ciudad. Formarlos, darles herramientas para salir adelante resulta sustancial.</w:t>
      </w:r>
    </w:p>
    <w:p w14:paraId="69C5D3AA" w14:textId="77777777" w:rsidR="00115861" w:rsidRPr="00FE0750" w:rsidRDefault="00115861" w:rsidP="00FE0750">
      <w:pPr>
        <w:jc w:val="both"/>
        <w:rPr>
          <w:rFonts w:ascii="Arial" w:hAnsi="Arial" w:cs="Arial"/>
          <w:sz w:val="24"/>
          <w:szCs w:val="24"/>
        </w:rPr>
      </w:pPr>
    </w:p>
    <w:p w14:paraId="655610EC" w14:textId="2414AA7B" w:rsidR="00115861" w:rsidRPr="00FE0750" w:rsidRDefault="00115861" w:rsidP="00FE0750">
      <w:pPr>
        <w:jc w:val="both"/>
        <w:rPr>
          <w:rFonts w:ascii="Arial" w:hAnsi="Arial" w:cs="Arial"/>
          <w:sz w:val="24"/>
          <w:szCs w:val="24"/>
        </w:rPr>
      </w:pPr>
      <w:r w:rsidRPr="00FE0750">
        <w:rPr>
          <w:rFonts w:ascii="Arial" w:eastAsia="Calibri" w:hAnsi="Arial" w:cs="Arial"/>
          <w:sz w:val="24"/>
          <w:szCs w:val="24"/>
        </w:rPr>
        <w:t>Tercero, porque estamos convencidas y convencidos que en este módulo se va a construir comunidad</w:t>
      </w:r>
      <w:r w:rsidR="00C247A6" w:rsidRPr="00FE0750">
        <w:rPr>
          <w:rFonts w:ascii="Arial" w:eastAsia="Calibri" w:hAnsi="Arial" w:cs="Arial"/>
          <w:sz w:val="24"/>
          <w:szCs w:val="24"/>
        </w:rPr>
        <w:t>; c</w:t>
      </w:r>
      <w:r w:rsidRPr="00FE0750">
        <w:rPr>
          <w:rFonts w:ascii="Arial" w:eastAsia="Calibri" w:hAnsi="Arial" w:cs="Arial"/>
          <w:sz w:val="24"/>
          <w:szCs w:val="24"/>
        </w:rPr>
        <w:t>omunidad hacia adentro y comunidad hacia afuera</w:t>
      </w:r>
      <w:r w:rsidR="00C247A6" w:rsidRPr="00FE0750">
        <w:rPr>
          <w:rFonts w:ascii="Arial" w:eastAsia="Calibri" w:hAnsi="Arial" w:cs="Arial"/>
          <w:sz w:val="24"/>
          <w:szCs w:val="24"/>
        </w:rPr>
        <w:t>, y</w:t>
      </w:r>
      <w:r w:rsidRPr="00FE0750">
        <w:rPr>
          <w:rFonts w:ascii="Arial" w:eastAsia="Calibri" w:hAnsi="Arial" w:cs="Arial"/>
          <w:sz w:val="24"/>
          <w:szCs w:val="24"/>
        </w:rPr>
        <w:t xml:space="preserve"> comunidad es lo más importante para poder construir una buena sociedad.</w:t>
      </w:r>
    </w:p>
    <w:p w14:paraId="31D42AB7" w14:textId="77777777" w:rsidR="00115861" w:rsidRPr="00FE0750" w:rsidRDefault="00115861" w:rsidP="00FE0750">
      <w:pPr>
        <w:jc w:val="both"/>
        <w:rPr>
          <w:rFonts w:ascii="Arial" w:hAnsi="Arial" w:cs="Arial"/>
          <w:sz w:val="24"/>
          <w:szCs w:val="24"/>
        </w:rPr>
      </w:pPr>
    </w:p>
    <w:p w14:paraId="02CD3A9B" w14:textId="77777777" w:rsidR="00C247A6" w:rsidRPr="00FE0750" w:rsidRDefault="00115861" w:rsidP="00FE0750">
      <w:pPr>
        <w:jc w:val="both"/>
        <w:rPr>
          <w:rFonts w:ascii="Arial" w:eastAsia="Calibri" w:hAnsi="Arial" w:cs="Arial"/>
          <w:sz w:val="24"/>
          <w:szCs w:val="24"/>
        </w:rPr>
      </w:pPr>
      <w:r w:rsidRPr="00FE0750">
        <w:rPr>
          <w:rFonts w:ascii="Arial" w:eastAsia="Calibri" w:hAnsi="Arial" w:cs="Arial"/>
          <w:sz w:val="24"/>
          <w:szCs w:val="24"/>
        </w:rPr>
        <w:t>Que este espacio, que este módulo</w:t>
      </w:r>
      <w:r w:rsidR="00C247A6" w:rsidRPr="00FE0750">
        <w:rPr>
          <w:rFonts w:ascii="Arial" w:eastAsia="Calibri" w:hAnsi="Arial" w:cs="Arial"/>
          <w:sz w:val="24"/>
          <w:szCs w:val="24"/>
        </w:rPr>
        <w:t>,</w:t>
      </w:r>
      <w:r w:rsidRPr="00FE0750">
        <w:rPr>
          <w:rFonts w:ascii="Arial" w:eastAsia="Calibri" w:hAnsi="Arial" w:cs="Arial"/>
          <w:sz w:val="24"/>
          <w:szCs w:val="24"/>
        </w:rPr>
        <w:t xml:space="preserve"> sea un punto de encuentro comunitario para el bien de Guadalajara y sus entornos. </w:t>
      </w:r>
    </w:p>
    <w:p w14:paraId="4652769D" w14:textId="77777777" w:rsidR="00C247A6" w:rsidRPr="00FE0750" w:rsidRDefault="00C247A6" w:rsidP="00FE0750">
      <w:pPr>
        <w:jc w:val="both"/>
        <w:rPr>
          <w:rFonts w:ascii="Arial" w:eastAsia="Calibri" w:hAnsi="Arial" w:cs="Arial"/>
          <w:sz w:val="24"/>
          <w:szCs w:val="24"/>
        </w:rPr>
      </w:pPr>
    </w:p>
    <w:p w14:paraId="271ADE71" w14:textId="56F98A26" w:rsidR="00C247A6" w:rsidRPr="00FE0750" w:rsidRDefault="00C247A6" w:rsidP="00FE0750">
      <w:pPr>
        <w:jc w:val="both"/>
        <w:rPr>
          <w:rFonts w:ascii="Arial" w:eastAsia="Calibri" w:hAnsi="Arial" w:cs="Arial"/>
          <w:sz w:val="24"/>
          <w:szCs w:val="24"/>
        </w:rPr>
      </w:pPr>
      <w:r w:rsidRPr="00FE0750">
        <w:rPr>
          <w:rFonts w:ascii="Arial" w:eastAsia="Calibri" w:hAnsi="Arial" w:cs="Arial"/>
          <w:sz w:val="24"/>
          <w:szCs w:val="24"/>
        </w:rPr>
        <w:t>C</w:t>
      </w:r>
      <w:r w:rsidR="00115861" w:rsidRPr="00FE0750">
        <w:rPr>
          <w:rFonts w:ascii="Arial" w:eastAsia="Calibri" w:hAnsi="Arial" w:cs="Arial"/>
          <w:sz w:val="24"/>
          <w:szCs w:val="24"/>
        </w:rPr>
        <w:t>uarto, y muy importante, lo que hoy también estamos haciendo es una muestra de madurez y de diálogo, de nuestra capacidad de entendimiento, de nuestra capacidad de construir, de nuestra capacidad de ten</w:t>
      </w:r>
      <w:r w:rsidRPr="00FE0750">
        <w:rPr>
          <w:rFonts w:ascii="Arial" w:eastAsia="Calibri" w:hAnsi="Arial" w:cs="Arial"/>
          <w:sz w:val="24"/>
          <w:szCs w:val="24"/>
        </w:rPr>
        <w:t>d</w:t>
      </w:r>
      <w:r w:rsidR="00115861" w:rsidRPr="00FE0750">
        <w:rPr>
          <w:rFonts w:ascii="Arial" w:eastAsia="Calibri" w:hAnsi="Arial" w:cs="Arial"/>
          <w:sz w:val="24"/>
          <w:szCs w:val="24"/>
        </w:rPr>
        <w:t xml:space="preserve">er </w:t>
      </w:r>
      <w:r w:rsidR="00255840">
        <w:rPr>
          <w:rFonts w:ascii="Arial" w:eastAsia="Calibri" w:hAnsi="Arial" w:cs="Arial"/>
          <w:sz w:val="24"/>
          <w:szCs w:val="24"/>
        </w:rPr>
        <w:t>p</w:t>
      </w:r>
      <w:r w:rsidR="00115861" w:rsidRPr="00FE0750">
        <w:rPr>
          <w:rFonts w:ascii="Arial" w:eastAsia="Calibri" w:hAnsi="Arial" w:cs="Arial"/>
          <w:sz w:val="24"/>
          <w:szCs w:val="24"/>
        </w:rPr>
        <w:t xml:space="preserve">uentes por nuestra ciudad y por su gente. </w:t>
      </w:r>
    </w:p>
    <w:p w14:paraId="071A52C7" w14:textId="77777777" w:rsidR="00C247A6" w:rsidRPr="00FE0750" w:rsidRDefault="00C247A6" w:rsidP="00FE0750">
      <w:pPr>
        <w:jc w:val="both"/>
        <w:rPr>
          <w:rFonts w:ascii="Arial" w:eastAsia="Calibri" w:hAnsi="Arial" w:cs="Arial"/>
          <w:sz w:val="24"/>
          <w:szCs w:val="24"/>
        </w:rPr>
      </w:pPr>
    </w:p>
    <w:p w14:paraId="3377876C" w14:textId="4CD449A6" w:rsidR="00115861" w:rsidRPr="00FE0750" w:rsidRDefault="00115861" w:rsidP="00FE0750">
      <w:pPr>
        <w:jc w:val="both"/>
        <w:rPr>
          <w:rFonts w:ascii="Arial" w:hAnsi="Arial" w:cs="Arial"/>
          <w:sz w:val="24"/>
          <w:szCs w:val="24"/>
        </w:rPr>
      </w:pPr>
      <w:r w:rsidRPr="00FE0750">
        <w:rPr>
          <w:rFonts w:ascii="Arial" w:eastAsia="Calibri" w:hAnsi="Arial" w:cs="Arial"/>
          <w:sz w:val="24"/>
          <w:szCs w:val="24"/>
        </w:rPr>
        <w:t>Hoy hacemos esta entrega que refuerza este pacto, este diálogo y este entendimiento que pone al frente el bienestar de nuestros jóvenes, el bienestar de Guadalajara.</w:t>
      </w:r>
    </w:p>
    <w:p w14:paraId="0B930504" w14:textId="77777777" w:rsidR="00115861" w:rsidRPr="00FE0750" w:rsidRDefault="00115861" w:rsidP="00FE0750">
      <w:pPr>
        <w:jc w:val="both"/>
        <w:rPr>
          <w:rFonts w:ascii="Arial" w:hAnsi="Arial" w:cs="Arial"/>
          <w:sz w:val="24"/>
          <w:szCs w:val="24"/>
        </w:rPr>
      </w:pPr>
    </w:p>
    <w:p w14:paraId="1BA5356A" w14:textId="2FD71C23" w:rsidR="00C247A6" w:rsidRPr="00FE0750" w:rsidRDefault="00115861" w:rsidP="00FE0750">
      <w:pPr>
        <w:jc w:val="both"/>
        <w:rPr>
          <w:rFonts w:ascii="Arial" w:eastAsia="Calibri" w:hAnsi="Arial" w:cs="Arial"/>
          <w:sz w:val="24"/>
          <w:szCs w:val="24"/>
        </w:rPr>
      </w:pPr>
      <w:r w:rsidRPr="00FE0750">
        <w:rPr>
          <w:rFonts w:ascii="Arial" w:eastAsia="Calibri" w:hAnsi="Arial" w:cs="Arial"/>
          <w:sz w:val="24"/>
          <w:szCs w:val="24"/>
        </w:rPr>
        <w:t xml:space="preserve">Con esto y a nombre del </w:t>
      </w:r>
      <w:r w:rsidR="00255840">
        <w:rPr>
          <w:rFonts w:ascii="Arial" w:eastAsia="Calibri" w:hAnsi="Arial" w:cs="Arial"/>
          <w:sz w:val="24"/>
          <w:szCs w:val="24"/>
        </w:rPr>
        <w:t>M</w:t>
      </w:r>
      <w:r w:rsidRPr="00FE0750">
        <w:rPr>
          <w:rFonts w:ascii="Arial" w:eastAsia="Calibri" w:hAnsi="Arial" w:cs="Arial"/>
          <w:sz w:val="24"/>
          <w:szCs w:val="24"/>
        </w:rPr>
        <w:t xml:space="preserve">unicipio de Guadalajara, de mis compañeras y mis compañeros, reconocemos también la trayectoria de la Universidad de Guadalajara y sabemos </w:t>
      </w:r>
      <w:r w:rsidR="00C247A6" w:rsidRPr="00FE0750">
        <w:rPr>
          <w:rFonts w:ascii="Arial" w:eastAsia="Calibri" w:hAnsi="Arial" w:cs="Arial"/>
          <w:sz w:val="24"/>
          <w:szCs w:val="24"/>
        </w:rPr>
        <w:t>que,</w:t>
      </w:r>
      <w:r w:rsidRPr="00FE0750">
        <w:rPr>
          <w:rFonts w:ascii="Arial" w:eastAsia="Calibri" w:hAnsi="Arial" w:cs="Arial"/>
          <w:sz w:val="24"/>
          <w:szCs w:val="24"/>
        </w:rPr>
        <w:t xml:space="preserve"> al entregar este predio, estamos entregando sí parte del patrimonio de nuestra ciudad, pero estamos convencidas y convencidos que en sus manos ese patrimonio va a florecer</w:t>
      </w:r>
      <w:r w:rsidR="00C247A6" w:rsidRPr="00FE0750">
        <w:rPr>
          <w:rFonts w:ascii="Arial" w:eastAsia="Calibri" w:hAnsi="Arial" w:cs="Arial"/>
          <w:sz w:val="24"/>
          <w:szCs w:val="24"/>
        </w:rPr>
        <w:t>, a</w:t>
      </w:r>
      <w:r w:rsidRPr="00FE0750">
        <w:rPr>
          <w:rFonts w:ascii="Arial" w:eastAsia="Calibri" w:hAnsi="Arial" w:cs="Arial"/>
          <w:sz w:val="24"/>
          <w:szCs w:val="24"/>
        </w:rPr>
        <w:t xml:space="preserve">sí es que enhorabuena por Guadalajara y enhorabuena por su universidad. </w:t>
      </w:r>
    </w:p>
    <w:p w14:paraId="6A9B9271" w14:textId="77777777" w:rsidR="00C247A6" w:rsidRPr="00FE0750" w:rsidRDefault="00C247A6" w:rsidP="00FE0750">
      <w:pPr>
        <w:jc w:val="both"/>
        <w:rPr>
          <w:rFonts w:ascii="Arial" w:eastAsia="Calibri" w:hAnsi="Arial" w:cs="Arial"/>
          <w:sz w:val="24"/>
          <w:szCs w:val="24"/>
        </w:rPr>
      </w:pPr>
    </w:p>
    <w:p w14:paraId="65BC4215" w14:textId="2AEE4DE7" w:rsidR="00C247A6" w:rsidRPr="00FE0750" w:rsidRDefault="00115861" w:rsidP="00FE0750">
      <w:pPr>
        <w:jc w:val="both"/>
        <w:rPr>
          <w:rFonts w:ascii="Arial" w:eastAsia="Calibri" w:hAnsi="Arial" w:cs="Arial"/>
          <w:sz w:val="24"/>
          <w:szCs w:val="24"/>
        </w:rPr>
      </w:pPr>
      <w:r w:rsidRPr="00FE0750">
        <w:rPr>
          <w:rFonts w:ascii="Arial" w:eastAsia="Calibri" w:hAnsi="Arial" w:cs="Arial"/>
          <w:sz w:val="24"/>
          <w:szCs w:val="24"/>
        </w:rPr>
        <w:t>No ha</w:t>
      </w:r>
      <w:r w:rsidR="00C247A6" w:rsidRPr="00FE0750">
        <w:rPr>
          <w:rFonts w:ascii="Arial" w:eastAsia="Calibri" w:hAnsi="Arial" w:cs="Arial"/>
          <w:sz w:val="24"/>
          <w:szCs w:val="24"/>
        </w:rPr>
        <w:t xml:space="preserve">biendo </w:t>
      </w:r>
      <w:r w:rsidRPr="00FE0750">
        <w:rPr>
          <w:rFonts w:ascii="Arial" w:eastAsia="Calibri" w:hAnsi="Arial" w:cs="Arial"/>
          <w:sz w:val="24"/>
          <w:szCs w:val="24"/>
        </w:rPr>
        <w:t>más quien haga uso de la voz</w:t>
      </w:r>
      <w:r w:rsidR="00C247A6" w:rsidRPr="00FE0750">
        <w:rPr>
          <w:rFonts w:ascii="Arial" w:eastAsia="Calibri" w:hAnsi="Arial" w:cs="Arial"/>
          <w:sz w:val="24"/>
          <w:szCs w:val="24"/>
        </w:rPr>
        <w:t>, e</w:t>
      </w:r>
      <w:r w:rsidRPr="00FE0750">
        <w:rPr>
          <w:rFonts w:ascii="Arial" w:eastAsia="Calibri" w:hAnsi="Arial" w:cs="Arial"/>
          <w:sz w:val="24"/>
          <w:szCs w:val="24"/>
        </w:rPr>
        <w:t xml:space="preserve">n votación nominal, les pregunto si se aprueba el dictamen enlistado con el número 20 y para ello solicito al Secretario General de nuestro Gobierno de Guadalajara pueda realizar el recuento de la votación manifestando en voz alta su resultado. </w:t>
      </w:r>
    </w:p>
    <w:p w14:paraId="76097B3B" w14:textId="00754BF1" w:rsidR="00C247A6" w:rsidRPr="00FE0750" w:rsidRDefault="00C247A6" w:rsidP="00FE0750">
      <w:pPr>
        <w:jc w:val="both"/>
        <w:rPr>
          <w:rFonts w:ascii="Arial" w:hAnsi="Arial" w:cs="Arial"/>
          <w:sz w:val="24"/>
          <w:szCs w:val="24"/>
        </w:rPr>
      </w:pPr>
      <w:r w:rsidRPr="00FE0750">
        <w:rPr>
          <w:rFonts w:ascii="Arial" w:eastAsia="Calibri" w:hAnsi="Arial" w:cs="Arial"/>
          <w:b/>
          <w:bCs/>
          <w:sz w:val="24"/>
          <w:szCs w:val="24"/>
        </w:rPr>
        <w:t xml:space="preserve">El Señor Secretario General: </w:t>
      </w:r>
      <w:r w:rsidRPr="00FE0750">
        <w:rPr>
          <w:rFonts w:ascii="Arial" w:hAnsi="Arial" w:cs="Arial"/>
          <w:sz w:val="24"/>
          <w:szCs w:val="24"/>
        </w:rPr>
        <w:t xml:space="preserve">Regidora Leticia Fabiola Cuan Ramírez, </w:t>
      </w:r>
      <w:r w:rsidRPr="00FE0750">
        <w:rPr>
          <w:rFonts w:ascii="Arial" w:hAnsi="Arial" w:cs="Arial"/>
          <w:i/>
          <w:sz w:val="24"/>
          <w:szCs w:val="24"/>
        </w:rPr>
        <w:t>a favor</w:t>
      </w:r>
      <w:r w:rsidRPr="00FE0750">
        <w:rPr>
          <w:rFonts w:ascii="Arial" w:hAnsi="Arial" w:cs="Arial"/>
          <w:sz w:val="24"/>
          <w:szCs w:val="24"/>
        </w:rPr>
        <w:t xml:space="preserve">; regidora Ana Isabel Robles Jiménez, </w:t>
      </w:r>
      <w:r w:rsidRPr="00FE0750">
        <w:rPr>
          <w:rFonts w:ascii="Arial" w:hAnsi="Arial" w:cs="Arial"/>
          <w:i/>
          <w:sz w:val="24"/>
          <w:szCs w:val="24"/>
        </w:rPr>
        <w:t>a favor</w:t>
      </w:r>
      <w:r w:rsidRPr="00FE0750">
        <w:rPr>
          <w:rFonts w:ascii="Arial" w:hAnsi="Arial" w:cs="Arial"/>
          <w:sz w:val="24"/>
          <w:szCs w:val="24"/>
        </w:rPr>
        <w:t xml:space="preserve">; regidora María Andrea Medrano Ortega, </w:t>
      </w:r>
      <w:r w:rsidRPr="00FE0750">
        <w:rPr>
          <w:rFonts w:ascii="Arial" w:hAnsi="Arial" w:cs="Arial"/>
          <w:i/>
          <w:sz w:val="24"/>
          <w:szCs w:val="24"/>
        </w:rPr>
        <w:t>a favor</w:t>
      </w:r>
      <w:r w:rsidRPr="00FE0750">
        <w:rPr>
          <w:rFonts w:ascii="Arial" w:hAnsi="Arial" w:cs="Arial"/>
          <w:sz w:val="24"/>
          <w:szCs w:val="24"/>
        </w:rPr>
        <w:t xml:space="preserve">; regidor José María Martínez </w:t>
      </w:r>
      <w:proofErr w:type="spellStart"/>
      <w:r w:rsidRPr="00FE0750">
        <w:rPr>
          <w:rFonts w:ascii="Arial" w:hAnsi="Arial" w:cs="Arial"/>
          <w:sz w:val="24"/>
          <w:szCs w:val="24"/>
        </w:rPr>
        <w:t>Martínez</w:t>
      </w:r>
      <w:proofErr w:type="spellEnd"/>
      <w:r w:rsidRPr="00FE0750">
        <w:rPr>
          <w:rFonts w:ascii="Arial" w:hAnsi="Arial" w:cs="Arial"/>
          <w:sz w:val="24"/>
          <w:szCs w:val="24"/>
        </w:rPr>
        <w:t xml:space="preserve">, </w:t>
      </w:r>
      <w:r w:rsidRPr="00FE0750">
        <w:rPr>
          <w:rFonts w:ascii="Arial" w:hAnsi="Arial" w:cs="Arial"/>
          <w:i/>
          <w:sz w:val="24"/>
          <w:szCs w:val="24"/>
        </w:rPr>
        <w:t>a favor</w:t>
      </w:r>
      <w:r w:rsidRPr="00FE0750">
        <w:rPr>
          <w:rFonts w:ascii="Arial" w:hAnsi="Arial" w:cs="Arial"/>
          <w:sz w:val="24"/>
          <w:szCs w:val="24"/>
        </w:rPr>
        <w:t>; regidora Teresa Naranjo Arias,</w:t>
      </w:r>
      <w:r w:rsidRPr="00FE0750">
        <w:rPr>
          <w:rFonts w:ascii="Arial" w:hAnsi="Arial" w:cs="Arial"/>
          <w:i/>
          <w:sz w:val="24"/>
          <w:szCs w:val="24"/>
        </w:rPr>
        <w:t xml:space="preserve"> a favor</w:t>
      </w:r>
      <w:r w:rsidRPr="00FE0750">
        <w:rPr>
          <w:rFonts w:ascii="Arial" w:hAnsi="Arial" w:cs="Arial"/>
          <w:sz w:val="24"/>
          <w:szCs w:val="24"/>
        </w:rPr>
        <w:t xml:space="preserve">; regidor Juan Alberto Salinas Macías, </w:t>
      </w:r>
      <w:r w:rsidRPr="00FE0750">
        <w:rPr>
          <w:rFonts w:ascii="Arial" w:hAnsi="Arial" w:cs="Arial"/>
          <w:i/>
          <w:iCs/>
          <w:sz w:val="24"/>
          <w:szCs w:val="24"/>
        </w:rPr>
        <w:t>a favor</w:t>
      </w:r>
      <w:r w:rsidRPr="00FE0750">
        <w:rPr>
          <w:rFonts w:ascii="Arial" w:hAnsi="Arial" w:cs="Arial"/>
          <w:sz w:val="24"/>
          <w:szCs w:val="24"/>
        </w:rPr>
        <w:t xml:space="preserve">; regidora Mariana Fernández Ramírez, </w:t>
      </w:r>
      <w:r w:rsidRPr="00FE0750">
        <w:rPr>
          <w:rFonts w:ascii="Arial" w:hAnsi="Arial" w:cs="Arial"/>
          <w:i/>
          <w:sz w:val="24"/>
          <w:szCs w:val="24"/>
        </w:rPr>
        <w:t>a favor</w:t>
      </w:r>
      <w:r w:rsidRPr="00FE0750">
        <w:rPr>
          <w:rFonts w:ascii="Arial" w:hAnsi="Arial" w:cs="Arial"/>
          <w:sz w:val="24"/>
          <w:szCs w:val="24"/>
        </w:rPr>
        <w:t xml:space="preserve">; regidor José de Jesús Becerra Santiago, </w:t>
      </w:r>
      <w:r w:rsidRPr="00FE0750">
        <w:rPr>
          <w:rFonts w:ascii="Arial" w:hAnsi="Arial" w:cs="Arial"/>
          <w:i/>
          <w:iCs/>
          <w:sz w:val="24"/>
          <w:szCs w:val="24"/>
        </w:rPr>
        <w:t>a favor</w:t>
      </w:r>
      <w:r w:rsidRPr="00FE0750">
        <w:rPr>
          <w:rFonts w:ascii="Arial" w:hAnsi="Arial" w:cs="Arial"/>
          <w:sz w:val="24"/>
          <w:szCs w:val="24"/>
        </w:rPr>
        <w:t xml:space="preserve">; regidor Julio César Covarrubias Mendoza, </w:t>
      </w:r>
      <w:r w:rsidRPr="00FE0750">
        <w:rPr>
          <w:rFonts w:ascii="Arial" w:hAnsi="Arial" w:cs="Arial"/>
          <w:i/>
          <w:sz w:val="24"/>
          <w:szCs w:val="24"/>
        </w:rPr>
        <w:t>a favor</w:t>
      </w:r>
      <w:r w:rsidRPr="00FE0750">
        <w:rPr>
          <w:rFonts w:ascii="Arial" w:hAnsi="Arial" w:cs="Arial"/>
          <w:sz w:val="24"/>
          <w:szCs w:val="24"/>
        </w:rPr>
        <w:t xml:space="preserve">; regidora Diana Araceli González Martínez, </w:t>
      </w:r>
      <w:r w:rsidRPr="00FE0750">
        <w:rPr>
          <w:rFonts w:ascii="Arial" w:hAnsi="Arial" w:cs="Arial"/>
          <w:i/>
          <w:sz w:val="24"/>
          <w:szCs w:val="24"/>
        </w:rPr>
        <w:t>a favor</w:t>
      </w:r>
      <w:r w:rsidRPr="00FE0750">
        <w:rPr>
          <w:rFonts w:ascii="Arial" w:hAnsi="Arial" w:cs="Arial"/>
          <w:sz w:val="24"/>
          <w:szCs w:val="24"/>
        </w:rPr>
        <w:t xml:space="preserve">; regidor Víctor Hugo Hernández López, </w:t>
      </w:r>
      <w:r w:rsidRPr="00FE0750">
        <w:rPr>
          <w:rFonts w:ascii="Arial" w:hAnsi="Arial" w:cs="Arial"/>
          <w:i/>
          <w:sz w:val="24"/>
          <w:szCs w:val="24"/>
        </w:rPr>
        <w:t>a favor</w:t>
      </w:r>
      <w:r w:rsidRPr="00FE0750">
        <w:rPr>
          <w:rFonts w:ascii="Arial" w:hAnsi="Arial" w:cs="Arial"/>
          <w:sz w:val="24"/>
          <w:szCs w:val="24"/>
        </w:rPr>
        <w:t xml:space="preserve">; regidor Gabriel Vázquez </w:t>
      </w:r>
      <w:proofErr w:type="spellStart"/>
      <w:r w:rsidRPr="00FE0750">
        <w:rPr>
          <w:rFonts w:ascii="Arial" w:hAnsi="Arial" w:cs="Arial"/>
          <w:sz w:val="24"/>
          <w:szCs w:val="24"/>
        </w:rPr>
        <w:t>Suárez</w:t>
      </w:r>
      <w:r w:rsidRPr="00FE0750">
        <w:rPr>
          <w:rFonts w:ascii="Arial" w:hAnsi="Arial" w:cs="Arial"/>
          <w:i/>
          <w:iCs/>
          <w:sz w:val="24"/>
          <w:szCs w:val="24"/>
        </w:rPr>
        <w:t>r</w:t>
      </w:r>
      <w:proofErr w:type="spellEnd"/>
      <w:r w:rsidRPr="00FE0750">
        <w:rPr>
          <w:rFonts w:ascii="Arial" w:hAnsi="Arial" w:cs="Arial"/>
          <w:sz w:val="24"/>
          <w:szCs w:val="24"/>
        </w:rPr>
        <w:t xml:space="preserve">; regidora Luz María Alatorre Maldonado, </w:t>
      </w:r>
      <w:r w:rsidRPr="00FE0750">
        <w:rPr>
          <w:rFonts w:ascii="Arial" w:hAnsi="Arial" w:cs="Arial"/>
          <w:i/>
          <w:iCs/>
          <w:sz w:val="24"/>
          <w:szCs w:val="24"/>
        </w:rPr>
        <w:t xml:space="preserve">por los derechos de las y los jóvenes </w:t>
      </w:r>
      <w:r w:rsidRPr="00FE0750">
        <w:rPr>
          <w:rFonts w:ascii="Arial" w:hAnsi="Arial" w:cs="Arial"/>
          <w:i/>
          <w:sz w:val="24"/>
          <w:szCs w:val="24"/>
        </w:rPr>
        <w:t>a favor</w:t>
      </w:r>
      <w:r w:rsidRPr="00FE0750">
        <w:rPr>
          <w:rFonts w:ascii="Arial" w:hAnsi="Arial" w:cs="Arial"/>
          <w:sz w:val="24"/>
          <w:szCs w:val="24"/>
        </w:rPr>
        <w:t xml:space="preserve">; regidor Salvador Alcázar Mendívil, </w:t>
      </w:r>
      <w:r w:rsidRPr="00FE0750">
        <w:rPr>
          <w:rFonts w:ascii="Arial" w:hAnsi="Arial" w:cs="Arial"/>
          <w:i/>
          <w:sz w:val="24"/>
          <w:szCs w:val="24"/>
        </w:rPr>
        <w:t>a favor</w:t>
      </w:r>
      <w:r w:rsidRPr="00FE0750">
        <w:rPr>
          <w:rFonts w:ascii="Arial" w:hAnsi="Arial" w:cs="Arial"/>
          <w:sz w:val="24"/>
          <w:szCs w:val="24"/>
        </w:rPr>
        <w:t xml:space="preserve">; regidora Karla Andrea Leonardo Torres, </w:t>
      </w:r>
      <w:r w:rsidRPr="00FE0750">
        <w:rPr>
          <w:rFonts w:ascii="Arial" w:hAnsi="Arial" w:cs="Arial"/>
          <w:i/>
          <w:sz w:val="24"/>
          <w:szCs w:val="24"/>
        </w:rPr>
        <w:t>a favor</w:t>
      </w:r>
      <w:r w:rsidRPr="00FE0750">
        <w:rPr>
          <w:rFonts w:ascii="Arial" w:hAnsi="Arial" w:cs="Arial"/>
          <w:sz w:val="24"/>
          <w:szCs w:val="24"/>
        </w:rPr>
        <w:t>; regidor Mario Hugo Castellanos Ibarra,</w:t>
      </w:r>
      <w:r w:rsidRPr="00FE0750">
        <w:rPr>
          <w:rFonts w:ascii="Arial" w:hAnsi="Arial" w:cs="Arial"/>
          <w:i/>
          <w:sz w:val="24"/>
          <w:szCs w:val="24"/>
        </w:rPr>
        <w:t xml:space="preserve"> a favor</w:t>
      </w:r>
      <w:r w:rsidRPr="00FE0750">
        <w:rPr>
          <w:rFonts w:ascii="Arial" w:hAnsi="Arial" w:cs="Arial"/>
          <w:sz w:val="24"/>
          <w:szCs w:val="24"/>
        </w:rPr>
        <w:t>; regidor Humberto Gabriel Trujillo Jiménez,</w:t>
      </w:r>
      <w:r w:rsidRPr="00FE0750">
        <w:rPr>
          <w:rFonts w:ascii="Arial" w:hAnsi="Arial" w:cs="Arial"/>
          <w:i/>
          <w:sz w:val="24"/>
          <w:szCs w:val="24"/>
        </w:rPr>
        <w:t xml:space="preserve"> a favor</w:t>
      </w:r>
      <w:r w:rsidRPr="00FE0750">
        <w:rPr>
          <w:rFonts w:ascii="Arial" w:hAnsi="Arial" w:cs="Arial"/>
          <w:sz w:val="24"/>
          <w:szCs w:val="24"/>
        </w:rPr>
        <w:t>; síndico Salvador de la Cruz Rodríguez Reyes</w:t>
      </w:r>
      <w:r w:rsidRPr="00FE0750">
        <w:rPr>
          <w:rFonts w:ascii="Arial" w:hAnsi="Arial" w:cs="Arial"/>
          <w:i/>
          <w:sz w:val="24"/>
          <w:szCs w:val="24"/>
        </w:rPr>
        <w:t>, a favor</w:t>
      </w:r>
      <w:r w:rsidRPr="00FE0750">
        <w:rPr>
          <w:rFonts w:ascii="Arial" w:hAnsi="Arial" w:cs="Arial"/>
          <w:sz w:val="24"/>
          <w:szCs w:val="24"/>
        </w:rPr>
        <w:t xml:space="preserve">; Presidenta Municipal Verónica Delgadillo García, </w:t>
      </w:r>
      <w:r w:rsidRPr="00FE0750">
        <w:rPr>
          <w:rFonts w:ascii="Arial" w:hAnsi="Arial" w:cs="Arial"/>
          <w:i/>
          <w:sz w:val="24"/>
          <w:szCs w:val="24"/>
        </w:rPr>
        <w:t>a favor</w:t>
      </w:r>
      <w:r w:rsidRPr="00FE0750">
        <w:rPr>
          <w:rFonts w:ascii="Arial" w:hAnsi="Arial" w:cs="Arial"/>
          <w:sz w:val="24"/>
          <w:szCs w:val="24"/>
        </w:rPr>
        <w:t>.</w:t>
      </w:r>
    </w:p>
    <w:p w14:paraId="64C96CEF" w14:textId="77777777" w:rsidR="00C247A6" w:rsidRPr="0030445A" w:rsidRDefault="00C247A6" w:rsidP="0030445A">
      <w:pPr>
        <w:jc w:val="both"/>
        <w:rPr>
          <w:rFonts w:ascii="Arial" w:eastAsia="Calibri" w:hAnsi="Arial" w:cs="Arial"/>
          <w:sz w:val="24"/>
          <w:szCs w:val="24"/>
        </w:rPr>
      </w:pPr>
    </w:p>
    <w:p w14:paraId="1E64F93F" w14:textId="77777777" w:rsidR="00C247A6" w:rsidRPr="0030445A" w:rsidRDefault="00C247A6" w:rsidP="0030445A">
      <w:pPr>
        <w:jc w:val="both"/>
        <w:rPr>
          <w:rFonts w:ascii="Arial" w:eastAsia="SimSun" w:hAnsi="Arial" w:cs="Arial"/>
          <w:sz w:val="24"/>
          <w:szCs w:val="24"/>
        </w:rPr>
      </w:pPr>
      <w:r w:rsidRPr="0030445A">
        <w:rPr>
          <w:rFonts w:ascii="Arial" w:eastAsia="SimSun" w:hAnsi="Arial" w:cs="Arial"/>
          <w:sz w:val="24"/>
          <w:szCs w:val="24"/>
        </w:rPr>
        <w:t>La votación nominal es la siguiente: 18 votos a favor; 0 votos en contra; y 0 abstenciones.</w:t>
      </w:r>
    </w:p>
    <w:p w14:paraId="22BAB95C" w14:textId="77777777" w:rsidR="00C247A6" w:rsidRPr="0030445A" w:rsidRDefault="00C247A6" w:rsidP="0030445A">
      <w:pPr>
        <w:jc w:val="both"/>
        <w:rPr>
          <w:rFonts w:ascii="Arial" w:eastAsia="SimSun" w:hAnsi="Arial" w:cs="Arial"/>
          <w:sz w:val="24"/>
          <w:szCs w:val="24"/>
        </w:rPr>
      </w:pPr>
    </w:p>
    <w:p w14:paraId="2CEF9B02" w14:textId="132F5BEE" w:rsidR="00FE0750" w:rsidRPr="0030445A" w:rsidRDefault="00C247A6" w:rsidP="0030445A">
      <w:pPr>
        <w:jc w:val="both"/>
        <w:rPr>
          <w:rFonts w:ascii="Arial" w:eastAsia="Calibri" w:hAnsi="Arial" w:cs="Arial"/>
          <w:sz w:val="24"/>
          <w:szCs w:val="24"/>
        </w:rPr>
      </w:pPr>
      <w:r w:rsidRPr="0030445A">
        <w:rPr>
          <w:rFonts w:ascii="Arial" w:hAnsi="Arial" w:cs="Arial"/>
          <w:b/>
          <w:sz w:val="24"/>
          <w:szCs w:val="24"/>
          <w:lang w:val="es-ES_tradnl" w:eastAsia="es-ES"/>
        </w:rPr>
        <w:t>La Presidenta Municipal:</w:t>
      </w:r>
      <w:r w:rsidR="00FE0750" w:rsidRPr="0030445A">
        <w:rPr>
          <w:rFonts w:ascii="Arial" w:eastAsia="Calibri" w:hAnsi="Arial" w:cs="Arial"/>
          <w:sz w:val="24"/>
          <w:szCs w:val="24"/>
        </w:rPr>
        <w:t xml:space="preserve"> S</w:t>
      </w:r>
      <w:r w:rsidR="00115861" w:rsidRPr="0030445A">
        <w:rPr>
          <w:rFonts w:ascii="Arial" w:eastAsia="Calibri" w:hAnsi="Arial" w:cs="Arial"/>
          <w:sz w:val="24"/>
          <w:szCs w:val="24"/>
        </w:rPr>
        <w:t>e declara aprobado el dictamen enlistado con el número veinte</w:t>
      </w:r>
      <w:r w:rsidR="00FE0750" w:rsidRPr="0030445A">
        <w:rPr>
          <w:rFonts w:ascii="Arial" w:eastAsia="Calibri" w:hAnsi="Arial" w:cs="Arial"/>
          <w:sz w:val="24"/>
          <w:szCs w:val="24"/>
        </w:rPr>
        <w:t>, t</w:t>
      </w:r>
      <w:r w:rsidR="00115861" w:rsidRPr="0030445A">
        <w:rPr>
          <w:rFonts w:ascii="Arial" w:eastAsia="Calibri" w:hAnsi="Arial" w:cs="Arial"/>
          <w:sz w:val="24"/>
          <w:szCs w:val="24"/>
        </w:rPr>
        <w:t xml:space="preserve">oda vez que tenemos un total de </w:t>
      </w:r>
      <w:r w:rsidR="00FE0750" w:rsidRPr="0030445A">
        <w:rPr>
          <w:rFonts w:ascii="Arial" w:eastAsia="Calibri" w:hAnsi="Arial" w:cs="Arial"/>
          <w:sz w:val="24"/>
          <w:szCs w:val="24"/>
        </w:rPr>
        <w:t>18</w:t>
      </w:r>
      <w:r w:rsidR="00115861" w:rsidRPr="0030445A">
        <w:rPr>
          <w:rFonts w:ascii="Arial" w:eastAsia="Calibri" w:hAnsi="Arial" w:cs="Arial"/>
          <w:sz w:val="24"/>
          <w:szCs w:val="24"/>
        </w:rPr>
        <w:t xml:space="preserve"> votos a favor. </w:t>
      </w:r>
    </w:p>
    <w:p w14:paraId="5D24FB1E" w14:textId="77777777" w:rsidR="00FE0750" w:rsidRPr="0030445A" w:rsidRDefault="00FE0750" w:rsidP="0030445A">
      <w:pPr>
        <w:jc w:val="both"/>
        <w:rPr>
          <w:rFonts w:ascii="Arial" w:eastAsia="Calibri" w:hAnsi="Arial" w:cs="Arial"/>
          <w:sz w:val="24"/>
          <w:szCs w:val="24"/>
        </w:rPr>
      </w:pPr>
    </w:p>
    <w:p w14:paraId="0B0144BA" w14:textId="77777777" w:rsidR="00255840" w:rsidRDefault="00FE0750" w:rsidP="0030445A">
      <w:pPr>
        <w:jc w:val="both"/>
        <w:rPr>
          <w:rFonts w:ascii="Arial" w:eastAsia="Calibri" w:hAnsi="Arial" w:cs="Arial"/>
          <w:sz w:val="24"/>
          <w:szCs w:val="24"/>
        </w:rPr>
      </w:pPr>
      <w:r w:rsidRPr="0030445A">
        <w:rPr>
          <w:rFonts w:ascii="Arial" w:eastAsia="Calibri" w:hAnsi="Arial" w:cs="Arial"/>
          <w:sz w:val="24"/>
          <w:szCs w:val="24"/>
        </w:rPr>
        <w:t>A</w:t>
      </w:r>
      <w:r w:rsidR="00115861" w:rsidRPr="0030445A">
        <w:rPr>
          <w:rFonts w:ascii="Arial" w:eastAsia="Calibri" w:hAnsi="Arial" w:cs="Arial"/>
          <w:sz w:val="24"/>
          <w:szCs w:val="24"/>
        </w:rPr>
        <w:t xml:space="preserve">gradeciendo la presencia de la </w:t>
      </w:r>
      <w:r w:rsidR="00255840">
        <w:rPr>
          <w:rFonts w:ascii="Arial" w:eastAsia="Calibri" w:hAnsi="Arial" w:cs="Arial"/>
          <w:sz w:val="24"/>
          <w:szCs w:val="24"/>
        </w:rPr>
        <w:t>R</w:t>
      </w:r>
      <w:r w:rsidR="00115861" w:rsidRPr="0030445A">
        <w:rPr>
          <w:rFonts w:ascii="Arial" w:eastAsia="Calibri" w:hAnsi="Arial" w:cs="Arial"/>
          <w:sz w:val="24"/>
          <w:szCs w:val="24"/>
        </w:rPr>
        <w:t xml:space="preserve">ectora </w:t>
      </w:r>
      <w:r w:rsidR="00255840">
        <w:rPr>
          <w:rFonts w:ascii="Arial" w:eastAsia="Calibri" w:hAnsi="Arial" w:cs="Arial"/>
          <w:sz w:val="24"/>
          <w:szCs w:val="24"/>
        </w:rPr>
        <w:t>G</w:t>
      </w:r>
      <w:r w:rsidR="00115861" w:rsidRPr="0030445A">
        <w:rPr>
          <w:rFonts w:ascii="Arial" w:eastAsia="Calibri" w:hAnsi="Arial" w:cs="Arial"/>
          <w:sz w:val="24"/>
          <w:szCs w:val="24"/>
        </w:rPr>
        <w:t>eneral de la Universidad de Guadalajara</w:t>
      </w:r>
      <w:r w:rsidR="00255840">
        <w:rPr>
          <w:rFonts w:ascii="Arial" w:eastAsia="Calibri" w:hAnsi="Arial" w:cs="Arial"/>
          <w:sz w:val="24"/>
          <w:szCs w:val="24"/>
        </w:rPr>
        <w:t>,</w:t>
      </w:r>
      <w:r w:rsidR="00115861" w:rsidRPr="0030445A">
        <w:rPr>
          <w:rFonts w:ascii="Arial" w:eastAsia="Calibri" w:hAnsi="Arial" w:cs="Arial"/>
          <w:sz w:val="24"/>
          <w:szCs w:val="24"/>
        </w:rPr>
        <w:t xml:space="preserve"> </w:t>
      </w:r>
      <w:r w:rsidR="00255840">
        <w:rPr>
          <w:rFonts w:ascii="Arial" w:eastAsia="Calibri" w:hAnsi="Arial" w:cs="Arial"/>
          <w:sz w:val="24"/>
          <w:szCs w:val="24"/>
        </w:rPr>
        <w:t>l</w:t>
      </w:r>
      <w:r w:rsidR="00115861" w:rsidRPr="0030445A">
        <w:rPr>
          <w:rFonts w:ascii="Arial" w:eastAsia="Calibri" w:hAnsi="Arial" w:cs="Arial"/>
          <w:sz w:val="24"/>
          <w:szCs w:val="24"/>
        </w:rPr>
        <w:t xml:space="preserve">a maestra Karla Alejandrina </w:t>
      </w:r>
      <w:proofErr w:type="spellStart"/>
      <w:r w:rsidR="00115861" w:rsidRPr="0030445A">
        <w:rPr>
          <w:rFonts w:ascii="Arial" w:eastAsia="Calibri" w:hAnsi="Arial" w:cs="Arial"/>
          <w:sz w:val="24"/>
          <w:szCs w:val="24"/>
        </w:rPr>
        <w:t>Plante</w:t>
      </w:r>
      <w:r w:rsidRPr="0030445A">
        <w:rPr>
          <w:rFonts w:ascii="Arial" w:eastAsia="Calibri" w:hAnsi="Arial" w:cs="Arial"/>
          <w:sz w:val="24"/>
          <w:szCs w:val="24"/>
        </w:rPr>
        <w:t>r</w:t>
      </w:r>
      <w:proofErr w:type="spellEnd"/>
      <w:r w:rsidRPr="0030445A">
        <w:rPr>
          <w:rFonts w:ascii="Arial" w:eastAsia="Calibri" w:hAnsi="Arial" w:cs="Arial"/>
          <w:sz w:val="24"/>
          <w:szCs w:val="24"/>
        </w:rPr>
        <w:t xml:space="preserve"> y</w:t>
      </w:r>
      <w:r w:rsidR="00115861" w:rsidRPr="0030445A">
        <w:rPr>
          <w:rFonts w:ascii="Arial" w:eastAsia="Calibri" w:hAnsi="Arial" w:cs="Arial"/>
          <w:sz w:val="24"/>
          <w:szCs w:val="24"/>
        </w:rPr>
        <w:t xml:space="preserve"> demás autoridades universitarias que nos acompañan</w:t>
      </w:r>
      <w:r w:rsidRPr="0030445A">
        <w:rPr>
          <w:rFonts w:ascii="Arial" w:eastAsia="Calibri" w:hAnsi="Arial" w:cs="Arial"/>
          <w:sz w:val="24"/>
          <w:szCs w:val="24"/>
        </w:rPr>
        <w:t xml:space="preserve"> d</w:t>
      </w:r>
      <w:r w:rsidR="00115861" w:rsidRPr="0030445A">
        <w:rPr>
          <w:rFonts w:ascii="Arial" w:eastAsia="Calibri" w:hAnsi="Arial" w:cs="Arial"/>
          <w:sz w:val="24"/>
          <w:szCs w:val="24"/>
        </w:rPr>
        <w:t xml:space="preserve">e la propia universidad y del </w:t>
      </w:r>
      <w:r w:rsidRPr="0030445A">
        <w:rPr>
          <w:rFonts w:ascii="Arial" w:eastAsia="Calibri" w:hAnsi="Arial" w:cs="Arial"/>
          <w:sz w:val="24"/>
          <w:szCs w:val="24"/>
        </w:rPr>
        <w:t>M</w:t>
      </w:r>
      <w:r w:rsidR="00115861" w:rsidRPr="0030445A">
        <w:rPr>
          <w:rFonts w:ascii="Arial" w:eastAsia="Calibri" w:hAnsi="Arial" w:cs="Arial"/>
          <w:sz w:val="24"/>
          <w:szCs w:val="24"/>
        </w:rPr>
        <w:t xml:space="preserve">unicipio de Guadalajara. De verdad agradecemos su </w:t>
      </w:r>
      <w:r w:rsidRPr="0030445A">
        <w:rPr>
          <w:rFonts w:ascii="Arial" w:eastAsia="Calibri" w:hAnsi="Arial" w:cs="Arial"/>
          <w:sz w:val="24"/>
          <w:szCs w:val="24"/>
        </w:rPr>
        <w:t xml:space="preserve">presencia, y </w:t>
      </w:r>
      <w:r w:rsidR="00115861" w:rsidRPr="0030445A">
        <w:rPr>
          <w:rFonts w:ascii="Arial" w:eastAsia="Calibri" w:hAnsi="Arial" w:cs="Arial"/>
          <w:sz w:val="24"/>
          <w:szCs w:val="24"/>
        </w:rPr>
        <w:t xml:space="preserve">queremos solicitar un receso solo de cinco minutos para poder invitar a todos los integrantes de este </w:t>
      </w:r>
      <w:r w:rsidR="00255840">
        <w:rPr>
          <w:rFonts w:ascii="Arial" w:eastAsia="Calibri" w:hAnsi="Arial" w:cs="Arial"/>
          <w:sz w:val="24"/>
          <w:szCs w:val="24"/>
        </w:rPr>
        <w:t>Ayuntamiento</w:t>
      </w:r>
      <w:r w:rsidRPr="0030445A">
        <w:rPr>
          <w:rFonts w:ascii="Arial" w:eastAsia="Calibri" w:hAnsi="Arial" w:cs="Arial"/>
          <w:sz w:val="24"/>
          <w:szCs w:val="24"/>
        </w:rPr>
        <w:t>, a</w:t>
      </w:r>
      <w:r w:rsidR="00115861" w:rsidRPr="0030445A">
        <w:rPr>
          <w:rFonts w:ascii="Arial" w:eastAsia="Calibri" w:hAnsi="Arial" w:cs="Arial"/>
          <w:sz w:val="24"/>
          <w:szCs w:val="24"/>
        </w:rPr>
        <w:t xml:space="preserve"> nuestras autoridades también para que podamos tener una memoria de este momento. Y celebrar juntas y juntos la entrega de este patrimonio.</w:t>
      </w:r>
    </w:p>
    <w:p w14:paraId="58175082" w14:textId="1BF535ED" w:rsidR="00FE0750" w:rsidRPr="00255840" w:rsidRDefault="00255840" w:rsidP="0030445A">
      <w:pPr>
        <w:jc w:val="both"/>
        <w:rPr>
          <w:rFonts w:ascii="Arial" w:hAnsi="Arial" w:cs="Arial"/>
          <w:b/>
          <w:bCs/>
          <w:i/>
          <w:iCs/>
          <w:sz w:val="24"/>
          <w:szCs w:val="24"/>
        </w:rPr>
      </w:pPr>
      <w:r w:rsidRPr="00255840">
        <w:rPr>
          <w:rFonts w:ascii="Arial" w:eastAsia="Calibri" w:hAnsi="Arial" w:cs="Arial"/>
          <w:b/>
          <w:bCs/>
          <w:i/>
          <w:iCs/>
          <w:sz w:val="24"/>
          <w:szCs w:val="24"/>
        </w:rPr>
        <w:br/>
        <w:t>(Se declaró un receso)</w:t>
      </w:r>
    </w:p>
    <w:p w14:paraId="5A1EA580" w14:textId="64C00A92" w:rsidR="00FE0750" w:rsidRPr="00255840" w:rsidRDefault="00FE0750" w:rsidP="0030445A">
      <w:pPr>
        <w:jc w:val="both"/>
        <w:rPr>
          <w:rFonts w:ascii="Arial" w:hAnsi="Arial" w:cs="Arial"/>
          <w:b/>
          <w:bCs/>
          <w:sz w:val="24"/>
          <w:szCs w:val="24"/>
        </w:rPr>
      </w:pPr>
    </w:p>
    <w:p w14:paraId="222C158A" w14:textId="4AFD82BA" w:rsidR="005251E2" w:rsidRPr="0030445A" w:rsidRDefault="00255840" w:rsidP="0030445A">
      <w:pPr>
        <w:jc w:val="both"/>
        <w:rPr>
          <w:rFonts w:ascii="Arial" w:hAnsi="Arial" w:cs="Arial"/>
          <w:bCs/>
          <w:sz w:val="24"/>
          <w:szCs w:val="24"/>
          <w:lang w:val="es-ES_tradnl" w:eastAsia="es-ES"/>
        </w:rPr>
      </w:pPr>
      <w:r w:rsidRPr="00255840">
        <w:rPr>
          <w:rFonts w:ascii="Arial" w:hAnsi="Arial" w:cs="Arial"/>
          <w:b/>
          <w:bCs/>
          <w:sz w:val="24"/>
          <w:szCs w:val="24"/>
        </w:rPr>
        <w:t xml:space="preserve">La Presidenta Municipal: </w:t>
      </w:r>
      <w:r w:rsidR="00FE0750" w:rsidRPr="0030445A">
        <w:rPr>
          <w:rFonts w:ascii="Arial" w:hAnsi="Arial" w:cs="Arial"/>
          <w:sz w:val="24"/>
          <w:szCs w:val="24"/>
        </w:rPr>
        <w:t>Se reanuda la sesión.</w:t>
      </w:r>
      <w:r w:rsidR="005251E2" w:rsidRPr="0030445A">
        <w:rPr>
          <w:rFonts w:ascii="Arial" w:hAnsi="Arial" w:cs="Arial"/>
          <w:b/>
          <w:sz w:val="24"/>
          <w:szCs w:val="24"/>
          <w:lang w:val="es-ES_tradnl" w:eastAsia="es-ES"/>
        </w:rPr>
        <w:t xml:space="preserve"> </w:t>
      </w:r>
      <w:r w:rsidR="005251E2" w:rsidRPr="0030445A">
        <w:rPr>
          <w:rFonts w:ascii="Arial" w:hAnsi="Arial" w:cs="Arial"/>
          <w:bCs/>
          <w:sz w:val="24"/>
          <w:szCs w:val="24"/>
          <w:lang w:val="es-ES_tradnl" w:eastAsia="es-ES"/>
        </w:rPr>
        <w:t>Iniciaremos con la discusión de los dictámenes que por el proyecto de acuerdo que contienen, deben ser aprobados en votación económica, solicitando al Secretario General los mencione.</w:t>
      </w:r>
    </w:p>
    <w:p w14:paraId="10430AA1" w14:textId="77777777" w:rsidR="005251E2" w:rsidRPr="0030445A" w:rsidRDefault="005251E2" w:rsidP="0030445A">
      <w:pPr>
        <w:jc w:val="both"/>
        <w:rPr>
          <w:rFonts w:ascii="Arial" w:hAnsi="Arial" w:cs="Arial"/>
          <w:b/>
          <w:sz w:val="24"/>
          <w:szCs w:val="24"/>
          <w:lang w:val="es-ES" w:eastAsia="es-ES"/>
        </w:rPr>
      </w:pPr>
    </w:p>
    <w:p w14:paraId="76FB7E81" w14:textId="750DE3F2" w:rsidR="005251E2" w:rsidRPr="0030445A" w:rsidRDefault="005251E2" w:rsidP="0030445A">
      <w:pPr>
        <w:jc w:val="both"/>
        <w:rPr>
          <w:rFonts w:ascii="Arial" w:hAnsi="Arial" w:cs="Arial"/>
          <w:bCs/>
          <w:sz w:val="24"/>
          <w:szCs w:val="24"/>
          <w:lang w:val="es-ES" w:eastAsia="es-ES"/>
        </w:rPr>
      </w:pPr>
      <w:r w:rsidRPr="0030445A">
        <w:rPr>
          <w:rFonts w:ascii="Arial" w:hAnsi="Arial" w:cs="Arial"/>
          <w:b/>
          <w:sz w:val="24"/>
          <w:szCs w:val="24"/>
          <w:lang w:val="es-ES" w:eastAsia="es-ES"/>
        </w:rPr>
        <w:t>El Señor Secretario General:</w:t>
      </w:r>
      <w:r w:rsidRPr="0030445A">
        <w:rPr>
          <w:rFonts w:ascii="Arial" w:hAnsi="Arial" w:cs="Arial"/>
          <w:bCs/>
          <w:sz w:val="24"/>
          <w:szCs w:val="24"/>
          <w:lang w:val="es-ES" w:eastAsia="es-ES"/>
        </w:rPr>
        <w:t xml:space="preserve"> Son los dictámenes enlistados en el orden del día con los números del 1 al 10, que son los siguientes:</w:t>
      </w:r>
    </w:p>
    <w:p w14:paraId="293107A9" w14:textId="77777777" w:rsidR="005251E2" w:rsidRPr="0030445A" w:rsidRDefault="005251E2" w:rsidP="0030445A">
      <w:pPr>
        <w:jc w:val="both"/>
        <w:rPr>
          <w:rFonts w:ascii="Arial" w:hAnsi="Arial" w:cs="Arial"/>
          <w:bCs/>
          <w:sz w:val="24"/>
          <w:szCs w:val="24"/>
          <w:lang w:val="es-ES" w:eastAsia="es-ES"/>
        </w:rPr>
      </w:pPr>
    </w:p>
    <w:p w14:paraId="58FFAE58" w14:textId="32F705C4" w:rsidR="005251E2" w:rsidRPr="0030445A" w:rsidRDefault="005251E2" w:rsidP="0030445A">
      <w:pPr>
        <w:tabs>
          <w:tab w:val="left" w:pos="567"/>
        </w:tabs>
        <w:jc w:val="both"/>
        <w:rPr>
          <w:rFonts w:ascii="Arial" w:hAnsi="Arial" w:cs="Arial"/>
          <w:bCs/>
          <w:sz w:val="24"/>
          <w:szCs w:val="24"/>
        </w:rPr>
      </w:pPr>
      <w:r w:rsidRPr="0030445A">
        <w:rPr>
          <w:rFonts w:ascii="Arial" w:hAnsi="Arial" w:cs="Arial"/>
          <w:bCs/>
          <w:sz w:val="24"/>
          <w:szCs w:val="24"/>
        </w:rPr>
        <w:t xml:space="preserve">1.- DICTAMEN DE LAS COMISIONES EDILICIAS DE CENTRO, BARRIOS TRADICIONALES Y MONUMENTOS, DE CULTURA, ESPECTÁCULOS, FESTIVIDADES Y CONMEMORACIONES CÍVICAS Y DE HACIENDA PÚBLICA Y PATRIMONIO MUNICIPAL, QUE RESUELVE EL TURNO 183/25, RELATIVO A LA INSTALACIÓN DE LA ESCULTURA URBANA DENOMINADA PERRO BULDOG FRANCÉS. </w:t>
      </w:r>
    </w:p>
    <w:p w14:paraId="461FC4DE" w14:textId="0CBDBF41" w:rsidR="005241D3" w:rsidRDefault="005241D3" w:rsidP="00463459">
      <w:pPr>
        <w:pStyle w:val="Prrafodelista"/>
        <w:ind w:left="0"/>
        <w:jc w:val="center"/>
        <w:rPr>
          <w:rFonts w:ascii="Arial" w:hAnsi="Arial" w:cs="Arial"/>
          <w:b/>
          <w:bCs/>
          <w:sz w:val="20"/>
          <w:szCs w:val="20"/>
        </w:rPr>
      </w:pPr>
      <w:r w:rsidRPr="00463459">
        <w:rPr>
          <w:rFonts w:ascii="Arial" w:hAnsi="Arial" w:cs="Arial"/>
          <w:b/>
          <w:bCs/>
          <w:sz w:val="20"/>
          <w:szCs w:val="20"/>
        </w:rPr>
        <w:t>ACUERDO</w:t>
      </w:r>
    </w:p>
    <w:p w14:paraId="665ED3A3" w14:textId="77777777" w:rsidR="00463459" w:rsidRPr="00463459" w:rsidRDefault="00463459" w:rsidP="00463459">
      <w:pPr>
        <w:pStyle w:val="Prrafodelista"/>
        <w:ind w:left="0"/>
        <w:jc w:val="center"/>
        <w:rPr>
          <w:rFonts w:ascii="Arial" w:hAnsi="Arial" w:cs="Arial"/>
          <w:b/>
          <w:bCs/>
          <w:sz w:val="20"/>
          <w:szCs w:val="20"/>
        </w:rPr>
      </w:pPr>
    </w:p>
    <w:p w14:paraId="4BD0606C" w14:textId="53609296" w:rsidR="005241D3" w:rsidRPr="00463459" w:rsidRDefault="005241D3" w:rsidP="00463459">
      <w:pPr>
        <w:jc w:val="both"/>
        <w:rPr>
          <w:rFonts w:ascii="Arial" w:hAnsi="Arial" w:cs="Arial"/>
        </w:rPr>
      </w:pPr>
      <w:r w:rsidRPr="00463459">
        <w:rPr>
          <w:rFonts w:ascii="Arial" w:hAnsi="Arial" w:cs="Arial"/>
          <w:b/>
          <w:bCs/>
        </w:rPr>
        <w:t xml:space="preserve">PRIMERO.- </w:t>
      </w:r>
      <w:r w:rsidRPr="00463459">
        <w:rPr>
          <w:rFonts w:ascii="Arial" w:hAnsi="Arial" w:cs="Arial"/>
        </w:rPr>
        <w:t xml:space="preserve">Se determina improcedente autorizar la solicitud expuesta en el oficio SIN/DPCHO/0347/2025, ordenándose su archivo como asunto concluido. </w:t>
      </w:r>
    </w:p>
    <w:p w14:paraId="140FFF08" w14:textId="77777777" w:rsidR="005241D3" w:rsidRPr="00463459" w:rsidRDefault="005241D3" w:rsidP="00463459">
      <w:pPr>
        <w:jc w:val="both"/>
        <w:rPr>
          <w:rFonts w:ascii="Arial" w:hAnsi="Arial" w:cs="Arial"/>
        </w:rPr>
      </w:pPr>
    </w:p>
    <w:p w14:paraId="63D0388A" w14:textId="69AFAA42" w:rsidR="005251E2" w:rsidRDefault="005241D3" w:rsidP="00463459">
      <w:pPr>
        <w:jc w:val="both"/>
        <w:rPr>
          <w:rFonts w:ascii="Arial" w:hAnsi="Arial" w:cs="Arial"/>
        </w:rPr>
      </w:pPr>
      <w:r w:rsidRPr="00463459">
        <w:rPr>
          <w:rFonts w:ascii="Arial" w:hAnsi="Arial" w:cs="Arial"/>
          <w:b/>
          <w:bCs/>
        </w:rPr>
        <w:t xml:space="preserve">SEGUNDO.- </w:t>
      </w:r>
      <w:r w:rsidRPr="00463459">
        <w:rPr>
          <w:rFonts w:ascii="Arial" w:hAnsi="Arial" w:cs="Arial"/>
        </w:rPr>
        <w:t>Se instruye a la Dirección de Inspección y Vigilancia</w:t>
      </w:r>
      <w:r w:rsidRPr="00463459">
        <w:rPr>
          <w:rFonts w:ascii="Arial" w:hAnsi="Arial" w:cs="Arial"/>
          <w:b/>
          <w:bCs/>
        </w:rPr>
        <w:t xml:space="preserve">, </w:t>
      </w:r>
      <w:r w:rsidRPr="00463459">
        <w:rPr>
          <w:rFonts w:ascii="Arial" w:hAnsi="Arial" w:cs="Arial"/>
          <w:bCs/>
        </w:rPr>
        <w:t>y la de Movilidad y Transporte</w:t>
      </w:r>
      <w:r w:rsidRPr="00463459">
        <w:rPr>
          <w:rFonts w:ascii="Arial" w:hAnsi="Arial" w:cs="Arial"/>
        </w:rPr>
        <w:t xml:space="preserve"> para que, en el ejercicio de sus facultades, verifique y en su caso, apliquen las sanciones a las que haya lugar con respecto a lo que establece el presente dictamen en materia de la invasión al espacio público y demás posibles irregularidades, </w:t>
      </w:r>
      <w:r w:rsidRPr="00463459">
        <w:rPr>
          <w:rFonts w:ascii="Arial" w:hAnsi="Arial" w:cs="Arial"/>
          <w:bCs/>
        </w:rPr>
        <w:t>para ello, deberán de notificar a la Sindicatura para las acciones legales y administrativas a las que haya lugar</w:t>
      </w:r>
      <w:r w:rsidRPr="00463459">
        <w:rPr>
          <w:rFonts w:ascii="Arial" w:hAnsi="Arial" w:cs="Arial"/>
        </w:rPr>
        <w:t>.</w:t>
      </w:r>
    </w:p>
    <w:p w14:paraId="1323A0DD" w14:textId="77777777" w:rsidR="00463459" w:rsidRPr="00463459" w:rsidRDefault="00463459" w:rsidP="00463459">
      <w:pPr>
        <w:jc w:val="both"/>
        <w:rPr>
          <w:rFonts w:ascii="Arial" w:hAnsi="Arial" w:cs="Arial"/>
        </w:rPr>
      </w:pPr>
    </w:p>
    <w:p w14:paraId="4615E66A" w14:textId="0EFA330A" w:rsidR="005251E2" w:rsidRDefault="005251E2" w:rsidP="0030445A">
      <w:pPr>
        <w:tabs>
          <w:tab w:val="left" w:pos="567"/>
        </w:tabs>
        <w:jc w:val="both"/>
        <w:rPr>
          <w:rFonts w:ascii="Arial" w:hAnsi="Arial" w:cs="Arial"/>
          <w:bCs/>
          <w:sz w:val="24"/>
          <w:szCs w:val="24"/>
        </w:rPr>
      </w:pPr>
      <w:r w:rsidRPr="0030445A">
        <w:rPr>
          <w:rFonts w:ascii="Arial" w:hAnsi="Arial" w:cs="Arial"/>
          <w:bCs/>
          <w:sz w:val="24"/>
          <w:szCs w:val="24"/>
        </w:rPr>
        <w:t xml:space="preserve">2.- DICTAMEN DE LAS COMISIONES EDILICIAS DE CORRESPONSABILIDAD SOCIAL, DESARROLLO HUMANO Y SOCIAL Y DE SEGURIDAD CIUDADANA Y PREVENCIÓN SOCIAL, QUE RESUELVE EL TURNO 208/25, RELATIVO A CAPACITACIÓN EN MATERIA DE PREVENCIÓN DE DELITOS CIBERNÉTICOS. </w:t>
      </w:r>
    </w:p>
    <w:p w14:paraId="2F84BE88" w14:textId="128E2E37" w:rsidR="005241D3" w:rsidRPr="00463459" w:rsidRDefault="005241D3" w:rsidP="00463459">
      <w:pPr>
        <w:tabs>
          <w:tab w:val="left" w:pos="567"/>
        </w:tabs>
        <w:jc w:val="both"/>
        <w:rPr>
          <w:rFonts w:ascii="Arial" w:hAnsi="Arial" w:cs="Arial"/>
          <w:b/>
          <w:bCs/>
        </w:rPr>
      </w:pPr>
    </w:p>
    <w:p w14:paraId="5CDF652F" w14:textId="77777777" w:rsidR="005241D3" w:rsidRPr="00463459" w:rsidRDefault="005241D3" w:rsidP="00463459">
      <w:pPr>
        <w:jc w:val="center"/>
        <w:rPr>
          <w:rFonts w:ascii="Arial" w:hAnsi="Arial" w:cs="Arial"/>
          <w:b/>
          <w:bCs/>
        </w:rPr>
      </w:pPr>
      <w:r w:rsidRPr="00463459">
        <w:rPr>
          <w:rFonts w:ascii="Arial" w:hAnsi="Arial" w:cs="Arial"/>
          <w:b/>
          <w:bCs/>
        </w:rPr>
        <w:t>ACUERDO</w:t>
      </w:r>
    </w:p>
    <w:p w14:paraId="0139A3C7" w14:textId="77777777" w:rsidR="005241D3" w:rsidRPr="00463459" w:rsidRDefault="005241D3" w:rsidP="00463459">
      <w:pPr>
        <w:jc w:val="both"/>
        <w:rPr>
          <w:rFonts w:ascii="Arial" w:hAnsi="Arial" w:cs="Arial"/>
          <w:b/>
          <w:bCs/>
        </w:rPr>
      </w:pPr>
    </w:p>
    <w:p w14:paraId="1B4CCBC2" w14:textId="77777777" w:rsidR="005241D3" w:rsidRPr="00463459" w:rsidRDefault="005241D3" w:rsidP="00463459">
      <w:pPr>
        <w:jc w:val="both"/>
        <w:rPr>
          <w:rFonts w:ascii="Arial" w:hAnsi="Arial" w:cs="Arial"/>
        </w:rPr>
      </w:pPr>
      <w:r w:rsidRPr="00463459">
        <w:rPr>
          <w:rFonts w:ascii="Arial" w:hAnsi="Arial" w:cs="Arial"/>
          <w:b/>
          <w:bCs/>
        </w:rPr>
        <w:t>PRIMERO.-</w:t>
      </w:r>
      <w:r w:rsidRPr="00463459">
        <w:rPr>
          <w:rFonts w:ascii="Arial" w:hAnsi="Arial" w:cs="Arial"/>
        </w:rPr>
        <w:t xml:space="preserve"> Se reconoce y respalda la implementación permanente de las acciones, programas y campañas que actualmente desarrolla la Comisaría de Seguridad Ciudadana de Guadalajara en materia de prevención de extorsión telefónica, secuestro virtual y otros delitos cibernéticos, particularmente aquellas dirigidas a la comunidad estudiantil.</w:t>
      </w:r>
    </w:p>
    <w:p w14:paraId="6C31895F" w14:textId="77777777" w:rsidR="005241D3" w:rsidRPr="00463459" w:rsidRDefault="005241D3" w:rsidP="00463459">
      <w:pPr>
        <w:jc w:val="both"/>
        <w:rPr>
          <w:rFonts w:ascii="Arial" w:hAnsi="Arial" w:cs="Arial"/>
        </w:rPr>
      </w:pPr>
    </w:p>
    <w:p w14:paraId="436FFA2F" w14:textId="77777777" w:rsidR="005241D3" w:rsidRPr="00463459" w:rsidRDefault="005241D3" w:rsidP="00463459">
      <w:pPr>
        <w:jc w:val="both"/>
        <w:rPr>
          <w:rFonts w:ascii="Arial" w:hAnsi="Arial" w:cs="Arial"/>
        </w:rPr>
      </w:pPr>
      <w:r w:rsidRPr="00463459">
        <w:rPr>
          <w:rFonts w:ascii="Arial" w:hAnsi="Arial" w:cs="Arial"/>
          <w:b/>
          <w:bCs/>
        </w:rPr>
        <w:t>SEGUNDO.-</w:t>
      </w:r>
      <w:r w:rsidRPr="00463459">
        <w:rPr>
          <w:rFonts w:ascii="Arial" w:hAnsi="Arial" w:cs="Arial"/>
        </w:rPr>
        <w:t xml:space="preserve"> Se instruye a la Comisaría de Seguridad Ciudadana para que, en el ámbito de sus atribuciones, fortalezca y articule los programas existentes de capacitación y sensibilización, privilegiando la coordinación interinstitucional con universidades públicas y privadas con presencia en el municipio, incluida la Universidad de Guadalajara.</w:t>
      </w:r>
    </w:p>
    <w:p w14:paraId="39DDB843" w14:textId="77777777" w:rsidR="005241D3" w:rsidRPr="00463459" w:rsidRDefault="005241D3" w:rsidP="00463459">
      <w:pPr>
        <w:jc w:val="both"/>
        <w:rPr>
          <w:rFonts w:ascii="Arial" w:hAnsi="Arial" w:cs="Arial"/>
        </w:rPr>
      </w:pPr>
    </w:p>
    <w:p w14:paraId="09F2BE5B" w14:textId="58DEED90" w:rsidR="005241D3" w:rsidRDefault="005241D3" w:rsidP="00463459">
      <w:pPr>
        <w:jc w:val="both"/>
        <w:rPr>
          <w:rFonts w:ascii="Arial" w:hAnsi="Arial" w:cs="Arial"/>
        </w:rPr>
      </w:pPr>
      <w:r w:rsidRPr="00463459">
        <w:rPr>
          <w:rFonts w:ascii="Arial" w:hAnsi="Arial" w:cs="Arial"/>
          <w:b/>
          <w:bCs/>
        </w:rPr>
        <w:t>TERCERO.-</w:t>
      </w:r>
      <w:r w:rsidRPr="00463459">
        <w:rPr>
          <w:rFonts w:ascii="Arial" w:hAnsi="Arial" w:cs="Arial"/>
        </w:rPr>
        <w:t xml:space="preserve"> Se instruye a la Comisaría de Seguridad Ciudadana del Municipio de Guadalajara para que, en un plazo no mayor a 60 días contados a partir de la aprobación del presente acuerdo, presente un informe en materia de prevención de delitos cibernéticos del periodo transcurrido en la presente administración, a la Comisión Edilicia de Corresponsabilidad Social, Desarrollo Humano y Social, así como a la Comisión Edilicia de Seguridad Ciudadana y Prevención Social, que contenga al menos: </w:t>
      </w:r>
    </w:p>
    <w:p w14:paraId="7B4C9EC0" w14:textId="77777777" w:rsidR="00463459" w:rsidRPr="00463459" w:rsidRDefault="00463459" w:rsidP="00463459">
      <w:pPr>
        <w:jc w:val="both"/>
        <w:rPr>
          <w:rFonts w:ascii="Arial" w:hAnsi="Arial" w:cs="Arial"/>
        </w:rPr>
      </w:pPr>
    </w:p>
    <w:p w14:paraId="407D5EA2" w14:textId="77777777" w:rsidR="005241D3" w:rsidRPr="00463459" w:rsidRDefault="005241D3" w:rsidP="009A2265">
      <w:pPr>
        <w:pStyle w:val="Prrafodelista"/>
        <w:numPr>
          <w:ilvl w:val="0"/>
          <w:numId w:val="22"/>
        </w:numPr>
        <w:contextualSpacing/>
        <w:jc w:val="both"/>
        <w:rPr>
          <w:rFonts w:ascii="Arial" w:hAnsi="Arial" w:cs="Arial"/>
          <w:sz w:val="20"/>
          <w:szCs w:val="20"/>
        </w:rPr>
      </w:pPr>
      <w:r w:rsidRPr="00463459">
        <w:rPr>
          <w:rFonts w:ascii="Arial" w:hAnsi="Arial" w:cs="Arial"/>
          <w:sz w:val="20"/>
          <w:szCs w:val="20"/>
        </w:rPr>
        <w:t>Listado de universidades públicas y privadas con presencia en el municipio que fueron atendidas;</w:t>
      </w:r>
    </w:p>
    <w:p w14:paraId="24A441D2" w14:textId="77777777" w:rsidR="005241D3" w:rsidRPr="00463459" w:rsidRDefault="005241D3" w:rsidP="009A2265">
      <w:pPr>
        <w:pStyle w:val="Prrafodelista"/>
        <w:numPr>
          <w:ilvl w:val="0"/>
          <w:numId w:val="22"/>
        </w:numPr>
        <w:contextualSpacing/>
        <w:jc w:val="both"/>
        <w:rPr>
          <w:rFonts w:ascii="Arial" w:hAnsi="Arial" w:cs="Arial"/>
          <w:sz w:val="20"/>
          <w:szCs w:val="20"/>
        </w:rPr>
      </w:pPr>
      <w:r w:rsidRPr="00463459">
        <w:rPr>
          <w:rFonts w:ascii="Arial" w:hAnsi="Arial" w:cs="Arial"/>
          <w:sz w:val="20"/>
          <w:szCs w:val="20"/>
        </w:rPr>
        <w:t>Cronograma de capacitaciones, señalando fechas, sedes y modalidad de temas impartidos.</w:t>
      </w:r>
    </w:p>
    <w:p w14:paraId="6E6FC120" w14:textId="77777777" w:rsidR="00463459" w:rsidRPr="00463459" w:rsidRDefault="00463459" w:rsidP="00463459">
      <w:pPr>
        <w:jc w:val="both"/>
        <w:rPr>
          <w:rFonts w:ascii="Arial" w:hAnsi="Arial" w:cs="Arial"/>
        </w:rPr>
      </w:pPr>
    </w:p>
    <w:p w14:paraId="162ED7F5" w14:textId="5050E71A" w:rsidR="005241D3" w:rsidRDefault="005241D3" w:rsidP="00463459">
      <w:pPr>
        <w:jc w:val="both"/>
        <w:rPr>
          <w:rFonts w:ascii="Arial" w:hAnsi="Arial" w:cs="Arial"/>
        </w:rPr>
      </w:pPr>
      <w:r w:rsidRPr="00463459">
        <w:rPr>
          <w:rFonts w:ascii="Arial" w:hAnsi="Arial" w:cs="Arial"/>
          <w:b/>
          <w:bCs/>
        </w:rPr>
        <w:t>CUARTO.-</w:t>
      </w:r>
      <w:r w:rsidRPr="00463459">
        <w:rPr>
          <w:rFonts w:ascii="Arial" w:hAnsi="Arial" w:cs="Arial"/>
        </w:rPr>
        <w:t xml:space="preserve"> Se instruye a la Comisaría de Seguridad Ciudadana del Municipio de Guadalajara para que, posterior a la presentación del informe, presente un plan anual de trabajo 2026 que contenga como mínimo:</w:t>
      </w:r>
    </w:p>
    <w:p w14:paraId="4ABEC1A9" w14:textId="77777777" w:rsidR="00463459" w:rsidRPr="00463459" w:rsidRDefault="00463459" w:rsidP="00463459">
      <w:pPr>
        <w:jc w:val="both"/>
        <w:rPr>
          <w:rFonts w:ascii="Arial" w:hAnsi="Arial" w:cs="Arial"/>
        </w:rPr>
      </w:pPr>
    </w:p>
    <w:p w14:paraId="1E1F87E1" w14:textId="77777777" w:rsidR="005241D3" w:rsidRPr="00463459" w:rsidRDefault="005241D3" w:rsidP="009A2265">
      <w:pPr>
        <w:pStyle w:val="Prrafodelista"/>
        <w:numPr>
          <w:ilvl w:val="0"/>
          <w:numId w:val="23"/>
        </w:numPr>
        <w:contextualSpacing/>
        <w:jc w:val="both"/>
        <w:rPr>
          <w:rFonts w:ascii="Arial" w:hAnsi="Arial" w:cs="Arial"/>
          <w:sz w:val="20"/>
          <w:szCs w:val="20"/>
        </w:rPr>
      </w:pPr>
      <w:r w:rsidRPr="00463459">
        <w:rPr>
          <w:rFonts w:ascii="Arial" w:hAnsi="Arial" w:cs="Arial"/>
          <w:sz w:val="20"/>
          <w:szCs w:val="20"/>
        </w:rPr>
        <w:t xml:space="preserve">Mecanismo para dar seguimiento a las acciones realizadas y ampliar la cobertura de escuelas capacitadas. </w:t>
      </w:r>
    </w:p>
    <w:p w14:paraId="3AAC8D38" w14:textId="77777777" w:rsidR="005241D3" w:rsidRPr="00463459" w:rsidRDefault="005241D3" w:rsidP="00463459">
      <w:pPr>
        <w:jc w:val="both"/>
        <w:rPr>
          <w:rFonts w:ascii="Arial" w:hAnsi="Arial" w:cs="Arial"/>
          <w:b/>
          <w:bCs/>
        </w:rPr>
      </w:pPr>
    </w:p>
    <w:p w14:paraId="51355A02" w14:textId="28883314" w:rsidR="005251E2" w:rsidRDefault="005241D3" w:rsidP="00463459">
      <w:pPr>
        <w:jc w:val="both"/>
        <w:rPr>
          <w:rFonts w:ascii="Arial" w:hAnsi="Arial" w:cs="Arial"/>
        </w:rPr>
      </w:pPr>
      <w:r w:rsidRPr="00463459">
        <w:rPr>
          <w:rFonts w:ascii="Arial" w:hAnsi="Arial" w:cs="Arial"/>
          <w:b/>
          <w:bCs/>
        </w:rPr>
        <w:t>QUINTO.-</w:t>
      </w:r>
      <w:r w:rsidRPr="00463459">
        <w:rPr>
          <w:rFonts w:ascii="Arial" w:hAnsi="Arial" w:cs="Arial"/>
        </w:rPr>
        <w:t xml:space="preserve"> Remítase el contenido íntegro del presente Acuerdo a la Comisión de Seguridad Ciudadana y a la Coordinación de Análisis y Comunicación Estratégica, para su cumplimiento. </w:t>
      </w:r>
    </w:p>
    <w:p w14:paraId="0C1C564B" w14:textId="77777777" w:rsidR="00463459" w:rsidRPr="00463459" w:rsidRDefault="00463459" w:rsidP="00463459">
      <w:pPr>
        <w:jc w:val="both"/>
        <w:rPr>
          <w:rFonts w:ascii="Arial" w:hAnsi="Arial" w:cs="Arial"/>
        </w:rPr>
      </w:pPr>
    </w:p>
    <w:p w14:paraId="06CACEFB" w14:textId="21F3968E" w:rsidR="005251E2" w:rsidRPr="0030445A" w:rsidRDefault="005251E2" w:rsidP="0030445A">
      <w:pPr>
        <w:tabs>
          <w:tab w:val="left" w:pos="567"/>
        </w:tabs>
        <w:jc w:val="both"/>
        <w:rPr>
          <w:rFonts w:ascii="Arial" w:hAnsi="Arial" w:cs="Arial"/>
          <w:bCs/>
          <w:sz w:val="24"/>
          <w:szCs w:val="24"/>
        </w:rPr>
      </w:pPr>
      <w:r w:rsidRPr="0030445A">
        <w:rPr>
          <w:rFonts w:ascii="Arial" w:hAnsi="Arial" w:cs="Arial"/>
          <w:bCs/>
          <w:sz w:val="24"/>
          <w:szCs w:val="24"/>
        </w:rPr>
        <w:t xml:space="preserve">3.- DICTAMEN DE LAS COMISIONES EDILICIAS DE HACIENDA PÚBLICA Y PATRIMONIO MUNICIPAL Y DE SERVICIOS MUNICIPALES, QUE RESUELVE DIVERSOS TURNOS RELATIVOS A ESPACIOS UBICADOS EN EL RASTRO MUNICIPAL. </w:t>
      </w:r>
    </w:p>
    <w:p w14:paraId="43B4C6CE" w14:textId="36272E6C" w:rsidR="005241D3" w:rsidRPr="00463459" w:rsidRDefault="005241D3" w:rsidP="00463459">
      <w:pPr>
        <w:jc w:val="center"/>
        <w:rPr>
          <w:rFonts w:ascii="Arial" w:hAnsi="Arial" w:cs="Arial"/>
          <w:b/>
        </w:rPr>
      </w:pPr>
      <w:r w:rsidRPr="00463459">
        <w:rPr>
          <w:rFonts w:ascii="Arial" w:eastAsia="Arial" w:hAnsi="Arial" w:cs="Arial"/>
          <w:b/>
        </w:rPr>
        <w:t>ACUERDO</w:t>
      </w:r>
    </w:p>
    <w:p w14:paraId="093B9FA3" w14:textId="77777777" w:rsidR="005241D3" w:rsidRPr="00463459" w:rsidRDefault="005241D3" w:rsidP="00463459">
      <w:pPr>
        <w:jc w:val="both"/>
        <w:rPr>
          <w:rFonts w:ascii="Arial" w:eastAsia="Arial" w:hAnsi="Arial" w:cs="Arial"/>
          <w:b/>
        </w:rPr>
      </w:pPr>
    </w:p>
    <w:p w14:paraId="4F67D8AD" w14:textId="33D365E4" w:rsidR="005241D3" w:rsidRPr="00463459" w:rsidRDefault="00463459" w:rsidP="00463459">
      <w:pPr>
        <w:jc w:val="both"/>
        <w:rPr>
          <w:rFonts w:ascii="Arial" w:eastAsia="Arial" w:hAnsi="Arial" w:cs="Arial"/>
        </w:rPr>
      </w:pPr>
      <w:r w:rsidRPr="00463459">
        <w:rPr>
          <w:rFonts w:ascii="Arial" w:eastAsia="Arial" w:hAnsi="Arial" w:cs="Arial"/>
          <w:b/>
        </w:rPr>
        <w:t>PRIMERO.</w:t>
      </w:r>
      <w:r>
        <w:rPr>
          <w:rFonts w:ascii="Arial" w:eastAsia="Arial" w:hAnsi="Arial" w:cs="Arial"/>
          <w:b/>
        </w:rPr>
        <w:t>-</w:t>
      </w:r>
      <w:r w:rsidRPr="00463459">
        <w:rPr>
          <w:rFonts w:ascii="Arial" w:eastAsia="Arial" w:hAnsi="Arial" w:cs="Arial"/>
          <w:b/>
        </w:rPr>
        <w:t xml:space="preserve"> </w:t>
      </w:r>
      <w:r w:rsidR="005241D3" w:rsidRPr="00463459">
        <w:rPr>
          <w:rFonts w:ascii="Arial" w:eastAsia="Arial" w:hAnsi="Arial" w:cs="Arial"/>
        </w:rPr>
        <w:t xml:space="preserve">Se instruye a la Coordinación General de Servicios Municipales, a través de la Dirección de Rastro y de la Dirección de Evaluación y Seguimiento, en colaboración con la Dirección de Jurídico Consultivo, la Dirección de Obras Públicas, la Dirección de Patrimonio, la Dirección de Padrón y Licencias, la Dirección de Inspección y Vigilancia, y la Tesorería para que; en un plazo no mayor a 90 (noventa) días hábiles contados a partir de la aprobación del presente acuerdo, lleven a cabo un proceso integral de revisión de los locales del Rastro Municipal. </w:t>
      </w:r>
    </w:p>
    <w:p w14:paraId="5DF041FB" w14:textId="77777777" w:rsidR="005241D3" w:rsidRPr="00463459" w:rsidRDefault="005241D3" w:rsidP="00463459">
      <w:pPr>
        <w:jc w:val="both"/>
        <w:rPr>
          <w:rFonts w:ascii="Arial" w:eastAsia="Arial" w:hAnsi="Arial" w:cs="Arial"/>
        </w:rPr>
      </w:pPr>
    </w:p>
    <w:p w14:paraId="652031EB" w14:textId="77777777" w:rsidR="005241D3" w:rsidRPr="00463459" w:rsidRDefault="005241D3" w:rsidP="00463459">
      <w:pPr>
        <w:jc w:val="both"/>
        <w:rPr>
          <w:rFonts w:ascii="Arial" w:eastAsia="Arial" w:hAnsi="Arial" w:cs="Arial"/>
        </w:rPr>
      </w:pPr>
      <w:r w:rsidRPr="00463459">
        <w:rPr>
          <w:rFonts w:ascii="Arial" w:eastAsia="Arial" w:hAnsi="Arial" w:cs="Arial"/>
        </w:rPr>
        <w:t>Este proceso deberá incluir la actualización, conciliación y validación de la información física, documental, administrativa y financiera, con la participación coordinada de las dependencias involucradas. Las acciones deberán realizarse dentro del plazo establecido y comprenderán al menos las siguientes:</w:t>
      </w:r>
    </w:p>
    <w:p w14:paraId="1F27E841" w14:textId="77777777" w:rsidR="005241D3" w:rsidRPr="00463459" w:rsidRDefault="005241D3" w:rsidP="00463459">
      <w:pPr>
        <w:jc w:val="both"/>
        <w:rPr>
          <w:rFonts w:ascii="Arial" w:eastAsia="Arial" w:hAnsi="Arial" w:cs="Arial"/>
        </w:rPr>
      </w:pPr>
    </w:p>
    <w:p w14:paraId="5905BDF5" w14:textId="77777777" w:rsidR="005241D3" w:rsidRPr="00463459" w:rsidRDefault="005241D3" w:rsidP="009A2265">
      <w:pPr>
        <w:pStyle w:val="Prrafodelista"/>
        <w:numPr>
          <w:ilvl w:val="0"/>
          <w:numId w:val="24"/>
        </w:numPr>
        <w:contextualSpacing/>
        <w:jc w:val="both"/>
        <w:rPr>
          <w:rFonts w:ascii="Arial" w:eastAsia="Arial" w:hAnsi="Arial" w:cs="Arial"/>
          <w:sz w:val="20"/>
          <w:szCs w:val="20"/>
        </w:rPr>
      </w:pPr>
      <w:r w:rsidRPr="00463459">
        <w:rPr>
          <w:rFonts w:ascii="Arial" w:hAnsi="Arial" w:cs="Arial"/>
          <w:b/>
          <w:sz w:val="20"/>
          <w:szCs w:val="20"/>
        </w:rPr>
        <w:t>Levantamiento físico y administrativo</w:t>
      </w:r>
      <w:r w:rsidRPr="00463459">
        <w:rPr>
          <w:rFonts w:ascii="Arial" w:hAnsi="Arial" w:cs="Arial"/>
          <w:sz w:val="20"/>
          <w:szCs w:val="20"/>
        </w:rPr>
        <w:t>: Se deberá realizar un levantamiento actualizado de todos los locales del Rastro Municipal, con el objetivo de obtener un registro completo y concordante que contemple ocupantes, licencias, adeudos y la situación jurídica de cada espacio.</w:t>
      </w:r>
    </w:p>
    <w:p w14:paraId="4C55509F" w14:textId="77777777" w:rsidR="005241D3" w:rsidRPr="00463459" w:rsidRDefault="005241D3" w:rsidP="00463459">
      <w:pPr>
        <w:pStyle w:val="Prrafodelista"/>
        <w:jc w:val="both"/>
        <w:rPr>
          <w:rFonts w:ascii="Arial" w:hAnsi="Arial" w:cs="Arial"/>
          <w:sz w:val="20"/>
          <w:szCs w:val="20"/>
        </w:rPr>
      </w:pPr>
    </w:p>
    <w:p w14:paraId="0002BDD4" w14:textId="77777777" w:rsidR="005241D3" w:rsidRPr="00463459" w:rsidRDefault="005241D3" w:rsidP="009A2265">
      <w:pPr>
        <w:pStyle w:val="Prrafodelista"/>
        <w:numPr>
          <w:ilvl w:val="0"/>
          <w:numId w:val="24"/>
        </w:numPr>
        <w:contextualSpacing/>
        <w:jc w:val="both"/>
        <w:rPr>
          <w:rFonts w:ascii="Arial" w:hAnsi="Arial" w:cs="Arial"/>
          <w:sz w:val="20"/>
          <w:szCs w:val="20"/>
        </w:rPr>
      </w:pPr>
      <w:r w:rsidRPr="00463459">
        <w:rPr>
          <w:rFonts w:ascii="Arial" w:hAnsi="Arial" w:cs="Arial"/>
          <w:b/>
          <w:sz w:val="20"/>
          <w:szCs w:val="20"/>
        </w:rPr>
        <w:t>Padrón integral de locales</w:t>
      </w:r>
      <w:r w:rsidRPr="00463459">
        <w:rPr>
          <w:rFonts w:ascii="Arial" w:hAnsi="Arial" w:cs="Arial"/>
          <w:sz w:val="20"/>
          <w:szCs w:val="20"/>
        </w:rPr>
        <w:t>: Elaborar un padrón detallado de todos los locales del Rastro Municipal, que incluya la situación de los locales, ocupantes, licencias y adeudos, considerando también los espacios sin posesionario o cerrados, con el fin de garantizar un análisis integral y fundamentado.</w:t>
      </w:r>
    </w:p>
    <w:p w14:paraId="04392E3C" w14:textId="77777777" w:rsidR="005241D3" w:rsidRPr="00463459" w:rsidRDefault="005241D3" w:rsidP="00463459">
      <w:pPr>
        <w:jc w:val="both"/>
        <w:rPr>
          <w:rFonts w:ascii="Arial" w:eastAsia="Arial" w:hAnsi="Arial" w:cs="Arial"/>
        </w:rPr>
      </w:pPr>
    </w:p>
    <w:p w14:paraId="20AF5A77" w14:textId="77777777" w:rsidR="005241D3" w:rsidRPr="00463459" w:rsidRDefault="005241D3" w:rsidP="009A2265">
      <w:pPr>
        <w:pStyle w:val="Prrafodelista"/>
        <w:numPr>
          <w:ilvl w:val="0"/>
          <w:numId w:val="24"/>
        </w:numPr>
        <w:contextualSpacing/>
        <w:jc w:val="both"/>
        <w:rPr>
          <w:rFonts w:ascii="Arial" w:eastAsia="Arial" w:hAnsi="Arial" w:cs="Arial"/>
          <w:sz w:val="20"/>
          <w:szCs w:val="20"/>
        </w:rPr>
      </w:pPr>
      <w:r w:rsidRPr="00463459">
        <w:rPr>
          <w:rFonts w:ascii="Arial" w:hAnsi="Arial" w:cs="Arial"/>
          <w:b/>
          <w:sz w:val="20"/>
          <w:szCs w:val="20"/>
        </w:rPr>
        <w:t>Mecanismo de recuperación de adeudos</w:t>
      </w:r>
      <w:r w:rsidRPr="00463459">
        <w:rPr>
          <w:rFonts w:ascii="Arial" w:hAnsi="Arial" w:cs="Arial"/>
          <w:sz w:val="20"/>
          <w:szCs w:val="20"/>
        </w:rPr>
        <w:t>: Establecer un mecanismo coordinado para la recuperación de los adeudos históricos y actuales, mediante acciones administrativas y legales oportunas, garantizando la transparencia y el respeto a los derechos de los locatarios.</w:t>
      </w:r>
    </w:p>
    <w:p w14:paraId="022E3E0E" w14:textId="77777777" w:rsidR="005241D3" w:rsidRPr="00463459" w:rsidRDefault="005241D3" w:rsidP="00463459">
      <w:pPr>
        <w:jc w:val="both"/>
        <w:rPr>
          <w:rFonts w:ascii="Arial" w:eastAsia="Arial" w:hAnsi="Arial" w:cs="Arial"/>
        </w:rPr>
      </w:pPr>
    </w:p>
    <w:p w14:paraId="430F49A5" w14:textId="77777777" w:rsidR="005241D3" w:rsidRPr="00463459" w:rsidRDefault="005241D3" w:rsidP="009A2265">
      <w:pPr>
        <w:pStyle w:val="Prrafodelista"/>
        <w:numPr>
          <w:ilvl w:val="0"/>
          <w:numId w:val="24"/>
        </w:numPr>
        <w:contextualSpacing/>
        <w:jc w:val="both"/>
        <w:rPr>
          <w:rFonts w:ascii="Arial" w:eastAsia="Arial" w:hAnsi="Arial" w:cs="Arial"/>
          <w:sz w:val="20"/>
          <w:szCs w:val="20"/>
        </w:rPr>
      </w:pPr>
      <w:r w:rsidRPr="00463459">
        <w:rPr>
          <w:rFonts w:ascii="Arial" w:hAnsi="Arial" w:cs="Arial"/>
          <w:b/>
          <w:sz w:val="20"/>
          <w:szCs w:val="20"/>
        </w:rPr>
        <w:t>Estrategia de regularización</w:t>
      </w:r>
      <w:r w:rsidRPr="00463459">
        <w:rPr>
          <w:rFonts w:ascii="Arial" w:hAnsi="Arial" w:cs="Arial"/>
          <w:sz w:val="20"/>
          <w:szCs w:val="20"/>
        </w:rPr>
        <w:t xml:space="preserve">: Definir e implementar una estrategia para la regularización ordenada y legal de los espacios ocupados en el Rastro Municipal, que contemple la revisión de las figuras jurídicas aplicables y asegure el cumplimiento de la normatividad municipal, cuidando en todo momento a los intereses municipales. </w:t>
      </w:r>
    </w:p>
    <w:p w14:paraId="3C891F61" w14:textId="77777777" w:rsidR="005241D3" w:rsidRPr="00463459" w:rsidRDefault="005241D3" w:rsidP="00463459">
      <w:pPr>
        <w:jc w:val="both"/>
        <w:rPr>
          <w:rFonts w:ascii="Arial" w:hAnsi="Arial" w:cs="Arial"/>
        </w:rPr>
      </w:pPr>
    </w:p>
    <w:p w14:paraId="73858DF3" w14:textId="12EE088A" w:rsidR="005241D3" w:rsidRPr="00463459" w:rsidRDefault="00463459" w:rsidP="00463459">
      <w:pPr>
        <w:jc w:val="both"/>
        <w:rPr>
          <w:rFonts w:ascii="Arial" w:eastAsia="Arial" w:hAnsi="Arial" w:cs="Arial"/>
        </w:rPr>
      </w:pPr>
      <w:r w:rsidRPr="00463459">
        <w:rPr>
          <w:rFonts w:ascii="Arial" w:eastAsia="Arial" w:hAnsi="Arial" w:cs="Arial"/>
          <w:b/>
        </w:rPr>
        <w:t>SEGUNDO.</w:t>
      </w:r>
      <w:r>
        <w:rPr>
          <w:rFonts w:ascii="Arial" w:eastAsia="Arial" w:hAnsi="Arial" w:cs="Arial"/>
          <w:b/>
        </w:rPr>
        <w:t>-</w:t>
      </w:r>
      <w:r w:rsidRPr="00463459">
        <w:rPr>
          <w:rFonts w:ascii="Arial" w:eastAsia="Arial" w:hAnsi="Arial" w:cs="Arial"/>
          <w:b/>
        </w:rPr>
        <w:t xml:space="preserve"> </w:t>
      </w:r>
      <w:r w:rsidR="005241D3" w:rsidRPr="00463459">
        <w:rPr>
          <w:rFonts w:ascii="Arial" w:eastAsia="Arial" w:hAnsi="Arial" w:cs="Arial"/>
        </w:rPr>
        <w:t>Se</w:t>
      </w:r>
      <w:r w:rsidR="005241D3" w:rsidRPr="00463459">
        <w:rPr>
          <w:rFonts w:ascii="Arial" w:eastAsia="Arial" w:hAnsi="Arial" w:cs="Arial"/>
          <w:b/>
        </w:rPr>
        <w:t xml:space="preserve"> </w:t>
      </w:r>
      <w:r w:rsidR="005241D3" w:rsidRPr="00463459">
        <w:rPr>
          <w:rFonts w:ascii="Arial" w:eastAsia="Arial" w:hAnsi="Arial" w:cs="Arial"/>
        </w:rPr>
        <w:t>instruye a la Coordinación General de Servicios Municipales, a través de la Dirección de Rastro y de la Dirección de Evaluación y Seguimiento, una cumplimentado el punto Primero de este Acuerdo, se remitan la información actualizada a la Sindicatura, para que a través de su Dirección de Jurídico Consultivo, se integren los expediente correspondientes, observando para ello las disposiciones contenidas en el Reglamento de Patrimonio del Municipio de Guadalajara.</w:t>
      </w:r>
    </w:p>
    <w:p w14:paraId="65A38894" w14:textId="77777777" w:rsidR="005241D3" w:rsidRPr="00463459" w:rsidRDefault="005241D3" w:rsidP="00463459">
      <w:pPr>
        <w:jc w:val="both"/>
        <w:rPr>
          <w:rFonts w:ascii="Arial" w:eastAsia="Arial" w:hAnsi="Arial" w:cs="Arial"/>
          <w:highlight w:val="yellow"/>
        </w:rPr>
      </w:pPr>
    </w:p>
    <w:p w14:paraId="4DBB85C8" w14:textId="7136B45A" w:rsidR="005241D3" w:rsidRPr="00463459" w:rsidRDefault="00463459" w:rsidP="00463459">
      <w:pPr>
        <w:jc w:val="both"/>
        <w:rPr>
          <w:rFonts w:ascii="Arial" w:eastAsia="Arial" w:hAnsi="Arial" w:cs="Arial"/>
        </w:rPr>
      </w:pPr>
      <w:r w:rsidRPr="00463459">
        <w:rPr>
          <w:rFonts w:ascii="Arial" w:eastAsia="Arial" w:hAnsi="Arial" w:cs="Arial"/>
          <w:b/>
        </w:rPr>
        <w:t>TERCERO.</w:t>
      </w:r>
      <w:r>
        <w:rPr>
          <w:rFonts w:ascii="Arial" w:eastAsia="Arial" w:hAnsi="Arial" w:cs="Arial"/>
          <w:b/>
        </w:rPr>
        <w:t>-</w:t>
      </w:r>
      <w:r w:rsidRPr="00463459">
        <w:rPr>
          <w:rFonts w:ascii="Arial" w:eastAsia="Arial" w:hAnsi="Arial" w:cs="Arial"/>
        </w:rPr>
        <w:t xml:space="preserve"> </w:t>
      </w:r>
      <w:r w:rsidR="005241D3" w:rsidRPr="00463459">
        <w:rPr>
          <w:rFonts w:ascii="Arial" w:eastAsia="Arial" w:hAnsi="Arial" w:cs="Arial"/>
        </w:rPr>
        <w:t xml:space="preserve">Se instruye a la Sindicatura, para que a través de su Dirección de Jurídico Consultivo, en coordinación con la Dirección del Rastro, una vez integrados los expedientes referidos en el punto Segundo del presente Acuerdo, defina las figuras jurídicas aplicables para la regularización de los locales del Rastro Municipal, garantizando el cumplimiento de la normatividad municipal, cuidando en todo momento a los intereses municipales. </w:t>
      </w:r>
    </w:p>
    <w:p w14:paraId="2E0838B4" w14:textId="77777777" w:rsidR="005241D3" w:rsidRPr="00463459" w:rsidRDefault="005241D3" w:rsidP="00463459">
      <w:pPr>
        <w:jc w:val="both"/>
        <w:rPr>
          <w:rFonts w:ascii="Arial" w:eastAsia="Arial" w:hAnsi="Arial" w:cs="Arial"/>
          <w:b/>
          <w:highlight w:val="yellow"/>
        </w:rPr>
      </w:pPr>
    </w:p>
    <w:p w14:paraId="0C740C36" w14:textId="42E03506" w:rsidR="005241D3" w:rsidRPr="00463459" w:rsidRDefault="00463459" w:rsidP="00463459">
      <w:pPr>
        <w:jc w:val="both"/>
        <w:rPr>
          <w:rFonts w:ascii="Arial" w:eastAsia="Arial" w:hAnsi="Arial" w:cs="Arial"/>
        </w:rPr>
      </w:pPr>
      <w:r w:rsidRPr="00463459">
        <w:rPr>
          <w:rFonts w:ascii="Arial" w:eastAsia="Arial" w:hAnsi="Arial" w:cs="Arial"/>
          <w:b/>
        </w:rPr>
        <w:t>CUARTO.</w:t>
      </w:r>
      <w:r>
        <w:rPr>
          <w:rFonts w:ascii="Arial" w:eastAsia="Arial" w:hAnsi="Arial" w:cs="Arial"/>
          <w:b/>
        </w:rPr>
        <w:t>-</w:t>
      </w:r>
      <w:r w:rsidRPr="00463459">
        <w:rPr>
          <w:rFonts w:ascii="Arial" w:eastAsia="Arial" w:hAnsi="Arial" w:cs="Arial"/>
        </w:rPr>
        <w:t xml:space="preserve"> </w:t>
      </w:r>
      <w:r w:rsidR="005241D3" w:rsidRPr="00463459">
        <w:rPr>
          <w:rFonts w:ascii="Arial" w:eastAsia="Arial" w:hAnsi="Arial" w:cs="Arial"/>
        </w:rPr>
        <w:t>Se instruye a la Sindicatura, para que a través de su Dirección de Jurídico Consultivo, una vez integrado los expedientes conforme a los puntos Segundo y Tercero del presente Acuerdo, emita opinión jurídica y presente los expedientes al Ayuntamiento de Guadalajara, a fin de que sea turnado a las Comisiones Edilicias competentes para su dictaminación correspondiente.</w:t>
      </w:r>
    </w:p>
    <w:p w14:paraId="5B053DA5" w14:textId="77777777" w:rsidR="005241D3" w:rsidRPr="00463459" w:rsidRDefault="005241D3" w:rsidP="00463459">
      <w:pPr>
        <w:jc w:val="both"/>
        <w:rPr>
          <w:rFonts w:ascii="Arial" w:eastAsia="Arial" w:hAnsi="Arial" w:cs="Arial"/>
          <w:highlight w:val="yellow"/>
        </w:rPr>
      </w:pPr>
    </w:p>
    <w:p w14:paraId="731ACE76" w14:textId="5F64116F" w:rsidR="005241D3" w:rsidRPr="00463459" w:rsidRDefault="00463459" w:rsidP="00463459">
      <w:pPr>
        <w:jc w:val="both"/>
        <w:rPr>
          <w:rFonts w:ascii="Arial" w:eastAsia="Arial" w:hAnsi="Arial" w:cs="Arial"/>
        </w:rPr>
      </w:pPr>
      <w:r w:rsidRPr="00463459">
        <w:rPr>
          <w:rFonts w:ascii="Arial" w:eastAsia="Arial" w:hAnsi="Arial" w:cs="Arial"/>
          <w:b/>
        </w:rPr>
        <w:t>QUINTO.</w:t>
      </w:r>
      <w:r>
        <w:rPr>
          <w:rFonts w:ascii="Arial" w:eastAsia="Arial" w:hAnsi="Arial" w:cs="Arial"/>
          <w:b/>
        </w:rPr>
        <w:t>-</w:t>
      </w:r>
      <w:r w:rsidRPr="00463459">
        <w:rPr>
          <w:rFonts w:ascii="Arial" w:eastAsia="Arial" w:hAnsi="Arial" w:cs="Arial"/>
        </w:rPr>
        <w:t xml:space="preserve"> </w:t>
      </w:r>
      <w:r w:rsidR="005241D3" w:rsidRPr="00463459">
        <w:rPr>
          <w:rFonts w:ascii="Arial" w:eastAsia="Arial" w:hAnsi="Arial" w:cs="Arial"/>
        </w:rPr>
        <w:t xml:space="preserve">Se instruye a la Tesorería para que, una vez cumplido lo dispuesto en el punto primero, defina y proponga una estrategia de regularización o recuperación de los adeudos correspondientes, esta estrategia deberá establecerse dentro de un plazo no mayor a 30 (treinta) días hábiles. </w:t>
      </w:r>
    </w:p>
    <w:p w14:paraId="666F77CE" w14:textId="77777777" w:rsidR="005241D3" w:rsidRPr="00463459" w:rsidRDefault="005241D3" w:rsidP="00463459">
      <w:pPr>
        <w:jc w:val="both"/>
        <w:rPr>
          <w:rFonts w:ascii="Arial" w:eastAsia="Arial" w:hAnsi="Arial" w:cs="Arial"/>
        </w:rPr>
      </w:pPr>
    </w:p>
    <w:p w14:paraId="5D540C40" w14:textId="642EE1FB" w:rsidR="005241D3" w:rsidRPr="00463459" w:rsidRDefault="00463459" w:rsidP="00463459">
      <w:pPr>
        <w:jc w:val="both"/>
        <w:rPr>
          <w:rFonts w:ascii="Arial" w:eastAsia="Arial" w:hAnsi="Arial" w:cs="Arial"/>
        </w:rPr>
      </w:pPr>
      <w:r w:rsidRPr="00463459">
        <w:rPr>
          <w:rFonts w:ascii="Arial" w:eastAsia="Arial" w:hAnsi="Arial" w:cs="Arial"/>
          <w:b/>
        </w:rPr>
        <w:t>SEXTO.</w:t>
      </w:r>
      <w:r>
        <w:rPr>
          <w:rFonts w:ascii="Arial" w:eastAsia="Arial" w:hAnsi="Arial" w:cs="Arial"/>
          <w:b/>
        </w:rPr>
        <w:t>-</w:t>
      </w:r>
      <w:r w:rsidR="005241D3" w:rsidRPr="00463459">
        <w:rPr>
          <w:rFonts w:ascii="Arial" w:eastAsia="Arial" w:hAnsi="Arial" w:cs="Arial"/>
          <w:b/>
        </w:rPr>
        <w:t xml:space="preserve"> </w:t>
      </w:r>
      <w:r w:rsidR="005241D3" w:rsidRPr="00463459">
        <w:rPr>
          <w:rFonts w:ascii="Arial" w:eastAsia="Arial" w:hAnsi="Arial" w:cs="Arial"/>
        </w:rPr>
        <w:t>Se instruye a la Tesorería a informar a la Comisión Edilicia de Hacienda Pública y Patrimonio Municipal y a la Comisión Edilicia de Servicios Municipales sobre las acciones a seguir en cumplimiento del punto Quinto de este Acuerdo, asegurando la transparencia y el cumplimiento de las disposiciones fiscales.</w:t>
      </w:r>
    </w:p>
    <w:p w14:paraId="7C66DB19" w14:textId="77777777" w:rsidR="005241D3" w:rsidRPr="00463459" w:rsidRDefault="005241D3" w:rsidP="00463459">
      <w:pPr>
        <w:jc w:val="both"/>
        <w:rPr>
          <w:rFonts w:ascii="Arial" w:eastAsia="Arial" w:hAnsi="Arial" w:cs="Arial"/>
          <w:highlight w:val="yellow"/>
        </w:rPr>
      </w:pPr>
    </w:p>
    <w:p w14:paraId="10F044D9" w14:textId="2B4B6A5A" w:rsidR="005241D3" w:rsidRPr="00463459" w:rsidRDefault="00463459" w:rsidP="00463459">
      <w:pPr>
        <w:jc w:val="both"/>
        <w:rPr>
          <w:rFonts w:ascii="Arial" w:eastAsia="Arial" w:hAnsi="Arial" w:cs="Arial"/>
        </w:rPr>
      </w:pPr>
      <w:r w:rsidRPr="00463459">
        <w:rPr>
          <w:rFonts w:ascii="Arial" w:eastAsia="Arial" w:hAnsi="Arial" w:cs="Arial"/>
          <w:b/>
        </w:rPr>
        <w:t>SÉPTIMO.</w:t>
      </w:r>
      <w:r>
        <w:rPr>
          <w:rFonts w:ascii="Arial" w:eastAsia="Arial" w:hAnsi="Arial" w:cs="Arial"/>
          <w:b/>
        </w:rPr>
        <w:t>-</w:t>
      </w:r>
      <w:r w:rsidRPr="00463459">
        <w:rPr>
          <w:rFonts w:ascii="Arial" w:eastAsia="Arial" w:hAnsi="Arial" w:cs="Arial"/>
          <w:b/>
        </w:rPr>
        <w:t xml:space="preserve"> </w:t>
      </w:r>
      <w:r w:rsidR="005241D3" w:rsidRPr="00463459">
        <w:rPr>
          <w:rFonts w:ascii="Arial" w:eastAsia="Arial" w:hAnsi="Arial" w:cs="Arial"/>
        </w:rPr>
        <w:t>Se instruye a la Tesorería para que, una vez implementada la estrategia correspondiente y en coordinación con la Dirección del Rastro Municipal y la Dirección General Jurídica, establezca esquemas de pago convenidos con los ocupantes de los locales del Rastro Municipal, de conformidad con su capacidad económica. Dichos esquemas podrán contemplar, en su caso, opciones como descuentos, condonaciones parciales o reestructuraciones de adeudos, y deberán formalizarse mediante convenios por escrito, ajustados a la legislación y al procedimiento legal aplicable, con el propósito de facilitar la regularización de los locales y asegurar la recuperación de los adeudos de manera equitativa, transparente, el respeto a los derechos de los locatarios y conforme a la normatividad vigente.</w:t>
      </w:r>
    </w:p>
    <w:p w14:paraId="6C8DE88F" w14:textId="77777777" w:rsidR="005241D3" w:rsidRPr="00463459" w:rsidRDefault="005241D3" w:rsidP="00463459">
      <w:pPr>
        <w:jc w:val="both"/>
        <w:rPr>
          <w:rFonts w:ascii="Arial" w:eastAsia="Arial" w:hAnsi="Arial" w:cs="Arial"/>
          <w:highlight w:val="yellow"/>
        </w:rPr>
      </w:pPr>
    </w:p>
    <w:p w14:paraId="1B1FAAD7" w14:textId="77777777" w:rsidR="005241D3" w:rsidRPr="00463459" w:rsidRDefault="005241D3" w:rsidP="00463459">
      <w:pPr>
        <w:jc w:val="both"/>
        <w:rPr>
          <w:rFonts w:ascii="Arial" w:eastAsia="Arial" w:hAnsi="Arial" w:cs="Arial"/>
        </w:rPr>
      </w:pPr>
      <w:r w:rsidRPr="00463459">
        <w:rPr>
          <w:rFonts w:ascii="Arial" w:eastAsia="Arial" w:hAnsi="Arial" w:cs="Arial"/>
        </w:rPr>
        <w:t>En caso de incumplimiento de los acuerdos establecidos, se establezcan causales de incumplimiento y medidas de recuperación pertinentes, conforme a la normativa y procedimientos legales vigentes.</w:t>
      </w:r>
    </w:p>
    <w:p w14:paraId="28E9BB5F" w14:textId="77777777" w:rsidR="005241D3" w:rsidRPr="00463459" w:rsidRDefault="005241D3" w:rsidP="00463459">
      <w:pPr>
        <w:jc w:val="both"/>
        <w:rPr>
          <w:rFonts w:ascii="Arial" w:eastAsia="Arial" w:hAnsi="Arial" w:cs="Arial"/>
        </w:rPr>
      </w:pPr>
    </w:p>
    <w:p w14:paraId="29C5E702" w14:textId="5DDD88A7" w:rsidR="005241D3" w:rsidRPr="00463459" w:rsidRDefault="00463459" w:rsidP="00463459">
      <w:pPr>
        <w:jc w:val="both"/>
        <w:rPr>
          <w:rFonts w:ascii="Arial" w:eastAsia="Arial" w:hAnsi="Arial" w:cs="Arial"/>
        </w:rPr>
      </w:pPr>
      <w:r w:rsidRPr="00463459">
        <w:rPr>
          <w:rFonts w:ascii="Arial" w:eastAsia="Arial" w:hAnsi="Arial" w:cs="Arial"/>
          <w:b/>
        </w:rPr>
        <w:t>OCTAVO.</w:t>
      </w:r>
      <w:r>
        <w:rPr>
          <w:rFonts w:ascii="Arial" w:eastAsia="Arial" w:hAnsi="Arial" w:cs="Arial"/>
          <w:b/>
        </w:rPr>
        <w:t>-</w:t>
      </w:r>
      <w:r w:rsidRPr="00463459">
        <w:rPr>
          <w:rFonts w:ascii="Arial" w:eastAsia="Arial" w:hAnsi="Arial" w:cs="Arial"/>
        </w:rPr>
        <w:t xml:space="preserve"> </w:t>
      </w:r>
      <w:r w:rsidR="005241D3" w:rsidRPr="00463459">
        <w:rPr>
          <w:rFonts w:ascii="Arial" w:eastAsia="Arial" w:hAnsi="Arial" w:cs="Arial"/>
        </w:rPr>
        <w:t>Se instruye a la Contraloría Ciudadana para que en ejercicio de sus atribuciones supervise el cumplimiento del presente Acuerdo y emitir, en su caso, las recomendaciones que correspondan.</w:t>
      </w:r>
    </w:p>
    <w:p w14:paraId="283BF3BF" w14:textId="77777777" w:rsidR="005241D3" w:rsidRPr="00463459" w:rsidRDefault="005241D3" w:rsidP="00463459">
      <w:pPr>
        <w:jc w:val="both"/>
        <w:rPr>
          <w:rFonts w:ascii="Arial" w:eastAsia="Arial" w:hAnsi="Arial" w:cs="Arial"/>
        </w:rPr>
      </w:pPr>
    </w:p>
    <w:p w14:paraId="1F02ACD2" w14:textId="2959E46F" w:rsidR="005241D3" w:rsidRDefault="005241D3" w:rsidP="00463459">
      <w:pPr>
        <w:jc w:val="both"/>
        <w:rPr>
          <w:rFonts w:ascii="Arial" w:eastAsia="Arial" w:hAnsi="Arial" w:cs="Arial"/>
        </w:rPr>
      </w:pPr>
      <w:r w:rsidRPr="00463459">
        <w:rPr>
          <w:rFonts w:ascii="Arial" w:eastAsia="Arial" w:hAnsi="Arial" w:cs="Arial"/>
          <w:b/>
        </w:rPr>
        <w:t>N</w:t>
      </w:r>
      <w:r w:rsidR="00463459" w:rsidRPr="00463459">
        <w:rPr>
          <w:rFonts w:ascii="Arial" w:eastAsia="Arial" w:hAnsi="Arial" w:cs="Arial"/>
          <w:b/>
        </w:rPr>
        <w:t>OVENO.</w:t>
      </w:r>
      <w:r w:rsidR="00463459">
        <w:rPr>
          <w:rFonts w:ascii="Arial" w:eastAsia="Arial" w:hAnsi="Arial" w:cs="Arial"/>
          <w:b/>
        </w:rPr>
        <w:t>-</w:t>
      </w:r>
      <w:r w:rsidR="00463459" w:rsidRPr="00463459">
        <w:rPr>
          <w:rFonts w:ascii="Arial" w:eastAsia="Arial" w:hAnsi="Arial" w:cs="Arial"/>
        </w:rPr>
        <w:t xml:space="preserve"> </w:t>
      </w:r>
      <w:r w:rsidRPr="00463459">
        <w:rPr>
          <w:rFonts w:ascii="Arial" w:eastAsia="Arial" w:hAnsi="Arial" w:cs="Arial"/>
        </w:rPr>
        <w:t>Se instruye a la Secretaria General, de notificar del presente acuerdo a las diferentes áreas del gobierno municipal, para dar cumplimiento al mismo.</w:t>
      </w:r>
    </w:p>
    <w:p w14:paraId="3F3A1195" w14:textId="77777777" w:rsidR="00463459" w:rsidRPr="00463459" w:rsidRDefault="00463459" w:rsidP="00463459">
      <w:pPr>
        <w:jc w:val="both"/>
        <w:rPr>
          <w:rFonts w:ascii="Arial" w:eastAsia="Arial" w:hAnsi="Arial" w:cs="Arial"/>
        </w:rPr>
      </w:pPr>
    </w:p>
    <w:p w14:paraId="2D7314E7" w14:textId="7E27F27E" w:rsidR="005251E2" w:rsidRDefault="00463459" w:rsidP="00463459">
      <w:pPr>
        <w:jc w:val="both"/>
        <w:rPr>
          <w:rFonts w:ascii="Arial" w:eastAsia="Arial" w:hAnsi="Arial" w:cs="Arial"/>
        </w:rPr>
      </w:pPr>
      <w:r w:rsidRPr="00463459">
        <w:rPr>
          <w:rFonts w:ascii="Arial" w:eastAsia="Arial" w:hAnsi="Arial" w:cs="Arial"/>
          <w:b/>
        </w:rPr>
        <w:t>DÉCIMO.</w:t>
      </w:r>
      <w:r>
        <w:rPr>
          <w:rFonts w:ascii="Arial" w:eastAsia="Arial" w:hAnsi="Arial" w:cs="Arial"/>
          <w:b/>
        </w:rPr>
        <w:t>-</w:t>
      </w:r>
      <w:r w:rsidRPr="00463459">
        <w:rPr>
          <w:rFonts w:ascii="Arial" w:eastAsia="Arial" w:hAnsi="Arial" w:cs="Arial"/>
        </w:rPr>
        <w:t xml:space="preserve"> </w:t>
      </w:r>
      <w:r w:rsidR="005241D3" w:rsidRPr="00463459">
        <w:rPr>
          <w:rFonts w:ascii="Arial" w:eastAsia="Arial" w:hAnsi="Arial" w:cs="Arial"/>
        </w:rPr>
        <w:t>Remítase el contenido íntegro del presente decreto municipal a la Sindicatura, para su conocimiento y los efectos legales a que haya lugar.</w:t>
      </w:r>
    </w:p>
    <w:p w14:paraId="02427B60" w14:textId="77777777" w:rsidR="00463459" w:rsidRPr="00463459" w:rsidRDefault="00463459" w:rsidP="00463459">
      <w:pPr>
        <w:jc w:val="both"/>
        <w:rPr>
          <w:rFonts w:ascii="Arial" w:eastAsia="Arial" w:hAnsi="Arial" w:cs="Arial"/>
        </w:rPr>
      </w:pPr>
    </w:p>
    <w:p w14:paraId="32F5B1B8" w14:textId="574CA471" w:rsidR="005251E2" w:rsidRPr="0030445A" w:rsidRDefault="005251E2" w:rsidP="0030445A">
      <w:pPr>
        <w:tabs>
          <w:tab w:val="left" w:pos="567"/>
        </w:tabs>
        <w:jc w:val="both"/>
        <w:rPr>
          <w:rFonts w:ascii="Arial" w:hAnsi="Arial" w:cs="Arial"/>
          <w:bCs/>
          <w:sz w:val="24"/>
          <w:szCs w:val="24"/>
        </w:rPr>
      </w:pPr>
      <w:r w:rsidRPr="0030445A">
        <w:rPr>
          <w:rFonts w:ascii="Arial" w:hAnsi="Arial" w:cs="Arial"/>
          <w:bCs/>
          <w:sz w:val="24"/>
          <w:szCs w:val="24"/>
        </w:rPr>
        <w:t xml:space="preserve">4.- DICTAMEN DE LA COMISIÓN EDILICIA DE HACIENDA PÚBLICA Y PATRIMONIO MUNICIPAL, QUE RESUELVE EL TURNO 030/24, RELATIVO AL COMODATO DE UN INMUEBLE A FAVOR DE LA FISCALÍA GENERAL DE LA REPÚBLICA. </w:t>
      </w:r>
    </w:p>
    <w:p w14:paraId="5735E1BC" w14:textId="77777777" w:rsidR="005241D3" w:rsidRPr="00463459" w:rsidRDefault="005241D3" w:rsidP="00463459">
      <w:pPr>
        <w:jc w:val="center"/>
        <w:rPr>
          <w:rFonts w:ascii="Arial" w:hAnsi="Arial" w:cs="Arial"/>
          <w:b/>
          <w:bCs/>
          <w:color w:val="000000"/>
        </w:rPr>
      </w:pPr>
      <w:r w:rsidRPr="00463459">
        <w:rPr>
          <w:rFonts w:ascii="Arial" w:hAnsi="Arial" w:cs="Arial"/>
          <w:b/>
          <w:bCs/>
          <w:color w:val="000000"/>
        </w:rPr>
        <w:t>ACUERDO</w:t>
      </w:r>
    </w:p>
    <w:p w14:paraId="4921C83B" w14:textId="77777777" w:rsidR="005241D3" w:rsidRPr="00463459" w:rsidRDefault="005241D3" w:rsidP="00463459">
      <w:pPr>
        <w:jc w:val="both"/>
        <w:rPr>
          <w:rFonts w:ascii="Arial" w:hAnsi="Arial" w:cs="Arial"/>
        </w:rPr>
      </w:pPr>
    </w:p>
    <w:p w14:paraId="300B5E98" w14:textId="76730CAC" w:rsidR="005241D3" w:rsidRPr="00463459" w:rsidRDefault="00463459" w:rsidP="00463459">
      <w:pPr>
        <w:ind w:hanging="2"/>
        <w:jc w:val="both"/>
        <w:rPr>
          <w:rFonts w:ascii="Arial" w:eastAsia="Arial" w:hAnsi="Arial" w:cs="Arial"/>
          <w:lang w:eastAsia="en-US"/>
        </w:rPr>
      </w:pPr>
      <w:r w:rsidRPr="00463459">
        <w:rPr>
          <w:rFonts w:ascii="Arial" w:eastAsia="Arial" w:hAnsi="Arial" w:cs="Arial"/>
          <w:b/>
        </w:rPr>
        <w:t>PRIMERO.-</w:t>
      </w:r>
      <w:r w:rsidRPr="00463459">
        <w:rPr>
          <w:rFonts w:ascii="Arial" w:eastAsia="Arial" w:hAnsi="Arial" w:cs="Arial"/>
        </w:rPr>
        <w:t xml:space="preserve"> </w:t>
      </w:r>
      <w:r w:rsidR="005241D3" w:rsidRPr="00463459">
        <w:rPr>
          <w:rFonts w:ascii="Arial" w:eastAsia="Arial" w:hAnsi="Arial" w:cs="Arial"/>
        </w:rPr>
        <w:t xml:space="preserve">Se instruye a la Sindicatura para que, por conducto de la Dirección de lo Jurídico Consultivo, realice las acciones administrativas y legales necesarias, ante las áreas que considere competentes para la realización de los dictámenes correspondientes respecto de la porción de superficie solicitada por la Fiscalía General de la República en el </w:t>
      </w:r>
      <w:r w:rsidR="005241D3" w:rsidRPr="00463459">
        <w:rPr>
          <w:rFonts w:ascii="Arial" w:hAnsi="Arial" w:cs="Arial"/>
          <w:color w:val="000000"/>
        </w:rPr>
        <w:t>inmueble propiedad municipal, y de la misma manera recabe los dictámenes estructurales de protección civil que certifiquen la seguridad y estabilidad de un inmueble</w:t>
      </w:r>
      <w:r w:rsidR="005241D3" w:rsidRPr="00463459">
        <w:rPr>
          <w:rFonts w:ascii="Arial" w:eastAsia="Arial" w:hAnsi="Arial" w:cs="Arial"/>
        </w:rPr>
        <w:t xml:space="preserve">. </w:t>
      </w:r>
    </w:p>
    <w:p w14:paraId="3F38BAEB" w14:textId="77777777" w:rsidR="005241D3" w:rsidRPr="00463459" w:rsidRDefault="005241D3" w:rsidP="00463459">
      <w:pPr>
        <w:ind w:hanging="2"/>
        <w:jc w:val="both"/>
        <w:rPr>
          <w:rFonts w:ascii="Arial" w:eastAsia="Arial" w:hAnsi="Arial" w:cs="Arial"/>
        </w:rPr>
      </w:pPr>
    </w:p>
    <w:p w14:paraId="7E67B112" w14:textId="5B206E8C" w:rsidR="005241D3" w:rsidRPr="00463459" w:rsidRDefault="00463459" w:rsidP="00463459">
      <w:pPr>
        <w:ind w:hanging="2"/>
        <w:jc w:val="both"/>
        <w:rPr>
          <w:rFonts w:ascii="Arial" w:eastAsia="Arial" w:hAnsi="Arial" w:cs="Arial"/>
        </w:rPr>
      </w:pPr>
      <w:r w:rsidRPr="00463459">
        <w:rPr>
          <w:rFonts w:ascii="Arial" w:eastAsia="Arial" w:hAnsi="Arial" w:cs="Arial"/>
          <w:b/>
        </w:rPr>
        <w:t>SEGUNDO.-</w:t>
      </w:r>
      <w:r w:rsidRPr="00463459">
        <w:rPr>
          <w:rFonts w:ascii="Arial" w:eastAsia="Arial" w:hAnsi="Arial" w:cs="Arial"/>
        </w:rPr>
        <w:t xml:space="preserve"> </w:t>
      </w:r>
      <w:r w:rsidR="005241D3" w:rsidRPr="00463459">
        <w:rPr>
          <w:rFonts w:ascii="Arial" w:eastAsia="Arial" w:hAnsi="Arial" w:cs="Arial"/>
        </w:rPr>
        <w:t>Suscríbase la documentación necesaria por parte de la Presidenta Municipal, el Síndico y el Secretario General de este Ayuntamiento, para dar cumplimiento al presente acuerdo, de conformidad a sus atribuciones.</w:t>
      </w:r>
    </w:p>
    <w:p w14:paraId="6B00E85D" w14:textId="77777777" w:rsidR="005241D3" w:rsidRPr="00463459" w:rsidRDefault="005241D3" w:rsidP="00463459">
      <w:pPr>
        <w:jc w:val="both"/>
        <w:rPr>
          <w:rFonts w:ascii="Arial" w:hAnsi="Arial" w:cs="Arial"/>
          <w:b/>
          <w:bCs/>
          <w:color w:val="000000"/>
          <w:lang w:val="en-US"/>
        </w:rPr>
      </w:pPr>
    </w:p>
    <w:p w14:paraId="1CDF161F" w14:textId="30657331" w:rsidR="005241D3" w:rsidRPr="00463459" w:rsidRDefault="00463459" w:rsidP="00463459">
      <w:pPr>
        <w:jc w:val="both"/>
        <w:rPr>
          <w:rFonts w:ascii="Arial" w:eastAsia="Arial" w:hAnsi="Arial" w:cs="Arial"/>
          <w:lang w:eastAsia="en-US"/>
        </w:rPr>
      </w:pPr>
      <w:r w:rsidRPr="00463459">
        <w:rPr>
          <w:rFonts w:ascii="Arial" w:hAnsi="Arial" w:cs="Arial"/>
          <w:b/>
          <w:color w:val="000000"/>
        </w:rPr>
        <w:t>TERCERO.-</w:t>
      </w:r>
      <w:r w:rsidRPr="00463459">
        <w:rPr>
          <w:rFonts w:ascii="Arial" w:hAnsi="Arial" w:cs="Arial"/>
          <w:b/>
          <w:bCs/>
          <w:color w:val="000000"/>
        </w:rPr>
        <w:t xml:space="preserve"> </w:t>
      </w:r>
      <w:r w:rsidR="005241D3" w:rsidRPr="00463459">
        <w:rPr>
          <w:rFonts w:ascii="Arial" w:hAnsi="Arial" w:cs="Arial"/>
          <w:color w:val="000000"/>
        </w:rPr>
        <w:t xml:space="preserve">Notifíquese el presente acuerdo a la Comisaría de Seguridad Ciudadana de Guadalajara, a la Coordinación General de Gestión Integral de la Ciudad, a la Dirección de Obras Públicas, a la Coordinación Municipal de Gestión Integral de Riesgos, Protección Civil y Bomberos, a la Dirección de Patrimonio, </w:t>
      </w:r>
      <w:r w:rsidR="005241D3" w:rsidRPr="00463459">
        <w:rPr>
          <w:rFonts w:ascii="Arial" w:eastAsia="Arial" w:hAnsi="Arial" w:cs="Arial"/>
        </w:rPr>
        <w:t xml:space="preserve">para su conocimiento y los efectos administrativos que haya lugar. </w:t>
      </w:r>
    </w:p>
    <w:p w14:paraId="3560711D" w14:textId="77777777" w:rsidR="005241D3" w:rsidRPr="00463459" w:rsidRDefault="005241D3" w:rsidP="00463459">
      <w:pPr>
        <w:jc w:val="both"/>
        <w:rPr>
          <w:rFonts w:ascii="Arial" w:hAnsi="Arial" w:cs="Arial"/>
          <w:b/>
          <w:bCs/>
          <w:color w:val="000000"/>
        </w:rPr>
      </w:pPr>
    </w:p>
    <w:p w14:paraId="16AFA47B" w14:textId="19EB72E4" w:rsidR="005251E2" w:rsidRDefault="00463459" w:rsidP="00463459">
      <w:pPr>
        <w:jc w:val="both"/>
        <w:rPr>
          <w:rFonts w:ascii="Arial" w:eastAsia="Arial" w:hAnsi="Arial" w:cs="Arial"/>
          <w:lang w:eastAsia="en-US"/>
        </w:rPr>
      </w:pPr>
      <w:r w:rsidRPr="00463459">
        <w:rPr>
          <w:rFonts w:ascii="Arial" w:hAnsi="Arial" w:cs="Arial"/>
          <w:b/>
          <w:color w:val="000000"/>
        </w:rPr>
        <w:t>CUARTO.-</w:t>
      </w:r>
      <w:r w:rsidRPr="00463459">
        <w:rPr>
          <w:rFonts w:ascii="Arial" w:hAnsi="Arial" w:cs="Arial"/>
          <w:b/>
          <w:bCs/>
          <w:color w:val="000000"/>
        </w:rPr>
        <w:t xml:space="preserve"> </w:t>
      </w:r>
      <w:r w:rsidR="005241D3" w:rsidRPr="00463459">
        <w:rPr>
          <w:rFonts w:ascii="Arial" w:hAnsi="Arial" w:cs="Arial"/>
          <w:color w:val="000000"/>
        </w:rPr>
        <w:t xml:space="preserve">Notifíquese el presente acuerdo a la Fiscalía General de la Republica del Estado de Jalisco </w:t>
      </w:r>
      <w:r w:rsidR="005241D3" w:rsidRPr="00463459">
        <w:rPr>
          <w:rFonts w:ascii="Arial" w:eastAsia="Arial" w:hAnsi="Arial" w:cs="Arial"/>
        </w:rPr>
        <w:t xml:space="preserve">para su conocimiento y los efectos administrativos que haya lugar. </w:t>
      </w:r>
    </w:p>
    <w:p w14:paraId="011BEBFD" w14:textId="77777777" w:rsidR="00463459" w:rsidRPr="00463459" w:rsidRDefault="00463459" w:rsidP="00463459">
      <w:pPr>
        <w:jc w:val="both"/>
        <w:rPr>
          <w:rFonts w:ascii="Arial" w:eastAsia="Arial" w:hAnsi="Arial" w:cs="Arial"/>
          <w:lang w:eastAsia="en-US"/>
        </w:rPr>
      </w:pPr>
    </w:p>
    <w:p w14:paraId="6B45C4D8" w14:textId="4CD654E9" w:rsidR="005251E2" w:rsidRPr="0030445A" w:rsidRDefault="005251E2" w:rsidP="0030445A">
      <w:pPr>
        <w:tabs>
          <w:tab w:val="left" w:pos="567"/>
        </w:tabs>
        <w:jc w:val="both"/>
        <w:rPr>
          <w:rFonts w:ascii="Arial" w:hAnsi="Arial" w:cs="Arial"/>
          <w:bCs/>
          <w:sz w:val="24"/>
          <w:szCs w:val="24"/>
        </w:rPr>
      </w:pPr>
      <w:r w:rsidRPr="0030445A">
        <w:rPr>
          <w:rFonts w:ascii="Arial" w:hAnsi="Arial" w:cs="Arial"/>
          <w:bCs/>
          <w:sz w:val="24"/>
          <w:szCs w:val="24"/>
        </w:rPr>
        <w:t xml:space="preserve">5.- DICTAMEN DE LA COMISIÓN EDILICIA DE HACIENDA PÚBLICA Y PATRIMONIO MUNICIPAL, QUE RESUELVE EL TURNO 019/25, RELATIVO A LA BAJA, DESINCORPORACIÓN Y ENAJENACIÓN DE 209 BIENES MUEBLES. </w:t>
      </w:r>
    </w:p>
    <w:p w14:paraId="42CB3466" w14:textId="77777777" w:rsidR="005241D3" w:rsidRPr="00463459" w:rsidRDefault="005241D3" w:rsidP="00463459">
      <w:pPr>
        <w:ind w:left="2" w:hanging="2"/>
        <w:jc w:val="center"/>
        <w:rPr>
          <w:rFonts w:ascii="Arial" w:eastAsia="Arial" w:hAnsi="Arial" w:cs="Arial"/>
          <w:b/>
        </w:rPr>
      </w:pPr>
      <w:bookmarkStart w:id="35" w:name="_heading=h.gjdgxs"/>
      <w:bookmarkEnd w:id="35"/>
      <w:r w:rsidRPr="00463459">
        <w:rPr>
          <w:rFonts w:ascii="Arial" w:eastAsia="Arial" w:hAnsi="Arial" w:cs="Arial"/>
          <w:b/>
        </w:rPr>
        <w:t>ACUERDO</w:t>
      </w:r>
    </w:p>
    <w:p w14:paraId="08A5FB5C" w14:textId="77777777" w:rsidR="005241D3" w:rsidRPr="00463459" w:rsidRDefault="005241D3" w:rsidP="00463459">
      <w:pPr>
        <w:ind w:left="2" w:hanging="2"/>
        <w:jc w:val="both"/>
        <w:rPr>
          <w:rFonts w:ascii="Arial" w:eastAsia="Arial" w:hAnsi="Arial" w:cs="Arial"/>
        </w:rPr>
      </w:pPr>
    </w:p>
    <w:p w14:paraId="62A8A4C7" w14:textId="1CFDBBAC" w:rsidR="005241D3" w:rsidRPr="00463459" w:rsidRDefault="00463459" w:rsidP="00463459">
      <w:pPr>
        <w:ind w:left="2" w:hanging="2"/>
        <w:jc w:val="both"/>
        <w:rPr>
          <w:rFonts w:ascii="Arial" w:eastAsia="Arial" w:hAnsi="Arial" w:cs="Arial"/>
        </w:rPr>
      </w:pPr>
      <w:r w:rsidRPr="00463459">
        <w:rPr>
          <w:rFonts w:ascii="Arial" w:eastAsia="Arial" w:hAnsi="Arial" w:cs="Arial"/>
          <w:b/>
        </w:rPr>
        <w:t>PRIMERO.-</w:t>
      </w:r>
      <w:r w:rsidRPr="00463459">
        <w:rPr>
          <w:rFonts w:ascii="Arial" w:eastAsia="Arial" w:hAnsi="Arial" w:cs="Arial"/>
        </w:rPr>
        <w:t xml:space="preserve"> </w:t>
      </w:r>
      <w:r w:rsidR="005241D3" w:rsidRPr="00463459">
        <w:rPr>
          <w:rFonts w:ascii="Arial" w:eastAsia="Arial" w:hAnsi="Arial" w:cs="Arial"/>
        </w:rPr>
        <w:t xml:space="preserve">Se instruye a la Dirección de Patrimonio Municipal a que, por su conducto y mediante las acciones administrativas y legales necesarias, remita atenta comunicación al titular de la Dirección General del Organismo Público Descentralizado denominado Instituto Jalisciense de Ciencias Forenses, Dr. Jesús Mario Rivas Souza, para gestionar el apoyo y colaboración de dicho organismo, para la realización de los dictámenes y/o peritajes correspondientes para la valoración de bienes muebles susceptibles de ser desincorporados del Registro Patrimonial de Bienes Municipales de Guadalajara, en lo que respecta a las condiciones y características requeridas para su adecuada funcionalidad y desempeño, en los términos que establecen las fracciones XX, XXI del artículo 9 y demás relativos del Reglamento del Patrimonio del Municipio de Guadalajara. </w:t>
      </w:r>
    </w:p>
    <w:p w14:paraId="7AC65482" w14:textId="77777777" w:rsidR="005241D3" w:rsidRPr="00463459" w:rsidRDefault="005241D3" w:rsidP="00463459">
      <w:pPr>
        <w:ind w:left="2" w:hanging="2"/>
        <w:jc w:val="both"/>
        <w:rPr>
          <w:rFonts w:ascii="Arial" w:eastAsia="Arial" w:hAnsi="Arial" w:cs="Arial"/>
        </w:rPr>
      </w:pPr>
    </w:p>
    <w:p w14:paraId="25A506D9" w14:textId="12339145" w:rsidR="005241D3" w:rsidRPr="00463459" w:rsidRDefault="00463459" w:rsidP="00463459">
      <w:pPr>
        <w:ind w:left="2" w:hanging="2"/>
        <w:jc w:val="both"/>
        <w:rPr>
          <w:rFonts w:ascii="Arial" w:eastAsia="Arial" w:hAnsi="Arial" w:cs="Arial"/>
        </w:rPr>
      </w:pPr>
      <w:r w:rsidRPr="00463459">
        <w:rPr>
          <w:rFonts w:ascii="Arial" w:eastAsia="Arial" w:hAnsi="Arial" w:cs="Arial"/>
          <w:b/>
        </w:rPr>
        <w:t>SEGUNDO.-</w:t>
      </w:r>
      <w:r w:rsidRPr="00463459">
        <w:rPr>
          <w:rFonts w:ascii="Arial" w:eastAsia="Arial" w:hAnsi="Arial" w:cs="Arial"/>
        </w:rPr>
        <w:t xml:space="preserve"> </w:t>
      </w:r>
      <w:r w:rsidR="005241D3" w:rsidRPr="00463459">
        <w:rPr>
          <w:rFonts w:ascii="Arial" w:eastAsia="Arial" w:hAnsi="Arial" w:cs="Arial"/>
        </w:rPr>
        <w:t>Suscríbase la documentación necesaria por parte de la Presidenta Municipal, el Síndico y el Secretario General de este Ayuntamiento, para dar cumplimiento al presente acuerdo, de conformidad a sus atribuciones.</w:t>
      </w:r>
    </w:p>
    <w:p w14:paraId="6E9D7B37" w14:textId="77777777" w:rsidR="005251E2" w:rsidRPr="0030445A" w:rsidRDefault="005251E2" w:rsidP="0030445A">
      <w:pPr>
        <w:tabs>
          <w:tab w:val="left" w:pos="567"/>
        </w:tabs>
        <w:ind w:left="567" w:hanging="567"/>
        <w:jc w:val="both"/>
        <w:rPr>
          <w:rFonts w:ascii="Arial" w:hAnsi="Arial" w:cs="Arial"/>
          <w:bCs/>
          <w:sz w:val="24"/>
          <w:szCs w:val="24"/>
        </w:rPr>
      </w:pPr>
    </w:p>
    <w:p w14:paraId="2A8CEAC9" w14:textId="14677480" w:rsidR="005251E2" w:rsidRPr="0030445A" w:rsidRDefault="005251E2" w:rsidP="0030445A">
      <w:pPr>
        <w:tabs>
          <w:tab w:val="left" w:pos="567"/>
        </w:tabs>
        <w:jc w:val="both"/>
        <w:rPr>
          <w:rFonts w:ascii="Arial" w:hAnsi="Arial" w:cs="Arial"/>
          <w:bCs/>
          <w:sz w:val="24"/>
          <w:szCs w:val="24"/>
        </w:rPr>
      </w:pPr>
      <w:r w:rsidRPr="0030445A">
        <w:rPr>
          <w:rFonts w:ascii="Arial" w:hAnsi="Arial" w:cs="Arial"/>
          <w:bCs/>
          <w:sz w:val="24"/>
          <w:szCs w:val="24"/>
        </w:rPr>
        <w:t>6.- DICTAMEN DE LAS COMISIONES EDILICIAS DE MERCADOS, CENTRALES DE ABASTO, TIANGUIS Y COMERCIO EN ESPACIOS ABIERTOS Y DE HACIENDA PÚBLICA Y PATRIMONIO MUNICIPAL, QUE RESUELVE EL TURNO 314/25, RELATIVO A ESTABLECER MESAS DE TRABAJO EN EL TIANGUIS CULTURAL.</w:t>
      </w:r>
    </w:p>
    <w:p w14:paraId="6B0FEF73" w14:textId="77777777" w:rsidR="00463459" w:rsidRDefault="00463459" w:rsidP="00463459">
      <w:pPr>
        <w:ind w:right="283"/>
        <w:jc w:val="center"/>
        <w:rPr>
          <w:rFonts w:ascii="Arial" w:eastAsia="Arial" w:hAnsi="Arial" w:cs="Arial"/>
          <w:b/>
          <w:bCs/>
        </w:rPr>
      </w:pPr>
    </w:p>
    <w:p w14:paraId="09DA8806" w14:textId="5F58C1CE" w:rsidR="005241D3" w:rsidRPr="00463459" w:rsidRDefault="005241D3" w:rsidP="00463459">
      <w:pPr>
        <w:ind w:right="283"/>
        <w:jc w:val="center"/>
        <w:rPr>
          <w:rFonts w:ascii="Arial" w:eastAsia="Arial" w:hAnsi="Arial" w:cs="Arial"/>
          <w:b/>
          <w:bCs/>
        </w:rPr>
      </w:pPr>
      <w:r w:rsidRPr="00463459">
        <w:rPr>
          <w:rFonts w:ascii="Arial" w:eastAsia="Arial" w:hAnsi="Arial" w:cs="Arial"/>
          <w:b/>
          <w:bCs/>
        </w:rPr>
        <w:t>ACUERDO</w:t>
      </w:r>
    </w:p>
    <w:p w14:paraId="1FA10D6C" w14:textId="77777777" w:rsidR="005241D3" w:rsidRPr="00463459" w:rsidRDefault="005241D3" w:rsidP="00463459">
      <w:pPr>
        <w:ind w:right="283"/>
        <w:jc w:val="both"/>
        <w:rPr>
          <w:rFonts w:ascii="Arial" w:eastAsia="Arial" w:hAnsi="Arial" w:cs="Arial"/>
          <w:b/>
          <w:bCs/>
        </w:rPr>
      </w:pPr>
    </w:p>
    <w:p w14:paraId="008CA767" w14:textId="0AECB528" w:rsidR="005241D3" w:rsidRDefault="00463459" w:rsidP="00463459">
      <w:pPr>
        <w:ind w:right="283"/>
        <w:jc w:val="both"/>
        <w:rPr>
          <w:rFonts w:ascii="Arial" w:eastAsia="Arial" w:hAnsi="Arial" w:cs="Arial"/>
        </w:rPr>
      </w:pPr>
      <w:r w:rsidRPr="00463459">
        <w:rPr>
          <w:rFonts w:ascii="Arial" w:eastAsia="Arial" w:hAnsi="Arial" w:cs="Arial"/>
          <w:b/>
          <w:bCs/>
        </w:rPr>
        <w:t>PRIMERO</w:t>
      </w:r>
      <w:r w:rsidRPr="00463459">
        <w:rPr>
          <w:rFonts w:ascii="Arial" w:hAnsi="Arial" w:cs="Arial"/>
          <w:b/>
          <w:bCs/>
        </w:rPr>
        <w:t>.-</w:t>
      </w:r>
      <w:r w:rsidRPr="00463459">
        <w:rPr>
          <w:rFonts w:ascii="Arial" w:hAnsi="Arial" w:cs="Arial"/>
        </w:rPr>
        <w:t xml:space="preserve"> </w:t>
      </w:r>
      <w:r w:rsidR="005241D3" w:rsidRPr="00463459">
        <w:rPr>
          <w:rFonts w:ascii="Arial" w:eastAsia="Arial" w:hAnsi="Arial" w:cs="Arial"/>
        </w:rPr>
        <w:t>Se instruye a la Coordinación General de Desarrollo Económico, a través de la Dirección de Tianguis y Comercio en Espacios Abiertos, para que, en coordinación con la Tesorería Municipal, identifique y sistematice la información administrativa existente respecto de las personas comerciantes que integran el Tianguis Cultural y que presentan situaciones relacionadas con adeudos, con la finalidad de contar con una base de datos que permita el adecuado análisis y atención del tema, misma que deberá ser remitida a la Comisión Edilicia de Mercados, Centrales de Abasto, Tianguis y Comercio en Espacios Abiertos para su conocimiento.</w:t>
      </w:r>
    </w:p>
    <w:p w14:paraId="14885A77" w14:textId="77777777" w:rsidR="00463459" w:rsidRPr="00463459" w:rsidRDefault="00463459" w:rsidP="00463459">
      <w:pPr>
        <w:ind w:right="283"/>
        <w:jc w:val="both"/>
        <w:rPr>
          <w:rFonts w:ascii="Arial" w:eastAsia="Arial" w:hAnsi="Arial" w:cs="Arial"/>
          <w:b/>
          <w:bCs/>
        </w:rPr>
      </w:pPr>
    </w:p>
    <w:p w14:paraId="2EFED29E" w14:textId="3E8F4319" w:rsidR="005241D3" w:rsidRDefault="00463459" w:rsidP="00463459">
      <w:pPr>
        <w:ind w:right="283"/>
        <w:jc w:val="both"/>
        <w:rPr>
          <w:rFonts w:ascii="Arial" w:eastAsia="Arial" w:hAnsi="Arial" w:cs="Arial"/>
        </w:rPr>
      </w:pPr>
      <w:r w:rsidRPr="00463459">
        <w:rPr>
          <w:rFonts w:ascii="Arial" w:eastAsia="Arial" w:hAnsi="Arial" w:cs="Arial"/>
          <w:b/>
          <w:bCs/>
        </w:rPr>
        <w:t>SEGUNDO.-</w:t>
      </w:r>
      <w:r w:rsidRPr="00463459">
        <w:rPr>
          <w:rFonts w:ascii="Arial" w:eastAsia="Arial" w:hAnsi="Arial" w:cs="Arial"/>
        </w:rPr>
        <w:t xml:space="preserve"> </w:t>
      </w:r>
      <w:r w:rsidR="005241D3" w:rsidRPr="00463459">
        <w:rPr>
          <w:rFonts w:ascii="Arial" w:eastAsia="Arial" w:hAnsi="Arial" w:cs="Arial"/>
        </w:rPr>
        <w:t>Se instruye a la Coordinación General de Desarrollo Económico, a través de la Dirección de Tianguis y Comercio en Espacios Abiertos, para que, en coordinación con la Tesorería Municipal, establezcan mesas de trabajo con las y los comerciantes del Tianguis Cultural que presenten situaciones relacionadas con adeudos en un plazo no mayor a treinta días naturales, a fin de generar condiciones para su regularización administrativa y analizar mecanismos institucionales de apoyo respecto de los adeudos acumulados.</w:t>
      </w:r>
    </w:p>
    <w:p w14:paraId="6CD344B7" w14:textId="77777777" w:rsidR="00463459" w:rsidRPr="00463459" w:rsidRDefault="00463459" w:rsidP="00463459">
      <w:pPr>
        <w:ind w:right="283"/>
        <w:jc w:val="both"/>
        <w:rPr>
          <w:rFonts w:ascii="Arial" w:eastAsia="Arial" w:hAnsi="Arial" w:cs="Arial"/>
        </w:rPr>
      </w:pPr>
    </w:p>
    <w:p w14:paraId="00E2B3B9" w14:textId="77777777" w:rsidR="005241D3" w:rsidRPr="00463459" w:rsidRDefault="005241D3" w:rsidP="00463459">
      <w:pPr>
        <w:ind w:right="283"/>
        <w:jc w:val="both"/>
        <w:rPr>
          <w:rFonts w:ascii="Arial" w:eastAsia="Arial" w:hAnsi="Arial" w:cs="Arial"/>
        </w:rPr>
      </w:pPr>
      <w:r w:rsidRPr="00463459">
        <w:rPr>
          <w:rFonts w:ascii="Arial" w:eastAsia="Arial" w:hAnsi="Arial" w:cs="Arial"/>
        </w:rPr>
        <w:t>De cada mesa deberá levantarse minuta circunstanciada, firmada por las partes asistentes, en la que se asienten acuerdos preliminares y propuestas analizadas.</w:t>
      </w:r>
    </w:p>
    <w:p w14:paraId="1415614A" w14:textId="77777777" w:rsidR="005241D3" w:rsidRPr="00463459" w:rsidRDefault="005241D3" w:rsidP="00463459">
      <w:pPr>
        <w:ind w:right="283"/>
        <w:jc w:val="both"/>
        <w:rPr>
          <w:rFonts w:ascii="Arial" w:eastAsia="Arial" w:hAnsi="Arial" w:cs="Arial"/>
        </w:rPr>
      </w:pPr>
    </w:p>
    <w:p w14:paraId="13422200" w14:textId="4E789399" w:rsidR="005241D3" w:rsidRPr="00463459" w:rsidRDefault="00463459" w:rsidP="00463459">
      <w:pPr>
        <w:ind w:right="283"/>
        <w:jc w:val="both"/>
        <w:rPr>
          <w:rFonts w:ascii="Arial" w:eastAsia="Arial" w:hAnsi="Arial" w:cs="Arial"/>
        </w:rPr>
      </w:pPr>
      <w:r w:rsidRPr="00463459">
        <w:rPr>
          <w:rFonts w:ascii="Arial" w:eastAsia="Arial" w:hAnsi="Arial" w:cs="Arial"/>
          <w:b/>
          <w:bCs/>
        </w:rPr>
        <w:t>TERCERO</w:t>
      </w:r>
      <w:r w:rsidRPr="00463459">
        <w:rPr>
          <w:rFonts w:ascii="Arial" w:hAnsi="Arial" w:cs="Arial"/>
          <w:b/>
          <w:bCs/>
        </w:rPr>
        <w:t>.-</w:t>
      </w:r>
      <w:r w:rsidRPr="00463459">
        <w:rPr>
          <w:rFonts w:ascii="Arial" w:hAnsi="Arial" w:cs="Arial"/>
        </w:rPr>
        <w:t xml:space="preserve"> </w:t>
      </w:r>
      <w:r w:rsidR="005241D3" w:rsidRPr="00463459">
        <w:rPr>
          <w:rFonts w:ascii="Arial" w:eastAsia="Arial" w:hAnsi="Arial" w:cs="Arial"/>
        </w:rPr>
        <w:t>Se instruye a la Coordinación General de Desarrollo Económico, a través de la</w:t>
      </w:r>
      <w:r w:rsidR="005241D3" w:rsidRPr="00463459">
        <w:rPr>
          <w:rFonts w:ascii="Arial" w:eastAsia="Arial" w:hAnsi="Arial" w:cs="Arial"/>
          <w:b/>
          <w:bCs/>
        </w:rPr>
        <w:t xml:space="preserve"> </w:t>
      </w:r>
      <w:r w:rsidR="005241D3" w:rsidRPr="00463459">
        <w:rPr>
          <w:rFonts w:ascii="Arial" w:eastAsia="Arial" w:hAnsi="Arial" w:cs="Arial"/>
        </w:rPr>
        <w:t>Dirección de Tianguis y Comercio en Espacios Abiertos para que rinda un informe detallado a la Comisión Edilicia de Mercados, Centrales de Abasto, Tianguis y Comercio en Espacios Abiertos, en un plazo máximo de sesenta días naturales, que contenga los resultados de las mesas de trabajo realizadas, así como las propuestas y alternativas planteadas para la atención de las situaciones administrativas detectadas.</w:t>
      </w:r>
    </w:p>
    <w:p w14:paraId="6B1F139E" w14:textId="77777777" w:rsidR="005241D3" w:rsidRPr="00463459" w:rsidRDefault="005241D3" w:rsidP="00463459">
      <w:pPr>
        <w:ind w:right="283"/>
        <w:jc w:val="both"/>
        <w:rPr>
          <w:rFonts w:ascii="Arial" w:eastAsia="Arial" w:hAnsi="Arial" w:cs="Arial"/>
          <w:b/>
          <w:bCs/>
        </w:rPr>
      </w:pPr>
    </w:p>
    <w:p w14:paraId="22408864" w14:textId="753E3007" w:rsidR="005241D3" w:rsidRPr="00463459" w:rsidRDefault="00463459" w:rsidP="00463459">
      <w:pPr>
        <w:ind w:right="283"/>
        <w:jc w:val="both"/>
        <w:rPr>
          <w:rFonts w:ascii="Arial" w:eastAsia="Arial" w:hAnsi="Arial" w:cs="Arial"/>
        </w:rPr>
      </w:pPr>
      <w:r w:rsidRPr="00463459">
        <w:rPr>
          <w:rFonts w:ascii="Arial" w:eastAsia="Arial" w:hAnsi="Arial" w:cs="Arial"/>
          <w:b/>
          <w:bCs/>
        </w:rPr>
        <w:t xml:space="preserve">CUARTO.- </w:t>
      </w:r>
      <w:r w:rsidR="005241D3" w:rsidRPr="00463459">
        <w:rPr>
          <w:rFonts w:ascii="Arial" w:eastAsia="Arial" w:hAnsi="Arial" w:cs="Arial"/>
        </w:rPr>
        <w:t>Se instruye a la Tesorería Municipal para que, en el ámbito de sus atribuciones, elabore y remita a la Comisión Edilicia de Mercados, Centrales de Abasto, Tianguis y Comercio en Espacios Abiertos una propuesta técnica y administrativa que contemple alternativas de regularización para las personas comerciantes del Tianguis Cultural que presenten adeudos, conforme a la normatividad municipal y a las disposiciones hacendarias aplicables.</w:t>
      </w:r>
    </w:p>
    <w:p w14:paraId="20BD1EB3" w14:textId="77777777" w:rsidR="005241D3" w:rsidRPr="00463459" w:rsidRDefault="005241D3" w:rsidP="00463459">
      <w:pPr>
        <w:ind w:right="283"/>
        <w:jc w:val="both"/>
        <w:rPr>
          <w:rFonts w:ascii="Arial" w:eastAsia="Arial" w:hAnsi="Arial" w:cs="Arial"/>
          <w:b/>
          <w:bCs/>
        </w:rPr>
      </w:pPr>
    </w:p>
    <w:p w14:paraId="08B1FEAB" w14:textId="596777FB" w:rsidR="005251E2" w:rsidRDefault="00463459" w:rsidP="00463459">
      <w:pPr>
        <w:ind w:right="283"/>
        <w:jc w:val="both"/>
        <w:rPr>
          <w:rFonts w:ascii="Arial" w:eastAsia="Arial" w:hAnsi="Arial" w:cs="Arial"/>
        </w:rPr>
      </w:pPr>
      <w:r w:rsidRPr="00463459">
        <w:rPr>
          <w:rFonts w:ascii="Arial" w:eastAsia="Arial" w:hAnsi="Arial" w:cs="Arial"/>
          <w:b/>
          <w:bCs/>
        </w:rPr>
        <w:t xml:space="preserve">QUINTO.- </w:t>
      </w:r>
      <w:r w:rsidR="005241D3" w:rsidRPr="00463459">
        <w:rPr>
          <w:rFonts w:ascii="Arial" w:eastAsia="Arial" w:hAnsi="Arial" w:cs="Arial"/>
        </w:rPr>
        <w:t>Notifíquese a la Secretaría General del Ayuntamiento para que, en el ámbito de sus atribuciones, realice las gestiones necesarias para el cumplimiento del presente acuerdo.</w:t>
      </w:r>
    </w:p>
    <w:p w14:paraId="5C6D8AC8" w14:textId="77777777" w:rsidR="00463459" w:rsidRPr="00463459" w:rsidRDefault="00463459" w:rsidP="00463459">
      <w:pPr>
        <w:ind w:right="283"/>
        <w:jc w:val="both"/>
        <w:rPr>
          <w:rFonts w:ascii="Arial" w:eastAsia="Arial" w:hAnsi="Arial" w:cs="Arial"/>
        </w:rPr>
      </w:pPr>
    </w:p>
    <w:p w14:paraId="61DD1D25" w14:textId="5E7ACC9D" w:rsidR="005251E2" w:rsidRPr="0030445A" w:rsidRDefault="005251E2" w:rsidP="0030445A">
      <w:pPr>
        <w:tabs>
          <w:tab w:val="left" w:pos="567"/>
        </w:tabs>
        <w:jc w:val="both"/>
        <w:rPr>
          <w:rFonts w:ascii="Arial" w:hAnsi="Arial" w:cs="Arial"/>
          <w:bCs/>
          <w:sz w:val="24"/>
          <w:szCs w:val="24"/>
        </w:rPr>
      </w:pPr>
      <w:r w:rsidRPr="0030445A">
        <w:rPr>
          <w:rFonts w:ascii="Arial" w:hAnsi="Arial" w:cs="Arial"/>
          <w:bCs/>
          <w:sz w:val="24"/>
          <w:szCs w:val="24"/>
        </w:rPr>
        <w:t xml:space="preserve">7.- DICTAMEN DE LA COMISIÓN EDILICIA DE CENTRO, BARRIOS TRADICIONALES Y MONUMENTOS, QUE RESUELVE EL TURNO 354/25, RELATIVO AL REMOZAMIENTO DEL MONUMENTO A LA ENFERMERA E INSTALACIÓN DE UNA PLACA EN EL MISMO. </w:t>
      </w:r>
    </w:p>
    <w:p w14:paraId="5B12A019" w14:textId="77777777" w:rsidR="00463459" w:rsidRDefault="00463459" w:rsidP="00463459">
      <w:pPr>
        <w:jc w:val="center"/>
        <w:rPr>
          <w:rFonts w:ascii="Arial" w:hAnsi="Arial" w:cs="Arial"/>
          <w:b/>
        </w:rPr>
      </w:pPr>
    </w:p>
    <w:p w14:paraId="4EBF23F0" w14:textId="7494B71F" w:rsidR="005241D3" w:rsidRDefault="005241D3" w:rsidP="00463459">
      <w:pPr>
        <w:jc w:val="center"/>
        <w:rPr>
          <w:rFonts w:ascii="Arial" w:hAnsi="Arial" w:cs="Arial"/>
          <w:b/>
        </w:rPr>
      </w:pPr>
      <w:r w:rsidRPr="00463459">
        <w:rPr>
          <w:rFonts w:ascii="Arial" w:hAnsi="Arial" w:cs="Arial"/>
          <w:b/>
        </w:rPr>
        <w:t>ACUERDO</w:t>
      </w:r>
    </w:p>
    <w:p w14:paraId="08420A84" w14:textId="77777777" w:rsidR="00463459" w:rsidRPr="00463459" w:rsidRDefault="00463459" w:rsidP="00463459">
      <w:pPr>
        <w:jc w:val="center"/>
        <w:rPr>
          <w:rFonts w:ascii="Arial" w:hAnsi="Arial" w:cs="Arial"/>
        </w:rPr>
      </w:pPr>
    </w:p>
    <w:p w14:paraId="15D29EA8" w14:textId="77777777" w:rsidR="005241D3" w:rsidRPr="00463459" w:rsidRDefault="005241D3" w:rsidP="00463459">
      <w:pPr>
        <w:jc w:val="both"/>
        <w:rPr>
          <w:rFonts w:ascii="Arial" w:hAnsi="Arial" w:cs="Arial"/>
          <w:color w:val="000000"/>
        </w:rPr>
      </w:pPr>
      <w:r w:rsidRPr="00463459">
        <w:rPr>
          <w:rFonts w:ascii="Arial" w:hAnsi="Arial" w:cs="Arial"/>
          <w:b/>
          <w:bCs/>
        </w:rPr>
        <w:t>PRIMERO.-</w:t>
      </w:r>
      <w:r w:rsidRPr="00463459">
        <w:rPr>
          <w:rFonts w:ascii="Arial" w:hAnsi="Arial" w:cs="Arial"/>
        </w:rPr>
        <w:t xml:space="preserve"> Se instruye a la Dirección de Obras Públicas para efecto de que, </w:t>
      </w:r>
      <w:r w:rsidRPr="00463459">
        <w:rPr>
          <w:rFonts w:ascii="Arial" w:hAnsi="Arial" w:cs="Arial"/>
          <w:bCs/>
        </w:rPr>
        <w:t xml:space="preserve">realice las gestiones necesarias para la colocación de la </w:t>
      </w:r>
      <w:r w:rsidRPr="00463459">
        <w:rPr>
          <w:rFonts w:ascii="Arial" w:hAnsi="Arial" w:cs="Arial"/>
        </w:rPr>
        <w:t>placa conmemorativa de la escultura</w:t>
      </w:r>
      <w:r w:rsidRPr="00463459">
        <w:rPr>
          <w:rFonts w:ascii="Arial" w:hAnsi="Arial" w:cs="Arial"/>
          <w:bCs/>
        </w:rPr>
        <w:t xml:space="preserve"> del </w:t>
      </w:r>
      <w:r w:rsidRPr="00463459">
        <w:rPr>
          <w:rFonts w:ascii="Arial" w:hAnsi="Arial" w:cs="Arial"/>
        </w:rPr>
        <w:t>monumento a la enfermera ubicado en Paseo Alcalde, entre las calles Hospital y Juan Álvarez</w:t>
      </w:r>
      <w:r w:rsidRPr="00463459">
        <w:rPr>
          <w:rFonts w:ascii="Arial" w:hAnsi="Arial" w:cs="Arial"/>
          <w:bCs/>
        </w:rPr>
        <w:t xml:space="preserve">, llevando a cabo el remozamiento de la pieza en caso de resultar necesario y </w:t>
      </w:r>
      <w:r w:rsidRPr="00463459">
        <w:rPr>
          <w:rFonts w:ascii="Arial" w:hAnsi="Arial" w:cs="Arial"/>
        </w:rPr>
        <w:t>de conformidad a la capacidad presupuestaria con la que cuente</w:t>
      </w:r>
      <w:r w:rsidRPr="00463459">
        <w:rPr>
          <w:rFonts w:ascii="Arial" w:hAnsi="Arial" w:cs="Arial"/>
          <w:bCs/>
        </w:rPr>
        <w:t>, lo anterior de conformidad</w:t>
      </w:r>
      <w:r w:rsidRPr="00463459">
        <w:rPr>
          <w:rFonts w:ascii="Arial" w:hAnsi="Arial" w:cs="Arial"/>
        </w:rPr>
        <w:t xml:space="preserve"> al artículo 262 del Código de Gobierno del Municipio de Guadalajara.</w:t>
      </w:r>
    </w:p>
    <w:p w14:paraId="4C1D5F28" w14:textId="77777777" w:rsidR="005241D3" w:rsidRPr="00463459" w:rsidRDefault="005241D3" w:rsidP="00463459">
      <w:pPr>
        <w:jc w:val="both"/>
        <w:rPr>
          <w:rFonts w:ascii="Arial" w:hAnsi="Arial" w:cs="Arial"/>
          <w:bCs/>
        </w:rPr>
      </w:pPr>
    </w:p>
    <w:p w14:paraId="1DD8705A" w14:textId="151EDE4C" w:rsidR="005241D3" w:rsidRPr="00463459" w:rsidRDefault="005241D3" w:rsidP="00463459">
      <w:pPr>
        <w:jc w:val="both"/>
        <w:rPr>
          <w:rFonts w:ascii="Arial" w:hAnsi="Arial" w:cs="Arial"/>
          <w:b/>
          <w:bCs/>
        </w:rPr>
      </w:pPr>
      <w:r w:rsidRPr="00463459">
        <w:rPr>
          <w:rFonts w:ascii="Arial" w:hAnsi="Arial" w:cs="Arial"/>
          <w:b/>
          <w:bCs/>
        </w:rPr>
        <w:t>SEGUNDO.</w:t>
      </w:r>
      <w:r w:rsidR="00463459">
        <w:rPr>
          <w:rFonts w:ascii="Arial" w:hAnsi="Arial" w:cs="Arial"/>
          <w:b/>
          <w:bCs/>
        </w:rPr>
        <w:t>-</w:t>
      </w:r>
      <w:r w:rsidRPr="00463459">
        <w:rPr>
          <w:rFonts w:ascii="Arial" w:hAnsi="Arial" w:cs="Arial"/>
          <w:b/>
          <w:bCs/>
        </w:rPr>
        <w:t xml:space="preserve"> </w:t>
      </w:r>
      <w:r w:rsidRPr="00463459">
        <w:rPr>
          <w:rFonts w:ascii="Arial" w:hAnsi="Arial" w:cs="Arial"/>
        </w:rPr>
        <w:t>Se instruye a la Coordinación General de Construcción de Comunidad, para que por conducto de la Dirección de Cultura y en términos de las fracciones XIX y XX del artículo 238 del Código de Gobierno del Municipio de Guadalajara,</w:t>
      </w:r>
      <w:r w:rsidRPr="00463459">
        <w:rPr>
          <w:rFonts w:ascii="Arial" w:hAnsi="Arial" w:cs="Arial"/>
          <w:b/>
          <w:bCs/>
        </w:rPr>
        <w:t xml:space="preserve"> </w:t>
      </w:r>
      <w:r w:rsidRPr="00463459">
        <w:rPr>
          <w:rFonts w:ascii="Arial" w:hAnsi="Arial" w:cs="Arial"/>
        </w:rPr>
        <w:t>coadyuve con la Dirección de Obras Públicas para determinar el tipo de material, tamaño y leyenda que deberá tener la placa del monumento al que se refiere el punto anterior.</w:t>
      </w:r>
      <w:r w:rsidRPr="00463459">
        <w:rPr>
          <w:rFonts w:ascii="Arial" w:hAnsi="Arial" w:cs="Arial"/>
          <w:b/>
          <w:bCs/>
        </w:rPr>
        <w:t xml:space="preserve"> </w:t>
      </w:r>
    </w:p>
    <w:p w14:paraId="135AF8FA" w14:textId="77777777" w:rsidR="005241D3" w:rsidRPr="00463459" w:rsidRDefault="005241D3" w:rsidP="00463459">
      <w:pPr>
        <w:jc w:val="both"/>
        <w:rPr>
          <w:rStyle w:val="nfasis"/>
          <w:rFonts w:ascii="Arial" w:hAnsi="Arial" w:cs="Arial"/>
          <w:i w:val="0"/>
          <w:iCs w:val="0"/>
        </w:rPr>
      </w:pPr>
    </w:p>
    <w:p w14:paraId="518DF53B" w14:textId="4A667636" w:rsidR="005241D3" w:rsidRPr="00463459" w:rsidRDefault="005241D3" w:rsidP="00463459">
      <w:pPr>
        <w:jc w:val="both"/>
        <w:rPr>
          <w:rFonts w:ascii="Arial" w:hAnsi="Arial" w:cs="Arial"/>
          <w:iCs/>
        </w:rPr>
      </w:pPr>
      <w:r w:rsidRPr="00463459">
        <w:rPr>
          <w:rFonts w:ascii="Arial" w:hAnsi="Arial" w:cs="Arial"/>
          <w:b/>
          <w:bCs/>
        </w:rPr>
        <w:t xml:space="preserve">TERCERO.- </w:t>
      </w:r>
      <w:r w:rsidRPr="00463459">
        <w:rPr>
          <w:rFonts w:ascii="Arial" w:hAnsi="Arial" w:cs="Arial"/>
        </w:rPr>
        <w:t xml:space="preserve">Se instruye a las Coordinaciones Generales de Construcción de Comunidad y a la de Servicios Municipales, para que por conducto de las Direcciones de Cultura y la de Mejoramiento Urbano respectivamente, de manera coordinada y de conformidad a las atribuciones que se desprenden de la fracción XIX del artículo 238 y fracción VII del arábigo 270 del Código de Gobierno del Municipio de Guadalajara, lleven a cabo el mantenimiento correspondiente de la escultura </w:t>
      </w:r>
      <w:r w:rsidRPr="00463459">
        <w:rPr>
          <w:rFonts w:ascii="Arial" w:hAnsi="Arial" w:cs="Arial"/>
          <w:bCs/>
        </w:rPr>
        <w:t xml:space="preserve">del </w:t>
      </w:r>
      <w:r w:rsidRPr="00463459">
        <w:rPr>
          <w:rFonts w:ascii="Arial" w:hAnsi="Arial" w:cs="Arial"/>
        </w:rPr>
        <w:t xml:space="preserve">monumento a la enfermera ubicado en Paseo Alcalde, entre las calles Hospital y Juan Álvarez, de conformidad a la suficiencia presupuestaria con la que cuenten estas dependencias. </w:t>
      </w:r>
    </w:p>
    <w:p w14:paraId="4E05AF93" w14:textId="06CEE651" w:rsidR="005241D3" w:rsidRPr="00463459" w:rsidRDefault="005241D3" w:rsidP="00463459">
      <w:pPr>
        <w:jc w:val="center"/>
        <w:rPr>
          <w:rFonts w:ascii="Arial" w:hAnsi="Arial" w:cs="Arial"/>
          <w:b/>
          <w:bCs/>
        </w:rPr>
      </w:pPr>
      <w:r w:rsidRPr="00463459">
        <w:rPr>
          <w:rFonts w:ascii="Arial" w:hAnsi="Arial" w:cs="Arial"/>
          <w:b/>
          <w:bCs/>
        </w:rPr>
        <w:t>TRANSITORIOS</w:t>
      </w:r>
    </w:p>
    <w:p w14:paraId="4B2D7DC2" w14:textId="77777777" w:rsidR="005241D3" w:rsidRPr="00463459" w:rsidRDefault="005241D3" w:rsidP="00463459">
      <w:pPr>
        <w:jc w:val="both"/>
        <w:rPr>
          <w:rFonts w:ascii="Arial" w:hAnsi="Arial" w:cs="Arial"/>
        </w:rPr>
      </w:pPr>
    </w:p>
    <w:p w14:paraId="2B3E4FC6" w14:textId="50CA4EB4" w:rsidR="005241D3" w:rsidRDefault="005241D3" w:rsidP="00463459">
      <w:pPr>
        <w:ind w:left="-6" w:hanging="11"/>
        <w:jc w:val="both"/>
        <w:rPr>
          <w:rFonts w:ascii="Arial" w:hAnsi="Arial" w:cs="Arial"/>
          <w:bCs/>
        </w:rPr>
      </w:pPr>
      <w:r w:rsidRPr="00463459">
        <w:rPr>
          <w:rFonts w:ascii="Arial" w:hAnsi="Arial" w:cs="Arial"/>
          <w:b/>
        </w:rPr>
        <w:t>PRIMERO.</w:t>
      </w:r>
      <w:r w:rsidR="00463459">
        <w:rPr>
          <w:rFonts w:ascii="Arial" w:hAnsi="Arial" w:cs="Arial"/>
          <w:b/>
        </w:rPr>
        <w:t>-</w:t>
      </w:r>
      <w:r w:rsidRPr="00463459">
        <w:rPr>
          <w:rFonts w:ascii="Arial" w:hAnsi="Arial" w:cs="Arial"/>
          <w:b/>
        </w:rPr>
        <w:t xml:space="preserve"> </w:t>
      </w:r>
      <w:r w:rsidRPr="00463459">
        <w:rPr>
          <w:rFonts w:ascii="Arial" w:hAnsi="Arial" w:cs="Arial"/>
          <w:bCs/>
        </w:rPr>
        <w:t xml:space="preserve">Publíquese el presente acuerdo en la Gaceta Municipal de Guadalajara. </w:t>
      </w:r>
    </w:p>
    <w:p w14:paraId="4407F687" w14:textId="77777777" w:rsidR="00463459" w:rsidRPr="00463459" w:rsidRDefault="00463459" w:rsidP="00463459">
      <w:pPr>
        <w:ind w:left="-6" w:hanging="11"/>
        <w:jc w:val="both"/>
        <w:rPr>
          <w:rFonts w:ascii="Arial" w:hAnsi="Arial" w:cs="Arial"/>
          <w:bCs/>
        </w:rPr>
      </w:pPr>
    </w:p>
    <w:p w14:paraId="10871FAC" w14:textId="4DBB646D" w:rsidR="005241D3" w:rsidRPr="00463459" w:rsidRDefault="005241D3" w:rsidP="00463459">
      <w:pPr>
        <w:ind w:left="-6" w:hanging="11"/>
        <w:jc w:val="both"/>
        <w:rPr>
          <w:rFonts w:ascii="Arial" w:hAnsi="Arial" w:cs="Arial"/>
          <w:bCs/>
        </w:rPr>
      </w:pPr>
      <w:r w:rsidRPr="00463459">
        <w:rPr>
          <w:rFonts w:ascii="Arial" w:hAnsi="Arial" w:cs="Arial"/>
          <w:b/>
        </w:rPr>
        <w:t xml:space="preserve">SEGUNDO. </w:t>
      </w:r>
      <w:r w:rsidR="00463459">
        <w:rPr>
          <w:rFonts w:ascii="Arial" w:hAnsi="Arial" w:cs="Arial"/>
          <w:b/>
        </w:rPr>
        <w:t>-</w:t>
      </w:r>
      <w:r w:rsidRPr="00463459">
        <w:rPr>
          <w:rFonts w:ascii="Arial" w:hAnsi="Arial" w:cs="Arial"/>
          <w:bCs/>
        </w:rPr>
        <w:t xml:space="preserve">El presente acuerdo entrará en vigor al día siguiente de su publicación en la Gaceta Municipal de Guadalajara. </w:t>
      </w:r>
    </w:p>
    <w:p w14:paraId="2AD6BA90" w14:textId="77777777" w:rsidR="005241D3" w:rsidRPr="00463459" w:rsidRDefault="005241D3" w:rsidP="00463459">
      <w:pPr>
        <w:ind w:left="-6" w:hanging="11"/>
        <w:jc w:val="both"/>
        <w:rPr>
          <w:rFonts w:ascii="Arial" w:hAnsi="Arial" w:cs="Arial"/>
          <w:bCs/>
        </w:rPr>
      </w:pPr>
    </w:p>
    <w:p w14:paraId="7AB3F911" w14:textId="3B1EC698" w:rsidR="005251E2" w:rsidRDefault="005241D3" w:rsidP="00463459">
      <w:pPr>
        <w:ind w:left="-6" w:hanging="11"/>
        <w:jc w:val="both"/>
        <w:rPr>
          <w:rFonts w:ascii="Arial" w:hAnsi="Arial" w:cs="Arial"/>
          <w:bCs/>
        </w:rPr>
      </w:pPr>
      <w:r w:rsidRPr="00463459">
        <w:rPr>
          <w:rFonts w:ascii="Arial" w:hAnsi="Arial" w:cs="Arial"/>
          <w:b/>
        </w:rPr>
        <w:t>TERCERO.</w:t>
      </w:r>
      <w:r w:rsidR="00463459">
        <w:rPr>
          <w:rFonts w:ascii="Arial" w:hAnsi="Arial" w:cs="Arial"/>
          <w:b/>
        </w:rPr>
        <w:t>-</w:t>
      </w:r>
      <w:r w:rsidRPr="00463459">
        <w:rPr>
          <w:rFonts w:ascii="Arial" w:hAnsi="Arial" w:cs="Arial"/>
          <w:b/>
        </w:rPr>
        <w:t xml:space="preserve"> </w:t>
      </w:r>
      <w:r w:rsidRPr="00463459">
        <w:rPr>
          <w:rFonts w:ascii="Arial" w:hAnsi="Arial" w:cs="Arial"/>
          <w:bCs/>
        </w:rPr>
        <w:t xml:space="preserve">Notifíquese el presente decreto a las dependencias y entidades competentes, a efecto de que procedan a darle cabal cumplimiento. </w:t>
      </w:r>
    </w:p>
    <w:p w14:paraId="26B58881" w14:textId="77777777" w:rsidR="00463459" w:rsidRPr="00463459" w:rsidRDefault="00463459" w:rsidP="00463459">
      <w:pPr>
        <w:ind w:left="-6" w:hanging="11"/>
        <w:jc w:val="both"/>
        <w:rPr>
          <w:rFonts w:ascii="Arial" w:hAnsi="Arial" w:cs="Arial"/>
          <w:bCs/>
        </w:rPr>
      </w:pPr>
    </w:p>
    <w:p w14:paraId="6566FF34" w14:textId="4721C45D" w:rsidR="005251E2" w:rsidRPr="0030445A" w:rsidRDefault="005251E2" w:rsidP="0030445A">
      <w:pPr>
        <w:tabs>
          <w:tab w:val="left" w:pos="567"/>
        </w:tabs>
        <w:jc w:val="both"/>
        <w:rPr>
          <w:rFonts w:ascii="Arial" w:hAnsi="Arial" w:cs="Arial"/>
          <w:bCs/>
          <w:sz w:val="24"/>
          <w:szCs w:val="24"/>
        </w:rPr>
      </w:pPr>
      <w:r w:rsidRPr="0030445A">
        <w:rPr>
          <w:rFonts w:ascii="Arial" w:hAnsi="Arial" w:cs="Arial"/>
          <w:bCs/>
          <w:sz w:val="24"/>
          <w:szCs w:val="24"/>
        </w:rPr>
        <w:t xml:space="preserve">8.- INICIATIVA DE ACUERDO CON CARÁCTER DE DICTAMEN DE LA PRESIDENTA MUNICIPAL VERÓNICA DELGADILLO GARCÍA, QUE TIENE POR OBJETO DECLARAR LA PRESENTE ANUALIDAD COMO 2026, AÑO PARA CUIDAR GUADALAJARA ENTRE TODAS Y TODOS. </w:t>
      </w:r>
    </w:p>
    <w:p w14:paraId="75212034" w14:textId="77777777" w:rsidR="00463459" w:rsidRDefault="00463459" w:rsidP="00463459">
      <w:pPr>
        <w:jc w:val="both"/>
        <w:rPr>
          <w:rFonts w:ascii="Arial" w:eastAsia="Arial" w:hAnsi="Arial" w:cs="Arial"/>
          <w:b/>
          <w:bCs/>
        </w:rPr>
      </w:pPr>
    </w:p>
    <w:p w14:paraId="21136FA3" w14:textId="12DD5E0F" w:rsidR="005241D3" w:rsidRPr="00463459" w:rsidRDefault="005241D3" w:rsidP="00463459">
      <w:pPr>
        <w:jc w:val="center"/>
        <w:rPr>
          <w:rFonts w:ascii="Arial" w:eastAsia="Arial" w:hAnsi="Arial" w:cs="Arial"/>
          <w:b/>
          <w:bCs/>
        </w:rPr>
      </w:pPr>
      <w:r w:rsidRPr="00463459">
        <w:rPr>
          <w:rFonts w:ascii="Arial" w:eastAsia="Arial" w:hAnsi="Arial" w:cs="Arial"/>
          <w:b/>
          <w:bCs/>
        </w:rPr>
        <w:t>ACUERDO</w:t>
      </w:r>
    </w:p>
    <w:p w14:paraId="01AE7425" w14:textId="77777777" w:rsidR="005241D3" w:rsidRPr="00463459" w:rsidRDefault="005241D3" w:rsidP="00463459">
      <w:pPr>
        <w:jc w:val="both"/>
        <w:rPr>
          <w:rFonts w:ascii="Arial" w:eastAsia="Arial" w:hAnsi="Arial" w:cs="Arial"/>
          <w:b/>
          <w:bCs/>
        </w:rPr>
      </w:pPr>
    </w:p>
    <w:p w14:paraId="1CAA5E33" w14:textId="77777777" w:rsidR="005241D3" w:rsidRPr="00463459" w:rsidRDefault="005241D3" w:rsidP="00463459">
      <w:pPr>
        <w:jc w:val="both"/>
        <w:rPr>
          <w:rFonts w:ascii="Arial" w:eastAsia="Arial" w:hAnsi="Arial" w:cs="Arial"/>
          <w:b/>
          <w:bCs/>
        </w:rPr>
      </w:pPr>
      <w:r w:rsidRPr="00463459">
        <w:rPr>
          <w:rFonts w:ascii="Arial" w:eastAsia="Arial" w:hAnsi="Arial" w:cs="Arial"/>
          <w:b/>
          <w:bCs/>
        </w:rPr>
        <w:t xml:space="preserve">PRIMERO.- </w:t>
      </w:r>
      <w:r w:rsidRPr="00463459">
        <w:rPr>
          <w:rFonts w:ascii="Arial" w:eastAsia="Arial" w:hAnsi="Arial" w:cs="Arial"/>
        </w:rPr>
        <w:t>El Ayuntamiento de Guadalajara declara el año 2026 como: “2026, año para cuidar Guadalajara entre todas y todos”.</w:t>
      </w:r>
    </w:p>
    <w:p w14:paraId="4EEC8B31" w14:textId="77777777" w:rsidR="005241D3" w:rsidRPr="00463459" w:rsidRDefault="005241D3" w:rsidP="00463459">
      <w:pPr>
        <w:jc w:val="both"/>
        <w:rPr>
          <w:rFonts w:ascii="Arial" w:eastAsia="Arial" w:hAnsi="Arial" w:cs="Arial"/>
          <w:b/>
          <w:bCs/>
        </w:rPr>
      </w:pPr>
    </w:p>
    <w:p w14:paraId="63A4BE46" w14:textId="77777777" w:rsidR="005241D3" w:rsidRPr="00463459" w:rsidRDefault="005241D3" w:rsidP="00463459">
      <w:pPr>
        <w:jc w:val="both"/>
        <w:rPr>
          <w:rFonts w:ascii="Arial" w:eastAsia="Arial" w:hAnsi="Arial" w:cs="Arial"/>
        </w:rPr>
      </w:pPr>
      <w:r w:rsidRPr="00463459">
        <w:rPr>
          <w:rFonts w:ascii="Arial" w:eastAsia="Arial" w:hAnsi="Arial" w:cs="Arial"/>
          <w:b/>
          <w:bCs/>
        </w:rPr>
        <w:t>SEGUNDO.-</w:t>
      </w:r>
      <w:r w:rsidRPr="00463459">
        <w:rPr>
          <w:rFonts w:ascii="Arial" w:eastAsia="Arial" w:hAnsi="Arial" w:cs="Arial"/>
        </w:rPr>
        <w:t xml:space="preserve"> Se instruye a todas las dependencias y entidades que integran la administración pública municipal, a efecto de que en sus documentos oficiales incluyan la leyenda descrita en el punto anterior durante todo el año 2026.</w:t>
      </w:r>
    </w:p>
    <w:p w14:paraId="42247DB6" w14:textId="77777777" w:rsidR="005241D3" w:rsidRPr="00463459" w:rsidRDefault="005241D3" w:rsidP="00463459">
      <w:pPr>
        <w:jc w:val="both"/>
        <w:rPr>
          <w:rFonts w:ascii="Arial" w:eastAsia="Arial" w:hAnsi="Arial" w:cs="Arial"/>
        </w:rPr>
      </w:pPr>
    </w:p>
    <w:p w14:paraId="0CF799BE" w14:textId="516E1FF8" w:rsidR="005241D3" w:rsidRPr="00463459" w:rsidRDefault="005241D3" w:rsidP="00463459">
      <w:pPr>
        <w:jc w:val="center"/>
        <w:rPr>
          <w:rFonts w:ascii="Arial" w:eastAsia="Arial" w:hAnsi="Arial" w:cs="Arial"/>
          <w:b/>
          <w:bCs/>
        </w:rPr>
      </w:pPr>
      <w:r w:rsidRPr="00463459">
        <w:rPr>
          <w:rFonts w:ascii="Arial" w:eastAsia="Arial" w:hAnsi="Arial" w:cs="Arial"/>
          <w:b/>
          <w:bCs/>
        </w:rPr>
        <w:t>TRANSITORIOS</w:t>
      </w:r>
    </w:p>
    <w:p w14:paraId="11D1D3B6" w14:textId="77777777" w:rsidR="005241D3" w:rsidRPr="00463459" w:rsidRDefault="005241D3" w:rsidP="00463459">
      <w:pPr>
        <w:jc w:val="both"/>
        <w:rPr>
          <w:rFonts w:ascii="Arial" w:eastAsia="Arial" w:hAnsi="Arial" w:cs="Arial"/>
        </w:rPr>
      </w:pPr>
    </w:p>
    <w:p w14:paraId="39B39DBF" w14:textId="77777777" w:rsidR="005241D3" w:rsidRPr="00463459" w:rsidRDefault="005241D3" w:rsidP="00463459">
      <w:pPr>
        <w:jc w:val="both"/>
        <w:rPr>
          <w:rFonts w:ascii="Arial" w:eastAsia="Arial" w:hAnsi="Arial" w:cs="Arial"/>
        </w:rPr>
      </w:pPr>
      <w:r w:rsidRPr="00463459">
        <w:rPr>
          <w:rFonts w:ascii="Arial" w:eastAsia="Arial" w:hAnsi="Arial" w:cs="Arial"/>
          <w:b/>
          <w:bCs/>
        </w:rPr>
        <w:t xml:space="preserve">PRIMERO.- </w:t>
      </w:r>
      <w:r w:rsidRPr="00463459">
        <w:rPr>
          <w:rFonts w:ascii="Arial" w:eastAsia="Arial" w:hAnsi="Arial" w:cs="Arial"/>
        </w:rPr>
        <w:t>Publíquese el presente acuerdo municipal en la Gaceta Municipal de</w:t>
      </w:r>
    </w:p>
    <w:p w14:paraId="3AB77DCE" w14:textId="77777777" w:rsidR="005241D3" w:rsidRPr="00463459" w:rsidRDefault="005241D3" w:rsidP="00463459">
      <w:pPr>
        <w:jc w:val="both"/>
        <w:rPr>
          <w:rFonts w:ascii="Arial" w:eastAsia="Arial" w:hAnsi="Arial" w:cs="Arial"/>
        </w:rPr>
      </w:pPr>
      <w:r w:rsidRPr="00463459">
        <w:rPr>
          <w:rFonts w:ascii="Arial" w:eastAsia="Arial" w:hAnsi="Arial" w:cs="Arial"/>
        </w:rPr>
        <w:t>Guadalajara.</w:t>
      </w:r>
    </w:p>
    <w:p w14:paraId="2C622460" w14:textId="77777777" w:rsidR="005241D3" w:rsidRPr="00463459" w:rsidRDefault="005241D3" w:rsidP="00463459">
      <w:pPr>
        <w:jc w:val="both"/>
        <w:rPr>
          <w:rFonts w:ascii="Arial" w:eastAsia="Arial" w:hAnsi="Arial" w:cs="Arial"/>
        </w:rPr>
      </w:pPr>
    </w:p>
    <w:p w14:paraId="4C1A36DD" w14:textId="77777777" w:rsidR="005241D3" w:rsidRPr="00463459" w:rsidRDefault="005241D3" w:rsidP="00463459">
      <w:pPr>
        <w:jc w:val="both"/>
        <w:rPr>
          <w:rFonts w:ascii="Arial" w:eastAsia="Arial" w:hAnsi="Arial" w:cs="Arial"/>
        </w:rPr>
      </w:pPr>
      <w:r w:rsidRPr="00463459">
        <w:rPr>
          <w:rFonts w:ascii="Arial" w:eastAsia="Arial" w:hAnsi="Arial" w:cs="Arial"/>
          <w:b/>
          <w:bCs/>
        </w:rPr>
        <w:t xml:space="preserve">SEGUNDO.- </w:t>
      </w:r>
      <w:r w:rsidRPr="00463459">
        <w:rPr>
          <w:rFonts w:ascii="Arial" w:eastAsia="Arial" w:hAnsi="Arial" w:cs="Arial"/>
        </w:rPr>
        <w:t>El presente acuerdo municipal entrará en vigor al día siguiente de su</w:t>
      </w:r>
    </w:p>
    <w:p w14:paraId="24B79AC6" w14:textId="77777777" w:rsidR="005241D3" w:rsidRPr="00463459" w:rsidRDefault="005241D3" w:rsidP="00463459">
      <w:pPr>
        <w:jc w:val="both"/>
        <w:rPr>
          <w:rFonts w:ascii="Arial" w:eastAsia="Arial" w:hAnsi="Arial" w:cs="Arial"/>
        </w:rPr>
      </w:pPr>
      <w:r w:rsidRPr="00463459">
        <w:rPr>
          <w:rFonts w:ascii="Arial" w:eastAsia="Arial" w:hAnsi="Arial" w:cs="Arial"/>
        </w:rPr>
        <w:t>publicación</w:t>
      </w:r>
    </w:p>
    <w:p w14:paraId="32B95348" w14:textId="77777777" w:rsidR="005241D3" w:rsidRPr="00463459" w:rsidRDefault="005241D3" w:rsidP="00463459">
      <w:pPr>
        <w:jc w:val="both"/>
        <w:rPr>
          <w:rFonts w:ascii="Arial" w:eastAsia="Arial" w:hAnsi="Arial" w:cs="Arial"/>
        </w:rPr>
      </w:pPr>
    </w:p>
    <w:p w14:paraId="0ABCB139" w14:textId="77777777" w:rsidR="005241D3" w:rsidRPr="00463459" w:rsidRDefault="005241D3" w:rsidP="00463459">
      <w:pPr>
        <w:jc w:val="both"/>
        <w:rPr>
          <w:rFonts w:ascii="Arial" w:eastAsia="Arial" w:hAnsi="Arial" w:cs="Arial"/>
        </w:rPr>
      </w:pPr>
      <w:r w:rsidRPr="00463459">
        <w:rPr>
          <w:rFonts w:ascii="Arial" w:eastAsia="Arial" w:hAnsi="Arial" w:cs="Arial"/>
          <w:b/>
          <w:bCs/>
        </w:rPr>
        <w:t xml:space="preserve">TERCERO.- </w:t>
      </w:r>
      <w:r w:rsidRPr="00463459">
        <w:rPr>
          <w:rFonts w:ascii="Arial" w:eastAsia="Arial" w:hAnsi="Arial" w:cs="Arial"/>
        </w:rPr>
        <w:t>Se instruye al Secretario General del Ayuntamiento, notifique a las dependencias y entidades que integran la administración pública municipal de Guadalajara.</w:t>
      </w:r>
    </w:p>
    <w:p w14:paraId="3B595BD0" w14:textId="77777777" w:rsidR="005251E2" w:rsidRPr="0030445A" w:rsidRDefault="005251E2" w:rsidP="0030445A">
      <w:pPr>
        <w:tabs>
          <w:tab w:val="left" w:pos="567"/>
        </w:tabs>
        <w:ind w:left="567" w:hanging="567"/>
        <w:jc w:val="both"/>
        <w:rPr>
          <w:rFonts w:ascii="Arial" w:hAnsi="Arial" w:cs="Arial"/>
          <w:bCs/>
          <w:sz w:val="24"/>
          <w:szCs w:val="24"/>
        </w:rPr>
      </w:pPr>
    </w:p>
    <w:p w14:paraId="455AF9AE" w14:textId="7CEADA9E" w:rsidR="00463459" w:rsidRPr="00463459" w:rsidRDefault="005251E2" w:rsidP="00463459">
      <w:pPr>
        <w:tabs>
          <w:tab w:val="left" w:pos="567"/>
        </w:tabs>
        <w:jc w:val="both"/>
        <w:rPr>
          <w:rFonts w:ascii="Arial" w:hAnsi="Arial" w:cs="Arial"/>
          <w:bCs/>
          <w:sz w:val="24"/>
          <w:szCs w:val="24"/>
        </w:rPr>
      </w:pPr>
      <w:r w:rsidRPr="0030445A">
        <w:rPr>
          <w:rFonts w:ascii="Arial" w:hAnsi="Arial" w:cs="Arial"/>
          <w:bCs/>
          <w:sz w:val="24"/>
          <w:szCs w:val="24"/>
        </w:rPr>
        <w:t xml:space="preserve">9.- INICIATIVA DE ACUERDO CON CARÁCTER DE DICTAMEN DE LA REGIDORA ANA ISABEL ROBLES JIMÉNEZ, QUE TIENE POR OBJETO SOLICITAR LA INCLUSIÓN DE ESCUELAS DE NIVEL SECUNDARIA DE LAS ZONAS CONSIDERADAS COMO PRIORITARIAS DENTRO DE LAS ONCE COMUNIDADES QUE INTEGRAN EL MUNICIPIO DE GUADALAJARA, EN EL PROGRAMA 100 LÍDERES POR JALISCO. </w:t>
      </w:r>
    </w:p>
    <w:p w14:paraId="226D17E0" w14:textId="77777777" w:rsidR="00463459" w:rsidRDefault="00463459" w:rsidP="00463459">
      <w:pPr>
        <w:ind w:left="-284" w:right="-23"/>
        <w:jc w:val="center"/>
        <w:rPr>
          <w:rFonts w:ascii="Arial" w:hAnsi="Arial" w:cs="Arial"/>
          <w:b/>
          <w:bCs/>
          <w:lang w:val="es-ES"/>
        </w:rPr>
      </w:pPr>
    </w:p>
    <w:p w14:paraId="4C227265" w14:textId="149395E9" w:rsidR="005241D3" w:rsidRPr="00463459" w:rsidRDefault="005241D3" w:rsidP="00463459">
      <w:pPr>
        <w:ind w:right="-23"/>
        <w:jc w:val="center"/>
        <w:rPr>
          <w:rFonts w:ascii="Arial" w:hAnsi="Arial" w:cs="Arial"/>
          <w:b/>
          <w:bCs/>
          <w:lang w:val="es-ES"/>
        </w:rPr>
      </w:pPr>
      <w:r w:rsidRPr="00463459">
        <w:rPr>
          <w:rFonts w:ascii="Arial" w:hAnsi="Arial" w:cs="Arial"/>
          <w:b/>
          <w:bCs/>
          <w:lang w:val="es-ES"/>
        </w:rPr>
        <w:t>ACUERDO</w:t>
      </w:r>
    </w:p>
    <w:p w14:paraId="608B5B4A" w14:textId="77777777" w:rsidR="005241D3" w:rsidRPr="00463459" w:rsidRDefault="005241D3" w:rsidP="00463459">
      <w:pPr>
        <w:ind w:left="-284" w:right="-23" w:firstLine="915"/>
        <w:jc w:val="both"/>
        <w:rPr>
          <w:rFonts w:ascii="Arial" w:hAnsi="Arial" w:cs="Arial"/>
          <w:b/>
          <w:bCs/>
          <w:lang w:val="es-ES"/>
        </w:rPr>
      </w:pPr>
    </w:p>
    <w:p w14:paraId="5D3A147A" w14:textId="09CB279D" w:rsidR="005241D3" w:rsidRPr="00463459" w:rsidRDefault="00463459" w:rsidP="00463459">
      <w:pPr>
        <w:ind w:right="-23"/>
        <w:jc w:val="both"/>
        <w:rPr>
          <w:rFonts w:ascii="Arial" w:hAnsi="Arial" w:cs="Arial"/>
          <w:lang w:val="es-ES"/>
        </w:rPr>
      </w:pPr>
      <w:r w:rsidRPr="00463459">
        <w:rPr>
          <w:rFonts w:ascii="Arial" w:hAnsi="Arial" w:cs="Arial"/>
          <w:b/>
          <w:bCs/>
          <w:lang w:val="es-ES"/>
        </w:rPr>
        <w:t>PRIMERO.</w:t>
      </w:r>
      <w:r>
        <w:rPr>
          <w:rFonts w:ascii="Arial" w:hAnsi="Arial" w:cs="Arial"/>
          <w:b/>
          <w:bCs/>
          <w:lang w:val="es-ES"/>
        </w:rPr>
        <w:t>-</w:t>
      </w:r>
      <w:r w:rsidRPr="00463459">
        <w:rPr>
          <w:rFonts w:ascii="Arial" w:hAnsi="Arial" w:cs="Arial"/>
          <w:b/>
          <w:bCs/>
          <w:lang w:val="es-ES"/>
        </w:rPr>
        <w:t xml:space="preserve"> </w:t>
      </w:r>
      <w:r w:rsidR="005241D3" w:rsidRPr="00463459">
        <w:rPr>
          <w:rFonts w:ascii="Arial" w:hAnsi="Arial" w:cs="Arial"/>
          <w:lang w:val="es-ES"/>
        </w:rPr>
        <w:t>Se instruye a la Coordinación General de Construcción de Comunidad para que por medio de la Dirección de Educación del Gobierno Municipal de Guadalajara solicite a la Subsecretaría de Educación Básica del Gobierno del Estado de Jalisco para para que en el ámbito de las facultades del convenio celebrado, gestione con los particulares suscribientes dentro del programa "100 Líderes por Jalisco" en el marco del Proyecto Educativo del Gobierno del Estado de Jalisco, que considere:</w:t>
      </w:r>
    </w:p>
    <w:p w14:paraId="18306A0F" w14:textId="77777777" w:rsidR="005241D3" w:rsidRPr="00463459" w:rsidRDefault="005241D3" w:rsidP="00463459">
      <w:pPr>
        <w:ind w:right="-23"/>
        <w:jc w:val="both"/>
        <w:rPr>
          <w:rFonts w:ascii="Arial" w:hAnsi="Arial" w:cs="Arial"/>
          <w:lang w:val="es-ES"/>
        </w:rPr>
      </w:pPr>
    </w:p>
    <w:p w14:paraId="14617DD8" w14:textId="77777777" w:rsidR="005241D3" w:rsidRPr="00463459" w:rsidRDefault="005241D3" w:rsidP="009A2265">
      <w:pPr>
        <w:numPr>
          <w:ilvl w:val="0"/>
          <w:numId w:val="25"/>
        </w:numPr>
        <w:ind w:right="-23"/>
        <w:jc w:val="both"/>
        <w:rPr>
          <w:rFonts w:ascii="Arial" w:hAnsi="Arial" w:cs="Arial"/>
          <w:lang w:val="es-ES"/>
        </w:rPr>
      </w:pPr>
      <w:r w:rsidRPr="00463459">
        <w:rPr>
          <w:rFonts w:ascii="Arial" w:hAnsi="Arial" w:cs="Arial"/>
          <w:lang w:val="es-ES"/>
        </w:rPr>
        <w:t>Priorice las escuelas de educación básica en nivel secundaria de las principales zonas consideradas como prioritarias dentro de las once comunidades que integran el Municipio de Guadalajara especialmente las históricamente rezagadas.</w:t>
      </w:r>
    </w:p>
    <w:p w14:paraId="7B258A60" w14:textId="77777777" w:rsidR="005241D3" w:rsidRPr="00463459" w:rsidRDefault="005241D3" w:rsidP="009A2265">
      <w:pPr>
        <w:numPr>
          <w:ilvl w:val="0"/>
          <w:numId w:val="25"/>
        </w:numPr>
        <w:ind w:right="-23"/>
        <w:jc w:val="both"/>
        <w:rPr>
          <w:rFonts w:ascii="Arial" w:hAnsi="Arial" w:cs="Arial"/>
          <w:lang w:val="es-ES"/>
        </w:rPr>
      </w:pPr>
      <w:r w:rsidRPr="00463459">
        <w:rPr>
          <w:rFonts w:ascii="Arial" w:hAnsi="Arial" w:cs="Arial"/>
          <w:lang w:val="es-ES"/>
        </w:rPr>
        <w:t xml:space="preserve">Los planteles de educación especial para poblaciones con discapacidad. </w:t>
      </w:r>
    </w:p>
    <w:p w14:paraId="6A3A8CF1" w14:textId="77777777" w:rsidR="005241D3" w:rsidRPr="00463459" w:rsidRDefault="005241D3" w:rsidP="00463459">
      <w:pPr>
        <w:ind w:right="-23"/>
        <w:jc w:val="both"/>
        <w:rPr>
          <w:rFonts w:ascii="Arial" w:hAnsi="Arial" w:cs="Arial"/>
          <w:lang w:val="es-ES"/>
        </w:rPr>
      </w:pPr>
    </w:p>
    <w:p w14:paraId="633DF45B" w14:textId="464093BE" w:rsidR="005241D3" w:rsidRPr="00463459" w:rsidRDefault="00463459" w:rsidP="00463459">
      <w:pPr>
        <w:ind w:right="-23"/>
        <w:jc w:val="both"/>
        <w:rPr>
          <w:rFonts w:ascii="Arial" w:hAnsi="Arial" w:cs="Arial"/>
          <w:lang w:val="es-ES"/>
        </w:rPr>
      </w:pPr>
      <w:r w:rsidRPr="00463459">
        <w:rPr>
          <w:rFonts w:ascii="Arial" w:hAnsi="Arial" w:cs="Arial"/>
          <w:b/>
          <w:bCs/>
          <w:lang w:val="es-ES"/>
        </w:rPr>
        <w:t>SEGUNDO.</w:t>
      </w:r>
      <w:r>
        <w:rPr>
          <w:rFonts w:ascii="Arial" w:hAnsi="Arial" w:cs="Arial"/>
          <w:b/>
          <w:bCs/>
          <w:lang w:val="es-ES"/>
        </w:rPr>
        <w:t>-</w:t>
      </w:r>
      <w:r w:rsidRPr="00463459">
        <w:rPr>
          <w:rFonts w:ascii="Arial" w:hAnsi="Arial" w:cs="Arial"/>
          <w:b/>
          <w:bCs/>
          <w:lang w:val="es-ES"/>
        </w:rPr>
        <w:t xml:space="preserve"> </w:t>
      </w:r>
      <w:r w:rsidR="005241D3" w:rsidRPr="00463459">
        <w:rPr>
          <w:rFonts w:ascii="Arial" w:hAnsi="Arial" w:cs="Arial"/>
          <w:lang w:val="es-ES"/>
        </w:rPr>
        <w:t>Se instruye a la Secretaría General para que realice las notificaciones correspondientes, tendientes a cumplir el presente Acuerdo Municipal.</w:t>
      </w:r>
    </w:p>
    <w:p w14:paraId="761EC865" w14:textId="77777777" w:rsidR="005251E2" w:rsidRPr="0030445A" w:rsidRDefault="005251E2" w:rsidP="0030445A">
      <w:pPr>
        <w:tabs>
          <w:tab w:val="left" w:pos="567"/>
        </w:tabs>
        <w:ind w:left="567" w:hanging="567"/>
        <w:jc w:val="both"/>
        <w:rPr>
          <w:rFonts w:ascii="Arial" w:hAnsi="Arial" w:cs="Arial"/>
          <w:bCs/>
          <w:sz w:val="24"/>
          <w:szCs w:val="24"/>
        </w:rPr>
      </w:pPr>
    </w:p>
    <w:p w14:paraId="15FAB0AC" w14:textId="2B4450A3" w:rsidR="005251E2" w:rsidRDefault="005251E2" w:rsidP="0030445A">
      <w:pPr>
        <w:tabs>
          <w:tab w:val="left" w:pos="567"/>
        </w:tabs>
        <w:jc w:val="both"/>
        <w:rPr>
          <w:rFonts w:ascii="Arial" w:hAnsi="Arial" w:cs="Arial"/>
          <w:bCs/>
          <w:sz w:val="24"/>
          <w:szCs w:val="24"/>
        </w:rPr>
      </w:pPr>
      <w:r w:rsidRPr="0030445A">
        <w:rPr>
          <w:rFonts w:ascii="Arial" w:hAnsi="Arial" w:cs="Arial"/>
          <w:bCs/>
          <w:sz w:val="24"/>
          <w:szCs w:val="24"/>
        </w:rPr>
        <w:t xml:space="preserve">10.- INICIATIVA DE ACUERDO CON CARÁCTER DE DICTAMEN DEL REGIDOR JUAN ALBERTO SALINAS MACÍAS, RELATIVA A LA APROBACIÓN DEL PLAN DE RECUPERACIÓN ECONÓMICA Y DE GESTIÓN DE RIESGOS PARA GUADALAJARA. </w:t>
      </w:r>
    </w:p>
    <w:p w14:paraId="76D6351C" w14:textId="12C06058" w:rsidR="005241D3" w:rsidRPr="005241D3" w:rsidRDefault="005241D3" w:rsidP="0030445A">
      <w:pPr>
        <w:tabs>
          <w:tab w:val="left" w:pos="567"/>
        </w:tabs>
        <w:jc w:val="both"/>
        <w:rPr>
          <w:rFonts w:ascii="Arial" w:hAnsi="Arial" w:cs="Arial"/>
          <w:b/>
          <w:i/>
          <w:iCs/>
        </w:rPr>
      </w:pPr>
    </w:p>
    <w:p w14:paraId="793CDC78" w14:textId="1763BF81" w:rsidR="005241D3" w:rsidRPr="005241D3" w:rsidRDefault="005241D3" w:rsidP="0030445A">
      <w:pPr>
        <w:tabs>
          <w:tab w:val="left" w:pos="567"/>
        </w:tabs>
        <w:jc w:val="both"/>
        <w:rPr>
          <w:rFonts w:ascii="Arial" w:hAnsi="Arial" w:cs="Arial"/>
          <w:b/>
          <w:i/>
          <w:iCs/>
          <w:sz w:val="24"/>
          <w:szCs w:val="24"/>
        </w:rPr>
      </w:pPr>
      <w:r w:rsidRPr="005241D3">
        <w:rPr>
          <w:rFonts w:ascii="Arial" w:hAnsi="Arial" w:cs="Arial"/>
          <w:b/>
          <w:i/>
          <w:iCs/>
          <w:sz w:val="24"/>
          <w:szCs w:val="24"/>
        </w:rPr>
        <w:t>(Se turnó a comisiones durante la sesión)</w:t>
      </w:r>
    </w:p>
    <w:p w14:paraId="4D587234" w14:textId="77777777" w:rsidR="005251E2" w:rsidRPr="005241D3" w:rsidRDefault="005251E2" w:rsidP="0030445A">
      <w:pPr>
        <w:jc w:val="both"/>
        <w:rPr>
          <w:rFonts w:ascii="Arial" w:eastAsia="Calibri" w:hAnsi="Arial" w:cs="Arial"/>
          <w:bCs/>
          <w:lang w:val="es-ES_tradnl" w:eastAsia="es-ES"/>
        </w:rPr>
      </w:pPr>
    </w:p>
    <w:p w14:paraId="404E4913" w14:textId="77777777" w:rsidR="00255840" w:rsidRDefault="005251E2" w:rsidP="005C6E9F">
      <w:pPr>
        <w:jc w:val="both"/>
        <w:rPr>
          <w:rFonts w:ascii="Arial" w:eastAsia="Calibri" w:hAnsi="Arial" w:cs="Arial"/>
          <w:sz w:val="24"/>
          <w:szCs w:val="24"/>
        </w:rPr>
      </w:pPr>
      <w:r w:rsidRPr="0030445A">
        <w:rPr>
          <w:rFonts w:ascii="Arial" w:hAnsi="Arial" w:cs="Arial"/>
          <w:b/>
          <w:sz w:val="24"/>
          <w:szCs w:val="24"/>
          <w:lang w:val="es-ES_tradnl" w:eastAsia="es-ES"/>
        </w:rPr>
        <w:t xml:space="preserve">La Presidenta Municipal: </w:t>
      </w:r>
      <w:r w:rsidRPr="0030445A">
        <w:rPr>
          <w:rFonts w:ascii="Arial" w:hAnsi="Arial" w:cs="Arial"/>
          <w:bCs/>
          <w:sz w:val="24"/>
          <w:szCs w:val="24"/>
          <w:lang w:val="es-ES_tradnl" w:eastAsia="es-ES"/>
        </w:rPr>
        <w:t>Están a su consideración los dictámenes del 1 al 10, solicitando al Secretario General elabore el registro de quienes deseen intervenir, recordando que son hasta 3 intervenciones a favor y 3 en contra, y no mayores a 5 minutos de conformidad al artículo 78 del Código de Gobierno del Municipio de Guadalajara.</w:t>
      </w:r>
      <w:r w:rsidR="00255840">
        <w:rPr>
          <w:rFonts w:ascii="Arial" w:hAnsi="Arial" w:cs="Arial"/>
          <w:bCs/>
          <w:sz w:val="24"/>
          <w:szCs w:val="24"/>
          <w:lang w:val="es-ES_tradnl" w:eastAsia="es-ES"/>
        </w:rPr>
        <w:t xml:space="preserve"> Se</w:t>
      </w:r>
      <w:r w:rsidRPr="0030445A">
        <w:rPr>
          <w:rFonts w:ascii="Arial" w:hAnsi="Arial" w:cs="Arial"/>
          <w:bCs/>
          <w:sz w:val="24"/>
          <w:szCs w:val="24"/>
          <w:lang w:val="es-ES_tradnl" w:eastAsia="es-ES"/>
        </w:rPr>
        <w:t xml:space="preserve"> </w:t>
      </w:r>
      <w:r w:rsidR="00255840">
        <w:rPr>
          <w:rFonts w:ascii="Arial" w:eastAsia="Calibri" w:hAnsi="Arial" w:cs="Arial"/>
          <w:sz w:val="24"/>
          <w:szCs w:val="24"/>
        </w:rPr>
        <w:t>s</w:t>
      </w:r>
      <w:r w:rsidRPr="0030445A">
        <w:rPr>
          <w:rFonts w:ascii="Arial" w:eastAsia="Calibri" w:hAnsi="Arial" w:cs="Arial"/>
          <w:sz w:val="24"/>
          <w:szCs w:val="24"/>
        </w:rPr>
        <w:t xml:space="preserve">epara el número diez y </w:t>
      </w:r>
      <w:r w:rsidR="00255840">
        <w:rPr>
          <w:rFonts w:ascii="Arial" w:eastAsia="Calibri" w:hAnsi="Arial" w:cs="Arial"/>
          <w:sz w:val="24"/>
          <w:szCs w:val="24"/>
        </w:rPr>
        <w:t xml:space="preserve">el </w:t>
      </w:r>
      <w:r w:rsidRPr="0030445A">
        <w:rPr>
          <w:rFonts w:ascii="Arial" w:eastAsia="Calibri" w:hAnsi="Arial" w:cs="Arial"/>
          <w:sz w:val="24"/>
          <w:szCs w:val="24"/>
        </w:rPr>
        <w:t>ocho.</w:t>
      </w:r>
    </w:p>
    <w:p w14:paraId="066E5123" w14:textId="77777777" w:rsidR="00255840" w:rsidRDefault="00255840" w:rsidP="005C6E9F">
      <w:pPr>
        <w:jc w:val="both"/>
        <w:rPr>
          <w:rFonts w:ascii="Arial" w:eastAsia="Calibri" w:hAnsi="Arial" w:cs="Arial"/>
          <w:sz w:val="24"/>
          <w:szCs w:val="24"/>
        </w:rPr>
      </w:pPr>
    </w:p>
    <w:p w14:paraId="60295781" w14:textId="772969F0" w:rsidR="005E661D"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 xml:space="preserve">Solo quiero puntualizar que se separaron para votación independiente </w:t>
      </w:r>
      <w:r w:rsidR="00255840">
        <w:rPr>
          <w:rFonts w:ascii="Arial" w:eastAsia="Calibri" w:hAnsi="Arial" w:cs="Arial"/>
          <w:sz w:val="24"/>
          <w:szCs w:val="24"/>
        </w:rPr>
        <w:t>los dictámenes</w:t>
      </w:r>
      <w:r w:rsidRPr="005C6E9F">
        <w:rPr>
          <w:rFonts w:ascii="Arial" w:eastAsia="Calibri" w:hAnsi="Arial" w:cs="Arial"/>
          <w:sz w:val="24"/>
          <w:szCs w:val="24"/>
        </w:rPr>
        <w:t xml:space="preserve"> 8 y 10. Todos los demás se agrupan el 1, 2, 3</w:t>
      </w:r>
      <w:r w:rsidR="005E661D" w:rsidRPr="005C6E9F">
        <w:rPr>
          <w:rFonts w:ascii="Arial" w:eastAsia="Calibri" w:hAnsi="Arial" w:cs="Arial"/>
          <w:sz w:val="24"/>
          <w:szCs w:val="24"/>
        </w:rPr>
        <w:t xml:space="preserve">, 4, 5, 6, 7 y 9 </w:t>
      </w:r>
      <w:r w:rsidRPr="005C6E9F">
        <w:rPr>
          <w:rFonts w:ascii="Arial" w:eastAsia="Calibri" w:hAnsi="Arial" w:cs="Arial"/>
          <w:sz w:val="24"/>
          <w:szCs w:val="24"/>
        </w:rPr>
        <w:t xml:space="preserve">para una sola votación y hay un solo posicionamiento registrado que es en el </w:t>
      </w:r>
      <w:r w:rsidR="005E661D" w:rsidRPr="005C6E9F">
        <w:rPr>
          <w:rFonts w:ascii="Arial" w:eastAsia="Calibri" w:hAnsi="Arial" w:cs="Arial"/>
          <w:sz w:val="24"/>
          <w:szCs w:val="24"/>
        </w:rPr>
        <w:t xml:space="preserve">dictamen </w:t>
      </w:r>
      <w:r w:rsidRPr="005C6E9F">
        <w:rPr>
          <w:rFonts w:ascii="Arial" w:eastAsia="Calibri" w:hAnsi="Arial" w:cs="Arial"/>
          <w:sz w:val="24"/>
          <w:szCs w:val="24"/>
        </w:rPr>
        <w:t xml:space="preserve">número </w:t>
      </w:r>
      <w:r w:rsidR="005E661D" w:rsidRPr="005C6E9F">
        <w:rPr>
          <w:rFonts w:ascii="Arial" w:eastAsia="Calibri" w:hAnsi="Arial" w:cs="Arial"/>
          <w:sz w:val="24"/>
          <w:szCs w:val="24"/>
        </w:rPr>
        <w:t>2</w:t>
      </w:r>
      <w:r w:rsidRPr="005C6E9F">
        <w:rPr>
          <w:rFonts w:ascii="Arial" w:eastAsia="Calibri" w:hAnsi="Arial" w:cs="Arial"/>
          <w:sz w:val="24"/>
          <w:szCs w:val="24"/>
        </w:rPr>
        <w:t xml:space="preserve">. </w:t>
      </w:r>
    </w:p>
    <w:p w14:paraId="2E81ABDA" w14:textId="77777777" w:rsidR="005E661D" w:rsidRPr="005C6E9F" w:rsidRDefault="005E661D" w:rsidP="005C6E9F">
      <w:pPr>
        <w:jc w:val="both"/>
        <w:rPr>
          <w:rFonts w:ascii="Arial" w:eastAsia="Calibri" w:hAnsi="Arial" w:cs="Arial"/>
          <w:sz w:val="24"/>
          <w:szCs w:val="24"/>
        </w:rPr>
      </w:pPr>
    </w:p>
    <w:p w14:paraId="3F689DE3" w14:textId="13638E68" w:rsidR="005251E2"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 xml:space="preserve">Por tal motivo, para proceder a la votación de todos estos dictámenes, le concedemos el uso de la voz a la regidora Diana González para que pueda posicionarse respecto </w:t>
      </w:r>
      <w:r w:rsidR="00255840">
        <w:rPr>
          <w:rFonts w:ascii="Arial" w:eastAsia="Calibri" w:hAnsi="Arial" w:cs="Arial"/>
          <w:sz w:val="24"/>
          <w:szCs w:val="24"/>
        </w:rPr>
        <w:t>del</w:t>
      </w:r>
      <w:r w:rsidRPr="005C6E9F">
        <w:rPr>
          <w:rFonts w:ascii="Arial" w:eastAsia="Calibri" w:hAnsi="Arial" w:cs="Arial"/>
          <w:sz w:val="24"/>
          <w:szCs w:val="24"/>
        </w:rPr>
        <w:t xml:space="preserve"> dictamen enlistado con el número </w:t>
      </w:r>
      <w:r w:rsidR="005E661D" w:rsidRPr="005C6E9F">
        <w:rPr>
          <w:rFonts w:ascii="Arial" w:eastAsia="Calibri" w:hAnsi="Arial" w:cs="Arial"/>
          <w:sz w:val="24"/>
          <w:szCs w:val="24"/>
        </w:rPr>
        <w:t>2</w:t>
      </w:r>
      <w:r w:rsidRPr="005C6E9F">
        <w:rPr>
          <w:rFonts w:ascii="Arial" w:eastAsia="Calibri" w:hAnsi="Arial" w:cs="Arial"/>
          <w:sz w:val="24"/>
          <w:szCs w:val="24"/>
        </w:rPr>
        <w:t>.</w:t>
      </w:r>
    </w:p>
    <w:p w14:paraId="638A67B7" w14:textId="4FB9B5F7" w:rsidR="005E661D" w:rsidRPr="005C6E9F" w:rsidRDefault="005E661D" w:rsidP="005C6E9F">
      <w:pPr>
        <w:jc w:val="both"/>
        <w:rPr>
          <w:rFonts w:ascii="Arial" w:eastAsia="Calibri" w:hAnsi="Arial" w:cs="Arial"/>
          <w:b/>
          <w:bCs/>
          <w:sz w:val="24"/>
          <w:szCs w:val="24"/>
        </w:rPr>
      </w:pPr>
    </w:p>
    <w:p w14:paraId="186D0985" w14:textId="022A9171" w:rsidR="005251E2" w:rsidRPr="005C6E9F" w:rsidRDefault="005E661D" w:rsidP="005C6E9F">
      <w:pPr>
        <w:jc w:val="both"/>
        <w:rPr>
          <w:rFonts w:ascii="Arial" w:hAnsi="Arial" w:cs="Arial"/>
          <w:sz w:val="24"/>
          <w:szCs w:val="24"/>
        </w:rPr>
      </w:pPr>
      <w:r w:rsidRPr="005C6E9F">
        <w:rPr>
          <w:rFonts w:ascii="Arial" w:eastAsia="Calibri" w:hAnsi="Arial" w:cs="Arial"/>
          <w:b/>
          <w:bCs/>
          <w:sz w:val="24"/>
          <w:szCs w:val="24"/>
        </w:rPr>
        <w:t xml:space="preserve">La Regidora Diana Araceli González Martínez: </w:t>
      </w:r>
      <w:r w:rsidR="005251E2" w:rsidRPr="005C6E9F">
        <w:rPr>
          <w:rFonts w:ascii="Arial" w:eastAsia="Calibri" w:hAnsi="Arial" w:cs="Arial"/>
          <w:sz w:val="24"/>
          <w:szCs w:val="24"/>
        </w:rPr>
        <w:t xml:space="preserve">Gracias, </w:t>
      </w:r>
      <w:r w:rsidRPr="005C6E9F">
        <w:rPr>
          <w:rFonts w:ascii="Arial" w:eastAsia="Calibri" w:hAnsi="Arial" w:cs="Arial"/>
          <w:sz w:val="24"/>
          <w:szCs w:val="24"/>
        </w:rPr>
        <w:t>P</w:t>
      </w:r>
      <w:r w:rsidR="005251E2" w:rsidRPr="005C6E9F">
        <w:rPr>
          <w:rFonts w:ascii="Arial" w:eastAsia="Calibri" w:hAnsi="Arial" w:cs="Arial"/>
          <w:sz w:val="24"/>
          <w:szCs w:val="24"/>
        </w:rPr>
        <w:t>residenta</w:t>
      </w:r>
      <w:r w:rsidRPr="005C6E9F">
        <w:rPr>
          <w:rFonts w:ascii="Arial" w:eastAsia="Calibri" w:hAnsi="Arial" w:cs="Arial"/>
          <w:sz w:val="24"/>
          <w:szCs w:val="24"/>
        </w:rPr>
        <w:t>,</w:t>
      </w:r>
      <w:r w:rsidR="005251E2" w:rsidRPr="005C6E9F">
        <w:rPr>
          <w:rFonts w:ascii="Arial" w:eastAsia="Calibri" w:hAnsi="Arial" w:cs="Arial"/>
          <w:sz w:val="24"/>
          <w:szCs w:val="24"/>
        </w:rPr>
        <w:t xml:space="preserve"> </w:t>
      </w:r>
      <w:r w:rsidRPr="005C6E9F">
        <w:rPr>
          <w:rFonts w:ascii="Arial" w:eastAsia="Calibri" w:hAnsi="Arial" w:cs="Arial"/>
          <w:sz w:val="24"/>
          <w:szCs w:val="24"/>
        </w:rPr>
        <w:t>c</w:t>
      </w:r>
      <w:r w:rsidR="005251E2" w:rsidRPr="005C6E9F">
        <w:rPr>
          <w:rFonts w:ascii="Arial" w:eastAsia="Calibri" w:hAnsi="Arial" w:cs="Arial"/>
          <w:sz w:val="24"/>
          <w:szCs w:val="24"/>
        </w:rPr>
        <w:t>on</w:t>
      </w:r>
      <w:r w:rsidRPr="005C6E9F">
        <w:rPr>
          <w:rFonts w:ascii="Arial" w:eastAsia="Calibri" w:hAnsi="Arial" w:cs="Arial"/>
          <w:sz w:val="24"/>
          <w:szCs w:val="24"/>
        </w:rPr>
        <w:t xml:space="preserve"> </w:t>
      </w:r>
      <w:r w:rsidR="005251E2" w:rsidRPr="005C6E9F">
        <w:rPr>
          <w:rFonts w:ascii="Arial" w:eastAsia="Calibri" w:hAnsi="Arial" w:cs="Arial"/>
          <w:sz w:val="24"/>
          <w:szCs w:val="24"/>
        </w:rPr>
        <w:t>su</w:t>
      </w:r>
      <w:r w:rsidRPr="005C6E9F">
        <w:rPr>
          <w:rFonts w:ascii="Arial" w:eastAsia="Calibri" w:hAnsi="Arial" w:cs="Arial"/>
          <w:sz w:val="24"/>
          <w:szCs w:val="24"/>
        </w:rPr>
        <w:t xml:space="preserve"> v</w:t>
      </w:r>
      <w:r w:rsidR="005251E2" w:rsidRPr="005C6E9F">
        <w:rPr>
          <w:rFonts w:ascii="Arial" w:eastAsia="Calibri" w:hAnsi="Arial" w:cs="Arial"/>
          <w:sz w:val="24"/>
          <w:szCs w:val="24"/>
        </w:rPr>
        <w:t>e</w:t>
      </w:r>
      <w:r w:rsidRPr="005C6E9F">
        <w:rPr>
          <w:rFonts w:ascii="Arial" w:eastAsia="Calibri" w:hAnsi="Arial" w:cs="Arial"/>
          <w:sz w:val="24"/>
          <w:szCs w:val="24"/>
        </w:rPr>
        <w:t>nia</w:t>
      </w:r>
      <w:r w:rsidR="005251E2" w:rsidRPr="005C6E9F">
        <w:rPr>
          <w:rFonts w:ascii="Arial" w:eastAsia="Calibri" w:hAnsi="Arial" w:cs="Arial"/>
          <w:sz w:val="24"/>
          <w:szCs w:val="24"/>
        </w:rPr>
        <w:t>.</w:t>
      </w:r>
      <w:r w:rsidRPr="005C6E9F">
        <w:rPr>
          <w:rFonts w:ascii="Arial" w:eastAsia="Calibri" w:hAnsi="Arial" w:cs="Arial"/>
          <w:sz w:val="24"/>
          <w:szCs w:val="24"/>
        </w:rPr>
        <w:t xml:space="preserve"> </w:t>
      </w:r>
      <w:r w:rsidR="005251E2" w:rsidRPr="005C6E9F">
        <w:rPr>
          <w:rFonts w:ascii="Arial" w:eastAsia="Calibri" w:hAnsi="Arial" w:cs="Arial"/>
          <w:sz w:val="24"/>
          <w:szCs w:val="24"/>
        </w:rPr>
        <w:t>Celebro la aprobación de esta iniciativa pionera en educación cibernética. En un mundo cada vez más digital, la prevención es nuestra mejor defensa.</w:t>
      </w:r>
    </w:p>
    <w:p w14:paraId="2A12EA2A" w14:textId="77777777" w:rsidR="005251E2" w:rsidRPr="005C6E9F" w:rsidRDefault="005251E2" w:rsidP="005C6E9F">
      <w:pPr>
        <w:jc w:val="both"/>
        <w:rPr>
          <w:rFonts w:ascii="Arial" w:hAnsi="Arial" w:cs="Arial"/>
          <w:sz w:val="24"/>
          <w:szCs w:val="24"/>
        </w:rPr>
      </w:pPr>
    </w:p>
    <w:p w14:paraId="32AE2599" w14:textId="77777777" w:rsidR="005251E2" w:rsidRPr="005C6E9F" w:rsidRDefault="005251E2" w:rsidP="005C6E9F">
      <w:pPr>
        <w:jc w:val="both"/>
        <w:rPr>
          <w:rFonts w:ascii="Arial" w:hAnsi="Arial" w:cs="Arial"/>
          <w:sz w:val="24"/>
          <w:szCs w:val="24"/>
        </w:rPr>
      </w:pPr>
      <w:r w:rsidRPr="005C6E9F">
        <w:rPr>
          <w:rFonts w:ascii="Arial" w:eastAsia="Calibri" w:hAnsi="Arial" w:cs="Arial"/>
          <w:sz w:val="24"/>
          <w:szCs w:val="24"/>
        </w:rPr>
        <w:t>Con esta resolución, dotamos a la ciudadanía de las herramientas técnicas y el conocimiento necesario para identificar riesgos y prevenir delitos. Así fortalecemos el tejido social desde la seguridad virtual. No hay mejor cortafuegos que una sociedad educada.</w:t>
      </w:r>
    </w:p>
    <w:p w14:paraId="5DE53E57" w14:textId="77777777" w:rsidR="005251E2" w:rsidRPr="005C6E9F" w:rsidRDefault="005251E2" w:rsidP="005C6E9F">
      <w:pPr>
        <w:jc w:val="both"/>
        <w:rPr>
          <w:rFonts w:ascii="Arial" w:hAnsi="Arial" w:cs="Arial"/>
          <w:sz w:val="24"/>
          <w:szCs w:val="24"/>
        </w:rPr>
      </w:pPr>
    </w:p>
    <w:p w14:paraId="289254EE" w14:textId="77777777" w:rsidR="005E661D"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 xml:space="preserve">La aprobación de esta iniciativa marcará un antes y un después en la política de seguridad pública apostando a la formación y la prevención técnica antes que por la reacción. Muchas gracias. </w:t>
      </w:r>
    </w:p>
    <w:p w14:paraId="39A65848" w14:textId="77777777" w:rsidR="005E661D" w:rsidRPr="005C6E9F" w:rsidRDefault="005E661D" w:rsidP="005C6E9F">
      <w:pPr>
        <w:jc w:val="both"/>
        <w:rPr>
          <w:rFonts w:ascii="Arial" w:eastAsia="Calibri" w:hAnsi="Arial" w:cs="Arial"/>
          <w:sz w:val="24"/>
          <w:szCs w:val="24"/>
        </w:rPr>
      </w:pPr>
    </w:p>
    <w:p w14:paraId="67695D4F" w14:textId="77777777" w:rsidR="005E661D" w:rsidRPr="005C6E9F" w:rsidRDefault="005E661D" w:rsidP="005C6E9F">
      <w:pPr>
        <w:jc w:val="both"/>
        <w:rPr>
          <w:rFonts w:ascii="Arial" w:eastAsia="Calibri" w:hAnsi="Arial" w:cs="Arial"/>
          <w:sz w:val="24"/>
          <w:szCs w:val="24"/>
        </w:rPr>
      </w:pPr>
      <w:r w:rsidRPr="005C6E9F">
        <w:rPr>
          <w:rFonts w:ascii="Arial" w:eastAsia="Calibri" w:hAnsi="Arial" w:cs="Arial"/>
          <w:b/>
          <w:bCs/>
          <w:sz w:val="24"/>
          <w:szCs w:val="24"/>
        </w:rPr>
        <w:t xml:space="preserve">La Presidenta Municipal: </w:t>
      </w:r>
      <w:r w:rsidR="005251E2" w:rsidRPr="005C6E9F">
        <w:rPr>
          <w:rFonts w:ascii="Arial" w:eastAsia="Calibri" w:hAnsi="Arial" w:cs="Arial"/>
          <w:sz w:val="24"/>
          <w:szCs w:val="24"/>
        </w:rPr>
        <w:t>Gracias, regidora.</w:t>
      </w:r>
      <w:r w:rsidRPr="005C6E9F">
        <w:rPr>
          <w:rFonts w:ascii="Arial" w:eastAsia="Calibri" w:hAnsi="Arial" w:cs="Arial"/>
          <w:sz w:val="24"/>
          <w:szCs w:val="24"/>
        </w:rPr>
        <w:t xml:space="preserve"> </w:t>
      </w:r>
      <w:r w:rsidR="005251E2" w:rsidRPr="005C6E9F">
        <w:rPr>
          <w:rFonts w:ascii="Arial" w:eastAsia="Calibri" w:hAnsi="Arial" w:cs="Arial"/>
          <w:sz w:val="24"/>
          <w:szCs w:val="24"/>
        </w:rPr>
        <w:t xml:space="preserve">A continuación, </w:t>
      </w:r>
      <w:r w:rsidRPr="005C6E9F">
        <w:rPr>
          <w:rFonts w:ascii="Arial" w:eastAsia="Calibri" w:hAnsi="Arial" w:cs="Arial"/>
          <w:sz w:val="24"/>
          <w:szCs w:val="24"/>
        </w:rPr>
        <w:t xml:space="preserve">procedemos </w:t>
      </w:r>
      <w:r w:rsidR="005251E2" w:rsidRPr="005C6E9F">
        <w:rPr>
          <w:rFonts w:ascii="Arial" w:eastAsia="Calibri" w:hAnsi="Arial" w:cs="Arial"/>
          <w:sz w:val="24"/>
          <w:szCs w:val="24"/>
        </w:rPr>
        <w:t xml:space="preserve">a levantar la votación económica de los dictámenes </w:t>
      </w:r>
      <w:r w:rsidRPr="005C6E9F">
        <w:rPr>
          <w:rFonts w:ascii="Arial" w:eastAsia="Calibri" w:hAnsi="Arial" w:cs="Arial"/>
          <w:sz w:val="24"/>
          <w:szCs w:val="24"/>
        </w:rPr>
        <w:t>1</w:t>
      </w:r>
      <w:r w:rsidR="005251E2" w:rsidRPr="005C6E9F">
        <w:rPr>
          <w:rFonts w:ascii="Arial" w:eastAsia="Calibri" w:hAnsi="Arial" w:cs="Arial"/>
          <w:sz w:val="24"/>
          <w:szCs w:val="24"/>
        </w:rPr>
        <w:t xml:space="preserve">, </w:t>
      </w:r>
      <w:r w:rsidRPr="005C6E9F">
        <w:rPr>
          <w:rFonts w:ascii="Arial" w:eastAsia="Calibri" w:hAnsi="Arial" w:cs="Arial"/>
          <w:sz w:val="24"/>
          <w:szCs w:val="24"/>
        </w:rPr>
        <w:t>2</w:t>
      </w:r>
      <w:r w:rsidR="005251E2" w:rsidRPr="005C6E9F">
        <w:rPr>
          <w:rFonts w:ascii="Arial" w:eastAsia="Calibri" w:hAnsi="Arial" w:cs="Arial"/>
          <w:sz w:val="24"/>
          <w:szCs w:val="24"/>
        </w:rPr>
        <w:t xml:space="preserve">, </w:t>
      </w:r>
      <w:r w:rsidRPr="005C6E9F">
        <w:rPr>
          <w:rFonts w:ascii="Arial" w:eastAsia="Calibri" w:hAnsi="Arial" w:cs="Arial"/>
          <w:sz w:val="24"/>
          <w:szCs w:val="24"/>
        </w:rPr>
        <w:t>3</w:t>
      </w:r>
      <w:r w:rsidR="005251E2" w:rsidRPr="005C6E9F">
        <w:rPr>
          <w:rFonts w:ascii="Arial" w:eastAsia="Calibri" w:hAnsi="Arial" w:cs="Arial"/>
          <w:sz w:val="24"/>
          <w:szCs w:val="24"/>
        </w:rPr>
        <w:t xml:space="preserve">, </w:t>
      </w:r>
      <w:r w:rsidRPr="005C6E9F">
        <w:rPr>
          <w:rFonts w:ascii="Arial" w:eastAsia="Calibri" w:hAnsi="Arial" w:cs="Arial"/>
          <w:sz w:val="24"/>
          <w:szCs w:val="24"/>
        </w:rPr>
        <w:t>4</w:t>
      </w:r>
      <w:r w:rsidR="005251E2" w:rsidRPr="005C6E9F">
        <w:rPr>
          <w:rFonts w:ascii="Arial" w:eastAsia="Calibri" w:hAnsi="Arial" w:cs="Arial"/>
          <w:sz w:val="24"/>
          <w:szCs w:val="24"/>
        </w:rPr>
        <w:t xml:space="preserve">, </w:t>
      </w:r>
      <w:r w:rsidRPr="005C6E9F">
        <w:rPr>
          <w:rFonts w:ascii="Arial" w:eastAsia="Calibri" w:hAnsi="Arial" w:cs="Arial"/>
          <w:sz w:val="24"/>
          <w:szCs w:val="24"/>
        </w:rPr>
        <w:t>5</w:t>
      </w:r>
      <w:r w:rsidR="005251E2" w:rsidRPr="005C6E9F">
        <w:rPr>
          <w:rFonts w:ascii="Arial" w:eastAsia="Calibri" w:hAnsi="Arial" w:cs="Arial"/>
          <w:sz w:val="24"/>
          <w:szCs w:val="24"/>
        </w:rPr>
        <w:t xml:space="preserve">, </w:t>
      </w:r>
      <w:r w:rsidRPr="005C6E9F">
        <w:rPr>
          <w:rFonts w:ascii="Arial" w:eastAsia="Calibri" w:hAnsi="Arial" w:cs="Arial"/>
          <w:sz w:val="24"/>
          <w:szCs w:val="24"/>
        </w:rPr>
        <w:t>6</w:t>
      </w:r>
      <w:r w:rsidR="005251E2" w:rsidRPr="005C6E9F">
        <w:rPr>
          <w:rFonts w:ascii="Arial" w:eastAsia="Calibri" w:hAnsi="Arial" w:cs="Arial"/>
          <w:sz w:val="24"/>
          <w:szCs w:val="24"/>
        </w:rPr>
        <w:t xml:space="preserve">, </w:t>
      </w:r>
      <w:r w:rsidRPr="005C6E9F">
        <w:rPr>
          <w:rFonts w:ascii="Arial" w:eastAsia="Calibri" w:hAnsi="Arial" w:cs="Arial"/>
          <w:sz w:val="24"/>
          <w:szCs w:val="24"/>
        </w:rPr>
        <w:t>7</w:t>
      </w:r>
      <w:r w:rsidR="005251E2" w:rsidRPr="005C6E9F">
        <w:rPr>
          <w:rFonts w:ascii="Arial" w:eastAsia="Calibri" w:hAnsi="Arial" w:cs="Arial"/>
          <w:sz w:val="24"/>
          <w:szCs w:val="24"/>
        </w:rPr>
        <w:t xml:space="preserve"> y </w:t>
      </w:r>
      <w:r w:rsidRPr="005C6E9F">
        <w:rPr>
          <w:rFonts w:ascii="Arial" w:eastAsia="Calibri" w:hAnsi="Arial" w:cs="Arial"/>
          <w:sz w:val="24"/>
          <w:szCs w:val="24"/>
        </w:rPr>
        <w:t>9</w:t>
      </w:r>
      <w:r w:rsidR="005251E2" w:rsidRPr="005C6E9F">
        <w:rPr>
          <w:rFonts w:ascii="Arial" w:eastAsia="Calibri" w:hAnsi="Arial" w:cs="Arial"/>
          <w:sz w:val="24"/>
          <w:szCs w:val="24"/>
        </w:rPr>
        <w:t>, que no fueron separados para votación</w:t>
      </w:r>
      <w:r w:rsidRPr="005C6E9F">
        <w:rPr>
          <w:rFonts w:ascii="Arial" w:eastAsia="Calibri" w:hAnsi="Arial" w:cs="Arial"/>
          <w:sz w:val="24"/>
          <w:szCs w:val="24"/>
        </w:rPr>
        <w:t xml:space="preserve">, </w:t>
      </w:r>
      <w:r w:rsidR="005251E2" w:rsidRPr="005C6E9F">
        <w:rPr>
          <w:rFonts w:ascii="Arial" w:eastAsia="Calibri" w:hAnsi="Arial" w:cs="Arial"/>
          <w:sz w:val="24"/>
          <w:szCs w:val="24"/>
        </w:rPr>
        <w:t>en votación económica, les pregunto si son de aprobarse estos dictámenes</w:t>
      </w:r>
      <w:r w:rsidRPr="005C6E9F">
        <w:rPr>
          <w:rFonts w:ascii="Arial" w:eastAsia="Calibri" w:hAnsi="Arial" w:cs="Arial"/>
          <w:sz w:val="24"/>
          <w:szCs w:val="24"/>
        </w:rPr>
        <w:t>, q</w:t>
      </w:r>
      <w:r w:rsidR="005251E2" w:rsidRPr="005C6E9F">
        <w:rPr>
          <w:rFonts w:ascii="Arial" w:eastAsia="Calibri" w:hAnsi="Arial" w:cs="Arial"/>
          <w:sz w:val="24"/>
          <w:szCs w:val="24"/>
        </w:rPr>
        <w:t xml:space="preserve">uienes estén por la afirmativa, sírvanse a manifestarlo levantando su mano. </w:t>
      </w:r>
      <w:r w:rsidRPr="005C6E9F">
        <w:rPr>
          <w:rFonts w:ascii="Arial" w:eastAsia="Calibri" w:hAnsi="Arial" w:cs="Arial"/>
          <w:sz w:val="24"/>
          <w:szCs w:val="24"/>
        </w:rPr>
        <w:t>Aprobados por unanimidad.</w:t>
      </w:r>
    </w:p>
    <w:p w14:paraId="7F064D7C" w14:textId="77777777" w:rsidR="005E661D" w:rsidRPr="005C6E9F" w:rsidRDefault="005E661D" w:rsidP="005C6E9F">
      <w:pPr>
        <w:jc w:val="both"/>
        <w:rPr>
          <w:rFonts w:ascii="Arial" w:eastAsia="Calibri" w:hAnsi="Arial" w:cs="Arial"/>
          <w:sz w:val="24"/>
          <w:szCs w:val="24"/>
        </w:rPr>
      </w:pPr>
    </w:p>
    <w:p w14:paraId="554C75BA" w14:textId="22EEBFCD" w:rsidR="005251E2" w:rsidRPr="005C6E9F" w:rsidRDefault="005251E2" w:rsidP="005C6E9F">
      <w:pPr>
        <w:jc w:val="both"/>
        <w:rPr>
          <w:rFonts w:ascii="Arial" w:hAnsi="Arial" w:cs="Arial"/>
          <w:sz w:val="24"/>
          <w:szCs w:val="24"/>
        </w:rPr>
      </w:pPr>
      <w:r w:rsidRPr="005C6E9F">
        <w:rPr>
          <w:rFonts w:ascii="Arial" w:eastAsia="Calibri" w:hAnsi="Arial" w:cs="Arial"/>
          <w:sz w:val="24"/>
          <w:szCs w:val="24"/>
        </w:rPr>
        <w:t xml:space="preserve">A continuación, procedemos al dictamen número </w:t>
      </w:r>
      <w:r w:rsidR="005E661D" w:rsidRPr="005C6E9F">
        <w:rPr>
          <w:rFonts w:ascii="Arial" w:eastAsia="Calibri" w:hAnsi="Arial" w:cs="Arial"/>
          <w:sz w:val="24"/>
          <w:szCs w:val="24"/>
        </w:rPr>
        <w:t>8</w:t>
      </w:r>
      <w:r w:rsidRPr="005C6E9F">
        <w:rPr>
          <w:rFonts w:ascii="Arial" w:eastAsia="Calibri" w:hAnsi="Arial" w:cs="Arial"/>
          <w:sz w:val="24"/>
          <w:szCs w:val="24"/>
        </w:rPr>
        <w:t xml:space="preserve">, </w:t>
      </w:r>
      <w:r w:rsidR="005E661D" w:rsidRPr="005C6E9F">
        <w:rPr>
          <w:rFonts w:ascii="Arial" w:eastAsia="Calibri" w:hAnsi="Arial" w:cs="Arial"/>
          <w:sz w:val="24"/>
          <w:szCs w:val="24"/>
        </w:rPr>
        <w:t>tiene el uso de la voz el regidor José María Martínez</w:t>
      </w:r>
      <w:r w:rsidRPr="005C6E9F">
        <w:rPr>
          <w:rFonts w:ascii="Arial" w:eastAsia="Calibri" w:hAnsi="Arial" w:cs="Arial"/>
          <w:sz w:val="24"/>
          <w:szCs w:val="24"/>
        </w:rPr>
        <w:t>.</w:t>
      </w:r>
    </w:p>
    <w:p w14:paraId="714D4905" w14:textId="77777777" w:rsidR="005251E2" w:rsidRPr="005C6E9F" w:rsidRDefault="005251E2" w:rsidP="005C6E9F">
      <w:pPr>
        <w:jc w:val="both"/>
        <w:rPr>
          <w:rFonts w:ascii="Arial" w:hAnsi="Arial" w:cs="Arial"/>
          <w:b/>
          <w:bCs/>
          <w:sz w:val="24"/>
          <w:szCs w:val="24"/>
        </w:rPr>
      </w:pPr>
    </w:p>
    <w:p w14:paraId="3CF72699" w14:textId="1FC15B88" w:rsidR="005251E2" w:rsidRPr="005C6E9F" w:rsidRDefault="005E661D" w:rsidP="005C6E9F">
      <w:pPr>
        <w:jc w:val="both"/>
        <w:rPr>
          <w:rFonts w:ascii="Arial" w:hAnsi="Arial" w:cs="Arial"/>
          <w:sz w:val="24"/>
          <w:szCs w:val="24"/>
        </w:rPr>
      </w:pPr>
      <w:r w:rsidRPr="005C6E9F">
        <w:rPr>
          <w:rFonts w:ascii="Arial" w:eastAsia="Calibri" w:hAnsi="Arial" w:cs="Arial"/>
          <w:b/>
          <w:bCs/>
          <w:sz w:val="24"/>
          <w:szCs w:val="24"/>
        </w:rPr>
        <w:t xml:space="preserve">El Regidor José María Martínez </w:t>
      </w:r>
      <w:proofErr w:type="spellStart"/>
      <w:r w:rsidRPr="005C6E9F">
        <w:rPr>
          <w:rFonts w:ascii="Arial" w:eastAsia="Calibri" w:hAnsi="Arial" w:cs="Arial"/>
          <w:b/>
          <w:bCs/>
          <w:sz w:val="24"/>
          <w:szCs w:val="24"/>
        </w:rPr>
        <w:t>Martínez</w:t>
      </w:r>
      <w:proofErr w:type="spellEnd"/>
      <w:r w:rsidRPr="005C6E9F">
        <w:rPr>
          <w:rFonts w:ascii="Arial" w:eastAsia="Calibri" w:hAnsi="Arial" w:cs="Arial"/>
          <w:b/>
          <w:bCs/>
          <w:sz w:val="24"/>
          <w:szCs w:val="24"/>
        </w:rPr>
        <w:t xml:space="preserve">: </w:t>
      </w:r>
      <w:r w:rsidR="005251E2" w:rsidRPr="005C6E9F">
        <w:rPr>
          <w:rFonts w:ascii="Arial" w:eastAsia="Calibri" w:hAnsi="Arial" w:cs="Arial"/>
          <w:sz w:val="24"/>
          <w:szCs w:val="24"/>
        </w:rPr>
        <w:t xml:space="preserve">Gracias, presidenta. ¿De qué se trata este dictamen? Tiene que ver con una iniciativa que presenta la </w:t>
      </w:r>
      <w:r w:rsidR="00255840">
        <w:rPr>
          <w:rFonts w:ascii="Arial" w:eastAsia="Calibri" w:hAnsi="Arial" w:cs="Arial"/>
          <w:sz w:val="24"/>
          <w:szCs w:val="24"/>
        </w:rPr>
        <w:t>P</w:t>
      </w:r>
      <w:r w:rsidR="005251E2" w:rsidRPr="005C6E9F">
        <w:rPr>
          <w:rFonts w:ascii="Arial" w:eastAsia="Calibri" w:hAnsi="Arial" w:cs="Arial"/>
          <w:sz w:val="24"/>
          <w:szCs w:val="24"/>
        </w:rPr>
        <w:t>residenta con motivo de declarar dos mil veintiséis el año como un año para cuidar a Guadalajara entre todas y todos.</w:t>
      </w:r>
    </w:p>
    <w:p w14:paraId="70909711" w14:textId="77777777" w:rsidR="005251E2" w:rsidRPr="005C6E9F" w:rsidRDefault="005251E2" w:rsidP="005C6E9F">
      <w:pPr>
        <w:jc w:val="both"/>
        <w:rPr>
          <w:rFonts w:ascii="Arial" w:hAnsi="Arial" w:cs="Arial"/>
          <w:sz w:val="24"/>
          <w:szCs w:val="24"/>
        </w:rPr>
      </w:pPr>
    </w:p>
    <w:p w14:paraId="76005F0F" w14:textId="0C3D1284" w:rsidR="005251E2" w:rsidRPr="005C6E9F" w:rsidRDefault="005251E2" w:rsidP="005C6E9F">
      <w:pPr>
        <w:jc w:val="both"/>
        <w:rPr>
          <w:rFonts w:ascii="Arial" w:hAnsi="Arial" w:cs="Arial"/>
          <w:sz w:val="24"/>
          <w:szCs w:val="24"/>
        </w:rPr>
      </w:pPr>
      <w:r w:rsidRPr="005C6E9F">
        <w:rPr>
          <w:rFonts w:ascii="Arial" w:eastAsia="Calibri" w:hAnsi="Arial" w:cs="Arial"/>
          <w:sz w:val="24"/>
          <w:szCs w:val="24"/>
        </w:rPr>
        <w:t xml:space="preserve">A ver, </w:t>
      </w:r>
      <w:r w:rsidR="00087288" w:rsidRPr="005C6E9F">
        <w:rPr>
          <w:rFonts w:ascii="Arial" w:eastAsia="Calibri" w:hAnsi="Arial" w:cs="Arial"/>
          <w:sz w:val="24"/>
          <w:szCs w:val="24"/>
        </w:rPr>
        <w:t>¿</w:t>
      </w:r>
      <w:r w:rsidRPr="005C6E9F">
        <w:rPr>
          <w:rFonts w:ascii="Arial" w:eastAsia="Calibri" w:hAnsi="Arial" w:cs="Arial"/>
          <w:sz w:val="24"/>
          <w:szCs w:val="24"/>
        </w:rPr>
        <w:t>Guadalajara necesita frases lindas en su papelero oficial</w:t>
      </w:r>
      <w:r w:rsidR="00087288" w:rsidRPr="005C6E9F">
        <w:rPr>
          <w:rFonts w:ascii="Arial" w:eastAsia="Calibri" w:hAnsi="Arial" w:cs="Arial"/>
          <w:sz w:val="24"/>
          <w:szCs w:val="24"/>
        </w:rPr>
        <w:t>?</w:t>
      </w:r>
      <w:r w:rsidRPr="005C6E9F">
        <w:rPr>
          <w:rFonts w:ascii="Arial" w:eastAsia="Calibri" w:hAnsi="Arial" w:cs="Arial"/>
          <w:sz w:val="24"/>
          <w:szCs w:val="24"/>
        </w:rPr>
        <w:t xml:space="preserve"> </w:t>
      </w:r>
      <w:r w:rsidR="00087288" w:rsidRPr="005C6E9F">
        <w:rPr>
          <w:rFonts w:ascii="Arial" w:eastAsia="Calibri" w:hAnsi="Arial" w:cs="Arial"/>
          <w:sz w:val="24"/>
          <w:szCs w:val="24"/>
        </w:rPr>
        <w:t>¿</w:t>
      </w:r>
      <w:r w:rsidRPr="005C6E9F">
        <w:rPr>
          <w:rFonts w:ascii="Arial" w:eastAsia="Calibri" w:hAnsi="Arial" w:cs="Arial"/>
          <w:sz w:val="24"/>
          <w:szCs w:val="24"/>
        </w:rPr>
        <w:t xml:space="preserve">Guadalajara requiere un fraseo bonito en nuestros oficios, </w:t>
      </w:r>
      <w:r w:rsidR="00087288" w:rsidRPr="005C6E9F">
        <w:rPr>
          <w:rFonts w:ascii="Arial" w:eastAsia="Calibri" w:hAnsi="Arial" w:cs="Arial"/>
          <w:sz w:val="24"/>
          <w:szCs w:val="24"/>
        </w:rPr>
        <w:t>memorándums</w:t>
      </w:r>
      <w:r w:rsidRPr="005C6E9F">
        <w:rPr>
          <w:rFonts w:ascii="Arial" w:eastAsia="Calibri" w:hAnsi="Arial" w:cs="Arial"/>
          <w:sz w:val="24"/>
          <w:szCs w:val="24"/>
        </w:rPr>
        <w:t xml:space="preserve"> y demás</w:t>
      </w:r>
      <w:r w:rsidR="00087288" w:rsidRPr="005C6E9F">
        <w:rPr>
          <w:rFonts w:ascii="Arial" w:eastAsia="Calibri" w:hAnsi="Arial" w:cs="Arial"/>
          <w:sz w:val="24"/>
          <w:szCs w:val="24"/>
        </w:rPr>
        <w:t>?</w:t>
      </w:r>
      <w:r w:rsidRPr="005C6E9F">
        <w:rPr>
          <w:rFonts w:ascii="Arial" w:eastAsia="Calibri" w:hAnsi="Arial" w:cs="Arial"/>
          <w:sz w:val="24"/>
          <w:szCs w:val="24"/>
        </w:rPr>
        <w:t xml:space="preserve"> Yo creo que no.</w:t>
      </w:r>
    </w:p>
    <w:p w14:paraId="074BB445" w14:textId="77777777" w:rsidR="005251E2" w:rsidRPr="005C6E9F" w:rsidRDefault="005251E2" w:rsidP="005C6E9F">
      <w:pPr>
        <w:jc w:val="both"/>
        <w:rPr>
          <w:rFonts w:ascii="Arial" w:hAnsi="Arial" w:cs="Arial"/>
          <w:sz w:val="24"/>
          <w:szCs w:val="24"/>
        </w:rPr>
      </w:pPr>
    </w:p>
    <w:p w14:paraId="52E31230" w14:textId="2379F9CB" w:rsidR="00087288"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 xml:space="preserve">Guadalajara lo que necesita es que regrese la dignidad en la convivencia ordinaria de todos los días, pero principalmente en los barrios y en las colonias de Guadalajara. Me explico. </w:t>
      </w:r>
    </w:p>
    <w:p w14:paraId="0FF6A917" w14:textId="77777777" w:rsidR="00087288" w:rsidRPr="005C6E9F" w:rsidRDefault="00087288" w:rsidP="005C6E9F">
      <w:pPr>
        <w:jc w:val="both"/>
        <w:rPr>
          <w:rFonts w:ascii="Arial" w:eastAsia="Calibri" w:hAnsi="Arial" w:cs="Arial"/>
          <w:sz w:val="24"/>
          <w:szCs w:val="24"/>
        </w:rPr>
      </w:pPr>
    </w:p>
    <w:p w14:paraId="12373D3C" w14:textId="57E13065" w:rsidR="00087288"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 xml:space="preserve">Un </w:t>
      </w:r>
      <w:r w:rsidR="00087288" w:rsidRPr="005C6E9F">
        <w:rPr>
          <w:rFonts w:ascii="Arial" w:eastAsia="Calibri" w:hAnsi="Arial" w:cs="Arial"/>
          <w:sz w:val="24"/>
          <w:szCs w:val="24"/>
        </w:rPr>
        <w:t>A</w:t>
      </w:r>
      <w:r w:rsidRPr="005C6E9F">
        <w:rPr>
          <w:rFonts w:ascii="Arial" w:eastAsia="Calibri" w:hAnsi="Arial" w:cs="Arial"/>
          <w:sz w:val="24"/>
          <w:szCs w:val="24"/>
        </w:rPr>
        <w:t>yuntamiento no requiere manual para gobernar.</w:t>
      </w:r>
      <w:r w:rsidR="00087288" w:rsidRPr="005C6E9F">
        <w:rPr>
          <w:rFonts w:ascii="Arial" w:eastAsia="Calibri" w:hAnsi="Arial" w:cs="Arial"/>
          <w:sz w:val="24"/>
          <w:szCs w:val="24"/>
        </w:rPr>
        <w:t xml:space="preserve"> </w:t>
      </w:r>
      <w:r w:rsidRPr="005C6E9F">
        <w:rPr>
          <w:rFonts w:ascii="Arial" w:eastAsia="Calibri" w:hAnsi="Arial" w:cs="Arial"/>
          <w:sz w:val="24"/>
          <w:szCs w:val="24"/>
        </w:rPr>
        <w:t xml:space="preserve">Un </w:t>
      </w:r>
      <w:r w:rsidR="00087288" w:rsidRPr="005C6E9F">
        <w:rPr>
          <w:rFonts w:ascii="Arial" w:eastAsia="Calibri" w:hAnsi="Arial" w:cs="Arial"/>
          <w:sz w:val="24"/>
          <w:szCs w:val="24"/>
        </w:rPr>
        <w:t>A</w:t>
      </w:r>
      <w:r w:rsidRPr="005C6E9F">
        <w:rPr>
          <w:rFonts w:ascii="Arial" w:eastAsia="Calibri" w:hAnsi="Arial" w:cs="Arial"/>
          <w:sz w:val="24"/>
          <w:szCs w:val="24"/>
        </w:rPr>
        <w:t xml:space="preserve">yuntamiento es </w:t>
      </w:r>
      <w:r w:rsidR="00255840">
        <w:rPr>
          <w:rFonts w:ascii="Arial" w:eastAsia="Calibri" w:hAnsi="Arial" w:cs="Arial"/>
          <w:sz w:val="24"/>
          <w:szCs w:val="24"/>
        </w:rPr>
        <w:t xml:space="preserve">recolección de </w:t>
      </w:r>
      <w:r w:rsidRPr="005C6E9F">
        <w:rPr>
          <w:rFonts w:ascii="Arial" w:eastAsia="Calibri" w:hAnsi="Arial" w:cs="Arial"/>
          <w:sz w:val="24"/>
          <w:szCs w:val="24"/>
        </w:rPr>
        <w:t xml:space="preserve">basura, parques y jardines, </w:t>
      </w:r>
      <w:r w:rsidR="00087288" w:rsidRPr="005C6E9F">
        <w:rPr>
          <w:rFonts w:ascii="Arial" w:eastAsia="Calibri" w:hAnsi="Arial" w:cs="Arial"/>
          <w:sz w:val="24"/>
          <w:szCs w:val="24"/>
        </w:rPr>
        <w:t>alumbrado</w:t>
      </w:r>
      <w:r w:rsidRPr="005C6E9F">
        <w:rPr>
          <w:rFonts w:ascii="Arial" w:eastAsia="Calibri" w:hAnsi="Arial" w:cs="Arial"/>
          <w:sz w:val="24"/>
          <w:szCs w:val="24"/>
        </w:rPr>
        <w:t xml:space="preserve"> público, calles sin baches y limpias. No requiere manual</w:t>
      </w:r>
      <w:r w:rsidR="00087288" w:rsidRPr="005C6E9F">
        <w:rPr>
          <w:rFonts w:ascii="Arial" w:eastAsia="Calibri" w:hAnsi="Arial" w:cs="Arial"/>
          <w:sz w:val="24"/>
          <w:szCs w:val="24"/>
        </w:rPr>
        <w:t xml:space="preserve">, </w:t>
      </w:r>
      <w:r w:rsidRPr="005C6E9F">
        <w:rPr>
          <w:rFonts w:ascii="Arial" w:eastAsia="Calibri" w:hAnsi="Arial" w:cs="Arial"/>
          <w:sz w:val="24"/>
          <w:szCs w:val="24"/>
        </w:rPr>
        <w:t>requiere lo básico para que la gente pueda tener los bienes y los servicios que le son básicos</w:t>
      </w:r>
      <w:r w:rsidR="00087288" w:rsidRPr="005C6E9F">
        <w:rPr>
          <w:rFonts w:ascii="Arial" w:eastAsia="Calibri" w:hAnsi="Arial" w:cs="Arial"/>
          <w:sz w:val="24"/>
          <w:szCs w:val="24"/>
        </w:rPr>
        <w:t>, a</w:t>
      </w:r>
      <w:r w:rsidRPr="005C6E9F">
        <w:rPr>
          <w:rFonts w:ascii="Arial" w:eastAsia="Calibri" w:hAnsi="Arial" w:cs="Arial"/>
          <w:sz w:val="24"/>
          <w:szCs w:val="24"/>
        </w:rPr>
        <w:t xml:space="preserve">gua, seguridad, </w:t>
      </w:r>
      <w:r w:rsidR="00087288" w:rsidRPr="005C6E9F">
        <w:rPr>
          <w:rFonts w:ascii="Arial" w:eastAsia="Calibri" w:hAnsi="Arial" w:cs="Arial"/>
          <w:sz w:val="24"/>
          <w:szCs w:val="24"/>
        </w:rPr>
        <w:t>alumbrado</w:t>
      </w:r>
      <w:r w:rsidRPr="005C6E9F">
        <w:rPr>
          <w:rFonts w:ascii="Arial" w:eastAsia="Calibri" w:hAnsi="Arial" w:cs="Arial"/>
          <w:sz w:val="24"/>
          <w:szCs w:val="24"/>
        </w:rPr>
        <w:t>, que recojan la basura</w:t>
      </w:r>
      <w:r w:rsidR="00087288" w:rsidRPr="005C6E9F">
        <w:rPr>
          <w:rFonts w:ascii="Arial" w:eastAsia="Calibri" w:hAnsi="Arial" w:cs="Arial"/>
          <w:sz w:val="24"/>
          <w:szCs w:val="24"/>
        </w:rPr>
        <w:t xml:space="preserve">. </w:t>
      </w:r>
      <w:r w:rsidRPr="005C6E9F">
        <w:rPr>
          <w:rFonts w:ascii="Arial" w:eastAsia="Calibri" w:hAnsi="Arial" w:cs="Arial"/>
          <w:sz w:val="24"/>
          <w:szCs w:val="24"/>
        </w:rPr>
        <w:t xml:space="preserve">Y este fraseo meramente de marketing, pues no corresponde a la realidad. </w:t>
      </w:r>
    </w:p>
    <w:p w14:paraId="46A5D310" w14:textId="77777777" w:rsidR="00087288" w:rsidRPr="005C6E9F" w:rsidRDefault="00087288" w:rsidP="005C6E9F">
      <w:pPr>
        <w:jc w:val="both"/>
        <w:rPr>
          <w:rFonts w:ascii="Arial" w:eastAsia="Calibri" w:hAnsi="Arial" w:cs="Arial"/>
          <w:sz w:val="24"/>
          <w:szCs w:val="24"/>
        </w:rPr>
      </w:pPr>
    </w:p>
    <w:p w14:paraId="1A4518E6" w14:textId="604215FE" w:rsidR="00674B06"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 xml:space="preserve">Hoy, </w:t>
      </w:r>
      <w:r w:rsidR="00087288" w:rsidRPr="005C6E9F">
        <w:rPr>
          <w:rFonts w:ascii="Arial" w:eastAsia="Calibri" w:hAnsi="Arial" w:cs="Arial"/>
          <w:sz w:val="24"/>
          <w:szCs w:val="24"/>
        </w:rPr>
        <w:t>8</w:t>
      </w:r>
      <w:r w:rsidRPr="005C6E9F">
        <w:rPr>
          <w:rFonts w:ascii="Arial" w:eastAsia="Calibri" w:hAnsi="Arial" w:cs="Arial"/>
          <w:sz w:val="24"/>
          <w:szCs w:val="24"/>
        </w:rPr>
        <w:t xml:space="preserve"> de cada</w:t>
      </w:r>
      <w:r w:rsidR="00087288" w:rsidRPr="005C6E9F">
        <w:rPr>
          <w:rFonts w:ascii="Arial" w:eastAsia="Calibri" w:hAnsi="Arial" w:cs="Arial"/>
          <w:sz w:val="24"/>
          <w:szCs w:val="24"/>
        </w:rPr>
        <w:t xml:space="preserve"> 10</w:t>
      </w:r>
      <w:r w:rsidRPr="005C6E9F">
        <w:rPr>
          <w:rFonts w:ascii="Arial" w:eastAsia="Calibri" w:hAnsi="Arial" w:cs="Arial"/>
          <w:sz w:val="24"/>
          <w:szCs w:val="24"/>
        </w:rPr>
        <w:t xml:space="preserve"> tapatíos, según la Encuesta Nacional de Seguridad, no se sienten seguros</w:t>
      </w:r>
      <w:r w:rsidR="00087288" w:rsidRPr="005C6E9F">
        <w:rPr>
          <w:rFonts w:ascii="Arial" w:eastAsia="Calibri" w:hAnsi="Arial" w:cs="Arial"/>
          <w:sz w:val="24"/>
          <w:szCs w:val="24"/>
        </w:rPr>
        <w:t xml:space="preserve"> </w:t>
      </w:r>
      <w:r w:rsidRPr="005C6E9F">
        <w:rPr>
          <w:rFonts w:ascii="Arial" w:eastAsia="Calibri" w:hAnsi="Arial" w:cs="Arial"/>
          <w:sz w:val="24"/>
          <w:szCs w:val="24"/>
        </w:rPr>
        <w:t xml:space="preserve">¿Quién los cuida? </w:t>
      </w:r>
      <w:r w:rsidR="00087288" w:rsidRPr="005C6E9F">
        <w:rPr>
          <w:rFonts w:ascii="Arial" w:eastAsia="Calibri" w:hAnsi="Arial" w:cs="Arial"/>
          <w:sz w:val="24"/>
          <w:szCs w:val="24"/>
        </w:rPr>
        <w:t xml:space="preserve">Nadie. </w:t>
      </w:r>
      <w:r w:rsidRPr="005C6E9F">
        <w:rPr>
          <w:rFonts w:ascii="Arial" w:eastAsia="Calibri" w:hAnsi="Arial" w:cs="Arial"/>
          <w:sz w:val="24"/>
          <w:szCs w:val="24"/>
        </w:rPr>
        <w:t xml:space="preserve">Hoy, la mayor parte de los tapatíos no ven limpias las calles, ni tampoco sus cuadras. Hoy, la inmensa mayoría de los tapatíos se está bañando con agua puerca, se lava los dientes con agua puerca, se </w:t>
      </w:r>
      <w:r w:rsidR="00255840">
        <w:rPr>
          <w:rFonts w:ascii="Arial" w:eastAsia="Calibri" w:hAnsi="Arial" w:cs="Arial"/>
          <w:sz w:val="24"/>
          <w:szCs w:val="24"/>
        </w:rPr>
        <w:t>prepara</w:t>
      </w:r>
      <w:r w:rsidRPr="005C6E9F">
        <w:rPr>
          <w:rFonts w:ascii="Arial" w:eastAsia="Calibri" w:hAnsi="Arial" w:cs="Arial"/>
          <w:sz w:val="24"/>
          <w:szCs w:val="24"/>
        </w:rPr>
        <w:t xml:space="preserve"> su alimento con agua puerca, lava su ropa con agua puerca. Hoy,</w:t>
      </w:r>
      <w:r w:rsidR="00255840">
        <w:rPr>
          <w:rFonts w:ascii="Arial" w:eastAsia="Calibri" w:hAnsi="Arial" w:cs="Arial"/>
          <w:sz w:val="24"/>
          <w:szCs w:val="24"/>
        </w:rPr>
        <w:t xml:space="preserve"> a</w:t>
      </w:r>
      <w:r w:rsidRPr="005C6E9F">
        <w:rPr>
          <w:rFonts w:ascii="Arial" w:eastAsia="Calibri" w:hAnsi="Arial" w:cs="Arial"/>
          <w:sz w:val="24"/>
          <w:szCs w:val="24"/>
        </w:rPr>
        <w:t xml:space="preserve"> la mayoría de los tapatíos se los encaja</w:t>
      </w:r>
      <w:r w:rsidR="00674B06" w:rsidRPr="005C6E9F">
        <w:rPr>
          <w:rFonts w:ascii="Arial" w:eastAsia="Calibri" w:hAnsi="Arial" w:cs="Arial"/>
          <w:sz w:val="24"/>
          <w:szCs w:val="24"/>
        </w:rPr>
        <w:t>n</w:t>
      </w:r>
      <w:r w:rsidRPr="005C6E9F">
        <w:rPr>
          <w:rFonts w:ascii="Arial" w:eastAsia="Calibri" w:hAnsi="Arial" w:cs="Arial"/>
          <w:sz w:val="24"/>
          <w:szCs w:val="24"/>
        </w:rPr>
        <w:t xml:space="preserve"> con el tema de poda de árboles y allá es imposible el </w:t>
      </w:r>
      <w:r w:rsidR="00255840">
        <w:rPr>
          <w:rFonts w:ascii="Arial" w:eastAsia="Calibri" w:hAnsi="Arial" w:cs="Arial"/>
          <w:sz w:val="24"/>
          <w:szCs w:val="24"/>
        </w:rPr>
        <w:t>O</w:t>
      </w:r>
      <w:r w:rsidRPr="005C6E9F">
        <w:rPr>
          <w:rFonts w:ascii="Arial" w:eastAsia="Calibri" w:hAnsi="Arial" w:cs="Arial"/>
          <w:sz w:val="24"/>
          <w:szCs w:val="24"/>
        </w:rPr>
        <w:t>riente.</w:t>
      </w:r>
      <w:r w:rsidR="00674B06" w:rsidRPr="005C6E9F">
        <w:rPr>
          <w:rFonts w:ascii="Arial" w:hAnsi="Arial" w:cs="Arial"/>
          <w:sz w:val="24"/>
          <w:szCs w:val="24"/>
        </w:rPr>
        <w:t xml:space="preserve"> </w:t>
      </w:r>
      <w:r w:rsidRPr="005C6E9F">
        <w:rPr>
          <w:rFonts w:ascii="Arial" w:eastAsia="Calibri" w:hAnsi="Arial" w:cs="Arial"/>
          <w:sz w:val="24"/>
          <w:szCs w:val="24"/>
        </w:rPr>
        <w:t xml:space="preserve">No se pueden podar los árboles. </w:t>
      </w:r>
    </w:p>
    <w:p w14:paraId="08FD1F64" w14:textId="77777777" w:rsidR="00674B06" w:rsidRPr="005C6E9F" w:rsidRDefault="00674B06" w:rsidP="005C6E9F">
      <w:pPr>
        <w:jc w:val="both"/>
        <w:rPr>
          <w:rFonts w:ascii="Arial" w:eastAsia="Calibri" w:hAnsi="Arial" w:cs="Arial"/>
          <w:sz w:val="24"/>
          <w:szCs w:val="24"/>
        </w:rPr>
      </w:pPr>
    </w:p>
    <w:p w14:paraId="7015E33F" w14:textId="13454DFF" w:rsidR="005251E2" w:rsidRPr="005C6E9F" w:rsidRDefault="005251E2" w:rsidP="005C6E9F">
      <w:pPr>
        <w:jc w:val="both"/>
        <w:rPr>
          <w:rFonts w:ascii="Arial" w:hAnsi="Arial" w:cs="Arial"/>
          <w:sz w:val="24"/>
          <w:szCs w:val="24"/>
        </w:rPr>
      </w:pPr>
      <w:r w:rsidRPr="005C6E9F">
        <w:rPr>
          <w:rFonts w:ascii="Arial" w:eastAsia="Calibri" w:hAnsi="Arial" w:cs="Arial"/>
          <w:sz w:val="24"/>
          <w:szCs w:val="24"/>
        </w:rPr>
        <w:t xml:space="preserve">Pero ¿qué tal acá en la parte poniente donde vive la gente más rica? Árboles con figuritas, con cuadritos, con ositos, jardines a todo dar, con </w:t>
      </w:r>
      <w:r w:rsidR="00B4466A" w:rsidRPr="005C6E9F">
        <w:rPr>
          <w:rFonts w:ascii="Arial" w:eastAsia="Calibri" w:hAnsi="Arial" w:cs="Arial"/>
          <w:sz w:val="24"/>
          <w:szCs w:val="24"/>
        </w:rPr>
        <w:t>aspersores privados</w:t>
      </w:r>
      <w:r w:rsidRPr="005C6E9F">
        <w:rPr>
          <w:rFonts w:ascii="Arial" w:eastAsia="Calibri" w:hAnsi="Arial" w:cs="Arial"/>
          <w:sz w:val="24"/>
          <w:szCs w:val="24"/>
        </w:rPr>
        <w:t xml:space="preserve">. Y cuando les preguntas al </w:t>
      </w:r>
      <w:r w:rsidR="00B4466A" w:rsidRPr="005C6E9F">
        <w:rPr>
          <w:rFonts w:ascii="Arial" w:eastAsia="Calibri" w:hAnsi="Arial" w:cs="Arial"/>
          <w:sz w:val="24"/>
          <w:szCs w:val="24"/>
        </w:rPr>
        <w:t>A</w:t>
      </w:r>
      <w:r w:rsidRPr="005C6E9F">
        <w:rPr>
          <w:rFonts w:ascii="Arial" w:eastAsia="Calibri" w:hAnsi="Arial" w:cs="Arial"/>
          <w:sz w:val="24"/>
          <w:szCs w:val="24"/>
        </w:rPr>
        <w:t>yuntamiento, ¿por qué allá sí? ¿Por qué allá sí está bien bonito? Allá en Col</w:t>
      </w:r>
      <w:r w:rsidR="00B4466A" w:rsidRPr="005C6E9F">
        <w:rPr>
          <w:rFonts w:ascii="Arial" w:eastAsia="Calibri" w:hAnsi="Arial" w:cs="Arial"/>
          <w:sz w:val="24"/>
          <w:szCs w:val="24"/>
        </w:rPr>
        <w:t xml:space="preserve">inas </w:t>
      </w:r>
      <w:r w:rsidRPr="005C6E9F">
        <w:rPr>
          <w:rFonts w:ascii="Arial" w:eastAsia="Calibri" w:hAnsi="Arial" w:cs="Arial"/>
          <w:sz w:val="24"/>
          <w:szCs w:val="24"/>
        </w:rPr>
        <w:t xml:space="preserve">de San Javier, en </w:t>
      </w:r>
      <w:r w:rsidR="00255840">
        <w:rPr>
          <w:rFonts w:ascii="Arial" w:eastAsia="Calibri" w:hAnsi="Arial" w:cs="Arial"/>
          <w:sz w:val="24"/>
          <w:szCs w:val="24"/>
        </w:rPr>
        <w:t>l</w:t>
      </w:r>
      <w:r w:rsidRPr="005C6E9F">
        <w:rPr>
          <w:rFonts w:ascii="Arial" w:eastAsia="Calibri" w:hAnsi="Arial" w:cs="Arial"/>
          <w:sz w:val="24"/>
          <w:szCs w:val="24"/>
        </w:rPr>
        <w:t>a Monra</w:t>
      </w:r>
      <w:r w:rsidR="00B4466A" w:rsidRPr="005C6E9F">
        <w:rPr>
          <w:rFonts w:ascii="Arial" w:eastAsia="Calibri" w:hAnsi="Arial" w:cs="Arial"/>
          <w:sz w:val="24"/>
          <w:szCs w:val="24"/>
        </w:rPr>
        <w:t>z</w:t>
      </w:r>
      <w:r w:rsidRPr="005C6E9F">
        <w:rPr>
          <w:rFonts w:ascii="Arial" w:eastAsia="Calibri" w:hAnsi="Arial" w:cs="Arial"/>
          <w:sz w:val="24"/>
          <w:szCs w:val="24"/>
        </w:rPr>
        <w:t xml:space="preserve">, en </w:t>
      </w:r>
      <w:r w:rsidR="00B4466A" w:rsidRPr="005C6E9F">
        <w:rPr>
          <w:rFonts w:ascii="Arial" w:eastAsia="Calibri" w:hAnsi="Arial" w:cs="Arial"/>
          <w:sz w:val="24"/>
          <w:szCs w:val="24"/>
        </w:rPr>
        <w:t>Providencia</w:t>
      </w:r>
      <w:r w:rsidRPr="005C6E9F">
        <w:rPr>
          <w:rFonts w:ascii="Arial" w:eastAsia="Calibri" w:hAnsi="Arial" w:cs="Arial"/>
          <w:sz w:val="24"/>
          <w:szCs w:val="24"/>
        </w:rPr>
        <w:t>.</w:t>
      </w:r>
    </w:p>
    <w:p w14:paraId="12BBE2D9" w14:textId="77777777" w:rsidR="005251E2" w:rsidRPr="005C6E9F" w:rsidRDefault="005251E2" w:rsidP="005C6E9F">
      <w:pPr>
        <w:jc w:val="both"/>
        <w:rPr>
          <w:rFonts w:ascii="Arial" w:hAnsi="Arial" w:cs="Arial"/>
          <w:sz w:val="24"/>
          <w:szCs w:val="24"/>
        </w:rPr>
      </w:pPr>
    </w:p>
    <w:p w14:paraId="4CFA5528" w14:textId="77777777" w:rsidR="005251E2" w:rsidRPr="005C6E9F" w:rsidRDefault="005251E2" w:rsidP="005C6E9F">
      <w:pPr>
        <w:jc w:val="both"/>
        <w:rPr>
          <w:rFonts w:ascii="Arial" w:hAnsi="Arial" w:cs="Arial"/>
          <w:sz w:val="24"/>
          <w:szCs w:val="24"/>
        </w:rPr>
      </w:pPr>
      <w:r w:rsidRPr="005C6E9F">
        <w:rPr>
          <w:rFonts w:ascii="Arial" w:eastAsia="Calibri" w:hAnsi="Arial" w:cs="Arial"/>
          <w:sz w:val="24"/>
          <w:szCs w:val="24"/>
        </w:rPr>
        <w:t>¿Por qué allá sí está bien bonito? Es que allá los vecinos cooperan. Es que allá los vecinos pagan el jardinero. Ah, a todo dar.</w:t>
      </w:r>
    </w:p>
    <w:p w14:paraId="3AA1AD75" w14:textId="77777777" w:rsidR="005251E2" w:rsidRPr="005C6E9F" w:rsidRDefault="005251E2" w:rsidP="005C6E9F">
      <w:pPr>
        <w:jc w:val="both"/>
        <w:rPr>
          <w:rFonts w:ascii="Arial" w:hAnsi="Arial" w:cs="Arial"/>
          <w:sz w:val="24"/>
          <w:szCs w:val="24"/>
        </w:rPr>
      </w:pPr>
    </w:p>
    <w:p w14:paraId="678837BF" w14:textId="1D2D892F" w:rsidR="005251E2" w:rsidRPr="005C6E9F" w:rsidRDefault="005251E2" w:rsidP="005C6E9F">
      <w:pPr>
        <w:jc w:val="both"/>
        <w:rPr>
          <w:rFonts w:ascii="Arial" w:hAnsi="Arial" w:cs="Arial"/>
          <w:sz w:val="24"/>
          <w:szCs w:val="24"/>
        </w:rPr>
      </w:pPr>
      <w:r w:rsidRPr="005C6E9F">
        <w:rPr>
          <w:rFonts w:ascii="Arial" w:eastAsia="Calibri" w:hAnsi="Arial" w:cs="Arial"/>
          <w:sz w:val="24"/>
          <w:szCs w:val="24"/>
        </w:rPr>
        <w:t>¿Y las multas? ¿Cuántas multas has levantado por que un particular ponga un árbol allá en aquella zona? En Colinas, ninguna. En Providencia, ninguna. En Monra</w:t>
      </w:r>
      <w:r w:rsidR="00B4466A" w:rsidRPr="005C6E9F">
        <w:rPr>
          <w:rFonts w:ascii="Arial" w:eastAsia="Calibri" w:hAnsi="Arial" w:cs="Arial"/>
          <w:sz w:val="24"/>
          <w:szCs w:val="24"/>
        </w:rPr>
        <w:t>z</w:t>
      </w:r>
      <w:r w:rsidRPr="005C6E9F">
        <w:rPr>
          <w:rFonts w:ascii="Arial" w:eastAsia="Calibri" w:hAnsi="Arial" w:cs="Arial"/>
          <w:sz w:val="24"/>
          <w:szCs w:val="24"/>
        </w:rPr>
        <w:t>, ninguna.</w:t>
      </w:r>
    </w:p>
    <w:p w14:paraId="6FCF76D8" w14:textId="77777777" w:rsidR="005251E2" w:rsidRPr="005C6E9F" w:rsidRDefault="005251E2" w:rsidP="005C6E9F">
      <w:pPr>
        <w:jc w:val="both"/>
        <w:rPr>
          <w:rFonts w:ascii="Arial" w:hAnsi="Arial" w:cs="Arial"/>
          <w:sz w:val="24"/>
          <w:szCs w:val="24"/>
        </w:rPr>
      </w:pPr>
    </w:p>
    <w:p w14:paraId="38BF9ABD" w14:textId="4942CC1E" w:rsidR="00B4466A"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 xml:space="preserve">¿Cuántas has levantado en Tetlán, en Lomas del </w:t>
      </w:r>
      <w:r w:rsidR="00B4466A" w:rsidRPr="005C6E9F">
        <w:rPr>
          <w:rFonts w:ascii="Arial" w:eastAsia="Calibri" w:hAnsi="Arial" w:cs="Arial"/>
          <w:sz w:val="24"/>
          <w:szCs w:val="24"/>
        </w:rPr>
        <w:t>Valle</w:t>
      </w:r>
      <w:r w:rsidRPr="005C6E9F">
        <w:rPr>
          <w:rFonts w:ascii="Arial" w:eastAsia="Calibri" w:hAnsi="Arial" w:cs="Arial"/>
          <w:sz w:val="24"/>
          <w:szCs w:val="24"/>
        </w:rPr>
        <w:t>, en A</w:t>
      </w:r>
      <w:r w:rsidR="00255840">
        <w:rPr>
          <w:rFonts w:ascii="Arial" w:eastAsia="Calibri" w:hAnsi="Arial" w:cs="Arial"/>
          <w:sz w:val="24"/>
          <w:szCs w:val="24"/>
        </w:rPr>
        <w:t>a</w:t>
      </w:r>
      <w:r w:rsidRPr="005C6E9F">
        <w:rPr>
          <w:rFonts w:ascii="Arial" w:eastAsia="Calibri" w:hAnsi="Arial" w:cs="Arial"/>
          <w:sz w:val="24"/>
          <w:szCs w:val="24"/>
        </w:rPr>
        <w:t xml:space="preserve">rón Joaquín, en La Perla? ¿Cuántas? Un chorro. </w:t>
      </w:r>
      <w:r w:rsidR="00B4466A" w:rsidRPr="005C6E9F">
        <w:rPr>
          <w:rFonts w:ascii="Arial" w:eastAsia="Calibri" w:hAnsi="Arial" w:cs="Arial"/>
          <w:sz w:val="24"/>
          <w:szCs w:val="24"/>
        </w:rPr>
        <w:t xml:space="preserve">De </w:t>
      </w:r>
      <w:r w:rsidRPr="005C6E9F">
        <w:rPr>
          <w:rFonts w:ascii="Arial" w:eastAsia="Calibri" w:hAnsi="Arial" w:cs="Arial"/>
          <w:sz w:val="24"/>
          <w:szCs w:val="24"/>
        </w:rPr>
        <w:t xml:space="preserve">seis mil pesos </w:t>
      </w:r>
      <w:r w:rsidR="00255840">
        <w:rPr>
          <w:rFonts w:ascii="Arial" w:eastAsia="Calibri" w:hAnsi="Arial" w:cs="Arial"/>
          <w:sz w:val="24"/>
          <w:szCs w:val="24"/>
        </w:rPr>
        <w:t>a</w:t>
      </w:r>
      <w:r w:rsidRPr="005C6E9F">
        <w:rPr>
          <w:rFonts w:ascii="Arial" w:eastAsia="Calibri" w:hAnsi="Arial" w:cs="Arial"/>
          <w:sz w:val="24"/>
          <w:szCs w:val="24"/>
        </w:rPr>
        <w:t xml:space="preserve"> cada quien </w:t>
      </w:r>
      <w:r w:rsidR="00255840">
        <w:rPr>
          <w:rFonts w:ascii="Arial" w:eastAsia="Calibri" w:hAnsi="Arial" w:cs="Arial"/>
          <w:sz w:val="24"/>
          <w:szCs w:val="24"/>
        </w:rPr>
        <w:t xml:space="preserve">que </w:t>
      </w:r>
      <w:r w:rsidRPr="005C6E9F">
        <w:rPr>
          <w:rFonts w:ascii="Arial" w:eastAsia="Calibri" w:hAnsi="Arial" w:cs="Arial"/>
          <w:sz w:val="24"/>
          <w:szCs w:val="24"/>
        </w:rPr>
        <w:t xml:space="preserve">quiera podar su árbol porque tapa la luminaria, interrumpe el servicio por el tema de su intrusión con los cables, o es intrusivo el árbol directamente en las casas. </w:t>
      </w:r>
    </w:p>
    <w:p w14:paraId="7E90E83D" w14:textId="77777777" w:rsidR="00B4466A" w:rsidRPr="005C6E9F" w:rsidRDefault="00B4466A" w:rsidP="005C6E9F">
      <w:pPr>
        <w:jc w:val="both"/>
        <w:rPr>
          <w:rFonts w:ascii="Arial" w:eastAsia="Calibri" w:hAnsi="Arial" w:cs="Arial"/>
          <w:sz w:val="24"/>
          <w:szCs w:val="24"/>
        </w:rPr>
      </w:pPr>
    </w:p>
    <w:p w14:paraId="0F47A7B4" w14:textId="5704776B" w:rsidR="005251E2" w:rsidRPr="005C6E9F" w:rsidRDefault="005251E2" w:rsidP="005C6E9F">
      <w:pPr>
        <w:jc w:val="both"/>
        <w:rPr>
          <w:rFonts w:ascii="Arial" w:hAnsi="Arial" w:cs="Arial"/>
          <w:sz w:val="24"/>
          <w:szCs w:val="24"/>
        </w:rPr>
      </w:pPr>
      <w:r w:rsidRPr="005C6E9F">
        <w:rPr>
          <w:rFonts w:ascii="Arial" w:eastAsia="Calibri" w:hAnsi="Arial" w:cs="Arial"/>
          <w:sz w:val="24"/>
          <w:szCs w:val="24"/>
        </w:rPr>
        <w:t>¿Pero cómo? Yo no creo eso porque Guadalajara es una ciudad que te cuida.</w:t>
      </w:r>
      <w:r w:rsidR="00B4466A" w:rsidRPr="005C6E9F">
        <w:rPr>
          <w:rFonts w:ascii="Arial" w:hAnsi="Arial" w:cs="Arial"/>
          <w:sz w:val="24"/>
          <w:szCs w:val="24"/>
        </w:rPr>
        <w:t xml:space="preserve"> </w:t>
      </w:r>
      <w:r w:rsidRPr="005C6E9F">
        <w:rPr>
          <w:rFonts w:ascii="Arial" w:eastAsia="Calibri" w:hAnsi="Arial" w:cs="Arial"/>
          <w:sz w:val="24"/>
          <w:szCs w:val="24"/>
        </w:rPr>
        <w:t>¿Pero a quién les cuida? A los empresarios, a los ricos. Cuida</w:t>
      </w:r>
      <w:r w:rsidR="00B4466A" w:rsidRPr="005C6E9F">
        <w:rPr>
          <w:rFonts w:ascii="Arial" w:eastAsia="Calibri" w:hAnsi="Arial" w:cs="Arial"/>
          <w:sz w:val="24"/>
          <w:szCs w:val="24"/>
        </w:rPr>
        <w:t xml:space="preserve"> </w:t>
      </w:r>
      <w:r w:rsidRPr="005C6E9F">
        <w:rPr>
          <w:rFonts w:ascii="Arial" w:eastAsia="Calibri" w:hAnsi="Arial" w:cs="Arial"/>
          <w:sz w:val="24"/>
          <w:szCs w:val="24"/>
        </w:rPr>
        <w:t>a</w:t>
      </w:r>
      <w:r w:rsidR="00B4466A" w:rsidRPr="005C6E9F">
        <w:rPr>
          <w:rFonts w:ascii="Arial" w:eastAsia="Calibri" w:hAnsi="Arial" w:cs="Arial"/>
          <w:sz w:val="24"/>
          <w:szCs w:val="24"/>
        </w:rPr>
        <w:t xml:space="preserve"> la</w:t>
      </w:r>
      <w:r w:rsidRPr="005C6E9F">
        <w:rPr>
          <w:rFonts w:ascii="Arial" w:eastAsia="Calibri" w:hAnsi="Arial" w:cs="Arial"/>
          <w:sz w:val="24"/>
          <w:szCs w:val="24"/>
        </w:rPr>
        <w:t xml:space="preserve"> Minerva, por cierto, la que nos custodia y la cuidamos. Cuida a los pintores de 23 millones de pesos del </w:t>
      </w:r>
      <w:r w:rsidR="00255840">
        <w:rPr>
          <w:rFonts w:ascii="Arial" w:eastAsia="Calibri" w:hAnsi="Arial" w:cs="Arial"/>
          <w:sz w:val="24"/>
          <w:szCs w:val="24"/>
        </w:rPr>
        <w:t>p</w:t>
      </w:r>
      <w:r w:rsidRPr="005C6E9F">
        <w:rPr>
          <w:rFonts w:ascii="Arial" w:eastAsia="Calibri" w:hAnsi="Arial" w:cs="Arial"/>
          <w:sz w:val="24"/>
          <w:szCs w:val="24"/>
        </w:rPr>
        <w:t xml:space="preserve">arque </w:t>
      </w:r>
      <w:r w:rsidR="00255840">
        <w:rPr>
          <w:rFonts w:ascii="Arial" w:eastAsia="Calibri" w:hAnsi="Arial" w:cs="Arial"/>
          <w:sz w:val="24"/>
          <w:szCs w:val="24"/>
        </w:rPr>
        <w:t>r</w:t>
      </w:r>
      <w:r w:rsidRPr="005C6E9F">
        <w:rPr>
          <w:rFonts w:ascii="Arial" w:eastAsia="Calibri" w:hAnsi="Arial" w:cs="Arial"/>
          <w:sz w:val="24"/>
          <w:szCs w:val="24"/>
        </w:rPr>
        <w:t>ojo.</w:t>
      </w:r>
    </w:p>
    <w:p w14:paraId="4AF963DB" w14:textId="77777777" w:rsidR="005251E2" w:rsidRPr="005C6E9F" w:rsidRDefault="005251E2" w:rsidP="005C6E9F">
      <w:pPr>
        <w:jc w:val="both"/>
        <w:rPr>
          <w:rFonts w:ascii="Arial" w:hAnsi="Arial" w:cs="Arial"/>
          <w:sz w:val="24"/>
          <w:szCs w:val="24"/>
        </w:rPr>
      </w:pPr>
    </w:p>
    <w:p w14:paraId="3EB2497F" w14:textId="6A7E4A12" w:rsidR="00B4466A"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 xml:space="preserve">Cuida a los 200 millones de pesos de la Plaza Liberación. Eso cuidan. Cuida a los 40 millones de pesos de las </w:t>
      </w:r>
      <w:r w:rsidR="00B4466A" w:rsidRPr="005C6E9F">
        <w:rPr>
          <w:rFonts w:ascii="Arial" w:eastAsia="Calibri" w:hAnsi="Arial" w:cs="Arial"/>
          <w:sz w:val="24"/>
          <w:szCs w:val="24"/>
        </w:rPr>
        <w:t>caletitas</w:t>
      </w:r>
      <w:r w:rsidRPr="005C6E9F">
        <w:rPr>
          <w:rFonts w:ascii="Arial" w:eastAsia="Calibri" w:hAnsi="Arial" w:cs="Arial"/>
          <w:sz w:val="24"/>
          <w:szCs w:val="24"/>
        </w:rPr>
        <w:t>.</w:t>
      </w:r>
      <w:r w:rsidR="00B4466A" w:rsidRPr="005C6E9F">
        <w:rPr>
          <w:rFonts w:ascii="Arial" w:hAnsi="Arial" w:cs="Arial"/>
          <w:sz w:val="24"/>
          <w:szCs w:val="24"/>
        </w:rPr>
        <w:t xml:space="preserve"> </w:t>
      </w:r>
      <w:r w:rsidRPr="005C6E9F">
        <w:rPr>
          <w:rFonts w:ascii="Arial" w:eastAsia="Calibri" w:hAnsi="Arial" w:cs="Arial"/>
          <w:sz w:val="24"/>
          <w:szCs w:val="24"/>
        </w:rPr>
        <w:t xml:space="preserve">Eso es lo que cuidan. </w:t>
      </w:r>
    </w:p>
    <w:p w14:paraId="09EC7F64" w14:textId="77777777" w:rsidR="0030445A" w:rsidRPr="005C6E9F" w:rsidRDefault="0030445A" w:rsidP="005C6E9F">
      <w:pPr>
        <w:jc w:val="both"/>
        <w:rPr>
          <w:rFonts w:ascii="Arial" w:eastAsia="Calibri" w:hAnsi="Arial" w:cs="Arial"/>
          <w:sz w:val="24"/>
          <w:szCs w:val="24"/>
        </w:rPr>
      </w:pPr>
    </w:p>
    <w:p w14:paraId="7D5D8360" w14:textId="44224A53" w:rsidR="005251E2" w:rsidRPr="005C6E9F" w:rsidRDefault="005251E2" w:rsidP="005C6E9F">
      <w:pPr>
        <w:jc w:val="both"/>
        <w:rPr>
          <w:rFonts w:ascii="Arial" w:hAnsi="Arial" w:cs="Arial"/>
          <w:sz w:val="24"/>
          <w:szCs w:val="24"/>
        </w:rPr>
      </w:pPr>
      <w:r w:rsidRPr="005C6E9F">
        <w:rPr>
          <w:rFonts w:ascii="Arial" w:eastAsia="Calibri" w:hAnsi="Arial" w:cs="Arial"/>
          <w:sz w:val="24"/>
          <w:szCs w:val="24"/>
        </w:rPr>
        <w:t xml:space="preserve">Entonces debiéramos, en consecuencia, que este fraseo lindo tenga también su propia connotación, que se </w:t>
      </w:r>
      <w:r w:rsidR="00B4466A" w:rsidRPr="005C6E9F">
        <w:rPr>
          <w:rFonts w:ascii="Arial" w:eastAsia="Calibri" w:hAnsi="Arial" w:cs="Arial"/>
          <w:sz w:val="24"/>
          <w:szCs w:val="24"/>
        </w:rPr>
        <w:t xml:space="preserve">las diera </w:t>
      </w:r>
      <w:r w:rsidRPr="005C6E9F">
        <w:rPr>
          <w:rFonts w:ascii="Arial" w:eastAsia="Calibri" w:hAnsi="Arial" w:cs="Arial"/>
          <w:sz w:val="24"/>
          <w:szCs w:val="24"/>
        </w:rPr>
        <w:t xml:space="preserve">a quiénes cuidan. Sin embargo, para </w:t>
      </w:r>
      <w:r w:rsidR="00B4466A" w:rsidRPr="005C6E9F">
        <w:rPr>
          <w:rFonts w:ascii="Arial" w:eastAsia="Calibri" w:hAnsi="Arial" w:cs="Arial"/>
          <w:sz w:val="24"/>
          <w:szCs w:val="24"/>
        </w:rPr>
        <w:t>e</w:t>
      </w:r>
      <w:r w:rsidRPr="005C6E9F">
        <w:rPr>
          <w:rFonts w:ascii="Arial" w:eastAsia="Calibri" w:hAnsi="Arial" w:cs="Arial"/>
          <w:sz w:val="24"/>
          <w:szCs w:val="24"/>
        </w:rPr>
        <w:t xml:space="preserve">fecto </w:t>
      </w:r>
      <w:r w:rsidR="00B4466A" w:rsidRPr="005C6E9F">
        <w:rPr>
          <w:rFonts w:ascii="Arial" w:eastAsia="Calibri" w:hAnsi="Arial" w:cs="Arial"/>
          <w:sz w:val="24"/>
          <w:szCs w:val="24"/>
        </w:rPr>
        <w:t>de</w:t>
      </w:r>
      <w:r w:rsidRPr="005C6E9F">
        <w:rPr>
          <w:rFonts w:ascii="Arial" w:eastAsia="Calibri" w:hAnsi="Arial" w:cs="Arial"/>
          <w:sz w:val="24"/>
          <w:szCs w:val="24"/>
        </w:rPr>
        <w:t xml:space="preserve"> la Fracción de Morena, tampoco es un asunto de fondo, pero sí es un asunto importante destacar de lo que no ocurre en Guadalajara.</w:t>
      </w:r>
    </w:p>
    <w:p w14:paraId="0785F7FC" w14:textId="77777777" w:rsidR="005251E2" w:rsidRPr="005C6E9F" w:rsidRDefault="005251E2" w:rsidP="005C6E9F">
      <w:pPr>
        <w:jc w:val="both"/>
        <w:rPr>
          <w:rFonts w:ascii="Arial" w:hAnsi="Arial" w:cs="Arial"/>
          <w:sz w:val="24"/>
          <w:szCs w:val="24"/>
        </w:rPr>
      </w:pPr>
    </w:p>
    <w:p w14:paraId="6A106ECE" w14:textId="77777777" w:rsidR="00B4466A"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Lo que no ocurre es que este gobierno cuide a las tapatías y a los tapatíos. Sin embargo, por tratarse de un asunto intrascendente por el tema de la papelería, las regidoras y los regidores de Morena, habremos de abstenernos en este tema. Es cuánto</w:t>
      </w:r>
      <w:r w:rsidR="00B4466A" w:rsidRPr="005C6E9F">
        <w:rPr>
          <w:rFonts w:ascii="Arial" w:eastAsia="Calibri" w:hAnsi="Arial" w:cs="Arial"/>
          <w:sz w:val="24"/>
          <w:szCs w:val="24"/>
        </w:rPr>
        <w:t>.</w:t>
      </w:r>
    </w:p>
    <w:p w14:paraId="75602762" w14:textId="77777777" w:rsidR="00B4466A" w:rsidRPr="005C6E9F" w:rsidRDefault="00B4466A" w:rsidP="005C6E9F">
      <w:pPr>
        <w:jc w:val="both"/>
        <w:rPr>
          <w:rFonts w:ascii="Arial" w:eastAsia="Calibri" w:hAnsi="Arial" w:cs="Arial"/>
          <w:b/>
          <w:bCs/>
          <w:sz w:val="24"/>
          <w:szCs w:val="24"/>
        </w:rPr>
      </w:pPr>
    </w:p>
    <w:p w14:paraId="7CA0C122" w14:textId="750A712C" w:rsidR="00B4466A" w:rsidRPr="005C6E9F" w:rsidRDefault="00B4466A" w:rsidP="005C6E9F">
      <w:pPr>
        <w:jc w:val="both"/>
        <w:rPr>
          <w:rFonts w:ascii="Arial" w:eastAsia="Calibri" w:hAnsi="Arial" w:cs="Arial"/>
          <w:sz w:val="24"/>
          <w:szCs w:val="24"/>
        </w:rPr>
      </w:pPr>
      <w:r w:rsidRPr="005C6E9F">
        <w:rPr>
          <w:rFonts w:ascii="Arial" w:eastAsia="Calibri" w:hAnsi="Arial" w:cs="Arial"/>
          <w:b/>
          <w:bCs/>
          <w:sz w:val="24"/>
          <w:szCs w:val="24"/>
        </w:rPr>
        <w:t xml:space="preserve">La Presidenta Municipal: </w:t>
      </w:r>
      <w:r w:rsidR="005251E2" w:rsidRPr="005C6E9F">
        <w:rPr>
          <w:rFonts w:ascii="Arial" w:eastAsia="Calibri" w:hAnsi="Arial" w:cs="Arial"/>
          <w:sz w:val="24"/>
          <w:szCs w:val="24"/>
        </w:rPr>
        <w:t xml:space="preserve">Se somete a consideración la votación del dictamen enlistado con el número </w:t>
      </w:r>
      <w:r w:rsidRPr="005C6E9F">
        <w:rPr>
          <w:rFonts w:ascii="Arial" w:eastAsia="Calibri" w:hAnsi="Arial" w:cs="Arial"/>
          <w:sz w:val="24"/>
          <w:szCs w:val="24"/>
        </w:rPr>
        <w:t>8</w:t>
      </w:r>
      <w:r w:rsidR="005251E2" w:rsidRPr="005C6E9F">
        <w:rPr>
          <w:rFonts w:ascii="Arial" w:eastAsia="Calibri" w:hAnsi="Arial" w:cs="Arial"/>
          <w:sz w:val="24"/>
          <w:szCs w:val="24"/>
        </w:rPr>
        <w:t>.</w:t>
      </w:r>
      <w:r w:rsidRPr="005C6E9F">
        <w:rPr>
          <w:rFonts w:ascii="Arial" w:eastAsia="Calibri" w:hAnsi="Arial" w:cs="Arial"/>
          <w:sz w:val="24"/>
          <w:szCs w:val="24"/>
        </w:rPr>
        <w:t xml:space="preserve"> </w:t>
      </w:r>
      <w:r w:rsidR="005251E2" w:rsidRPr="005C6E9F">
        <w:rPr>
          <w:rFonts w:ascii="Arial" w:eastAsia="Calibri" w:hAnsi="Arial" w:cs="Arial"/>
          <w:sz w:val="24"/>
          <w:szCs w:val="24"/>
        </w:rPr>
        <w:t xml:space="preserve">Quienes estén </w:t>
      </w:r>
      <w:r w:rsidRPr="005C6E9F">
        <w:rPr>
          <w:rFonts w:ascii="Arial" w:eastAsia="Calibri" w:hAnsi="Arial" w:cs="Arial"/>
          <w:sz w:val="24"/>
          <w:szCs w:val="24"/>
        </w:rPr>
        <w:t>a favor</w:t>
      </w:r>
      <w:r w:rsidR="005251E2" w:rsidRPr="005C6E9F">
        <w:rPr>
          <w:rFonts w:ascii="Arial" w:eastAsia="Calibri" w:hAnsi="Arial" w:cs="Arial"/>
          <w:sz w:val="24"/>
          <w:szCs w:val="24"/>
        </w:rPr>
        <w:t xml:space="preserve">, </w:t>
      </w:r>
      <w:r w:rsidRPr="005C6E9F">
        <w:rPr>
          <w:rFonts w:ascii="Arial" w:eastAsia="Calibri" w:hAnsi="Arial" w:cs="Arial"/>
          <w:sz w:val="24"/>
          <w:szCs w:val="24"/>
        </w:rPr>
        <w:t>sírvanse</w:t>
      </w:r>
      <w:r w:rsidR="005251E2" w:rsidRPr="005C6E9F">
        <w:rPr>
          <w:rFonts w:ascii="Arial" w:eastAsia="Calibri" w:hAnsi="Arial" w:cs="Arial"/>
          <w:sz w:val="24"/>
          <w:szCs w:val="24"/>
        </w:rPr>
        <w:t xml:space="preserve"> manifestarlo de manera económica, levantando su mano</w:t>
      </w:r>
      <w:r w:rsidRPr="005C6E9F">
        <w:rPr>
          <w:rFonts w:ascii="Arial" w:eastAsia="Calibri" w:hAnsi="Arial" w:cs="Arial"/>
          <w:sz w:val="24"/>
          <w:szCs w:val="24"/>
        </w:rPr>
        <w:t>, 4 votos en abstención, en contra</w:t>
      </w:r>
      <w:r w:rsidR="005251E2" w:rsidRPr="005C6E9F">
        <w:rPr>
          <w:rFonts w:ascii="Arial" w:eastAsia="Calibri" w:hAnsi="Arial" w:cs="Arial"/>
          <w:sz w:val="24"/>
          <w:szCs w:val="24"/>
        </w:rPr>
        <w:t xml:space="preserve">. </w:t>
      </w:r>
      <w:r w:rsidRPr="005C6E9F">
        <w:rPr>
          <w:rFonts w:ascii="Arial" w:eastAsia="Calibri" w:hAnsi="Arial" w:cs="Arial"/>
          <w:sz w:val="24"/>
          <w:szCs w:val="24"/>
        </w:rPr>
        <w:t>Aprobado.</w:t>
      </w:r>
    </w:p>
    <w:p w14:paraId="246D0334" w14:textId="77777777" w:rsidR="00B4466A" w:rsidRPr="005C6E9F" w:rsidRDefault="00B4466A" w:rsidP="005C6E9F">
      <w:pPr>
        <w:jc w:val="both"/>
        <w:rPr>
          <w:rFonts w:ascii="Arial" w:eastAsia="Calibri" w:hAnsi="Arial" w:cs="Arial"/>
          <w:sz w:val="24"/>
          <w:szCs w:val="24"/>
        </w:rPr>
      </w:pPr>
    </w:p>
    <w:p w14:paraId="6114AF82" w14:textId="7B7C2895" w:rsidR="005251E2"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 xml:space="preserve">A continuación, se le concede el uso de la voz al regidor Juan Alberto Salinas respecto al dictamen número </w:t>
      </w:r>
      <w:r w:rsidR="00B4466A" w:rsidRPr="005C6E9F">
        <w:rPr>
          <w:rFonts w:ascii="Arial" w:eastAsia="Calibri" w:hAnsi="Arial" w:cs="Arial"/>
          <w:sz w:val="24"/>
          <w:szCs w:val="24"/>
        </w:rPr>
        <w:t>10</w:t>
      </w:r>
      <w:r w:rsidRPr="005C6E9F">
        <w:rPr>
          <w:rFonts w:ascii="Arial" w:eastAsia="Calibri" w:hAnsi="Arial" w:cs="Arial"/>
          <w:sz w:val="24"/>
          <w:szCs w:val="24"/>
        </w:rPr>
        <w:t>.</w:t>
      </w:r>
    </w:p>
    <w:p w14:paraId="652DD570" w14:textId="2A620686" w:rsidR="00B4466A" w:rsidRPr="005C6E9F" w:rsidRDefault="00B4466A" w:rsidP="005C6E9F">
      <w:pPr>
        <w:jc w:val="both"/>
        <w:rPr>
          <w:rFonts w:ascii="Arial" w:eastAsia="Calibri" w:hAnsi="Arial" w:cs="Arial"/>
          <w:b/>
          <w:bCs/>
          <w:sz w:val="24"/>
          <w:szCs w:val="24"/>
        </w:rPr>
      </w:pPr>
    </w:p>
    <w:p w14:paraId="7F8F1046" w14:textId="46F24FF8" w:rsidR="0029749C" w:rsidRPr="005C6E9F" w:rsidRDefault="00B4466A" w:rsidP="005C6E9F">
      <w:pPr>
        <w:jc w:val="both"/>
        <w:rPr>
          <w:rFonts w:ascii="Arial" w:eastAsia="Calibri" w:hAnsi="Arial" w:cs="Arial"/>
          <w:sz w:val="24"/>
          <w:szCs w:val="24"/>
        </w:rPr>
      </w:pPr>
      <w:r w:rsidRPr="005C6E9F">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5C6E9F">
        <w:rPr>
          <w:rFonts w:ascii="Arial" w:eastAsia="Calibri" w:hAnsi="Arial" w:cs="Arial"/>
          <w:b/>
          <w:bCs/>
          <w:sz w:val="24"/>
          <w:szCs w:val="24"/>
        </w:rPr>
        <w:t xml:space="preserve">as: </w:t>
      </w:r>
      <w:r w:rsidR="005251E2" w:rsidRPr="005C6E9F">
        <w:rPr>
          <w:rFonts w:ascii="Arial" w:eastAsia="Calibri" w:hAnsi="Arial" w:cs="Arial"/>
          <w:sz w:val="24"/>
          <w:szCs w:val="24"/>
        </w:rPr>
        <w:t xml:space="preserve">Con su venia, </w:t>
      </w:r>
      <w:r w:rsidRPr="005C6E9F">
        <w:rPr>
          <w:rFonts w:ascii="Arial" w:eastAsia="Calibri" w:hAnsi="Arial" w:cs="Arial"/>
          <w:sz w:val="24"/>
          <w:szCs w:val="24"/>
        </w:rPr>
        <w:t>P</w:t>
      </w:r>
      <w:r w:rsidR="005251E2" w:rsidRPr="005C6E9F">
        <w:rPr>
          <w:rFonts w:ascii="Arial" w:eastAsia="Calibri" w:hAnsi="Arial" w:cs="Arial"/>
          <w:sz w:val="24"/>
          <w:szCs w:val="24"/>
        </w:rPr>
        <w:t>resienta</w:t>
      </w:r>
      <w:r w:rsidRPr="005C6E9F">
        <w:rPr>
          <w:rFonts w:ascii="Arial" w:eastAsia="Calibri" w:hAnsi="Arial" w:cs="Arial"/>
          <w:sz w:val="24"/>
          <w:szCs w:val="24"/>
        </w:rPr>
        <w:t>.</w:t>
      </w:r>
      <w:r w:rsidR="005251E2" w:rsidRPr="005C6E9F">
        <w:rPr>
          <w:rFonts w:ascii="Arial" w:eastAsia="Calibri" w:hAnsi="Arial" w:cs="Arial"/>
          <w:sz w:val="24"/>
          <w:szCs w:val="24"/>
        </w:rPr>
        <w:t xml:space="preserve"> La mañana de ese </w:t>
      </w:r>
      <w:r w:rsidR="0029749C" w:rsidRPr="005C6E9F">
        <w:rPr>
          <w:rFonts w:ascii="Arial" w:eastAsia="Calibri" w:hAnsi="Arial" w:cs="Arial"/>
          <w:sz w:val="24"/>
          <w:szCs w:val="24"/>
        </w:rPr>
        <w:t>22</w:t>
      </w:r>
      <w:r w:rsidR="005251E2" w:rsidRPr="005C6E9F">
        <w:rPr>
          <w:rFonts w:ascii="Arial" w:eastAsia="Calibri" w:hAnsi="Arial" w:cs="Arial"/>
          <w:sz w:val="24"/>
          <w:szCs w:val="24"/>
        </w:rPr>
        <w:t xml:space="preserve"> de febrero tuve el gusto de saludar a muchas y a muchos de ustedes. Justo al momento que estaba iniciando el </w:t>
      </w:r>
      <w:r w:rsidR="00255840">
        <w:rPr>
          <w:rFonts w:ascii="Arial" w:eastAsia="Calibri" w:hAnsi="Arial" w:cs="Arial"/>
          <w:sz w:val="24"/>
          <w:szCs w:val="24"/>
        </w:rPr>
        <w:t>M</w:t>
      </w:r>
      <w:r w:rsidR="005251E2" w:rsidRPr="005C6E9F">
        <w:rPr>
          <w:rFonts w:ascii="Arial" w:eastAsia="Calibri" w:hAnsi="Arial" w:cs="Arial"/>
          <w:sz w:val="24"/>
          <w:szCs w:val="24"/>
        </w:rPr>
        <w:t xml:space="preserve">edio </w:t>
      </w:r>
      <w:r w:rsidR="00255840">
        <w:rPr>
          <w:rFonts w:ascii="Arial" w:eastAsia="Calibri" w:hAnsi="Arial" w:cs="Arial"/>
          <w:sz w:val="24"/>
          <w:szCs w:val="24"/>
        </w:rPr>
        <w:t>M</w:t>
      </w:r>
      <w:r w:rsidR="005251E2" w:rsidRPr="005C6E9F">
        <w:rPr>
          <w:rFonts w:ascii="Arial" w:eastAsia="Calibri" w:hAnsi="Arial" w:cs="Arial"/>
          <w:sz w:val="24"/>
          <w:szCs w:val="24"/>
        </w:rPr>
        <w:t>aratón de Guadalajara.</w:t>
      </w:r>
    </w:p>
    <w:p w14:paraId="255671EA" w14:textId="77777777" w:rsidR="0029749C" w:rsidRPr="005C6E9F" w:rsidRDefault="0029749C" w:rsidP="005C6E9F">
      <w:pPr>
        <w:jc w:val="both"/>
        <w:rPr>
          <w:rFonts w:ascii="Arial" w:eastAsia="Calibri" w:hAnsi="Arial" w:cs="Arial"/>
          <w:sz w:val="24"/>
          <w:szCs w:val="24"/>
        </w:rPr>
      </w:pPr>
    </w:p>
    <w:p w14:paraId="530FFC05" w14:textId="77777777" w:rsidR="0029749C"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Poco antes de salir en la ruta</w:t>
      </w:r>
      <w:r w:rsidR="0029749C" w:rsidRPr="005C6E9F">
        <w:rPr>
          <w:rFonts w:ascii="Arial" w:eastAsia="Calibri" w:hAnsi="Arial" w:cs="Arial"/>
          <w:sz w:val="24"/>
          <w:szCs w:val="24"/>
        </w:rPr>
        <w:t>,</w:t>
      </w:r>
      <w:r w:rsidRPr="005C6E9F">
        <w:rPr>
          <w:rFonts w:ascii="Arial" w:eastAsia="Calibri" w:hAnsi="Arial" w:cs="Arial"/>
          <w:sz w:val="24"/>
          <w:szCs w:val="24"/>
        </w:rPr>
        <w:t xml:space="preserve"> arranca lo que todo esperaría fuera simple y sencillamente un día como un evento deportivo, un evento importante para la ciudad de Guadalajara, concluiría sin mayor situación.</w:t>
      </w:r>
      <w:r w:rsidR="0029749C" w:rsidRPr="005C6E9F">
        <w:rPr>
          <w:rFonts w:ascii="Arial" w:hAnsi="Arial" w:cs="Arial"/>
          <w:b/>
          <w:bCs/>
          <w:sz w:val="24"/>
          <w:szCs w:val="24"/>
        </w:rPr>
        <w:t xml:space="preserve"> </w:t>
      </w:r>
      <w:r w:rsidRPr="005C6E9F">
        <w:rPr>
          <w:rFonts w:ascii="Arial" w:eastAsia="Calibri" w:hAnsi="Arial" w:cs="Arial"/>
          <w:sz w:val="24"/>
          <w:szCs w:val="24"/>
        </w:rPr>
        <w:t xml:space="preserve">Sin embargo, horas más tarde, se da una situación compleja que retrata distintos retos que tiene la ciudad. </w:t>
      </w:r>
    </w:p>
    <w:p w14:paraId="7FC3C8E7" w14:textId="77777777" w:rsidR="0029749C" w:rsidRPr="005C6E9F" w:rsidRDefault="0029749C" w:rsidP="005C6E9F">
      <w:pPr>
        <w:jc w:val="both"/>
        <w:rPr>
          <w:rFonts w:ascii="Arial" w:eastAsia="Calibri" w:hAnsi="Arial" w:cs="Arial"/>
          <w:sz w:val="24"/>
          <w:szCs w:val="24"/>
        </w:rPr>
      </w:pPr>
    </w:p>
    <w:p w14:paraId="279CE76D" w14:textId="77777777" w:rsidR="0029749C"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Uno de esos retos en particular</w:t>
      </w:r>
      <w:r w:rsidR="0029749C" w:rsidRPr="005C6E9F">
        <w:rPr>
          <w:rFonts w:ascii="Arial" w:eastAsia="Calibri" w:hAnsi="Arial" w:cs="Arial"/>
          <w:sz w:val="24"/>
          <w:szCs w:val="24"/>
        </w:rPr>
        <w:t>,</w:t>
      </w:r>
      <w:r w:rsidRPr="005C6E9F">
        <w:rPr>
          <w:rFonts w:ascii="Arial" w:eastAsia="Calibri" w:hAnsi="Arial" w:cs="Arial"/>
          <w:sz w:val="24"/>
          <w:szCs w:val="24"/>
        </w:rPr>
        <w:t xml:space="preserve"> tiene que ver con el transporte público y otro con la recuperación económica a partir de lo que fueron los cierres. </w:t>
      </w:r>
    </w:p>
    <w:p w14:paraId="0FF8B432" w14:textId="77777777" w:rsidR="0029749C" w:rsidRPr="005C6E9F" w:rsidRDefault="0029749C" w:rsidP="005C6E9F">
      <w:pPr>
        <w:jc w:val="both"/>
        <w:rPr>
          <w:rFonts w:ascii="Arial" w:eastAsia="Calibri" w:hAnsi="Arial" w:cs="Arial"/>
          <w:sz w:val="24"/>
          <w:szCs w:val="24"/>
        </w:rPr>
      </w:pPr>
    </w:p>
    <w:p w14:paraId="5536B8CC" w14:textId="4967035C" w:rsidR="005251E2" w:rsidRPr="005C6E9F" w:rsidRDefault="005251E2" w:rsidP="005C6E9F">
      <w:pPr>
        <w:jc w:val="both"/>
        <w:rPr>
          <w:rFonts w:ascii="Arial" w:hAnsi="Arial" w:cs="Arial"/>
          <w:b/>
          <w:bCs/>
          <w:sz w:val="24"/>
          <w:szCs w:val="24"/>
        </w:rPr>
      </w:pPr>
      <w:r w:rsidRPr="005C6E9F">
        <w:rPr>
          <w:rFonts w:ascii="Arial" w:eastAsia="Calibri" w:hAnsi="Arial" w:cs="Arial"/>
          <w:sz w:val="24"/>
          <w:szCs w:val="24"/>
        </w:rPr>
        <w:t>Voy por una parte, en el transporte público, después de que se da el cierre de la ciudad, a partir de los hechos en distintas partes de la ciudad, las personas que utilizan el transporte público para regresar a su casa, para regresar a cuidar, para regresar con sus seres queridos, para ellos no hubo una ciudad que les cuidara.</w:t>
      </w:r>
    </w:p>
    <w:p w14:paraId="2F5C533C" w14:textId="77777777" w:rsidR="005251E2" w:rsidRPr="005C6E9F" w:rsidRDefault="005251E2" w:rsidP="005C6E9F">
      <w:pPr>
        <w:jc w:val="both"/>
        <w:rPr>
          <w:rFonts w:ascii="Arial" w:hAnsi="Arial" w:cs="Arial"/>
          <w:sz w:val="24"/>
          <w:szCs w:val="24"/>
        </w:rPr>
      </w:pPr>
    </w:p>
    <w:p w14:paraId="03F1F892" w14:textId="77777777" w:rsidR="005251E2" w:rsidRPr="005C6E9F" w:rsidRDefault="005251E2" w:rsidP="005C6E9F">
      <w:pPr>
        <w:jc w:val="both"/>
        <w:rPr>
          <w:rFonts w:ascii="Arial" w:hAnsi="Arial" w:cs="Arial"/>
          <w:sz w:val="24"/>
          <w:szCs w:val="24"/>
        </w:rPr>
      </w:pPr>
      <w:r w:rsidRPr="005C6E9F">
        <w:rPr>
          <w:rFonts w:ascii="Arial" w:eastAsia="Calibri" w:hAnsi="Arial" w:cs="Arial"/>
          <w:sz w:val="24"/>
          <w:szCs w:val="24"/>
        </w:rPr>
        <w:t>Para ellos hubo abandono porque el transporte público no está diseñado para que las personas vayan a su hogar, vayan a cuidar, vayan a la escuela, están hechos para que vayan a trabajar. Las rutas tienen un error estructural. Justo en el contexto de un tarifazo que no se acaba, la tarifa sigue costando lo mismo al pueblo jalisciense, solamente hay un subsidio generalizado.</w:t>
      </w:r>
    </w:p>
    <w:p w14:paraId="74D9AF5C" w14:textId="77777777" w:rsidR="005251E2" w:rsidRPr="005C6E9F" w:rsidRDefault="005251E2" w:rsidP="005C6E9F">
      <w:pPr>
        <w:jc w:val="both"/>
        <w:rPr>
          <w:rFonts w:ascii="Arial" w:hAnsi="Arial" w:cs="Arial"/>
          <w:sz w:val="24"/>
          <w:szCs w:val="24"/>
        </w:rPr>
      </w:pPr>
    </w:p>
    <w:p w14:paraId="6EBE5CE1" w14:textId="2FEFB6D2" w:rsidR="0029749C"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 xml:space="preserve">Pero a partir de esta tarifa, nos debemos de preguntar si debe de subir o no el transporte público </w:t>
      </w:r>
      <w:r w:rsidR="002E1B55" w:rsidRPr="005C6E9F">
        <w:rPr>
          <w:rFonts w:ascii="Arial" w:eastAsia="Calibri" w:hAnsi="Arial" w:cs="Arial"/>
          <w:sz w:val="24"/>
          <w:szCs w:val="24"/>
        </w:rPr>
        <w:t>y,</w:t>
      </w:r>
      <w:r w:rsidRPr="005C6E9F">
        <w:rPr>
          <w:rFonts w:ascii="Arial" w:eastAsia="Calibri" w:hAnsi="Arial" w:cs="Arial"/>
          <w:sz w:val="24"/>
          <w:szCs w:val="24"/>
        </w:rPr>
        <w:t xml:space="preserve"> sobre todo, en casos de emergencia, ¿cuál va a ser la respuesta para acompañar a las personas que requieren de transporte público, que fueron abandonadas en este día y no sabían cómo regresar a su casa, hasta en el </w:t>
      </w:r>
      <w:r w:rsidR="002E1B55">
        <w:rPr>
          <w:rFonts w:ascii="Arial" w:eastAsia="Calibri" w:hAnsi="Arial" w:cs="Arial"/>
          <w:sz w:val="24"/>
          <w:szCs w:val="24"/>
        </w:rPr>
        <w:t>Z</w:t>
      </w:r>
      <w:r w:rsidRPr="005C6E9F">
        <w:rPr>
          <w:rFonts w:ascii="Arial" w:eastAsia="Calibri" w:hAnsi="Arial" w:cs="Arial"/>
          <w:sz w:val="24"/>
          <w:szCs w:val="24"/>
        </w:rPr>
        <w:t>oológico Guadalajara, se quedaron a dormir en restaurantes, porque no había transporte público. Al día siguiente, que viene el componente de recuperación económica, estaba la ciudad cerrada. Las farmacias, ni en pandemia cerraron</w:t>
      </w:r>
      <w:r w:rsidR="0029749C" w:rsidRPr="005C6E9F">
        <w:rPr>
          <w:rFonts w:ascii="Arial" w:eastAsia="Calibri" w:hAnsi="Arial" w:cs="Arial"/>
          <w:sz w:val="24"/>
          <w:szCs w:val="24"/>
        </w:rPr>
        <w:t>, s</w:t>
      </w:r>
      <w:r w:rsidRPr="005C6E9F">
        <w:rPr>
          <w:rFonts w:ascii="Arial" w:eastAsia="Calibri" w:hAnsi="Arial" w:cs="Arial"/>
          <w:sz w:val="24"/>
          <w:szCs w:val="24"/>
        </w:rPr>
        <w:t xml:space="preserve">i alguien necesitaba un medicamento, no había forma. Esa fue la respuesta de la ciudad. </w:t>
      </w:r>
    </w:p>
    <w:p w14:paraId="0B1A6D49" w14:textId="77777777" w:rsidR="0029749C" w:rsidRPr="005C6E9F" w:rsidRDefault="0029749C" w:rsidP="005C6E9F">
      <w:pPr>
        <w:jc w:val="both"/>
        <w:rPr>
          <w:rFonts w:ascii="Arial" w:eastAsia="Calibri" w:hAnsi="Arial" w:cs="Arial"/>
          <w:sz w:val="24"/>
          <w:szCs w:val="24"/>
        </w:rPr>
      </w:pPr>
    </w:p>
    <w:p w14:paraId="6A7D4964" w14:textId="2C4C5EBE" w:rsidR="005251E2" w:rsidRPr="005C6E9F" w:rsidRDefault="005251E2" w:rsidP="005C6E9F">
      <w:pPr>
        <w:jc w:val="both"/>
        <w:rPr>
          <w:rFonts w:ascii="Arial" w:hAnsi="Arial" w:cs="Arial"/>
          <w:sz w:val="24"/>
          <w:szCs w:val="24"/>
        </w:rPr>
      </w:pPr>
      <w:r w:rsidRPr="005C6E9F">
        <w:rPr>
          <w:rFonts w:ascii="Arial" w:eastAsia="Calibri" w:hAnsi="Arial" w:cs="Arial"/>
          <w:sz w:val="24"/>
          <w:szCs w:val="24"/>
        </w:rPr>
        <w:t>Afortunadamente, durante la aglomeración de la carrera no pasó nada</w:t>
      </w:r>
      <w:r w:rsidR="0029749C" w:rsidRPr="005C6E9F">
        <w:rPr>
          <w:rFonts w:ascii="Arial" w:eastAsia="Calibri" w:hAnsi="Arial" w:cs="Arial"/>
          <w:sz w:val="24"/>
          <w:szCs w:val="24"/>
        </w:rPr>
        <w:t>, e</w:t>
      </w:r>
      <w:r w:rsidRPr="005C6E9F">
        <w:rPr>
          <w:rFonts w:ascii="Arial" w:eastAsia="Calibri" w:hAnsi="Arial" w:cs="Arial"/>
          <w:sz w:val="24"/>
          <w:szCs w:val="24"/>
        </w:rPr>
        <w:t>so es muy positivo</w:t>
      </w:r>
      <w:r w:rsidR="0029749C" w:rsidRPr="005C6E9F">
        <w:rPr>
          <w:rFonts w:ascii="Arial" w:eastAsia="Calibri" w:hAnsi="Arial" w:cs="Arial"/>
          <w:sz w:val="24"/>
          <w:szCs w:val="24"/>
        </w:rPr>
        <w:t>, l</w:t>
      </w:r>
      <w:r w:rsidRPr="005C6E9F">
        <w:rPr>
          <w:rFonts w:ascii="Arial" w:eastAsia="Calibri" w:hAnsi="Arial" w:cs="Arial"/>
          <w:sz w:val="24"/>
          <w:szCs w:val="24"/>
        </w:rPr>
        <w:t>a gran mayoría de las personas regresaron con bien a casa. Pero la experiencia nos debe de llevar un aprendizaje, porque no es el único día que por eventos masivos las personas se quedan sin transporte público.</w:t>
      </w:r>
    </w:p>
    <w:p w14:paraId="63757AC9" w14:textId="77777777" w:rsidR="005251E2" w:rsidRPr="005C6E9F" w:rsidRDefault="005251E2" w:rsidP="005C6E9F">
      <w:pPr>
        <w:jc w:val="both"/>
        <w:rPr>
          <w:rFonts w:ascii="Arial" w:hAnsi="Arial" w:cs="Arial"/>
          <w:sz w:val="24"/>
          <w:szCs w:val="24"/>
        </w:rPr>
      </w:pPr>
    </w:p>
    <w:p w14:paraId="2CF45BB8" w14:textId="77777777" w:rsidR="005251E2" w:rsidRPr="005C6E9F" w:rsidRDefault="005251E2" w:rsidP="005C6E9F">
      <w:pPr>
        <w:jc w:val="both"/>
        <w:rPr>
          <w:rFonts w:ascii="Arial" w:hAnsi="Arial" w:cs="Arial"/>
          <w:sz w:val="24"/>
          <w:szCs w:val="24"/>
        </w:rPr>
      </w:pPr>
      <w:r w:rsidRPr="005C6E9F">
        <w:rPr>
          <w:rFonts w:ascii="Arial" w:eastAsia="Calibri" w:hAnsi="Arial" w:cs="Arial"/>
          <w:sz w:val="24"/>
          <w:szCs w:val="24"/>
        </w:rPr>
        <w:t>No se pudo destinar a que las patrullas también acompañaran a las rutas torales del transporte público, para que se pudiera tomar el tren de manera segura. Eso no lo garantizaron. Y en eso no había un enfoque de atención a lo que es el derecho humano a la movilidad.</w:t>
      </w:r>
    </w:p>
    <w:p w14:paraId="356F6E7F" w14:textId="77777777" w:rsidR="005251E2" w:rsidRPr="005C6E9F" w:rsidRDefault="005251E2" w:rsidP="005C6E9F">
      <w:pPr>
        <w:jc w:val="both"/>
        <w:rPr>
          <w:rFonts w:ascii="Arial" w:hAnsi="Arial" w:cs="Arial"/>
          <w:sz w:val="24"/>
          <w:szCs w:val="24"/>
        </w:rPr>
      </w:pPr>
    </w:p>
    <w:p w14:paraId="20AF4A05" w14:textId="77777777" w:rsidR="00F95832"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No había un enfoque de cuidados en una ciudad que olvidó al pueblo tapat</w:t>
      </w:r>
      <w:r w:rsidR="00F95832" w:rsidRPr="005C6E9F">
        <w:rPr>
          <w:rFonts w:ascii="Arial" w:eastAsia="Calibri" w:hAnsi="Arial" w:cs="Arial"/>
          <w:sz w:val="24"/>
          <w:szCs w:val="24"/>
        </w:rPr>
        <w:t>í</w:t>
      </w:r>
      <w:r w:rsidRPr="005C6E9F">
        <w:rPr>
          <w:rFonts w:ascii="Arial" w:eastAsia="Calibri" w:hAnsi="Arial" w:cs="Arial"/>
          <w:sz w:val="24"/>
          <w:szCs w:val="24"/>
        </w:rPr>
        <w:t>o, particularmente a las personas más vulnerables. Y finalmente, debe ser un llamado para adoptar un protocolo. Ya se ha dado en eventos masivos que se presenten elementos de emergencia</w:t>
      </w:r>
      <w:r w:rsidR="00F95832" w:rsidRPr="005C6E9F">
        <w:rPr>
          <w:rFonts w:ascii="Arial" w:eastAsia="Calibri" w:hAnsi="Arial" w:cs="Arial"/>
          <w:sz w:val="24"/>
          <w:szCs w:val="24"/>
        </w:rPr>
        <w:t>, y</w:t>
      </w:r>
      <w:r w:rsidRPr="005C6E9F">
        <w:rPr>
          <w:rFonts w:ascii="Arial" w:eastAsia="Calibri" w:hAnsi="Arial" w:cs="Arial"/>
          <w:sz w:val="24"/>
          <w:szCs w:val="24"/>
        </w:rPr>
        <w:t xml:space="preserve">a pasó en el </w:t>
      </w:r>
      <w:r w:rsidR="00F95832" w:rsidRPr="005C6E9F">
        <w:rPr>
          <w:rFonts w:ascii="Arial" w:eastAsia="Calibri" w:hAnsi="Arial" w:cs="Arial"/>
          <w:sz w:val="24"/>
          <w:szCs w:val="24"/>
        </w:rPr>
        <w:t>2013</w:t>
      </w:r>
      <w:r w:rsidRPr="005C6E9F">
        <w:rPr>
          <w:rFonts w:ascii="Arial" w:eastAsia="Calibri" w:hAnsi="Arial" w:cs="Arial"/>
          <w:sz w:val="24"/>
          <w:szCs w:val="24"/>
        </w:rPr>
        <w:t xml:space="preserve"> en un maratón. ¿Qué va a hacer la ciudad en eso? El propio comisario dijo hace unos días que había muy poca comunicación entre el </w:t>
      </w:r>
      <w:r w:rsidR="00F95832" w:rsidRPr="005C6E9F">
        <w:rPr>
          <w:rFonts w:ascii="Arial" w:eastAsia="Calibri" w:hAnsi="Arial" w:cs="Arial"/>
          <w:sz w:val="24"/>
          <w:szCs w:val="24"/>
        </w:rPr>
        <w:t xml:space="preserve">COMUDE </w:t>
      </w:r>
      <w:r w:rsidRPr="005C6E9F">
        <w:rPr>
          <w:rFonts w:ascii="Arial" w:eastAsia="Calibri" w:hAnsi="Arial" w:cs="Arial"/>
          <w:sz w:val="24"/>
          <w:szCs w:val="24"/>
        </w:rPr>
        <w:t>y la comisaría. Debe de ser un aprendizaje para que siempre el pueblo tapatío regrese con bien a casa.</w:t>
      </w:r>
      <w:r w:rsidR="00F95832" w:rsidRPr="005C6E9F">
        <w:rPr>
          <w:rFonts w:ascii="Arial" w:eastAsia="Calibri" w:hAnsi="Arial" w:cs="Arial"/>
          <w:sz w:val="24"/>
          <w:szCs w:val="24"/>
        </w:rPr>
        <w:t xml:space="preserve"> </w:t>
      </w:r>
      <w:r w:rsidRPr="005C6E9F">
        <w:rPr>
          <w:rFonts w:ascii="Arial" w:eastAsia="Calibri" w:hAnsi="Arial" w:cs="Arial"/>
          <w:sz w:val="24"/>
          <w:szCs w:val="24"/>
        </w:rPr>
        <w:t xml:space="preserve">Muchas gracias. </w:t>
      </w:r>
    </w:p>
    <w:p w14:paraId="3901FC64" w14:textId="77777777" w:rsidR="00F95832" w:rsidRPr="005C6E9F" w:rsidRDefault="00F95832" w:rsidP="005C6E9F">
      <w:pPr>
        <w:jc w:val="both"/>
        <w:rPr>
          <w:rFonts w:ascii="Arial" w:eastAsia="Calibri" w:hAnsi="Arial" w:cs="Arial"/>
          <w:b/>
          <w:bCs/>
          <w:sz w:val="24"/>
          <w:szCs w:val="24"/>
        </w:rPr>
      </w:pPr>
    </w:p>
    <w:p w14:paraId="7C4A3DC7" w14:textId="77777777" w:rsidR="00F95832" w:rsidRPr="005C6E9F" w:rsidRDefault="00F95832" w:rsidP="005C6E9F">
      <w:pPr>
        <w:jc w:val="both"/>
        <w:rPr>
          <w:rFonts w:ascii="Arial" w:eastAsia="Calibri" w:hAnsi="Arial" w:cs="Arial"/>
          <w:sz w:val="24"/>
          <w:szCs w:val="24"/>
        </w:rPr>
      </w:pPr>
      <w:r w:rsidRPr="005C6E9F">
        <w:rPr>
          <w:rFonts w:ascii="Arial" w:eastAsia="Calibri" w:hAnsi="Arial" w:cs="Arial"/>
          <w:b/>
          <w:bCs/>
          <w:sz w:val="24"/>
          <w:szCs w:val="24"/>
        </w:rPr>
        <w:t xml:space="preserve">La Presidenta Municipal: </w:t>
      </w:r>
      <w:r w:rsidR="005251E2" w:rsidRPr="005C6E9F">
        <w:rPr>
          <w:rFonts w:ascii="Arial" w:eastAsia="Calibri" w:hAnsi="Arial" w:cs="Arial"/>
          <w:sz w:val="24"/>
          <w:szCs w:val="24"/>
        </w:rPr>
        <w:t xml:space="preserve">Se le concede el uso de la voz al regidor Mario Castellanos. </w:t>
      </w:r>
    </w:p>
    <w:p w14:paraId="3CA02F4C" w14:textId="77777777" w:rsidR="00F95832" w:rsidRPr="005C6E9F" w:rsidRDefault="00F95832" w:rsidP="005C6E9F">
      <w:pPr>
        <w:jc w:val="both"/>
        <w:rPr>
          <w:rFonts w:ascii="Arial" w:eastAsia="Calibri" w:hAnsi="Arial" w:cs="Arial"/>
          <w:b/>
          <w:bCs/>
          <w:sz w:val="24"/>
          <w:szCs w:val="24"/>
        </w:rPr>
      </w:pPr>
    </w:p>
    <w:p w14:paraId="599D2032" w14:textId="491D8A57" w:rsidR="00F95832" w:rsidRPr="005C6E9F" w:rsidRDefault="00F95832" w:rsidP="005C6E9F">
      <w:pPr>
        <w:jc w:val="both"/>
        <w:rPr>
          <w:rFonts w:ascii="Arial" w:eastAsia="Calibri" w:hAnsi="Arial" w:cs="Arial"/>
          <w:sz w:val="24"/>
          <w:szCs w:val="24"/>
        </w:rPr>
      </w:pPr>
      <w:r w:rsidRPr="005C6E9F">
        <w:rPr>
          <w:rFonts w:ascii="Arial" w:eastAsia="Calibri" w:hAnsi="Arial" w:cs="Arial"/>
          <w:b/>
          <w:bCs/>
          <w:sz w:val="24"/>
          <w:szCs w:val="24"/>
        </w:rPr>
        <w:t xml:space="preserve">El Regidor Mario Hugo Castellanos Ibarra: </w:t>
      </w:r>
      <w:r w:rsidR="002E1B55">
        <w:rPr>
          <w:rFonts w:ascii="Arial" w:eastAsia="Calibri" w:hAnsi="Arial" w:cs="Arial"/>
          <w:sz w:val="24"/>
          <w:szCs w:val="24"/>
        </w:rPr>
        <w:t>Para solicitar el turno a comisiones edilicias.</w:t>
      </w:r>
      <w:r w:rsidRPr="005C6E9F">
        <w:rPr>
          <w:rFonts w:ascii="Arial" w:eastAsia="Calibri" w:hAnsi="Arial" w:cs="Arial"/>
          <w:sz w:val="24"/>
          <w:szCs w:val="24"/>
        </w:rPr>
        <w:t xml:space="preserve"> </w:t>
      </w:r>
    </w:p>
    <w:p w14:paraId="1326C36A" w14:textId="5123802A" w:rsidR="00F95832" w:rsidRPr="005C6E9F" w:rsidRDefault="00F95832" w:rsidP="005C6E9F">
      <w:pPr>
        <w:jc w:val="both"/>
        <w:rPr>
          <w:rFonts w:ascii="Arial" w:eastAsia="Calibri" w:hAnsi="Arial" w:cs="Arial"/>
          <w:sz w:val="24"/>
          <w:szCs w:val="24"/>
        </w:rPr>
      </w:pPr>
    </w:p>
    <w:p w14:paraId="66F9715E" w14:textId="6C87E090" w:rsidR="005251E2" w:rsidRPr="005C6E9F" w:rsidRDefault="00F95832" w:rsidP="005C6E9F">
      <w:pPr>
        <w:jc w:val="both"/>
        <w:rPr>
          <w:rFonts w:ascii="Arial" w:hAnsi="Arial" w:cs="Arial"/>
          <w:sz w:val="24"/>
          <w:szCs w:val="24"/>
        </w:rPr>
      </w:pPr>
      <w:r w:rsidRPr="005C6E9F">
        <w:rPr>
          <w:rFonts w:ascii="Arial" w:eastAsia="Calibri" w:hAnsi="Arial" w:cs="Arial"/>
          <w:b/>
          <w:bCs/>
          <w:sz w:val="24"/>
          <w:szCs w:val="24"/>
        </w:rPr>
        <w:t>La Presidenta Municipal:</w:t>
      </w:r>
      <w:r w:rsidRPr="005C6E9F">
        <w:rPr>
          <w:rFonts w:ascii="Arial" w:eastAsia="Calibri" w:hAnsi="Arial" w:cs="Arial"/>
          <w:sz w:val="24"/>
          <w:szCs w:val="24"/>
        </w:rPr>
        <w:t xml:space="preserve"> Se somete a consideración la propuesta del regidor Mario Castellanos, de que esta iniciativa sea turnada a la Comisión de Gestión Integral de Riegos, Prote</w:t>
      </w:r>
      <w:r w:rsidR="005251E2" w:rsidRPr="005C6E9F">
        <w:rPr>
          <w:rFonts w:ascii="Arial" w:eastAsia="Calibri" w:hAnsi="Arial" w:cs="Arial"/>
          <w:sz w:val="24"/>
          <w:szCs w:val="24"/>
        </w:rPr>
        <w:t>cción Civil y Bomberos</w:t>
      </w:r>
      <w:r w:rsidRPr="005C6E9F">
        <w:rPr>
          <w:rFonts w:ascii="Arial" w:eastAsia="Calibri" w:hAnsi="Arial" w:cs="Arial"/>
          <w:sz w:val="24"/>
          <w:szCs w:val="24"/>
        </w:rPr>
        <w:t>; a</w:t>
      </w:r>
      <w:r w:rsidR="005251E2" w:rsidRPr="005C6E9F">
        <w:rPr>
          <w:rFonts w:ascii="Arial" w:eastAsia="Calibri" w:hAnsi="Arial" w:cs="Arial"/>
          <w:sz w:val="24"/>
          <w:szCs w:val="24"/>
        </w:rPr>
        <w:t>simismo</w:t>
      </w:r>
      <w:r w:rsidRPr="005C6E9F">
        <w:rPr>
          <w:rFonts w:ascii="Arial" w:eastAsia="Calibri" w:hAnsi="Arial" w:cs="Arial"/>
          <w:sz w:val="24"/>
          <w:szCs w:val="24"/>
        </w:rPr>
        <w:t xml:space="preserve"> a l</w:t>
      </w:r>
      <w:r w:rsidR="005251E2" w:rsidRPr="005C6E9F">
        <w:rPr>
          <w:rFonts w:ascii="Arial" w:eastAsia="Calibri" w:hAnsi="Arial" w:cs="Arial"/>
          <w:sz w:val="24"/>
          <w:szCs w:val="24"/>
        </w:rPr>
        <w:t>a</w:t>
      </w:r>
      <w:r w:rsidR="002E1B55">
        <w:rPr>
          <w:rFonts w:ascii="Arial" w:eastAsia="Calibri" w:hAnsi="Arial" w:cs="Arial"/>
          <w:sz w:val="24"/>
          <w:szCs w:val="24"/>
        </w:rPr>
        <w:t>s</w:t>
      </w:r>
      <w:r w:rsidR="005251E2" w:rsidRPr="005C6E9F">
        <w:rPr>
          <w:rFonts w:ascii="Arial" w:eastAsia="Calibri" w:hAnsi="Arial" w:cs="Arial"/>
          <w:sz w:val="24"/>
          <w:szCs w:val="24"/>
        </w:rPr>
        <w:t xml:space="preserve"> de </w:t>
      </w:r>
      <w:r w:rsidRPr="005C6E9F">
        <w:rPr>
          <w:rFonts w:ascii="Arial" w:eastAsia="Calibri" w:hAnsi="Arial" w:cs="Arial"/>
          <w:sz w:val="24"/>
          <w:szCs w:val="24"/>
        </w:rPr>
        <w:t>D</w:t>
      </w:r>
      <w:r w:rsidR="005251E2" w:rsidRPr="005C6E9F">
        <w:rPr>
          <w:rFonts w:ascii="Arial" w:eastAsia="Calibri" w:hAnsi="Arial" w:cs="Arial"/>
          <w:sz w:val="24"/>
          <w:szCs w:val="24"/>
        </w:rPr>
        <w:t xml:space="preserve">esarrollo </w:t>
      </w:r>
      <w:r w:rsidRPr="005C6E9F">
        <w:rPr>
          <w:rFonts w:ascii="Arial" w:eastAsia="Calibri" w:hAnsi="Arial" w:cs="Arial"/>
          <w:sz w:val="24"/>
          <w:szCs w:val="24"/>
        </w:rPr>
        <w:t>E</w:t>
      </w:r>
      <w:r w:rsidR="005251E2" w:rsidRPr="005C6E9F">
        <w:rPr>
          <w:rFonts w:ascii="Arial" w:eastAsia="Calibri" w:hAnsi="Arial" w:cs="Arial"/>
          <w:sz w:val="24"/>
          <w:szCs w:val="24"/>
        </w:rPr>
        <w:t xml:space="preserve">conómico, </w:t>
      </w:r>
      <w:r w:rsidRPr="005C6E9F">
        <w:rPr>
          <w:rFonts w:ascii="Arial" w:eastAsia="Calibri" w:hAnsi="Arial" w:cs="Arial"/>
          <w:sz w:val="24"/>
          <w:szCs w:val="24"/>
        </w:rPr>
        <w:t>T</w:t>
      </w:r>
      <w:r w:rsidR="005251E2" w:rsidRPr="005C6E9F">
        <w:rPr>
          <w:rFonts w:ascii="Arial" w:eastAsia="Calibri" w:hAnsi="Arial" w:cs="Arial"/>
          <w:sz w:val="24"/>
          <w:szCs w:val="24"/>
        </w:rPr>
        <w:t xml:space="preserve">urismo y </w:t>
      </w:r>
      <w:r w:rsidRPr="005C6E9F">
        <w:rPr>
          <w:rFonts w:ascii="Arial" w:eastAsia="Calibri" w:hAnsi="Arial" w:cs="Arial"/>
          <w:sz w:val="24"/>
          <w:szCs w:val="24"/>
        </w:rPr>
        <w:t>E</w:t>
      </w:r>
      <w:r w:rsidR="005251E2" w:rsidRPr="005C6E9F">
        <w:rPr>
          <w:rFonts w:ascii="Arial" w:eastAsia="Calibri" w:hAnsi="Arial" w:cs="Arial"/>
          <w:sz w:val="24"/>
          <w:szCs w:val="24"/>
        </w:rPr>
        <w:t>mprendimiento,</w:t>
      </w:r>
      <w:r w:rsidR="002E1B55">
        <w:rPr>
          <w:rFonts w:ascii="Arial" w:eastAsia="Calibri" w:hAnsi="Arial" w:cs="Arial"/>
          <w:sz w:val="24"/>
          <w:szCs w:val="24"/>
        </w:rPr>
        <w:t xml:space="preserve"> </w:t>
      </w:r>
      <w:r w:rsidRPr="005C6E9F">
        <w:rPr>
          <w:rFonts w:ascii="Arial" w:eastAsia="Calibri" w:hAnsi="Arial" w:cs="Arial"/>
          <w:sz w:val="24"/>
          <w:szCs w:val="24"/>
        </w:rPr>
        <w:t>H</w:t>
      </w:r>
      <w:r w:rsidR="005251E2" w:rsidRPr="005C6E9F">
        <w:rPr>
          <w:rFonts w:ascii="Arial" w:eastAsia="Calibri" w:hAnsi="Arial" w:cs="Arial"/>
          <w:sz w:val="24"/>
          <w:szCs w:val="24"/>
        </w:rPr>
        <w:t xml:space="preserve">acienda </w:t>
      </w:r>
      <w:r w:rsidRPr="005C6E9F">
        <w:rPr>
          <w:rFonts w:ascii="Arial" w:eastAsia="Calibri" w:hAnsi="Arial" w:cs="Arial"/>
          <w:sz w:val="24"/>
          <w:szCs w:val="24"/>
        </w:rPr>
        <w:t>Pública</w:t>
      </w:r>
      <w:r w:rsidR="002E1B55">
        <w:rPr>
          <w:rFonts w:ascii="Arial" w:eastAsia="Calibri" w:hAnsi="Arial" w:cs="Arial"/>
          <w:sz w:val="24"/>
          <w:szCs w:val="24"/>
        </w:rPr>
        <w:t xml:space="preserve"> y</w:t>
      </w:r>
      <w:r w:rsidRPr="005C6E9F">
        <w:rPr>
          <w:rFonts w:ascii="Arial" w:eastAsia="Calibri" w:hAnsi="Arial" w:cs="Arial"/>
          <w:sz w:val="24"/>
          <w:szCs w:val="24"/>
        </w:rPr>
        <w:t xml:space="preserve"> Patrimonio</w:t>
      </w:r>
      <w:r w:rsidR="005251E2" w:rsidRPr="005C6E9F">
        <w:rPr>
          <w:rFonts w:ascii="Arial" w:eastAsia="Calibri" w:hAnsi="Arial" w:cs="Arial"/>
          <w:sz w:val="24"/>
          <w:szCs w:val="24"/>
        </w:rPr>
        <w:t xml:space="preserve"> </w:t>
      </w:r>
      <w:r w:rsidRPr="005C6E9F">
        <w:rPr>
          <w:rFonts w:ascii="Arial" w:eastAsia="Calibri" w:hAnsi="Arial" w:cs="Arial"/>
          <w:sz w:val="24"/>
          <w:szCs w:val="24"/>
        </w:rPr>
        <w:t>M</w:t>
      </w:r>
      <w:r w:rsidR="005251E2" w:rsidRPr="005C6E9F">
        <w:rPr>
          <w:rFonts w:ascii="Arial" w:eastAsia="Calibri" w:hAnsi="Arial" w:cs="Arial"/>
          <w:sz w:val="24"/>
          <w:szCs w:val="24"/>
        </w:rPr>
        <w:t xml:space="preserve">unicipal, </w:t>
      </w:r>
      <w:r w:rsidR="002E1B55">
        <w:rPr>
          <w:rFonts w:ascii="Arial" w:eastAsia="Calibri" w:hAnsi="Arial" w:cs="Arial"/>
          <w:sz w:val="24"/>
          <w:szCs w:val="24"/>
        </w:rPr>
        <w:t xml:space="preserve">y de </w:t>
      </w:r>
      <w:r w:rsidRPr="005C6E9F">
        <w:rPr>
          <w:rFonts w:ascii="Arial" w:eastAsia="Calibri" w:hAnsi="Arial" w:cs="Arial"/>
          <w:sz w:val="24"/>
          <w:szCs w:val="24"/>
        </w:rPr>
        <w:t>Salud y</w:t>
      </w:r>
      <w:r w:rsidR="005251E2" w:rsidRPr="005C6E9F">
        <w:rPr>
          <w:rFonts w:ascii="Arial" w:eastAsia="Calibri" w:hAnsi="Arial" w:cs="Arial"/>
          <w:sz w:val="24"/>
          <w:szCs w:val="24"/>
        </w:rPr>
        <w:t xml:space="preserve"> </w:t>
      </w:r>
      <w:r w:rsidRPr="005C6E9F">
        <w:rPr>
          <w:rFonts w:ascii="Arial" w:eastAsia="Calibri" w:hAnsi="Arial" w:cs="Arial"/>
          <w:sz w:val="24"/>
          <w:szCs w:val="24"/>
        </w:rPr>
        <w:t>D</w:t>
      </w:r>
      <w:r w:rsidR="005251E2" w:rsidRPr="005C6E9F">
        <w:rPr>
          <w:rFonts w:ascii="Arial" w:eastAsia="Calibri" w:hAnsi="Arial" w:cs="Arial"/>
          <w:sz w:val="24"/>
          <w:szCs w:val="24"/>
        </w:rPr>
        <w:t xml:space="preserve">eportes. Quienes estén por la afirmativa, sírvanse manifestarlo de manera económica para </w:t>
      </w:r>
      <w:r w:rsidR="002E1B55">
        <w:rPr>
          <w:rFonts w:ascii="Arial" w:eastAsia="Calibri" w:hAnsi="Arial" w:cs="Arial"/>
          <w:sz w:val="24"/>
          <w:szCs w:val="24"/>
        </w:rPr>
        <w:t xml:space="preserve">turnar </w:t>
      </w:r>
      <w:r w:rsidR="005251E2" w:rsidRPr="005C6E9F">
        <w:rPr>
          <w:rFonts w:ascii="Arial" w:eastAsia="Calibri" w:hAnsi="Arial" w:cs="Arial"/>
          <w:sz w:val="24"/>
          <w:szCs w:val="24"/>
        </w:rPr>
        <w:t>a comisi</w:t>
      </w:r>
      <w:r w:rsidR="002E1B55">
        <w:rPr>
          <w:rFonts w:ascii="Arial" w:eastAsia="Calibri" w:hAnsi="Arial" w:cs="Arial"/>
          <w:sz w:val="24"/>
          <w:szCs w:val="24"/>
        </w:rPr>
        <w:t>o</w:t>
      </w:r>
      <w:r w:rsidR="005251E2" w:rsidRPr="005C6E9F">
        <w:rPr>
          <w:rFonts w:ascii="Arial" w:eastAsia="Calibri" w:hAnsi="Arial" w:cs="Arial"/>
          <w:sz w:val="24"/>
          <w:szCs w:val="24"/>
        </w:rPr>
        <w:t>n</w:t>
      </w:r>
      <w:r w:rsidR="002E1B55">
        <w:rPr>
          <w:rFonts w:ascii="Arial" w:eastAsia="Calibri" w:hAnsi="Arial" w:cs="Arial"/>
          <w:sz w:val="24"/>
          <w:szCs w:val="24"/>
        </w:rPr>
        <w:t>es</w:t>
      </w:r>
      <w:r w:rsidR="005251E2" w:rsidRPr="005C6E9F">
        <w:rPr>
          <w:rFonts w:ascii="Arial" w:eastAsia="Calibri" w:hAnsi="Arial" w:cs="Arial"/>
          <w:sz w:val="24"/>
          <w:szCs w:val="24"/>
        </w:rPr>
        <w:t xml:space="preserve"> esta iniciativa. Quienes estén en contra, en abstención</w:t>
      </w:r>
      <w:r w:rsidRPr="005C6E9F">
        <w:rPr>
          <w:rFonts w:ascii="Arial" w:eastAsia="Calibri" w:hAnsi="Arial" w:cs="Arial"/>
          <w:sz w:val="24"/>
          <w:szCs w:val="24"/>
        </w:rPr>
        <w:t>. S</w:t>
      </w:r>
      <w:r w:rsidR="005251E2" w:rsidRPr="005C6E9F">
        <w:rPr>
          <w:rFonts w:ascii="Arial" w:eastAsia="Calibri" w:hAnsi="Arial" w:cs="Arial"/>
          <w:sz w:val="24"/>
          <w:szCs w:val="24"/>
        </w:rPr>
        <w:t xml:space="preserve">e </w:t>
      </w:r>
      <w:r w:rsidR="002E1B55">
        <w:rPr>
          <w:rFonts w:ascii="Arial" w:eastAsia="Calibri" w:hAnsi="Arial" w:cs="Arial"/>
          <w:sz w:val="24"/>
          <w:szCs w:val="24"/>
        </w:rPr>
        <w:t>turna</w:t>
      </w:r>
      <w:r w:rsidR="005251E2" w:rsidRPr="005C6E9F">
        <w:rPr>
          <w:rFonts w:ascii="Arial" w:eastAsia="Calibri" w:hAnsi="Arial" w:cs="Arial"/>
          <w:sz w:val="24"/>
          <w:szCs w:val="24"/>
        </w:rPr>
        <w:t xml:space="preserve"> a comisi</w:t>
      </w:r>
      <w:r w:rsidR="002E1B55">
        <w:rPr>
          <w:rFonts w:ascii="Arial" w:eastAsia="Calibri" w:hAnsi="Arial" w:cs="Arial"/>
          <w:sz w:val="24"/>
          <w:szCs w:val="24"/>
        </w:rPr>
        <w:t>o</w:t>
      </w:r>
      <w:r w:rsidR="005251E2" w:rsidRPr="005C6E9F">
        <w:rPr>
          <w:rFonts w:ascii="Arial" w:eastAsia="Calibri" w:hAnsi="Arial" w:cs="Arial"/>
          <w:sz w:val="24"/>
          <w:szCs w:val="24"/>
        </w:rPr>
        <w:t>n</w:t>
      </w:r>
      <w:r w:rsidR="002E1B55">
        <w:rPr>
          <w:rFonts w:ascii="Arial" w:eastAsia="Calibri" w:hAnsi="Arial" w:cs="Arial"/>
          <w:sz w:val="24"/>
          <w:szCs w:val="24"/>
        </w:rPr>
        <w:t>es</w:t>
      </w:r>
      <w:r w:rsidR="005251E2" w:rsidRPr="005C6E9F">
        <w:rPr>
          <w:rFonts w:ascii="Arial" w:eastAsia="Calibri" w:hAnsi="Arial" w:cs="Arial"/>
          <w:sz w:val="24"/>
          <w:szCs w:val="24"/>
        </w:rPr>
        <w:t>.</w:t>
      </w:r>
    </w:p>
    <w:p w14:paraId="0A7F18F0" w14:textId="77777777" w:rsidR="005251E2" w:rsidRPr="005C6E9F" w:rsidRDefault="005251E2" w:rsidP="005C6E9F">
      <w:pPr>
        <w:jc w:val="both"/>
        <w:rPr>
          <w:rFonts w:ascii="Arial" w:hAnsi="Arial" w:cs="Arial"/>
          <w:sz w:val="24"/>
          <w:szCs w:val="24"/>
        </w:rPr>
      </w:pPr>
    </w:p>
    <w:p w14:paraId="33C2E3DC" w14:textId="77777777" w:rsidR="009A4253" w:rsidRPr="005C6E9F" w:rsidRDefault="00F95832" w:rsidP="005C6E9F">
      <w:pPr>
        <w:jc w:val="both"/>
        <w:rPr>
          <w:rFonts w:ascii="Arial" w:eastAsia="Calibri" w:hAnsi="Arial" w:cs="Arial"/>
          <w:sz w:val="24"/>
          <w:szCs w:val="24"/>
        </w:rPr>
      </w:pPr>
      <w:r w:rsidRPr="005C6E9F">
        <w:rPr>
          <w:rFonts w:ascii="Arial" w:eastAsia="Calibri" w:hAnsi="Arial" w:cs="Arial"/>
          <w:sz w:val="24"/>
          <w:szCs w:val="24"/>
        </w:rPr>
        <w:t>Continuamos</w:t>
      </w:r>
      <w:r w:rsidR="005251E2" w:rsidRPr="005C6E9F">
        <w:rPr>
          <w:rFonts w:ascii="Arial" w:eastAsia="Calibri" w:hAnsi="Arial" w:cs="Arial"/>
          <w:sz w:val="24"/>
          <w:szCs w:val="24"/>
        </w:rPr>
        <w:t xml:space="preserve"> con la discusión de los decretos que deben ser aprobados en votación nominal, debiendo existir mayoría simple para su aprobación, solicitando al </w:t>
      </w:r>
      <w:r w:rsidR="009A4253" w:rsidRPr="005C6E9F">
        <w:rPr>
          <w:rFonts w:ascii="Arial" w:eastAsia="Calibri" w:hAnsi="Arial" w:cs="Arial"/>
          <w:sz w:val="24"/>
          <w:szCs w:val="24"/>
        </w:rPr>
        <w:t>S</w:t>
      </w:r>
      <w:r w:rsidR="005251E2" w:rsidRPr="005C6E9F">
        <w:rPr>
          <w:rFonts w:ascii="Arial" w:eastAsia="Calibri" w:hAnsi="Arial" w:cs="Arial"/>
          <w:sz w:val="24"/>
          <w:szCs w:val="24"/>
        </w:rPr>
        <w:t xml:space="preserve">ecretario </w:t>
      </w:r>
      <w:r w:rsidR="009A4253" w:rsidRPr="005C6E9F">
        <w:rPr>
          <w:rFonts w:ascii="Arial" w:eastAsia="Calibri" w:hAnsi="Arial" w:cs="Arial"/>
          <w:sz w:val="24"/>
          <w:szCs w:val="24"/>
        </w:rPr>
        <w:t>G</w:t>
      </w:r>
      <w:r w:rsidR="005251E2" w:rsidRPr="005C6E9F">
        <w:rPr>
          <w:rFonts w:ascii="Arial" w:eastAsia="Calibri" w:hAnsi="Arial" w:cs="Arial"/>
          <w:sz w:val="24"/>
          <w:szCs w:val="24"/>
        </w:rPr>
        <w:t xml:space="preserve">eneral los mencione. </w:t>
      </w:r>
    </w:p>
    <w:p w14:paraId="2770B50B" w14:textId="77777777" w:rsidR="009A4253" w:rsidRPr="005C6E9F" w:rsidRDefault="009A4253" w:rsidP="005C6E9F">
      <w:pPr>
        <w:jc w:val="both"/>
        <w:rPr>
          <w:rFonts w:ascii="Arial" w:eastAsia="Calibri" w:hAnsi="Arial" w:cs="Arial"/>
          <w:b/>
          <w:bCs/>
          <w:sz w:val="24"/>
          <w:szCs w:val="24"/>
        </w:rPr>
      </w:pPr>
    </w:p>
    <w:p w14:paraId="1E7E40C7" w14:textId="695CF333" w:rsidR="009A4253" w:rsidRPr="005C6E9F" w:rsidRDefault="009A4253" w:rsidP="005C6E9F">
      <w:pPr>
        <w:jc w:val="both"/>
        <w:rPr>
          <w:rFonts w:ascii="Arial" w:eastAsia="Calibri" w:hAnsi="Arial" w:cs="Arial"/>
          <w:sz w:val="24"/>
          <w:szCs w:val="24"/>
        </w:rPr>
      </w:pPr>
      <w:r w:rsidRPr="005C6E9F">
        <w:rPr>
          <w:rFonts w:ascii="Arial" w:eastAsia="Calibri" w:hAnsi="Arial" w:cs="Arial"/>
          <w:b/>
          <w:bCs/>
          <w:sz w:val="24"/>
          <w:szCs w:val="24"/>
        </w:rPr>
        <w:t xml:space="preserve">El Señor Secretario General: </w:t>
      </w:r>
      <w:r w:rsidRPr="005C6E9F">
        <w:rPr>
          <w:rFonts w:ascii="Arial" w:eastAsia="Calibri" w:hAnsi="Arial" w:cs="Arial"/>
          <w:sz w:val="24"/>
          <w:szCs w:val="24"/>
        </w:rPr>
        <w:t>S</w:t>
      </w:r>
      <w:r w:rsidR="005251E2" w:rsidRPr="005C6E9F">
        <w:rPr>
          <w:rFonts w:ascii="Arial" w:eastAsia="Calibri" w:hAnsi="Arial" w:cs="Arial"/>
          <w:sz w:val="24"/>
          <w:szCs w:val="24"/>
        </w:rPr>
        <w:t xml:space="preserve">on los dictámenes enlistados con los números del </w:t>
      </w:r>
      <w:r w:rsidR="002E1B55">
        <w:rPr>
          <w:rFonts w:ascii="Arial" w:eastAsia="Calibri" w:hAnsi="Arial" w:cs="Arial"/>
          <w:sz w:val="24"/>
          <w:szCs w:val="24"/>
        </w:rPr>
        <w:t>11</w:t>
      </w:r>
      <w:r w:rsidR="005251E2" w:rsidRPr="005C6E9F">
        <w:rPr>
          <w:rFonts w:ascii="Arial" w:eastAsia="Calibri" w:hAnsi="Arial" w:cs="Arial"/>
          <w:sz w:val="24"/>
          <w:szCs w:val="24"/>
        </w:rPr>
        <w:t xml:space="preserve"> al </w:t>
      </w:r>
      <w:r w:rsidR="002E1B55">
        <w:rPr>
          <w:rFonts w:ascii="Arial" w:eastAsia="Calibri" w:hAnsi="Arial" w:cs="Arial"/>
          <w:sz w:val="24"/>
          <w:szCs w:val="24"/>
        </w:rPr>
        <w:t>15</w:t>
      </w:r>
      <w:r w:rsidR="005251E2" w:rsidRPr="005C6E9F">
        <w:rPr>
          <w:rFonts w:ascii="Arial" w:eastAsia="Calibri" w:hAnsi="Arial" w:cs="Arial"/>
          <w:sz w:val="24"/>
          <w:szCs w:val="24"/>
        </w:rPr>
        <w:t xml:space="preserve"> bis, mismos que son los siguientes. </w:t>
      </w:r>
    </w:p>
    <w:p w14:paraId="05F8DB1D" w14:textId="77777777" w:rsidR="009A4253" w:rsidRPr="005C6E9F" w:rsidRDefault="009A4253" w:rsidP="005C6E9F">
      <w:pPr>
        <w:jc w:val="both"/>
        <w:rPr>
          <w:rFonts w:ascii="Arial" w:hAnsi="Arial" w:cs="Arial"/>
          <w:sz w:val="24"/>
          <w:szCs w:val="24"/>
          <w:lang w:eastAsia="es-ES"/>
        </w:rPr>
      </w:pPr>
    </w:p>
    <w:p w14:paraId="36FA9FC5" w14:textId="652FB105" w:rsidR="009A4253" w:rsidRPr="005C6E9F" w:rsidRDefault="009A4253" w:rsidP="005C6E9F">
      <w:pPr>
        <w:tabs>
          <w:tab w:val="left" w:pos="567"/>
        </w:tabs>
        <w:jc w:val="both"/>
        <w:rPr>
          <w:rFonts w:ascii="Arial" w:hAnsi="Arial" w:cs="Arial"/>
          <w:sz w:val="24"/>
          <w:szCs w:val="24"/>
        </w:rPr>
      </w:pPr>
      <w:r w:rsidRPr="005C6E9F">
        <w:rPr>
          <w:rFonts w:ascii="Arial" w:hAnsi="Arial" w:cs="Arial"/>
          <w:sz w:val="24"/>
          <w:szCs w:val="24"/>
        </w:rPr>
        <w:t xml:space="preserve">11.- INICIATIVA DE ACUERDO CON CARÁCTER DE DICTAMEN DE LA COMISIÓN EDILICIA DE CORRESPONSABILIDAD SOCIAL, DESARROLLO HUMANO Y SOCIAL, RELATIVA A LAS CANDIDATURAS AL PREMIO AL MÉRITO HUMANITARIO FRAY ANTONIO ALCALDE, EDICIÓN 2026. </w:t>
      </w:r>
    </w:p>
    <w:p w14:paraId="6B7C0F94" w14:textId="77777777" w:rsidR="00463459" w:rsidRDefault="00463459" w:rsidP="00463459">
      <w:pPr>
        <w:jc w:val="center"/>
        <w:rPr>
          <w:rFonts w:ascii="Arial" w:eastAsia="Arial" w:hAnsi="Arial" w:cs="Arial"/>
          <w:b/>
          <w:bCs/>
        </w:rPr>
      </w:pPr>
    </w:p>
    <w:p w14:paraId="53AB22EF" w14:textId="79812BD9" w:rsidR="00463459" w:rsidRDefault="00463459" w:rsidP="00463459">
      <w:pPr>
        <w:jc w:val="center"/>
        <w:rPr>
          <w:rFonts w:ascii="Arial" w:eastAsia="Arial" w:hAnsi="Arial" w:cs="Arial"/>
          <w:b/>
          <w:bCs/>
        </w:rPr>
      </w:pPr>
      <w:r w:rsidRPr="00463459">
        <w:rPr>
          <w:rFonts w:ascii="Arial" w:eastAsia="Arial" w:hAnsi="Arial" w:cs="Arial"/>
          <w:b/>
          <w:bCs/>
        </w:rPr>
        <w:t>ACUERDO</w:t>
      </w:r>
    </w:p>
    <w:p w14:paraId="56E3BAC6" w14:textId="77777777" w:rsidR="00463459" w:rsidRPr="00463459" w:rsidRDefault="00463459" w:rsidP="00463459">
      <w:pPr>
        <w:jc w:val="center"/>
        <w:rPr>
          <w:rFonts w:ascii="Arial" w:eastAsia="Arial" w:hAnsi="Arial" w:cs="Arial"/>
          <w:b/>
          <w:bCs/>
        </w:rPr>
      </w:pPr>
    </w:p>
    <w:p w14:paraId="67680D0E" w14:textId="635A2412" w:rsidR="00463459" w:rsidRDefault="00463459" w:rsidP="00463459">
      <w:pPr>
        <w:jc w:val="both"/>
        <w:rPr>
          <w:rFonts w:ascii="Arial" w:eastAsia="Arial" w:hAnsi="Arial" w:cs="Arial"/>
        </w:rPr>
      </w:pPr>
      <w:r w:rsidRPr="00463459">
        <w:rPr>
          <w:rFonts w:ascii="Arial" w:eastAsia="Arial" w:hAnsi="Arial" w:cs="Arial"/>
          <w:b/>
          <w:bCs/>
        </w:rPr>
        <w:t>PRIMERO.</w:t>
      </w:r>
      <w:r>
        <w:rPr>
          <w:rFonts w:ascii="Arial" w:eastAsia="Arial" w:hAnsi="Arial" w:cs="Arial"/>
          <w:b/>
          <w:bCs/>
        </w:rPr>
        <w:t>-</w:t>
      </w:r>
      <w:r w:rsidRPr="00463459">
        <w:rPr>
          <w:rFonts w:ascii="Arial" w:eastAsia="Arial" w:hAnsi="Arial" w:cs="Arial"/>
        </w:rPr>
        <w:t xml:space="preserve"> Se aprueba otorgar el Premio al Mérito Humanitario “Fray Antonio Alcalde” 2026 a las siguientes </w:t>
      </w:r>
      <w:r w:rsidRPr="00463459">
        <w:rPr>
          <w:rFonts w:ascii="Arial" w:eastAsia="Arial" w:hAnsi="Arial" w:cs="Arial"/>
          <w:color w:val="0E0E0E"/>
        </w:rPr>
        <w:t>personas físicas u organizaciones ganadoras</w:t>
      </w:r>
      <w:r w:rsidRPr="00463459">
        <w:rPr>
          <w:rFonts w:ascii="Arial" w:eastAsia="Arial" w:hAnsi="Arial" w:cs="Arial"/>
        </w:rPr>
        <w:t>:</w:t>
      </w:r>
    </w:p>
    <w:p w14:paraId="578D509B" w14:textId="77777777" w:rsidR="00463459" w:rsidRPr="00463459" w:rsidRDefault="00463459" w:rsidP="00463459">
      <w:pPr>
        <w:jc w:val="both"/>
        <w:rPr>
          <w:rFonts w:ascii="Arial" w:eastAsia="Arial" w:hAnsi="Arial" w:cs="Arial"/>
        </w:rPr>
      </w:pPr>
    </w:p>
    <w:p w14:paraId="1DC9B0F3" w14:textId="77777777" w:rsidR="00463459" w:rsidRPr="00463459" w:rsidRDefault="00463459" w:rsidP="00463459">
      <w:pPr>
        <w:jc w:val="both"/>
        <w:rPr>
          <w:rFonts w:ascii="Arial" w:eastAsia="Arial" w:hAnsi="Arial" w:cs="Arial"/>
        </w:rPr>
      </w:pPr>
      <w:r w:rsidRPr="00463459">
        <w:rPr>
          <w:rFonts w:ascii="Arial" w:eastAsia="Arial" w:hAnsi="Arial" w:cs="Arial"/>
        </w:rPr>
        <w:t>1.- Campeones de la Vida NR, A.C.</w:t>
      </w:r>
    </w:p>
    <w:p w14:paraId="5D960C1A" w14:textId="77777777" w:rsidR="00463459" w:rsidRPr="00463459" w:rsidRDefault="00463459" w:rsidP="00463459">
      <w:pPr>
        <w:jc w:val="both"/>
        <w:rPr>
          <w:rFonts w:ascii="Arial" w:eastAsia="Arial" w:hAnsi="Arial" w:cs="Arial"/>
        </w:rPr>
      </w:pPr>
      <w:r w:rsidRPr="00463459">
        <w:rPr>
          <w:rFonts w:ascii="Arial" w:eastAsia="Arial" w:hAnsi="Arial" w:cs="Arial"/>
        </w:rPr>
        <w:t>2.- Un Salto con Destino A.C.</w:t>
      </w:r>
    </w:p>
    <w:p w14:paraId="605B39A1" w14:textId="1426B79C" w:rsidR="00463459" w:rsidRDefault="00463459" w:rsidP="00463459">
      <w:pPr>
        <w:jc w:val="both"/>
        <w:rPr>
          <w:rFonts w:ascii="Arial" w:eastAsia="Arial" w:hAnsi="Arial" w:cs="Arial"/>
        </w:rPr>
      </w:pPr>
      <w:r w:rsidRPr="00463459">
        <w:rPr>
          <w:rFonts w:ascii="Arial" w:eastAsia="Arial" w:hAnsi="Arial" w:cs="Arial"/>
        </w:rPr>
        <w:t>3.- Trascendiendo el Autismo, A.C.</w:t>
      </w:r>
    </w:p>
    <w:p w14:paraId="2C5E92D2" w14:textId="77777777" w:rsidR="00463459" w:rsidRPr="00463459" w:rsidRDefault="00463459" w:rsidP="00463459">
      <w:pPr>
        <w:jc w:val="both"/>
        <w:rPr>
          <w:rFonts w:ascii="Arial" w:eastAsia="Arial" w:hAnsi="Arial" w:cs="Arial"/>
        </w:rPr>
      </w:pPr>
    </w:p>
    <w:p w14:paraId="26BEBCD1" w14:textId="43335024" w:rsidR="00463459" w:rsidRDefault="00463459" w:rsidP="00463459">
      <w:pPr>
        <w:jc w:val="both"/>
        <w:rPr>
          <w:rFonts w:ascii="Arial" w:eastAsia="Arial" w:hAnsi="Arial" w:cs="Arial"/>
        </w:rPr>
      </w:pPr>
      <w:r w:rsidRPr="00463459">
        <w:rPr>
          <w:rFonts w:ascii="Arial" w:eastAsia="Arial" w:hAnsi="Arial" w:cs="Arial"/>
        </w:rPr>
        <w:t>En virtud de su destacada labor en la atención, acompañamiento y mejora de la calidad de vida de personas en situación de vulnerabilidad en el municipio de Guadalajara.</w:t>
      </w:r>
    </w:p>
    <w:p w14:paraId="2296445B" w14:textId="77777777" w:rsidR="00463459" w:rsidRPr="00463459" w:rsidRDefault="00463459" w:rsidP="00463459">
      <w:pPr>
        <w:jc w:val="both"/>
        <w:rPr>
          <w:rFonts w:ascii="Arial" w:eastAsia="Arial" w:hAnsi="Arial" w:cs="Arial"/>
        </w:rPr>
      </w:pPr>
    </w:p>
    <w:p w14:paraId="7E5E63E8" w14:textId="2F6D319A" w:rsidR="00463459" w:rsidRDefault="00463459" w:rsidP="00463459">
      <w:pPr>
        <w:jc w:val="both"/>
        <w:rPr>
          <w:rFonts w:ascii="Arial" w:eastAsia="Arial" w:hAnsi="Arial" w:cs="Arial"/>
        </w:rPr>
      </w:pPr>
      <w:r w:rsidRPr="00463459">
        <w:rPr>
          <w:rFonts w:ascii="Arial" w:eastAsia="Arial" w:hAnsi="Arial" w:cs="Arial"/>
          <w:b/>
          <w:bCs/>
        </w:rPr>
        <w:t>SEGUNDO.</w:t>
      </w:r>
      <w:r>
        <w:rPr>
          <w:rFonts w:ascii="Arial" w:eastAsia="Arial" w:hAnsi="Arial" w:cs="Arial"/>
          <w:b/>
          <w:bCs/>
        </w:rPr>
        <w:t>-</w:t>
      </w:r>
      <w:r w:rsidRPr="00463459">
        <w:rPr>
          <w:rFonts w:ascii="Arial" w:eastAsia="Arial" w:hAnsi="Arial" w:cs="Arial"/>
        </w:rPr>
        <w:t xml:space="preserve"> Se faculta a la Tesorería Municipal para que de conformidad a sus atribuciones, realice los movimientos presupuestales necesarios para la erogación de un recurso de hasta por 928 UMA (novecientos veintiocho veces el valor diario de la Unidad de Medida y Actualización) del Presupuesto de Egresos del Municipio de Guadalajara para el Ejercicio Fiscal del año 2026 para cada uno de los ganadores.</w:t>
      </w:r>
    </w:p>
    <w:p w14:paraId="0B14AA87" w14:textId="77777777" w:rsidR="00463459" w:rsidRPr="00463459" w:rsidRDefault="00463459" w:rsidP="00463459">
      <w:pPr>
        <w:jc w:val="both"/>
        <w:rPr>
          <w:rFonts w:ascii="Arial" w:eastAsia="Arial" w:hAnsi="Arial" w:cs="Arial"/>
        </w:rPr>
      </w:pPr>
    </w:p>
    <w:p w14:paraId="062BAE26" w14:textId="2648D76B" w:rsidR="00463459" w:rsidRDefault="00463459" w:rsidP="00463459">
      <w:pPr>
        <w:jc w:val="both"/>
        <w:rPr>
          <w:rFonts w:ascii="Arial" w:eastAsia="Arial" w:hAnsi="Arial" w:cs="Arial"/>
        </w:rPr>
      </w:pPr>
      <w:r w:rsidRPr="00463459">
        <w:rPr>
          <w:rFonts w:ascii="Arial" w:eastAsia="Arial" w:hAnsi="Arial" w:cs="Arial"/>
          <w:b/>
          <w:bCs/>
        </w:rPr>
        <w:t>TERCERO.</w:t>
      </w:r>
      <w:r>
        <w:rPr>
          <w:rFonts w:ascii="Arial" w:eastAsia="Arial" w:hAnsi="Arial" w:cs="Arial"/>
          <w:b/>
          <w:bCs/>
        </w:rPr>
        <w:t>-</w:t>
      </w:r>
      <w:r w:rsidRPr="00463459">
        <w:rPr>
          <w:rFonts w:ascii="Arial" w:eastAsia="Arial" w:hAnsi="Arial" w:cs="Arial"/>
          <w:b/>
          <w:bCs/>
        </w:rPr>
        <w:t xml:space="preserve"> </w:t>
      </w:r>
      <w:r w:rsidRPr="00463459">
        <w:rPr>
          <w:rFonts w:ascii="Arial" w:eastAsia="Arial" w:hAnsi="Arial" w:cs="Arial"/>
        </w:rPr>
        <w:t>Se instruye a la Dirección de Relaciones Públicas del Municipio de Guadalajara para que, de manera coordinada y en el ámbito de sus atribuciones, lleve a cabo las acciones necesarias, tendientes a la realización del acto solemne de entrega del premio y diploma a los ganadores de acuerdo en el punto primero del presente acuerdo.</w:t>
      </w:r>
    </w:p>
    <w:p w14:paraId="537CED86" w14:textId="77777777" w:rsidR="00463459" w:rsidRPr="00463459" w:rsidRDefault="00463459" w:rsidP="00463459">
      <w:pPr>
        <w:jc w:val="both"/>
        <w:rPr>
          <w:rFonts w:ascii="Arial" w:eastAsia="Arial" w:hAnsi="Arial" w:cs="Arial"/>
        </w:rPr>
      </w:pPr>
    </w:p>
    <w:p w14:paraId="54C4ACD0" w14:textId="51BB6B94" w:rsidR="00463459" w:rsidRDefault="00463459" w:rsidP="00463459">
      <w:pPr>
        <w:jc w:val="both"/>
        <w:rPr>
          <w:rFonts w:ascii="Arial" w:eastAsia="Arial" w:hAnsi="Arial" w:cs="Arial"/>
        </w:rPr>
      </w:pPr>
      <w:r w:rsidRPr="00463459">
        <w:rPr>
          <w:rFonts w:ascii="Arial" w:eastAsia="Arial" w:hAnsi="Arial" w:cs="Arial"/>
          <w:b/>
          <w:bCs/>
        </w:rPr>
        <w:t>CUARTO.</w:t>
      </w:r>
      <w:r>
        <w:rPr>
          <w:rFonts w:ascii="Arial" w:eastAsia="Arial" w:hAnsi="Arial" w:cs="Arial"/>
          <w:b/>
          <w:bCs/>
        </w:rPr>
        <w:t>-</w:t>
      </w:r>
      <w:r w:rsidRPr="00463459">
        <w:rPr>
          <w:rFonts w:ascii="Arial" w:eastAsia="Arial" w:hAnsi="Arial" w:cs="Arial"/>
        </w:rPr>
        <w:t xml:space="preserve"> Se instruye a la Coordinación General de Combate a la Desigualdad para que notifique a los postulantes ganadores el día, hora y lugar de la entrega del multicitado premio. </w:t>
      </w:r>
    </w:p>
    <w:p w14:paraId="7A72B46E" w14:textId="77777777" w:rsidR="00463459" w:rsidRPr="00463459" w:rsidRDefault="00463459" w:rsidP="00463459">
      <w:pPr>
        <w:jc w:val="both"/>
        <w:rPr>
          <w:rFonts w:ascii="Arial" w:eastAsia="Arial" w:hAnsi="Arial" w:cs="Arial"/>
        </w:rPr>
      </w:pPr>
    </w:p>
    <w:p w14:paraId="18268C92" w14:textId="1D80D287" w:rsidR="00463459" w:rsidRDefault="00463459" w:rsidP="00463459">
      <w:pPr>
        <w:jc w:val="both"/>
        <w:rPr>
          <w:rFonts w:ascii="Arial" w:eastAsia="Arial" w:hAnsi="Arial" w:cs="Arial"/>
        </w:rPr>
      </w:pPr>
      <w:r w:rsidRPr="00463459">
        <w:rPr>
          <w:rFonts w:ascii="Arial" w:eastAsia="Arial" w:hAnsi="Arial" w:cs="Arial"/>
          <w:b/>
          <w:bCs/>
        </w:rPr>
        <w:t>QUINTO.</w:t>
      </w:r>
      <w:r>
        <w:rPr>
          <w:rFonts w:ascii="Arial" w:eastAsia="Arial" w:hAnsi="Arial" w:cs="Arial"/>
          <w:b/>
          <w:bCs/>
        </w:rPr>
        <w:t>-</w:t>
      </w:r>
      <w:r w:rsidRPr="00463459">
        <w:rPr>
          <w:rFonts w:ascii="Arial" w:eastAsia="Arial" w:hAnsi="Arial" w:cs="Arial"/>
        </w:rPr>
        <w:t xml:space="preserve"> Se faculta a la Presidenta Municipal, Secretario General, Tesorera Municipal y a la Coordinadora General de Combate a la Desigualdad, para que realicen las acciones administrativas necesarias para el cumplimiento del presente Acuerdo. </w:t>
      </w:r>
    </w:p>
    <w:p w14:paraId="7219548A" w14:textId="77777777" w:rsidR="00463459" w:rsidRPr="00463459" w:rsidRDefault="00463459" w:rsidP="00463459">
      <w:pPr>
        <w:jc w:val="both"/>
        <w:rPr>
          <w:rFonts w:ascii="Arial" w:eastAsia="Arial" w:hAnsi="Arial" w:cs="Arial"/>
        </w:rPr>
      </w:pPr>
    </w:p>
    <w:p w14:paraId="19EB6AD3" w14:textId="50CD279F" w:rsidR="00463459" w:rsidRDefault="00463459" w:rsidP="00463459">
      <w:pPr>
        <w:jc w:val="center"/>
        <w:rPr>
          <w:rFonts w:ascii="Arial" w:eastAsia="Arial" w:hAnsi="Arial" w:cs="Arial"/>
          <w:b/>
          <w:bCs/>
        </w:rPr>
      </w:pPr>
      <w:r w:rsidRPr="00463459">
        <w:rPr>
          <w:rFonts w:ascii="Arial" w:eastAsia="Arial" w:hAnsi="Arial" w:cs="Arial"/>
          <w:b/>
          <w:bCs/>
        </w:rPr>
        <w:t>TRANSITORIOS</w:t>
      </w:r>
    </w:p>
    <w:p w14:paraId="6975D168" w14:textId="77777777" w:rsidR="00463459" w:rsidRPr="00463459" w:rsidRDefault="00463459" w:rsidP="00463459">
      <w:pPr>
        <w:jc w:val="center"/>
        <w:rPr>
          <w:rFonts w:ascii="Arial" w:eastAsia="Arial" w:hAnsi="Arial" w:cs="Arial"/>
          <w:b/>
          <w:bCs/>
        </w:rPr>
      </w:pPr>
    </w:p>
    <w:p w14:paraId="776DD373" w14:textId="67EF6A08" w:rsidR="00463459" w:rsidRDefault="00463459" w:rsidP="00463459">
      <w:pPr>
        <w:jc w:val="both"/>
        <w:rPr>
          <w:rFonts w:ascii="Arial" w:eastAsia="Arial" w:hAnsi="Arial" w:cs="Arial"/>
        </w:rPr>
      </w:pPr>
      <w:r w:rsidRPr="00463459">
        <w:rPr>
          <w:rFonts w:ascii="Arial" w:eastAsia="Arial" w:hAnsi="Arial" w:cs="Arial"/>
          <w:b/>
          <w:bCs/>
        </w:rPr>
        <w:t>PRIMERO.-</w:t>
      </w:r>
      <w:r w:rsidRPr="00463459">
        <w:rPr>
          <w:rFonts w:ascii="Arial" w:eastAsia="Arial" w:hAnsi="Arial" w:cs="Arial"/>
        </w:rPr>
        <w:t> Publíquese el presente acuerdo en la Gaceta Municipal de Guadalajara.</w:t>
      </w:r>
    </w:p>
    <w:p w14:paraId="66C39A48" w14:textId="77777777" w:rsidR="00463459" w:rsidRPr="00463459" w:rsidRDefault="00463459" w:rsidP="00463459">
      <w:pPr>
        <w:jc w:val="both"/>
        <w:rPr>
          <w:rFonts w:ascii="Arial" w:eastAsia="Arial" w:hAnsi="Arial" w:cs="Arial"/>
        </w:rPr>
      </w:pPr>
    </w:p>
    <w:p w14:paraId="47D01B8D" w14:textId="779F56FF" w:rsidR="009A4253" w:rsidRDefault="00463459" w:rsidP="00463459">
      <w:pPr>
        <w:jc w:val="both"/>
        <w:rPr>
          <w:rFonts w:ascii="Arial" w:eastAsia="Arial" w:hAnsi="Arial" w:cs="Arial"/>
        </w:rPr>
      </w:pPr>
      <w:r w:rsidRPr="00463459">
        <w:rPr>
          <w:rFonts w:ascii="Arial" w:eastAsia="Arial" w:hAnsi="Arial" w:cs="Arial"/>
          <w:b/>
          <w:bCs/>
        </w:rPr>
        <w:t>SEGUNDO.-</w:t>
      </w:r>
      <w:r w:rsidRPr="00463459">
        <w:rPr>
          <w:rFonts w:ascii="Arial" w:eastAsia="Arial" w:hAnsi="Arial" w:cs="Arial"/>
        </w:rPr>
        <w:t> El presente acuerdo entrará en vigor el día de su publicación en la Gaceta Municipal de Guadalajara.</w:t>
      </w:r>
    </w:p>
    <w:p w14:paraId="36D97CA2" w14:textId="77777777" w:rsidR="00463459" w:rsidRPr="00463459" w:rsidRDefault="00463459" w:rsidP="00463459">
      <w:pPr>
        <w:jc w:val="both"/>
        <w:rPr>
          <w:rFonts w:ascii="Arial" w:eastAsia="Arial" w:hAnsi="Arial" w:cs="Arial"/>
        </w:rPr>
      </w:pPr>
    </w:p>
    <w:p w14:paraId="15BDBD40" w14:textId="619D36D1" w:rsidR="009A4253" w:rsidRPr="005C6E9F" w:rsidRDefault="009A4253" w:rsidP="005C6E9F">
      <w:pPr>
        <w:tabs>
          <w:tab w:val="left" w:pos="567"/>
        </w:tabs>
        <w:jc w:val="both"/>
        <w:rPr>
          <w:rFonts w:ascii="Arial" w:hAnsi="Arial" w:cs="Arial"/>
          <w:sz w:val="24"/>
          <w:szCs w:val="24"/>
        </w:rPr>
      </w:pPr>
      <w:r w:rsidRPr="005C6E9F">
        <w:rPr>
          <w:rFonts w:ascii="Arial" w:hAnsi="Arial" w:cs="Arial"/>
          <w:sz w:val="24"/>
          <w:szCs w:val="24"/>
        </w:rPr>
        <w:t xml:space="preserve">12.- DICTAMEN DE LA COMISIÓN EDILICIA DE CENTRO, BARRIOS TRADICIONALES Y MONUMENTOS, QUE RESUELVE EL TURNO 323/25, RELATIVO A LA INCLUSIÓN DE LA PLAZOLETA ANTONIO GÓMEZ ROBLEDO EN LOS TRABAJOS DE MANTENIMIENTO DE LA AVENIDA MÉXICO. </w:t>
      </w:r>
    </w:p>
    <w:p w14:paraId="7E2F42E7" w14:textId="48C81C33" w:rsidR="00463459" w:rsidRDefault="00463459" w:rsidP="00463459">
      <w:pPr>
        <w:jc w:val="center"/>
        <w:rPr>
          <w:rFonts w:ascii="Arial" w:hAnsi="Arial" w:cs="Arial"/>
          <w:b/>
          <w:bCs/>
        </w:rPr>
      </w:pPr>
      <w:r w:rsidRPr="00463459">
        <w:rPr>
          <w:rFonts w:ascii="Arial" w:hAnsi="Arial" w:cs="Arial"/>
          <w:b/>
          <w:bCs/>
        </w:rPr>
        <w:t>ACUERDO</w:t>
      </w:r>
    </w:p>
    <w:p w14:paraId="3FEEAF89" w14:textId="77777777" w:rsidR="00463459" w:rsidRPr="00463459" w:rsidRDefault="00463459" w:rsidP="00463459">
      <w:pPr>
        <w:jc w:val="center"/>
        <w:rPr>
          <w:rFonts w:ascii="Arial" w:hAnsi="Arial" w:cs="Arial"/>
          <w:b/>
          <w:bCs/>
        </w:rPr>
      </w:pPr>
    </w:p>
    <w:p w14:paraId="7626A441" w14:textId="77777777" w:rsidR="00463459" w:rsidRPr="00463459" w:rsidRDefault="00463459" w:rsidP="00463459">
      <w:pPr>
        <w:jc w:val="both"/>
        <w:rPr>
          <w:rFonts w:ascii="Arial" w:hAnsi="Arial" w:cs="Arial"/>
        </w:rPr>
      </w:pPr>
      <w:r w:rsidRPr="00463459">
        <w:rPr>
          <w:rFonts w:ascii="Arial" w:hAnsi="Arial" w:cs="Arial"/>
          <w:b/>
          <w:bCs/>
        </w:rPr>
        <w:t>PRIMERO.-</w:t>
      </w:r>
      <w:r w:rsidRPr="00463459">
        <w:rPr>
          <w:rFonts w:ascii="Arial" w:hAnsi="Arial" w:cs="Arial"/>
        </w:rPr>
        <w:t xml:space="preserve"> Se instruye a la Dirección de Patrimonio para realizar el registro de la escultura “ANTONIO GOMEZ ROBLEDO”, en el registro general de los bienes muebles e inmuebles que integran el acervo patrimonial del Municipio, acorde a lo dispuesto por el artículo 231, fracción IV del Código de Gobierno del Municipio de Guadalajara y demás disposiciones legales y reglamentarias aplicables y bajo el resguardo patrimonial de la Dirección de Mejoramiento Urbano, asimismo se le instruye para que remita a la Tesorería el inventario actualizado de bienes municipales para los efectos a los que hace referencia el artículo 17 del Reglamento de Patrimonio de Guadalajara.</w:t>
      </w:r>
    </w:p>
    <w:p w14:paraId="43785A0F" w14:textId="77777777" w:rsidR="00463459" w:rsidRPr="00463459" w:rsidRDefault="00463459" w:rsidP="00463459">
      <w:pPr>
        <w:jc w:val="both"/>
        <w:rPr>
          <w:rFonts w:ascii="Arial" w:hAnsi="Arial" w:cs="Arial"/>
        </w:rPr>
      </w:pPr>
    </w:p>
    <w:p w14:paraId="7B23C272" w14:textId="0BED78E0" w:rsidR="00463459" w:rsidRPr="00463459" w:rsidRDefault="00463459" w:rsidP="00463459">
      <w:pPr>
        <w:jc w:val="both"/>
        <w:rPr>
          <w:rFonts w:ascii="Arial" w:hAnsi="Arial" w:cs="Arial"/>
          <w:bCs/>
        </w:rPr>
      </w:pPr>
      <w:r w:rsidRPr="00463459">
        <w:rPr>
          <w:rFonts w:ascii="Arial" w:hAnsi="Arial" w:cs="Arial"/>
          <w:b/>
        </w:rPr>
        <w:t>SEGUNDO</w:t>
      </w:r>
      <w:r w:rsidRPr="00463459">
        <w:rPr>
          <w:rFonts w:ascii="Arial" w:hAnsi="Arial" w:cs="Arial"/>
          <w:b/>
          <w:bCs/>
        </w:rPr>
        <w:t xml:space="preserve">.- </w:t>
      </w:r>
      <w:r w:rsidRPr="00463459">
        <w:rPr>
          <w:rFonts w:ascii="Arial" w:hAnsi="Arial" w:cs="Arial"/>
        </w:rPr>
        <w:t xml:space="preserve">Se instruye a la Dirección de Obras Públicas para efecto de que </w:t>
      </w:r>
      <w:r w:rsidRPr="00463459">
        <w:rPr>
          <w:rFonts w:ascii="Arial" w:hAnsi="Arial" w:cs="Arial"/>
          <w:bCs/>
        </w:rPr>
        <w:t xml:space="preserve">realice las gestiones necesarias para el remozamiento de la plazoleta Antonio Gómez Robledo así como para la colocación de la </w:t>
      </w:r>
      <w:r w:rsidRPr="00463459">
        <w:rPr>
          <w:rFonts w:ascii="Arial" w:hAnsi="Arial" w:cs="Arial"/>
        </w:rPr>
        <w:t>placa informativa de la escultura</w:t>
      </w:r>
      <w:r w:rsidRPr="00463459">
        <w:rPr>
          <w:rFonts w:ascii="Arial" w:hAnsi="Arial" w:cs="Arial"/>
          <w:bCs/>
        </w:rPr>
        <w:t xml:space="preserve"> “ANTONIO GOMEZ ROBLEDO”,</w:t>
      </w:r>
      <w:r w:rsidRPr="00463459">
        <w:rPr>
          <w:rStyle w:val="nfasis"/>
          <w:rFonts w:ascii="Arial" w:hAnsi="Arial" w:cs="Arial"/>
        </w:rPr>
        <w:t xml:space="preserve"> indicando su nombre, fecha de nacimiento, y defunción así como identificándole como “insigne filósofo, lingüista, y abogado tapatío</w:t>
      </w:r>
      <w:r w:rsidRPr="00463459">
        <w:rPr>
          <w:rFonts w:ascii="Arial" w:hAnsi="Arial" w:cs="Arial"/>
          <w:bCs/>
        </w:rPr>
        <w:t>”, lo anterior de conformidad</w:t>
      </w:r>
      <w:r w:rsidRPr="00463459">
        <w:rPr>
          <w:rFonts w:ascii="Arial" w:hAnsi="Arial" w:cs="Arial"/>
        </w:rPr>
        <w:t xml:space="preserve"> a la capacidad presupuestaria con la que se cuente y en los términos del artículo 262 del Código de Gobierno del Municipio de Guadalajara.</w:t>
      </w:r>
    </w:p>
    <w:p w14:paraId="25E776D1" w14:textId="77777777" w:rsidR="00463459" w:rsidRPr="00463459" w:rsidRDefault="00463459" w:rsidP="00463459">
      <w:pPr>
        <w:jc w:val="both"/>
        <w:rPr>
          <w:rStyle w:val="nfasis"/>
          <w:rFonts w:ascii="Arial" w:hAnsi="Arial" w:cs="Arial"/>
          <w:b/>
          <w:i w:val="0"/>
          <w:iCs w:val="0"/>
        </w:rPr>
      </w:pPr>
    </w:p>
    <w:p w14:paraId="3BC5FCE1" w14:textId="77777777" w:rsidR="00463459" w:rsidRPr="00463459" w:rsidRDefault="00463459" w:rsidP="00463459">
      <w:pPr>
        <w:jc w:val="both"/>
        <w:rPr>
          <w:rFonts w:ascii="Arial" w:hAnsi="Arial" w:cs="Arial"/>
          <w:bCs/>
        </w:rPr>
      </w:pPr>
      <w:r w:rsidRPr="00463459">
        <w:rPr>
          <w:rFonts w:ascii="Arial" w:hAnsi="Arial" w:cs="Arial"/>
          <w:b/>
          <w:bCs/>
        </w:rPr>
        <w:t xml:space="preserve">TERCERO. – </w:t>
      </w:r>
      <w:r w:rsidRPr="00463459">
        <w:rPr>
          <w:rFonts w:ascii="Arial" w:hAnsi="Arial" w:cs="Arial"/>
        </w:rPr>
        <w:t>Se instruye a la Coordinación General de Construcción de Comunidad, para que por conducto de la Dirección de Cultura y en términos de las fracciones XIX y XX del artículo 238 del Código de Gobierno del Municipio de Guadalajara,</w:t>
      </w:r>
      <w:r w:rsidRPr="00463459">
        <w:rPr>
          <w:rFonts w:ascii="Arial" w:hAnsi="Arial" w:cs="Arial"/>
          <w:b/>
          <w:bCs/>
        </w:rPr>
        <w:t xml:space="preserve"> </w:t>
      </w:r>
      <w:r w:rsidRPr="00463459">
        <w:rPr>
          <w:rFonts w:ascii="Arial" w:hAnsi="Arial" w:cs="Arial"/>
        </w:rPr>
        <w:t>coadyuve con la Dirección de Obras Públicas para determinar el tipo de material, tamaño y leyenda que deberá tener la placa del monumento al que se refiere el punto anterior.</w:t>
      </w:r>
      <w:r w:rsidRPr="00463459">
        <w:rPr>
          <w:rFonts w:ascii="Arial" w:hAnsi="Arial" w:cs="Arial"/>
          <w:b/>
          <w:bCs/>
        </w:rPr>
        <w:t xml:space="preserve"> </w:t>
      </w:r>
    </w:p>
    <w:p w14:paraId="35830C1F" w14:textId="77777777" w:rsidR="00463459" w:rsidRPr="00463459" w:rsidRDefault="00463459" w:rsidP="00463459">
      <w:pPr>
        <w:jc w:val="both"/>
        <w:rPr>
          <w:rFonts w:ascii="Arial" w:hAnsi="Arial" w:cs="Arial"/>
          <w:b/>
          <w:bCs/>
        </w:rPr>
      </w:pPr>
    </w:p>
    <w:p w14:paraId="7F74C691" w14:textId="77777777" w:rsidR="00463459" w:rsidRPr="00463459" w:rsidRDefault="00463459" w:rsidP="00463459">
      <w:pPr>
        <w:jc w:val="both"/>
        <w:rPr>
          <w:rFonts w:ascii="Arial" w:hAnsi="Arial" w:cs="Arial"/>
          <w:iCs/>
        </w:rPr>
      </w:pPr>
      <w:r w:rsidRPr="00463459">
        <w:rPr>
          <w:rFonts w:ascii="Arial" w:hAnsi="Arial" w:cs="Arial"/>
          <w:b/>
          <w:bCs/>
        </w:rPr>
        <w:t>CUARTO.-</w:t>
      </w:r>
      <w:r w:rsidRPr="00463459">
        <w:rPr>
          <w:rFonts w:ascii="Arial" w:hAnsi="Arial" w:cs="Arial"/>
        </w:rPr>
        <w:t xml:space="preserve"> Se instruye a las Coordinaciones Generales de Construcción de Comunidad y a la de Servicios Municipales, para que por conducto de las Direcciones de Cultura y la de Mejoramiento Urbano respectivamente, de manera coordinada y de conformidad a las atribuciones que se desprenden de la fracción XIX del artículo 238 y fracción VII del arábigo 270 del Código de Gobierno del Municipio de Guadalajara, lleven a cabo el mantenimiento correspondiente de la escultura</w:t>
      </w:r>
      <w:r w:rsidRPr="00463459">
        <w:rPr>
          <w:rFonts w:ascii="Arial" w:hAnsi="Arial" w:cs="Arial"/>
          <w:b/>
        </w:rPr>
        <w:t xml:space="preserve"> </w:t>
      </w:r>
      <w:r w:rsidRPr="00463459">
        <w:rPr>
          <w:rFonts w:ascii="Arial" w:hAnsi="Arial" w:cs="Arial"/>
        </w:rPr>
        <w:t xml:space="preserve">“ANTONIO GOMEZ ROBLEDO”, de conformidad a la suficiencia presupuestaria con la que cuenten estas dependencias. </w:t>
      </w:r>
    </w:p>
    <w:p w14:paraId="3DF2A98E" w14:textId="77777777" w:rsidR="00463459" w:rsidRPr="00463459" w:rsidRDefault="00463459" w:rsidP="00463459">
      <w:pPr>
        <w:ind w:firstLine="708"/>
        <w:jc w:val="both"/>
        <w:rPr>
          <w:rFonts w:ascii="Arial" w:hAnsi="Arial" w:cs="Arial"/>
        </w:rPr>
      </w:pPr>
    </w:p>
    <w:p w14:paraId="215F7040" w14:textId="671C4122" w:rsidR="00463459" w:rsidRDefault="00463459" w:rsidP="00463459">
      <w:pPr>
        <w:jc w:val="center"/>
        <w:rPr>
          <w:rFonts w:ascii="Arial" w:hAnsi="Arial" w:cs="Arial"/>
          <w:b/>
          <w:bCs/>
        </w:rPr>
      </w:pPr>
      <w:r w:rsidRPr="00463459">
        <w:rPr>
          <w:rFonts w:ascii="Arial" w:hAnsi="Arial" w:cs="Arial"/>
          <w:b/>
          <w:bCs/>
        </w:rPr>
        <w:t>TRANSITORIOS</w:t>
      </w:r>
    </w:p>
    <w:p w14:paraId="41FB9D6D" w14:textId="77777777" w:rsidR="00463459" w:rsidRPr="00463459" w:rsidRDefault="00463459" w:rsidP="00463459">
      <w:pPr>
        <w:jc w:val="center"/>
        <w:rPr>
          <w:rFonts w:ascii="Arial" w:hAnsi="Arial" w:cs="Arial"/>
          <w:b/>
          <w:bCs/>
        </w:rPr>
      </w:pPr>
    </w:p>
    <w:p w14:paraId="6561FB8C" w14:textId="3042EF96" w:rsidR="00463459" w:rsidRDefault="00463459" w:rsidP="00463459">
      <w:pPr>
        <w:ind w:left="-6" w:hanging="11"/>
        <w:jc w:val="both"/>
        <w:rPr>
          <w:rFonts w:ascii="Arial" w:hAnsi="Arial" w:cs="Arial"/>
          <w:bCs/>
        </w:rPr>
      </w:pPr>
      <w:r w:rsidRPr="00463459">
        <w:rPr>
          <w:rFonts w:ascii="Arial" w:hAnsi="Arial" w:cs="Arial"/>
          <w:b/>
        </w:rPr>
        <w:t>PRIMERO.</w:t>
      </w:r>
      <w:r>
        <w:rPr>
          <w:rFonts w:ascii="Arial" w:hAnsi="Arial" w:cs="Arial"/>
          <w:b/>
        </w:rPr>
        <w:t>-</w:t>
      </w:r>
      <w:r w:rsidRPr="00463459">
        <w:rPr>
          <w:rFonts w:ascii="Arial" w:hAnsi="Arial" w:cs="Arial"/>
          <w:b/>
        </w:rPr>
        <w:t xml:space="preserve"> </w:t>
      </w:r>
      <w:r w:rsidRPr="00463459">
        <w:rPr>
          <w:rFonts w:ascii="Arial" w:hAnsi="Arial" w:cs="Arial"/>
          <w:bCs/>
        </w:rPr>
        <w:t xml:space="preserve">Publíquese el acuerdo decreto en la Gaceta Municipal de Guadalajara. </w:t>
      </w:r>
    </w:p>
    <w:p w14:paraId="7FE0BE92" w14:textId="77777777" w:rsidR="00463459" w:rsidRPr="00463459" w:rsidRDefault="00463459" w:rsidP="00463459">
      <w:pPr>
        <w:ind w:left="-6" w:hanging="11"/>
        <w:jc w:val="both"/>
        <w:rPr>
          <w:rFonts w:ascii="Arial" w:hAnsi="Arial" w:cs="Arial"/>
          <w:bCs/>
        </w:rPr>
      </w:pPr>
    </w:p>
    <w:p w14:paraId="7AFC21D1" w14:textId="290886F6" w:rsidR="00463459" w:rsidRPr="00463459" w:rsidRDefault="00463459" w:rsidP="00463459">
      <w:pPr>
        <w:ind w:left="-6" w:hanging="11"/>
        <w:jc w:val="both"/>
        <w:rPr>
          <w:rFonts w:ascii="Arial" w:hAnsi="Arial" w:cs="Arial"/>
          <w:bCs/>
        </w:rPr>
      </w:pPr>
      <w:r w:rsidRPr="00463459">
        <w:rPr>
          <w:rFonts w:ascii="Arial" w:hAnsi="Arial" w:cs="Arial"/>
          <w:b/>
        </w:rPr>
        <w:t xml:space="preserve">SEGUNDO. </w:t>
      </w:r>
      <w:r w:rsidRPr="00463459">
        <w:rPr>
          <w:rFonts w:ascii="Arial" w:hAnsi="Arial" w:cs="Arial"/>
          <w:bCs/>
        </w:rPr>
        <w:t xml:space="preserve">El presente acuerdo entrará en vigor al día siguiente de su publicación en la Gaceta Municipal de Guadalajara. </w:t>
      </w:r>
    </w:p>
    <w:p w14:paraId="35AA47B6" w14:textId="77777777" w:rsidR="00463459" w:rsidRPr="00463459" w:rsidRDefault="00463459" w:rsidP="00463459">
      <w:pPr>
        <w:ind w:left="-6" w:hanging="11"/>
        <w:jc w:val="both"/>
        <w:rPr>
          <w:rFonts w:ascii="Arial" w:hAnsi="Arial" w:cs="Arial"/>
          <w:bCs/>
        </w:rPr>
      </w:pPr>
    </w:p>
    <w:p w14:paraId="2B120F9A" w14:textId="0D37210F" w:rsidR="009A4253" w:rsidRDefault="00463459" w:rsidP="0088193F">
      <w:pPr>
        <w:ind w:left="-6" w:hanging="11"/>
        <w:jc w:val="both"/>
        <w:rPr>
          <w:rFonts w:ascii="Arial" w:hAnsi="Arial" w:cs="Arial"/>
          <w:bCs/>
        </w:rPr>
      </w:pPr>
      <w:r w:rsidRPr="00463459">
        <w:rPr>
          <w:rFonts w:ascii="Arial" w:hAnsi="Arial" w:cs="Arial"/>
          <w:b/>
        </w:rPr>
        <w:t>TERCERO.</w:t>
      </w:r>
      <w:r w:rsidR="0088193F">
        <w:rPr>
          <w:rFonts w:ascii="Arial" w:hAnsi="Arial" w:cs="Arial"/>
          <w:b/>
        </w:rPr>
        <w:t>-</w:t>
      </w:r>
      <w:r w:rsidRPr="00463459">
        <w:rPr>
          <w:rFonts w:ascii="Arial" w:hAnsi="Arial" w:cs="Arial"/>
          <w:b/>
        </w:rPr>
        <w:t xml:space="preserve"> </w:t>
      </w:r>
      <w:r w:rsidRPr="00463459">
        <w:rPr>
          <w:rFonts w:ascii="Arial" w:hAnsi="Arial" w:cs="Arial"/>
          <w:bCs/>
        </w:rPr>
        <w:t>Notifíquese el presente decreto a las dependencias y entidades competentes, a efecto de que procedan a darle cabal cumplimiento.</w:t>
      </w:r>
    </w:p>
    <w:p w14:paraId="16FBFD57" w14:textId="77777777" w:rsidR="0088193F" w:rsidRPr="0088193F" w:rsidRDefault="0088193F" w:rsidP="0088193F">
      <w:pPr>
        <w:ind w:left="-6" w:hanging="11"/>
        <w:jc w:val="both"/>
        <w:rPr>
          <w:rFonts w:ascii="Arial" w:hAnsi="Arial" w:cs="Arial"/>
          <w:bCs/>
        </w:rPr>
      </w:pPr>
    </w:p>
    <w:p w14:paraId="6EED4821" w14:textId="01372056" w:rsidR="009A4253" w:rsidRPr="005C6E9F" w:rsidRDefault="009A4253" w:rsidP="005C6E9F">
      <w:pPr>
        <w:tabs>
          <w:tab w:val="left" w:pos="567"/>
        </w:tabs>
        <w:jc w:val="both"/>
        <w:rPr>
          <w:rFonts w:ascii="Arial" w:hAnsi="Arial" w:cs="Arial"/>
          <w:sz w:val="24"/>
          <w:szCs w:val="24"/>
        </w:rPr>
      </w:pPr>
      <w:r w:rsidRPr="005C6E9F">
        <w:rPr>
          <w:rFonts w:ascii="Arial" w:hAnsi="Arial" w:cs="Arial"/>
          <w:sz w:val="24"/>
          <w:szCs w:val="24"/>
        </w:rPr>
        <w:t xml:space="preserve">13.- DICTAMEN DE LA COMISIÓN EDILICIA DE SERVICIOS MUNICIPALES, QUE RESUELVE EL TURNO 034/26, RELATIVO A LA SUSCRIPCIÓN DE UN CONVENIO DE COORDINACIÓN Y COLABORACIÓN CON EL MUNICIPIO DE ZAPOPAN, PARA LA PRESTACIÓN DEL SERVICIO PÚBLICO MUNICIPAL DE DISPOSICIÓN FINAL DE RESIDUOS NO PELIGROSOS, RESIDUOS SÓLIDOS URBANOS O MANEJO ESPECIAL EN EL RELLENO SANITARIO METROPOLITANO PICACHOS. </w:t>
      </w:r>
    </w:p>
    <w:p w14:paraId="6E9F8E8A" w14:textId="5C32B19E" w:rsidR="00463459" w:rsidRDefault="00463459" w:rsidP="0088193F">
      <w:pPr>
        <w:jc w:val="center"/>
        <w:rPr>
          <w:rFonts w:ascii="Arial" w:hAnsi="Arial" w:cs="Arial"/>
          <w:b/>
          <w:shd w:val="clear" w:color="auto" w:fill="FFFFFF"/>
        </w:rPr>
      </w:pPr>
      <w:r w:rsidRPr="00463459">
        <w:rPr>
          <w:rFonts w:ascii="Arial" w:hAnsi="Arial" w:cs="Arial"/>
          <w:b/>
          <w:shd w:val="clear" w:color="auto" w:fill="FFFFFF"/>
        </w:rPr>
        <w:t>DECRETO</w:t>
      </w:r>
    </w:p>
    <w:p w14:paraId="1FD4F163" w14:textId="77777777" w:rsidR="0088193F" w:rsidRPr="00463459" w:rsidRDefault="0088193F" w:rsidP="0088193F">
      <w:pPr>
        <w:jc w:val="center"/>
        <w:rPr>
          <w:rFonts w:ascii="Arial" w:hAnsi="Arial" w:cs="Arial"/>
          <w:b/>
          <w:shd w:val="clear" w:color="auto" w:fill="FFFFFF"/>
        </w:rPr>
      </w:pPr>
    </w:p>
    <w:p w14:paraId="7A2C4049" w14:textId="0BE935D8" w:rsidR="00463459" w:rsidRPr="00463459" w:rsidRDefault="00463459" w:rsidP="0088193F">
      <w:pPr>
        <w:jc w:val="both"/>
        <w:rPr>
          <w:rFonts w:ascii="Arial" w:hAnsi="Arial" w:cs="Arial"/>
        </w:rPr>
      </w:pPr>
      <w:r w:rsidRPr="00463459">
        <w:rPr>
          <w:rFonts w:ascii="Arial" w:hAnsi="Arial" w:cs="Arial"/>
          <w:b/>
        </w:rPr>
        <w:t>PRIMERO</w:t>
      </w:r>
      <w:r w:rsidRPr="00463459">
        <w:rPr>
          <w:rFonts w:ascii="Arial" w:hAnsi="Arial" w:cs="Arial"/>
        </w:rPr>
        <w:t>.</w:t>
      </w:r>
      <w:r w:rsidR="0088193F">
        <w:rPr>
          <w:rFonts w:ascii="Arial" w:hAnsi="Arial" w:cs="Arial"/>
        </w:rPr>
        <w:t>-</w:t>
      </w:r>
      <w:r w:rsidRPr="00463459">
        <w:rPr>
          <w:rFonts w:ascii="Arial" w:hAnsi="Arial" w:cs="Arial"/>
        </w:rPr>
        <w:t xml:space="preserve"> Se aprueba y autoriza la suscripción de un Convenio de Coordinación y Colaboración con el Municipio de Zapopan para la prestación del Servicio Público Municipal de Disposición Final de Residuos No Peligrosos, Residuos Sólidos Urbanos y/o de Manejo Especial, en el Relleno Sanitario Metropolitano "Picachos", mismo que deberán contener como mínimo las cláusulas siguientes:</w:t>
      </w:r>
    </w:p>
    <w:p w14:paraId="1022213D" w14:textId="77777777" w:rsidR="0088193F" w:rsidRDefault="0088193F" w:rsidP="0088193F">
      <w:pPr>
        <w:jc w:val="both"/>
        <w:rPr>
          <w:rFonts w:ascii="Arial" w:hAnsi="Arial" w:cs="Arial"/>
          <w:i/>
        </w:rPr>
      </w:pPr>
    </w:p>
    <w:p w14:paraId="0EAB2FFA" w14:textId="473D2786" w:rsidR="00463459" w:rsidRPr="00463459" w:rsidRDefault="00463459" w:rsidP="0088193F">
      <w:pPr>
        <w:jc w:val="both"/>
        <w:rPr>
          <w:rFonts w:ascii="Arial" w:hAnsi="Arial" w:cs="Arial"/>
          <w:i/>
        </w:rPr>
      </w:pPr>
      <w:r w:rsidRPr="00463459">
        <w:rPr>
          <w:rFonts w:ascii="Arial" w:hAnsi="Arial" w:cs="Arial"/>
          <w:i/>
        </w:rPr>
        <w:t>PRIMERA: El objeto del convenio es la colaboración y coordinación entre los municipios de Guadalajara y Zapopan, para la prestación del Servicio Público Municipal de Disposición Final de Residuos No Peligrosos, Residuos Sólidos Urbanos y/o de Manejo Especial, en el Relleno Sanitario Metropolitano "Picachos".</w:t>
      </w:r>
    </w:p>
    <w:p w14:paraId="2F01620A" w14:textId="77777777" w:rsidR="0088193F" w:rsidRDefault="0088193F" w:rsidP="0088193F">
      <w:pPr>
        <w:jc w:val="both"/>
        <w:rPr>
          <w:rFonts w:ascii="Arial" w:hAnsi="Arial" w:cs="Arial"/>
          <w:i/>
        </w:rPr>
      </w:pPr>
    </w:p>
    <w:p w14:paraId="585C3C3F" w14:textId="0861E7AC" w:rsidR="00463459" w:rsidRPr="00463459" w:rsidRDefault="00463459" w:rsidP="0088193F">
      <w:pPr>
        <w:jc w:val="both"/>
        <w:rPr>
          <w:rFonts w:ascii="Arial" w:hAnsi="Arial" w:cs="Arial"/>
          <w:i/>
        </w:rPr>
      </w:pPr>
      <w:r w:rsidRPr="00463459">
        <w:rPr>
          <w:rFonts w:ascii="Arial" w:hAnsi="Arial" w:cs="Arial"/>
          <w:i/>
        </w:rPr>
        <w:t>SEGUNDA: El Municipio de Zapopan, se obliga para con el Municipio de Guadalajara, a prestar el servicio de disposición final de RESIDUOS NO PELIGROSOS, RESIDUOS SÓLIDOS URBANOS Y/O DE MANEJO ESPECIAL, en el Relleno Sanitario Metropolitano "Picachos", ubicado en carretera a Colotlán kilómetro 15.5+2, Milpillas, Municipio de Zapopan, Jalisco, C.P. 45243.</w:t>
      </w:r>
    </w:p>
    <w:p w14:paraId="1A464E4A" w14:textId="77777777" w:rsidR="0088193F" w:rsidRDefault="0088193F" w:rsidP="0088193F">
      <w:pPr>
        <w:jc w:val="both"/>
        <w:rPr>
          <w:rFonts w:ascii="Arial" w:hAnsi="Arial" w:cs="Arial"/>
          <w:i/>
        </w:rPr>
      </w:pPr>
    </w:p>
    <w:p w14:paraId="65802017" w14:textId="631AE815" w:rsidR="00463459" w:rsidRPr="00463459" w:rsidRDefault="00463459" w:rsidP="0088193F">
      <w:pPr>
        <w:jc w:val="both"/>
        <w:rPr>
          <w:rFonts w:ascii="Arial" w:hAnsi="Arial" w:cs="Arial"/>
          <w:i/>
        </w:rPr>
      </w:pPr>
      <w:r w:rsidRPr="00463459">
        <w:rPr>
          <w:rFonts w:ascii="Arial" w:hAnsi="Arial" w:cs="Arial"/>
          <w:i/>
        </w:rPr>
        <w:t>TERCERA: El Municipio de Guadalajara se obliga a otorgar como contraprestación el pago correspondiente a la cantidad señalada en la Ley de Ingresos del Municipio de Zapopan, Jalisco, del ejercicio fiscal correspondiente, por cada tonelada de residuos depositada en el citado Relleno Sanitario Metropolitano "Picachos".</w:t>
      </w:r>
    </w:p>
    <w:p w14:paraId="3755E625" w14:textId="77777777" w:rsidR="0088193F" w:rsidRDefault="0088193F" w:rsidP="0088193F">
      <w:pPr>
        <w:jc w:val="both"/>
        <w:rPr>
          <w:rFonts w:ascii="Arial" w:hAnsi="Arial" w:cs="Arial"/>
          <w:i/>
        </w:rPr>
      </w:pPr>
    </w:p>
    <w:p w14:paraId="7F5BFF13" w14:textId="16362C80" w:rsidR="00463459" w:rsidRPr="00463459" w:rsidRDefault="00463459" w:rsidP="0088193F">
      <w:pPr>
        <w:jc w:val="both"/>
        <w:rPr>
          <w:rFonts w:ascii="Arial" w:hAnsi="Arial" w:cs="Arial"/>
          <w:i/>
        </w:rPr>
      </w:pPr>
      <w:r w:rsidRPr="00463459">
        <w:rPr>
          <w:rFonts w:ascii="Arial" w:hAnsi="Arial" w:cs="Arial"/>
          <w:i/>
        </w:rPr>
        <w:t>Los volúmenes de disposición se harán valer y se comprobará con base a las bitácoras de pesaje que se formulen en las básculas del Relleno Sanitario Metropolitano "Picachos", emitidas y administradas por parte del personal de la Dirección de Aseo Público de "EL MUNICIPIO DE ZAPOPAN".</w:t>
      </w:r>
    </w:p>
    <w:p w14:paraId="20A27E3F" w14:textId="77777777" w:rsidR="0088193F" w:rsidRDefault="0088193F" w:rsidP="0088193F">
      <w:pPr>
        <w:jc w:val="both"/>
        <w:rPr>
          <w:rFonts w:ascii="Arial" w:hAnsi="Arial" w:cs="Arial"/>
          <w:i/>
        </w:rPr>
      </w:pPr>
    </w:p>
    <w:p w14:paraId="07556B40" w14:textId="756AE365" w:rsidR="00463459" w:rsidRPr="00463459" w:rsidRDefault="00463459" w:rsidP="0088193F">
      <w:pPr>
        <w:jc w:val="both"/>
        <w:rPr>
          <w:rFonts w:ascii="Arial" w:hAnsi="Arial" w:cs="Arial"/>
          <w:i/>
        </w:rPr>
      </w:pPr>
      <w:r w:rsidRPr="00463459">
        <w:rPr>
          <w:rFonts w:ascii="Arial" w:hAnsi="Arial" w:cs="Arial"/>
          <w:i/>
        </w:rPr>
        <w:t>CUARTA: La vigencia del convenio será a partir del 01 de abril de 2026 y hasta el 31 de diciembre de 2026.</w:t>
      </w:r>
    </w:p>
    <w:p w14:paraId="587F90C3" w14:textId="77777777" w:rsidR="0088193F" w:rsidRDefault="0088193F" w:rsidP="0088193F">
      <w:pPr>
        <w:jc w:val="both"/>
        <w:rPr>
          <w:rFonts w:ascii="Arial" w:hAnsi="Arial" w:cs="Arial"/>
          <w:i/>
        </w:rPr>
      </w:pPr>
    </w:p>
    <w:p w14:paraId="730026BA" w14:textId="14D207BD" w:rsidR="00463459" w:rsidRPr="00463459" w:rsidRDefault="00463459" w:rsidP="0088193F">
      <w:pPr>
        <w:jc w:val="both"/>
        <w:rPr>
          <w:rFonts w:ascii="Arial" w:hAnsi="Arial" w:cs="Arial"/>
          <w:i/>
        </w:rPr>
      </w:pPr>
      <w:r w:rsidRPr="00463459">
        <w:rPr>
          <w:rFonts w:ascii="Arial" w:hAnsi="Arial" w:cs="Arial"/>
          <w:i/>
        </w:rPr>
        <w:t>QUINTA: El Municipio de Guadalajara se comprometerá a respetar las normas y reglamentos internos existentes en el Relleno Sanitario Metropolitano "Picachos", así como a acatar las instrucciones y recomendaciones del personal que opera, gestiona y administra el sitio a cargo de la Dirección de Aseo Público del Municipio de Zapopan.</w:t>
      </w:r>
    </w:p>
    <w:p w14:paraId="50E146E6" w14:textId="77777777" w:rsidR="0088193F" w:rsidRDefault="0088193F" w:rsidP="0088193F">
      <w:pPr>
        <w:jc w:val="both"/>
        <w:rPr>
          <w:rFonts w:ascii="Arial" w:hAnsi="Arial" w:cs="Arial"/>
          <w:i/>
        </w:rPr>
      </w:pPr>
    </w:p>
    <w:p w14:paraId="67DA9B6A" w14:textId="30E15E09" w:rsidR="00463459" w:rsidRPr="00463459" w:rsidRDefault="00463459" w:rsidP="0088193F">
      <w:pPr>
        <w:jc w:val="both"/>
        <w:rPr>
          <w:rFonts w:ascii="Arial" w:hAnsi="Arial" w:cs="Arial"/>
          <w:i/>
        </w:rPr>
      </w:pPr>
      <w:r w:rsidRPr="00463459">
        <w:rPr>
          <w:rFonts w:ascii="Arial" w:hAnsi="Arial" w:cs="Arial"/>
          <w:i/>
        </w:rPr>
        <w:t>Igualmente el Municipio de Guadalajara se obliga observar y dar cumplimiento cabal durante la vigencia del presente convenio, todas las disposiciones legales aplicables en materia ambiental y de residuos, particularmente en los procesos en los que se involucre la participación del Municipio de Zapopan.</w:t>
      </w:r>
    </w:p>
    <w:p w14:paraId="109AAC6E" w14:textId="77777777" w:rsidR="0088193F" w:rsidRDefault="0088193F" w:rsidP="0088193F">
      <w:pPr>
        <w:jc w:val="both"/>
        <w:rPr>
          <w:rFonts w:ascii="Arial" w:hAnsi="Arial" w:cs="Arial"/>
          <w:i/>
        </w:rPr>
      </w:pPr>
    </w:p>
    <w:p w14:paraId="48891670" w14:textId="6D69D844" w:rsidR="00463459" w:rsidRPr="00463459" w:rsidRDefault="00463459" w:rsidP="0088193F">
      <w:pPr>
        <w:jc w:val="both"/>
        <w:rPr>
          <w:rFonts w:ascii="Arial" w:hAnsi="Arial" w:cs="Arial"/>
          <w:i/>
        </w:rPr>
      </w:pPr>
      <w:r w:rsidRPr="00463459">
        <w:rPr>
          <w:rFonts w:ascii="Arial" w:hAnsi="Arial" w:cs="Arial"/>
          <w:i/>
        </w:rPr>
        <w:t>SEXTA: El Municipio de Guadalajara será el encargado de trasladar los RESIDUOS NO PELIGROSOS, RESIDUOS SÓLIDOS URBANOS Y/O DE MANEJO ESPECIAL bajo su propio riesgo, con sus propios elementos y trabajadores, por lo que el Municipio de Zapopan, en ningún caso será responsable de los accidentes derivados del traslado de los residuos. En ese sentido el Municipio de Zapopan prestará el servicio de disposición final una vez recibidos los residuos en el Relleno Sanitario Metropolitano "Picachos".</w:t>
      </w:r>
    </w:p>
    <w:p w14:paraId="5A01A3A2" w14:textId="77777777" w:rsidR="0088193F" w:rsidRDefault="0088193F" w:rsidP="0088193F">
      <w:pPr>
        <w:jc w:val="both"/>
        <w:rPr>
          <w:rFonts w:ascii="Arial" w:hAnsi="Arial" w:cs="Arial"/>
          <w:i/>
        </w:rPr>
      </w:pPr>
    </w:p>
    <w:p w14:paraId="4E2E93DD" w14:textId="18D5B807" w:rsidR="00463459" w:rsidRPr="00463459" w:rsidRDefault="00463459" w:rsidP="0088193F">
      <w:pPr>
        <w:jc w:val="both"/>
        <w:rPr>
          <w:rFonts w:ascii="Arial" w:hAnsi="Arial" w:cs="Arial"/>
          <w:i/>
        </w:rPr>
      </w:pPr>
      <w:r w:rsidRPr="00463459">
        <w:rPr>
          <w:rFonts w:ascii="Arial" w:hAnsi="Arial" w:cs="Arial"/>
          <w:i/>
        </w:rPr>
        <w:t>El Municipio de Zapopan, ejecutará los trabajos materia del convenio bajo su estricta responsabilidad, para lo cual es responsable de proporcionar la mano de obra, maquinaria y materiales necesarios, ejecutando los trabajos con sus propios elementos y trabajadores. En consecuencia, el Municipio de Guadalajara en ningún caso será responsable de accidentes de trabajo ni del cumplimiento de las obligaciones derivadas del contrato que celebre el Municipio de Zapopan con sus propios trabajadores. </w:t>
      </w:r>
    </w:p>
    <w:p w14:paraId="77ADB6D9" w14:textId="77777777" w:rsidR="0088193F" w:rsidRDefault="0088193F" w:rsidP="0088193F">
      <w:pPr>
        <w:jc w:val="both"/>
        <w:rPr>
          <w:rFonts w:ascii="Arial" w:hAnsi="Arial" w:cs="Arial"/>
          <w:b/>
        </w:rPr>
      </w:pPr>
    </w:p>
    <w:p w14:paraId="6BEB6292" w14:textId="5E4CAB20" w:rsidR="00463459" w:rsidRPr="00463459" w:rsidRDefault="00463459" w:rsidP="0088193F">
      <w:pPr>
        <w:jc w:val="both"/>
        <w:rPr>
          <w:rFonts w:ascii="Arial" w:hAnsi="Arial" w:cs="Arial"/>
        </w:rPr>
      </w:pPr>
      <w:r w:rsidRPr="0088193F">
        <w:rPr>
          <w:rFonts w:ascii="Arial" w:hAnsi="Arial" w:cs="Arial"/>
          <w:b/>
        </w:rPr>
        <w:t>SEGUNDO.</w:t>
      </w:r>
      <w:r w:rsidR="0088193F" w:rsidRPr="0088193F">
        <w:rPr>
          <w:rFonts w:ascii="Arial" w:hAnsi="Arial" w:cs="Arial"/>
          <w:b/>
        </w:rPr>
        <w:t>-</w:t>
      </w:r>
      <w:r w:rsidRPr="00463459">
        <w:rPr>
          <w:rFonts w:ascii="Arial" w:hAnsi="Arial" w:cs="Arial"/>
        </w:rPr>
        <w:t xml:space="preserve"> Se aprueba y autoriza erogar, con cargo al Presupuesto de Egresos del Municipio de Guadalajara del Ejercicio Fiscal correspondiente, los recursos que resulten necesarios para cumplimentar las obligaciones que derivan del Convenio de Coordinación y Colaboración que se aprueba, en los términos del presente Decreto.</w:t>
      </w:r>
    </w:p>
    <w:p w14:paraId="3951E509" w14:textId="77777777" w:rsidR="0088193F" w:rsidRDefault="0088193F" w:rsidP="0088193F">
      <w:pPr>
        <w:jc w:val="both"/>
        <w:rPr>
          <w:rFonts w:ascii="Arial" w:hAnsi="Arial" w:cs="Arial"/>
          <w:b/>
        </w:rPr>
      </w:pPr>
    </w:p>
    <w:p w14:paraId="40315A59" w14:textId="3FDDC16A" w:rsidR="00463459" w:rsidRPr="00463459" w:rsidRDefault="00463459" w:rsidP="0088193F">
      <w:pPr>
        <w:jc w:val="both"/>
        <w:rPr>
          <w:rFonts w:ascii="Arial" w:hAnsi="Arial" w:cs="Arial"/>
        </w:rPr>
      </w:pPr>
      <w:r w:rsidRPr="0088193F">
        <w:rPr>
          <w:rFonts w:ascii="Arial" w:hAnsi="Arial" w:cs="Arial"/>
          <w:b/>
        </w:rPr>
        <w:t>TERCERO.</w:t>
      </w:r>
      <w:r w:rsidR="0088193F" w:rsidRPr="0088193F">
        <w:rPr>
          <w:rFonts w:ascii="Arial" w:hAnsi="Arial" w:cs="Arial"/>
          <w:b/>
        </w:rPr>
        <w:t>-</w:t>
      </w:r>
      <w:r w:rsidRPr="00463459">
        <w:rPr>
          <w:rFonts w:ascii="Arial" w:hAnsi="Arial" w:cs="Arial"/>
        </w:rPr>
        <w:t xml:space="preserve"> Se instruye al Síndico para que por conducto de la Dirección General Jurídica elabore el Convenio de Coordinación y Colaboración con el Municipio de Zapopan materia del presente Decreto, debiendo cuidar en todo momento los intereses del Municipio de Guadalajara.</w:t>
      </w:r>
    </w:p>
    <w:p w14:paraId="5DDE6FB2" w14:textId="77777777" w:rsidR="0088193F" w:rsidRDefault="0088193F" w:rsidP="0088193F">
      <w:pPr>
        <w:jc w:val="both"/>
        <w:rPr>
          <w:rFonts w:ascii="Arial" w:hAnsi="Arial" w:cs="Arial"/>
          <w:b/>
        </w:rPr>
      </w:pPr>
    </w:p>
    <w:p w14:paraId="4063E3F8" w14:textId="15CC68D5" w:rsidR="00463459" w:rsidRPr="00463459" w:rsidRDefault="00463459" w:rsidP="0088193F">
      <w:pPr>
        <w:jc w:val="both"/>
        <w:rPr>
          <w:rFonts w:ascii="Arial" w:hAnsi="Arial" w:cs="Arial"/>
        </w:rPr>
      </w:pPr>
      <w:r w:rsidRPr="0088193F">
        <w:rPr>
          <w:rFonts w:ascii="Arial" w:hAnsi="Arial" w:cs="Arial"/>
          <w:b/>
        </w:rPr>
        <w:t>CUARTO.</w:t>
      </w:r>
      <w:r w:rsidR="0088193F" w:rsidRPr="0088193F">
        <w:rPr>
          <w:rFonts w:ascii="Arial" w:hAnsi="Arial" w:cs="Arial"/>
          <w:b/>
        </w:rPr>
        <w:t>-</w:t>
      </w:r>
      <w:r w:rsidRPr="00463459">
        <w:rPr>
          <w:rFonts w:ascii="Arial" w:hAnsi="Arial" w:cs="Arial"/>
        </w:rPr>
        <w:t xml:space="preserve"> Se faculta a la Presidenta Municipal, el Síndico, el Secretario General y a la Tesorera Municipal, todos del Ayuntamiento de Guadalajara, para que en representación de éste, suscriban conjuntamente el Convenio de Coordinación y Colaboración con el Municipio de Zapopan autorizado mediante el presente Decreto.</w:t>
      </w:r>
    </w:p>
    <w:p w14:paraId="143CCCED" w14:textId="77777777" w:rsidR="0088193F" w:rsidRDefault="0088193F" w:rsidP="0088193F">
      <w:pPr>
        <w:jc w:val="both"/>
        <w:rPr>
          <w:rFonts w:ascii="Arial" w:hAnsi="Arial" w:cs="Arial"/>
          <w:b/>
        </w:rPr>
      </w:pPr>
    </w:p>
    <w:p w14:paraId="532D808D" w14:textId="396FE1F9" w:rsidR="00463459" w:rsidRPr="00463459" w:rsidRDefault="00463459" w:rsidP="0088193F">
      <w:pPr>
        <w:jc w:val="both"/>
        <w:rPr>
          <w:rFonts w:ascii="Arial" w:hAnsi="Arial" w:cs="Arial"/>
        </w:rPr>
      </w:pPr>
      <w:r w:rsidRPr="00463459">
        <w:rPr>
          <w:rFonts w:ascii="Arial" w:hAnsi="Arial" w:cs="Arial"/>
          <w:b/>
        </w:rPr>
        <w:t>QUIN</w:t>
      </w:r>
      <w:r w:rsidRPr="0088193F">
        <w:rPr>
          <w:rFonts w:ascii="Arial" w:hAnsi="Arial" w:cs="Arial"/>
          <w:b/>
        </w:rPr>
        <w:t>TO.</w:t>
      </w:r>
      <w:r w:rsidR="0088193F" w:rsidRPr="0088193F">
        <w:rPr>
          <w:rFonts w:ascii="Arial" w:hAnsi="Arial" w:cs="Arial"/>
          <w:b/>
        </w:rPr>
        <w:t>-</w:t>
      </w:r>
      <w:r w:rsidRPr="00463459">
        <w:rPr>
          <w:rFonts w:ascii="Arial" w:hAnsi="Arial" w:cs="Arial"/>
        </w:rPr>
        <w:t xml:space="preserve"> Se faculta a la Tesorera Municipal para que en su caso, de conformidad con sus atribuciones, realice la adecuaciones presupuestales y administrativas que se requieran para el cumplimiento del presente Decreto y del Convenio de Coordinación y Colaboración con el Municipio de Zapopan cuya celebración se aprueba por el presente Decreto.</w:t>
      </w:r>
    </w:p>
    <w:p w14:paraId="1D4BAA09" w14:textId="77777777" w:rsidR="0088193F" w:rsidRDefault="0088193F" w:rsidP="0088193F">
      <w:pPr>
        <w:jc w:val="both"/>
        <w:rPr>
          <w:rFonts w:ascii="Arial" w:hAnsi="Arial" w:cs="Arial"/>
          <w:b/>
        </w:rPr>
      </w:pPr>
    </w:p>
    <w:p w14:paraId="1FF51B3E" w14:textId="397775BB" w:rsidR="009A4253" w:rsidRDefault="00463459" w:rsidP="0088193F">
      <w:pPr>
        <w:jc w:val="both"/>
        <w:rPr>
          <w:rFonts w:ascii="Arial" w:hAnsi="Arial" w:cs="Arial"/>
        </w:rPr>
      </w:pPr>
      <w:r w:rsidRPr="0088193F">
        <w:rPr>
          <w:rFonts w:ascii="Arial" w:hAnsi="Arial" w:cs="Arial"/>
          <w:b/>
        </w:rPr>
        <w:t>SEXTO.</w:t>
      </w:r>
      <w:r w:rsidR="0088193F" w:rsidRPr="0088193F">
        <w:rPr>
          <w:rFonts w:ascii="Arial" w:hAnsi="Arial" w:cs="Arial"/>
          <w:b/>
        </w:rPr>
        <w:t>-</w:t>
      </w:r>
      <w:r w:rsidR="0088193F">
        <w:rPr>
          <w:rFonts w:ascii="Arial" w:hAnsi="Arial" w:cs="Arial"/>
        </w:rPr>
        <w:t xml:space="preserve"> </w:t>
      </w:r>
      <w:r w:rsidRPr="00463459">
        <w:rPr>
          <w:rFonts w:ascii="Arial" w:hAnsi="Arial" w:cs="Arial"/>
        </w:rPr>
        <w:t>Se faculta al Secretario General del Ayuntamiento para que realice las acciones administrativas necesarias para el cumplimiento del presente Decreto y del Convenio de Coordinación y Colaboración con el Municipio de Zapopan cuya celebración se aprueba por el presente Decreto.</w:t>
      </w:r>
    </w:p>
    <w:p w14:paraId="36EC5130" w14:textId="77777777" w:rsidR="0088193F" w:rsidRPr="0088193F" w:rsidRDefault="0088193F" w:rsidP="0088193F">
      <w:pPr>
        <w:jc w:val="both"/>
        <w:rPr>
          <w:rFonts w:ascii="Arial" w:hAnsi="Arial" w:cs="Arial"/>
        </w:rPr>
      </w:pPr>
    </w:p>
    <w:p w14:paraId="1922D9BD" w14:textId="4A78E6F7" w:rsidR="009A4253" w:rsidRPr="005C6E9F" w:rsidRDefault="009A4253" w:rsidP="005C6E9F">
      <w:pPr>
        <w:tabs>
          <w:tab w:val="left" w:pos="567"/>
        </w:tabs>
        <w:jc w:val="both"/>
        <w:rPr>
          <w:rFonts w:ascii="Arial" w:hAnsi="Arial" w:cs="Arial"/>
          <w:sz w:val="24"/>
          <w:szCs w:val="24"/>
        </w:rPr>
      </w:pPr>
      <w:r w:rsidRPr="005C6E9F">
        <w:rPr>
          <w:rFonts w:ascii="Arial" w:hAnsi="Arial" w:cs="Arial"/>
          <w:sz w:val="24"/>
          <w:szCs w:val="24"/>
        </w:rPr>
        <w:t>14.- DICTAMEN DE LAS COMISIONES EDILICIAS DE CENTRO, BARRIOS TRADICIONALES Y MONUMENTOS Y DE HACIENDA PÚBLICA Y PATRIMONIO MUNICIPAL, QUE RESUELVE EL TURNO 060/25, RELATIVO A LA DONACIÓN DE LOS DERECHOS PATRIMONIALES DE LA ESCULTURA DENOMINADA AVE TOTOTL.</w:t>
      </w:r>
    </w:p>
    <w:p w14:paraId="54AF1C72" w14:textId="77777777" w:rsidR="00463459" w:rsidRPr="00463459" w:rsidRDefault="00463459" w:rsidP="00463459">
      <w:pPr>
        <w:pStyle w:val="Ttulo1"/>
        <w:ind w:left="1085"/>
        <w:rPr>
          <w:rFonts w:ascii="Arial" w:hAnsi="Arial" w:cs="Arial"/>
          <w:sz w:val="20"/>
        </w:rPr>
      </w:pPr>
      <w:r w:rsidRPr="00463459">
        <w:rPr>
          <w:rFonts w:ascii="Arial" w:hAnsi="Arial" w:cs="Arial"/>
          <w:sz w:val="20"/>
        </w:rPr>
        <w:t xml:space="preserve">DECRETO </w:t>
      </w:r>
    </w:p>
    <w:p w14:paraId="5CE33208" w14:textId="77777777" w:rsidR="00463459" w:rsidRPr="00463459" w:rsidRDefault="00463459" w:rsidP="00463459">
      <w:pPr>
        <w:ind w:left="1131"/>
        <w:jc w:val="center"/>
        <w:rPr>
          <w:rFonts w:ascii="Arial" w:hAnsi="Arial" w:cs="Arial"/>
        </w:rPr>
      </w:pPr>
      <w:r w:rsidRPr="00463459">
        <w:rPr>
          <w:rFonts w:ascii="Arial" w:hAnsi="Arial" w:cs="Arial"/>
          <w:b/>
        </w:rPr>
        <w:t xml:space="preserve"> </w:t>
      </w:r>
    </w:p>
    <w:p w14:paraId="130336F9" w14:textId="22F37881" w:rsidR="00463459" w:rsidRPr="00463459" w:rsidRDefault="00463459" w:rsidP="00463459">
      <w:pPr>
        <w:jc w:val="both"/>
        <w:rPr>
          <w:rFonts w:ascii="Arial" w:hAnsi="Arial" w:cs="Arial"/>
        </w:rPr>
      </w:pPr>
      <w:r w:rsidRPr="00463459">
        <w:rPr>
          <w:rFonts w:ascii="Arial" w:hAnsi="Arial" w:cs="Arial"/>
          <w:b/>
        </w:rPr>
        <w:t>PRIMERO.-</w:t>
      </w:r>
      <w:r w:rsidRPr="00463459">
        <w:rPr>
          <w:rFonts w:ascii="Arial" w:hAnsi="Arial" w:cs="Arial"/>
        </w:rPr>
        <w:t xml:space="preserve"> Se aprueba recibir en donación, de parte del Consejo de Colaboración Municipal de Guadalajara, los derechos patrimoniales de la escultura denominada “AVE TOTOTL”, acorde con el certificado expedido por el Registro Público del Derecho de Autor, anexo a este documento, quedando incorporada dicha escultura al patrimonio del municipio y bajo el resguardo patrimonial de la Dirección de Patrimonio.</w:t>
      </w:r>
    </w:p>
    <w:p w14:paraId="7D60AEAB" w14:textId="77777777" w:rsidR="00463459" w:rsidRPr="00463459" w:rsidRDefault="00463459" w:rsidP="00463459">
      <w:pPr>
        <w:rPr>
          <w:rFonts w:ascii="Arial" w:hAnsi="Arial" w:cs="Arial"/>
        </w:rPr>
      </w:pPr>
      <w:r w:rsidRPr="00463459">
        <w:rPr>
          <w:rFonts w:ascii="Arial" w:hAnsi="Arial" w:cs="Arial"/>
        </w:rPr>
        <w:t xml:space="preserve"> </w:t>
      </w:r>
    </w:p>
    <w:p w14:paraId="0119C984" w14:textId="77777777" w:rsidR="00463459" w:rsidRPr="00463459" w:rsidRDefault="00463459" w:rsidP="00463459">
      <w:pPr>
        <w:jc w:val="both"/>
        <w:rPr>
          <w:rFonts w:ascii="Arial" w:hAnsi="Arial" w:cs="Arial"/>
        </w:rPr>
      </w:pPr>
      <w:r w:rsidRPr="00463459">
        <w:rPr>
          <w:rFonts w:ascii="Arial" w:hAnsi="Arial" w:cs="Arial"/>
          <w:b/>
        </w:rPr>
        <w:t xml:space="preserve">SEGUNDO. - </w:t>
      </w:r>
      <w:r w:rsidRPr="00463459">
        <w:rPr>
          <w:rFonts w:ascii="Arial" w:hAnsi="Arial" w:cs="Arial"/>
        </w:rPr>
        <w:t>Se instruye a la Sindicatura, para que por medio de la Dirección General Jurídica, a través de la Dirección de lo Jurídico Consultivo, para que celebre los actos jurídicos necesarios y suscriba la documentación relativa para la correcta y completa formalización de la donación de los derechos patrimoniales de la escultura denominada “AVE TOTOTL” por parte del Consejo de Colaboración Municipal de Guadalajara a favor del Municipio de Guadalajara, Jalisco, descrita en el punto primero del presente Decreto.</w:t>
      </w:r>
    </w:p>
    <w:p w14:paraId="243D5FBE" w14:textId="77777777" w:rsidR="00463459" w:rsidRPr="00463459" w:rsidRDefault="00463459" w:rsidP="00463459">
      <w:pPr>
        <w:jc w:val="both"/>
        <w:rPr>
          <w:rFonts w:ascii="Arial" w:hAnsi="Arial" w:cs="Arial"/>
        </w:rPr>
      </w:pPr>
      <w:r w:rsidRPr="00463459">
        <w:rPr>
          <w:rFonts w:ascii="Arial" w:hAnsi="Arial" w:cs="Arial"/>
          <w:b/>
        </w:rPr>
        <w:t>TERCERO. -</w:t>
      </w:r>
      <w:r w:rsidRPr="00463459">
        <w:rPr>
          <w:rFonts w:ascii="Arial" w:hAnsi="Arial" w:cs="Arial"/>
        </w:rPr>
        <w:t xml:space="preserve"> Se instruye a la Dirección de Patrimonio para realizar el registro de la escultura “AVE TOTOTL”, en el registro general de los bienes muebles e inmuebles que integran el acervo patrimonial del Municipio, acorde a lo dispuesto por el artículo 231, fracción IV del Código de Gobierno del Municipio de Guadalajara y demás disposiciones legales y reglamentarias aplicables, asimismo se le instruye para que remita a la Tesorería el inventario actualizado de bienes municipales para los efectos a los que hace referencia el artículo 17 del Reglamento de Patrimonio de Guadalajara. </w:t>
      </w:r>
    </w:p>
    <w:p w14:paraId="618EBC03" w14:textId="77777777" w:rsidR="00463459" w:rsidRPr="00463459" w:rsidRDefault="00463459" w:rsidP="00463459">
      <w:pPr>
        <w:rPr>
          <w:rFonts w:ascii="Arial" w:hAnsi="Arial" w:cs="Arial"/>
        </w:rPr>
      </w:pPr>
      <w:r w:rsidRPr="00463459">
        <w:rPr>
          <w:rFonts w:ascii="Arial" w:hAnsi="Arial" w:cs="Arial"/>
        </w:rPr>
        <w:t xml:space="preserve"> </w:t>
      </w:r>
    </w:p>
    <w:p w14:paraId="3BCF9D93" w14:textId="77777777" w:rsidR="00463459" w:rsidRPr="00463459" w:rsidRDefault="00463459" w:rsidP="00463459">
      <w:pPr>
        <w:jc w:val="both"/>
        <w:rPr>
          <w:rFonts w:ascii="Arial" w:hAnsi="Arial" w:cs="Arial"/>
        </w:rPr>
      </w:pPr>
      <w:r w:rsidRPr="00463459">
        <w:rPr>
          <w:rFonts w:ascii="Arial" w:hAnsi="Arial" w:cs="Arial"/>
          <w:b/>
        </w:rPr>
        <w:t>CUARTO. -</w:t>
      </w:r>
      <w:r w:rsidRPr="00463459">
        <w:rPr>
          <w:rFonts w:ascii="Arial" w:hAnsi="Arial" w:cs="Arial"/>
        </w:rPr>
        <w:t xml:space="preserve"> Se aprueba mantener la colocación de la escultura “AVE TOTOTL”, en la Glorieta de la Normal, en el cruce de las Avenidas Fray Antonio Alcalde y Manuel Ávila Camacho, Colonia Miraflores. </w:t>
      </w:r>
    </w:p>
    <w:p w14:paraId="26DCEC1E" w14:textId="77777777" w:rsidR="00463459" w:rsidRPr="00463459" w:rsidRDefault="00463459" w:rsidP="00463459">
      <w:pPr>
        <w:rPr>
          <w:rFonts w:ascii="Arial" w:hAnsi="Arial" w:cs="Arial"/>
        </w:rPr>
      </w:pPr>
      <w:r w:rsidRPr="00463459">
        <w:rPr>
          <w:rFonts w:ascii="Arial" w:hAnsi="Arial" w:cs="Arial"/>
        </w:rPr>
        <w:t xml:space="preserve"> </w:t>
      </w:r>
    </w:p>
    <w:p w14:paraId="045AFAF7" w14:textId="77777777" w:rsidR="00463459" w:rsidRPr="00463459" w:rsidRDefault="00463459" w:rsidP="00463459">
      <w:pPr>
        <w:jc w:val="both"/>
        <w:rPr>
          <w:rFonts w:ascii="Arial" w:hAnsi="Arial" w:cs="Arial"/>
        </w:rPr>
      </w:pPr>
      <w:r w:rsidRPr="00463459">
        <w:rPr>
          <w:rFonts w:ascii="Arial" w:hAnsi="Arial" w:cs="Arial"/>
          <w:b/>
        </w:rPr>
        <w:t>QUINTO. -</w:t>
      </w:r>
      <w:r w:rsidRPr="00463459">
        <w:rPr>
          <w:rFonts w:ascii="Arial" w:hAnsi="Arial" w:cs="Arial"/>
        </w:rPr>
        <w:t xml:space="preserve"> Se autoriza a la Presidenta Municipal, Síndico y Secretario General del Ayuntamiento, para suscribir la documentación necesaria a efecto de dar cabal cumplimiento al presente decreto. </w:t>
      </w:r>
    </w:p>
    <w:p w14:paraId="315A94D2" w14:textId="77777777" w:rsidR="00463459" w:rsidRPr="00463459" w:rsidRDefault="00463459" w:rsidP="00463459">
      <w:pPr>
        <w:jc w:val="both"/>
        <w:rPr>
          <w:rFonts w:ascii="Arial" w:hAnsi="Arial" w:cs="Arial"/>
        </w:rPr>
      </w:pPr>
    </w:p>
    <w:p w14:paraId="7B0C13E1" w14:textId="77777777" w:rsidR="00463459" w:rsidRPr="00463459" w:rsidRDefault="00463459" w:rsidP="00463459">
      <w:pPr>
        <w:jc w:val="both"/>
        <w:rPr>
          <w:rFonts w:ascii="Arial" w:hAnsi="Arial" w:cs="Arial"/>
        </w:rPr>
      </w:pPr>
      <w:r w:rsidRPr="00463459">
        <w:rPr>
          <w:rFonts w:ascii="Arial" w:hAnsi="Arial" w:cs="Arial"/>
          <w:b/>
          <w:bCs/>
        </w:rPr>
        <w:t xml:space="preserve">SEXTO. - </w:t>
      </w:r>
      <w:r w:rsidRPr="00463459">
        <w:rPr>
          <w:rFonts w:ascii="Arial" w:hAnsi="Arial" w:cs="Arial"/>
        </w:rPr>
        <w:t>Se instruye a las Coordinaciones Generales de Construcción de Comunidad y a la de Servicios Municipales, para que por conducto de las Direcciones de Cultura y la de Mejoramiento Urbano respectivamente, de manera coordinada y de conformidad a las atribuciones que se desprenden de la fracción XIX del artículo 238 y fracción VII del arábigo 270 del Código de Gobierno del Municipio de Guadalajara, lleven a cabo el mantenimiento correspondiente de la escultura “AVE TOTOTL”.</w:t>
      </w:r>
    </w:p>
    <w:p w14:paraId="06C097D9" w14:textId="77777777" w:rsidR="0088193F" w:rsidRDefault="0088193F" w:rsidP="0088193F">
      <w:pPr>
        <w:pStyle w:val="Ttulo1"/>
        <w:ind w:right="1083"/>
        <w:rPr>
          <w:rFonts w:ascii="Arial" w:hAnsi="Arial" w:cs="Arial"/>
          <w:sz w:val="20"/>
        </w:rPr>
      </w:pPr>
    </w:p>
    <w:p w14:paraId="1963858B" w14:textId="3B4FFD99" w:rsidR="00463459" w:rsidRPr="00463459" w:rsidRDefault="00463459" w:rsidP="0088193F">
      <w:pPr>
        <w:pStyle w:val="Ttulo1"/>
        <w:ind w:right="1083"/>
        <w:rPr>
          <w:rFonts w:ascii="Arial" w:hAnsi="Arial" w:cs="Arial"/>
          <w:sz w:val="20"/>
        </w:rPr>
      </w:pPr>
      <w:r w:rsidRPr="00463459">
        <w:rPr>
          <w:rFonts w:ascii="Arial" w:hAnsi="Arial" w:cs="Arial"/>
          <w:sz w:val="20"/>
        </w:rPr>
        <w:t>TRANSITORIOS</w:t>
      </w:r>
    </w:p>
    <w:p w14:paraId="1A06E111" w14:textId="77777777" w:rsidR="00463459" w:rsidRPr="00463459" w:rsidRDefault="00463459" w:rsidP="00463459">
      <w:pPr>
        <w:rPr>
          <w:rFonts w:ascii="Arial" w:hAnsi="Arial" w:cs="Arial"/>
        </w:rPr>
      </w:pPr>
      <w:r w:rsidRPr="00463459">
        <w:rPr>
          <w:rFonts w:ascii="Arial" w:hAnsi="Arial" w:cs="Arial"/>
          <w:b/>
        </w:rPr>
        <w:t xml:space="preserve"> </w:t>
      </w:r>
    </w:p>
    <w:p w14:paraId="14F50C2A" w14:textId="749A6AA8" w:rsidR="00463459" w:rsidRDefault="00463459" w:rsidP="00463459">
      <w:pPr>
        <w:ind w:left="-5" w:hanging="10"/>
        <w:jc w:val="both"/>
        <w:rPr>
          <w:rFonts w:ascii="Arial" w:hAnsi="Arial" w:cs="Arial"/>
          <w:bCs/>
        </w:rPr>
      </w:pPr>
      <w:r w:rsidRPr="00463459">
        <w:rPr>
          <w:rFonts w:ascii="Arial" w:hAnsi="Arial" w:cs="Arial"/>
          <w:b/>
        </w:rPr>
        <w:t>PRIMERO.</w:t>
      </w:r>
      <w:r w:rsidR="0088193F">
        <w:rPr>
          <w:rFonts w:ascii="Arial" w:hAnsi="Arial" w:cs="Arial"/>
          <w:b/>
        </w:rPr>
        <w:t>-</w:t>
      </w:r>
      <w:r w:rsidRPr="00463459">
        <w:rPr>
          <w:rFonts w:ascii="Arial" w:hAnsi="Arial" w:cs="Arial"/>
          <w:b/>
        </w:rPr>
        <w:t xml:space="preserve"> </w:t>
      </w:r>
      <w:r w:rsidRPr="00463459">
        <w:rPr>
          <w:rFonts w:ascii="Arial" w:hAnsi="Arial" w:cs="Arial"/>
          <w:bCs/>
        </w:rPr>
        <w:t xml:space="preserve">Publíquese el presente decreto en la Gaceta Municipal de Guadalajara. </w:t>
      </w:r>
    </w:p>
    <w:p w14:paraId="62FA9D79" w14:textId="77777777" w:rsidR="0088193F" w:rsidRPr="00463459" w:rsidRDefault="0088193F" w:rsidP="00463459">
      <w:pPr>
        <w:ind w:left="-5" w:hanging="10"/>
        <w:jc w:val="both"/>
        <w:rPr>
          <w:rFonts w:ascii="Arial" w:hAnsi="Arial" w:cs="Arial"/>
          <w:bCs/>
        </w:rPr>
      </w:pPr>
    </w:p>
    <w:p w14:paraId="17E06992" w14:textId="6981D021" w:rsidR="00463459" w:rsidRDefault="00463459" w:rsidP="00463459">
      <w:pPr>
        <w:ind w:left="-5" w:hanging="10"/>
        <w:jc w:val="both"/>
        <w:rPr>
          <w:rFonts w:ascii="Arial" w:hAnsi="Arial" w:cs="Arial"/>
          <w:b/>
        </w:rPr>
      </w:pPr>
      <w:r w:rsidRPr="00463459">
        <w:rPr>
          <w:rFonts w:ascii="Arial" w:hAnsi="Arial" w:cs="Arial"/>
          <w:b/>
        </w:rPr>
        <w:t>SEGUNDO.</w:t>
      </w:r>
      <w:r w:rsidR="0088193F">
        <w:rPr>
          <w:rFonts w:ascii="Arial" w:hAnsi="Arial" w:cs="Arial"/>
          <w:b/>
        </w:rPr>
        <w:t>-</w:t>
      </w:r>
      <w:r w:rsidRPr="00463459">
        <w:rPr>
          <w:rFonts w:ascii="Arial" w:hAnsi="Arial" w:cs="Arial"/>
          <w:b/>
        </w:rPr>
        <w:t xml:space="preserve"> </w:t>
      </w:r>
      <w:r w:rsidRPr="00463459">
        <w:rPr>
          <w:rFonts w:ascii="Arial" w:hAnsi="Arial" w:cs="Arial"/>
          <w:bCs/>
        </w:rPr>
        <w:t>El presente decreto entrará en vigor al día siguiente de su publicación en la Gaceta Municipal de Guadalajara.</w:t>
      </w:r>
      <w:r w:rsidRPr="00463459">
        <w:rPr>
          <w:rFonts w:ascii="Arial" w:hAnsi="Arial" w:cs="Arial"/>
          <w:b/>
        </w:rPr>
        <w:t xml:space="preserve"> </w:t>
      </w:r>
    </w:p>
    <w:p w14:paraId="341A6B7D" w14:textId="77777777" w:rsidR="0088193F" w:rsidRPr="00463459" w:rsidRDefault="0088193F" w:rsidP="00463459">
      <w:pPr>
        <w:ind w:left="-5" w:hanging="10"/>
        <w:jc w:val="both"/>
        <w:rPr>
          <w:rFonts w:ascii="Arial" w:hAnsi="Arial" w:cs="Arial"/>
        </w:rPr>
      </w:pPr>
    </w:p>
    <w:p w14:paraId="6907F4AF" w14:textId="72A126A2" w:rsidR="009A4253" w:rsidRDefault="00463459" w:rsidP="0088193F">
      <w:pPr>
        <w:ind w:left="-5" w:hanging="10"/>
        <w:jc w:val="both"/>
        <w:rPr>
          <w:rFonts w:ascii="Arial" w:hAnsi="Arial" w:cs="Arial"/>
        </w:rPr>
      </w:pPr>
      <w:r w:rsidRPr="00463459">
        <w:rPr>
          <w:rFonts w:ascii="Arial" w:hAnsi="Arial" w:cs="Arial"/>
          <w:b/>
        </w:rPr>
        <w:t>TERCERO.</w:t>
      </w:r>
      <w:r w:rsidR="0088193F">
        <w:rPr>
          <w:rFonts w:ascii="Arial" w:hAnsi="Arial" w:cs="Arial"/>
          <w:b/>
        </w:rPr>
        <w:t>-</w:t>
      </w:r>
      <w:r w:rsidRPr="00463459">
        <w:rPr>
          <w:rFonts w:ascii="Arial" w:hAnsi="Arial" w:cs="Arial"/>
          <w:b/>
        </w:rPr>
        <w:t xml:space="preserve"> </w:t>
      </w:r>
      <w:r w:rsidRPr="00463459">
        <w:rPr>
          <w:rFonts w:ascii="Arial" w:hAnsi="Arial" w:cs="Arial"/>
          <w:bCs/>
        </w:rPr>
        <w:t>Notifíquese el presente decreto a las dependencias y entidades competentes, a efecto de que procedan a darle cabal cumplimiento.</w:t>
      </w:r>
      <w:r w:rsidRPr="00463459">
        <w:rPr>
          <w:rFonts w:ascii="Arial" w:hAnsi="Arial" w:cs="Arial"/>
          <w:b/>
        </w:rPr>
        <w:t xml:space="preserve"> </w:t>
      </w:r>
    </w:p>
    <w:p w14:paraId="2B541B80" w14:textId="77777777" w:rsidR="0088193F" w:rsidRPr="0088193F" w:rsidRDefault="0088193F" w:rsidP="0088193F">
      <w:pPr>
        <w:ind w:left="-5" w:hanging="10"/>
        <w:jc w:val="both"/>
        <w:rPr>
          <w:rFonts w:ascii="Arial" w:hAnsi="Arial" w:cs="Arial"/>
        </w:rPr>
      </w:pPr>
    </w:p>
    <w:p w14:paraId="7142D349" w14:textId="17663CA3" w:rsidR="009A4253" w:rsidRPr="005C6E9F" w:rsidRDefault="009A4253" w:rsidP="005C6E9F">
      <w:pPr>
        <w:tabs>
          <w:tab w:val="left" w:pos="567"/>
        </w:tabs>
        <w:jc w:val="both"/>
        <w:rPr>
          <w:rFonts w:ascii="Arial" w:eastAsia="Montserrat" w:hAnsi="Arial" w:cs="Arial"/>
          <w:bCs/>
          <w:sz w:val="24"/>
          <w:szCs w:val="24"/>
        </w:rPr>
      </w:pPr>
      <w:r w:rsidRPr="005C6E9F">
        <w:rPr>
          <w:rFonts w:ascii="Arial" w:hAnsi="Arial" w:cs="Arial"/>
          <w:sz w:val="24"/>
          <w:szCs w:val="24"/>
        </w:rPr>
        <w:t xml:space="preserve">15.- </w:t>
      </w:r>
      <w:r w:rsidRPr="005C6E9F">
        <w:rPr>
          <w:rFonts w:ascii="Arial" w:eastAsia="Montserrat" w:hAnsi="Arial" w:cs="Arial"/>
          <w:bCs/>
          <w:sz w:val="24"/>
          <w:szCs w:val="24"/>
        </w:rPr>
        <w:t>INICIATIVA DE DECRETO CON DISPENSA DE TRÁMITE, DE LA PRESIDENTA MUNICIPAL VERÓNICA DELGADILLO GARCÍA, QUE TIENE POR OBJETO AUTORIZAR LAS REGLAS DE OPERACIÓN DEL PROGRAMA LISTAS Y LISTOS PARA LA ESCUELA, ASÍ COMO LA SUSCRIPCIÓN DEL CONVENIO DE COLABORACIÓN, PARTICIPACIÓN Y COORDINACIÓN DE ACCIONES PARA LA EJECUCIÓN DEL PROGRAMA LISTO JALISCO, AMBOS PARA EL EJERCICIO FISCAL 2026.</w:t>
      </w:r>
    </w:p>
    <w:p w14:paraId="27C59915" w14:textId="77777777" w:rsidR="0088193F" w:rsidRDefault="0088193F" w:rsidP="00463459">
      <w:pPr>
        <w:jc w:val="center"/>
        <w:rPr>
          <w:rFonts w:ascii="Arial" w:eastAsia="Montserrat" w:hAnsi="Arial" w:cs="Arial"/>
          <w:b/>
        </w:rPr>
      </w:pPr>
    </w:p>
    <w:p w14:paraId="47A3A73A" w14:textId="4340CB57" w:rsidR="00463459" w:rsidRPr="00463459" w:rsidRDefault="00463459" w:rsidP="00463459">
      <w:pPr>
        <w:jc w:val="center"/>
        <w:rPr>
          <w:rFonts w:ascii="Arial" w:eastAsia="Montserrat" w:hAnsi="Arial" w:cs="Arial"/>
          <w:highlight w:val="yellow"/>
        </w:rPr>
      </w:pPr>
      <w:r w:rsidRPr="00463459">
        <w:rPr>
          <w:rFonts w:ascii="Arial" w:eastAsia="Montserrat" w:hAnsi="Arial" w:cs="Arial"/>
          <w:b/>
        </w:rPr>
        <w:t>DECRETO</w:t>
      </w:r>
    </w:p>
    <w:p w14:paraId="6C5325DF" w14:textId="77777777" w:rsidR="00463459" w:rsidRPr="00463459" w:rsidRDefault="00463459" w:rsidP="00463459">
      <w:pPr>
        <w:rPr>
          <w:rFonts w:ascii="Arial" w:eastAsia="Montserrat" w:hAnsi="Arial" w:cs="Arial"/>
        </w:rPr>
      </w:pPr>
    </w:p>
    <w:p w14:paraId="4CE0D8FE" w14:textId="628E7140" w:rsidR="00463459" w:rsidRPr="00463459" w:rsidRDefault="00463459" w:rsidP="00463459">
      <w:pPr>
        <w:jc w:val="both"/>
        <w:rPr>
          <w:rFonts w:ascii="Arial" w:eastAsia="Montserrat" w:hAnsi="Arial" w:cs="Arial"/>
        </w:rPr>
      </w:pPr>
      <w:r w:rsidRPr="00463459">
        <w:rPr>
          <w:rFonts w:ascii="Arial" w:eastAsia="Montserrat" w:hAnsi="Arial" w:cs="Arial"/>
          <w:b/>
          <w:bCs/>
        </w:rPr>
        <w:t>PRIMERO.</w:t>
      </w:r>
      <w:r w:rsidR="0088193F">
        <w:rPr>
          <w:rFonts w:ascii="Arial" w:eastAsia="Montserrat" w:hAnsi="Arial" w:cs="Arial"/>
          <w:b/>
          <w:bCs/>
        </w:rPr>
        <w:t>-</w:t>
      </w:r>
      <w:r w:rsidRPr="00463459">
        <w:rPr>
          <w:rFonts w:ascii="Arial" w:eastAsia="Montserrat" w:hAnsi="Arial" w:cs="Arial"/>
          <w:b/>
          <w:bCs/>
        </w:rPr>
        <w:t xml:space="preserve"> </w:t>
      </w:r>
      <w:r w:rsidRPr="00463459">
        <w:rPr>
          <w:rFonts w:ascii="Arial" w:eastAsia="Montserrat" w:hAnsi="Arial" w:cs="Arial"/>
        </w:rPr>
        <w:t>El Ayuntamiento Constitucional del Municipio de Guadalajara, Jalisco, aprueba y autoriza la dispensa de trámite por causa justificada de conformidad al numeral 96 del Código de Gobierno Municipal de Guadalajara.</w:t>
      </w:r>
    </w:p>
    <w:p w14:paraId="68F16136" w14:textId="77777777" w:rsidR="00463459" w:rsidRPr="00463459" w:rsidRDefault="00463459" w:rsidP="00463459">
      <w:pPr>
        <w:jc w:val="both"/>
        <w:rPr>
          <w:rFonts w:ascii="Arial" w:eastAsia="Montserrat" w:hAnsi="Arial" w:cs="Arial"/>
        </w:rPr>
      </w:pPr>
    </w:p>
    <w:p w14:paraId="0F2B45C3" w14:textId="0D9B8E0D" w:rsidR="00463459" w:rsidRPr="00463459" w:rsidRDefault="00463459" w:rsidP="00463459">
      <w:pPr>
        <w:jc w:val="both"/>
        <w:rPr>
          <w:rFonts w:ascii="Arial" w:eastAsia="Arial" w:hAnsi="Arial" w:cs="Arial"/>
        </w:rPr>
      </w:pPr>
      <w:r w:rsidRPr="00463459">
        <w:rPr>
          <w:rFonts w:ascii="Arial" w:eastAsia="Montserrat" w:hAnsi="Arial" w:cs="Arial"/>
          <w:b/>
          <w:bCs/>
        </w:rPr>
        <w:t>SEGUNDO.</w:t>
      </w:r>
      <w:r w:rsidR="0088193F">
        <w:rPr>
          <w:rFonts w:ascii="Arial" w:eastAsia="Montserrat" w:hAnsi="Arial" w:cs="Arial"/>
          <w:b/>
          <w:bCs/>
        </w:rPr>
        <w:t>-</w:t>
      </w:r>
      <w:r w:rsidRPr="00463459">
        <w:rPr>
          <w:rFonts w:ascii="Arial" w:eastAsia="Montserrat" w:hAnsi="Arial" w:cs="Arial"/>
          <w:b/>
          <w:bCs/>
        </w:rPr>
        <w:t xml:space="preserve"> </w:t>
      </w:r>
      <w:r w:rsidRPr="00463459">
        <w:rPr>
          <w:rFonts w:ascii="Arial" w:eastAsia="Montserrat" w:hAnsi="Arial" w:cs="Arial"/>
        </w:rPr>
        <w:t>Se aprueba</w:t>
      </w:r>
      <w:r w:rsidRPr="00463459">
        <w:rPr>
          <w:rFonts w:ascii="Arial" w:hAnsi="Arial" w:cs="Arial"/>
        </w:rPr>
        <w:t xml:space="preserve"> y autoriza el Programa Social Municipal “Listas y Listos para la Escuela” para el Ejercicio Fiscal 2026, así como sus correspondientes Reglas de Operación, mismas que se adjuntan como anexo único y forman parte del presente Decreto, de conformidad al artículo 84 Bis del Reglamento de Presupuesto y Ejercicio del Gasto Publico para el Municipio de Guadalajara.</w:t>
      </w:r>
    </w:p>
    <w:p w14:paraId="0A2007F6" w14:textId="77777777" w:rsidR="00463459" w:rsidRPr="00463459" w:rsidRDefault="00463459" w:rsidP="00463459">
      <w:pPr>
        <w:jc w:val="both"/>
        <w:rPr>
          <w:rFonts w:ascii="Arial" w:hAnsi="Arial" w:cs="Arial"/>
          <w:b/>
          <w:bCs/>
        </w:rPr>
      </w:pPr>
    </w:p>
    <w:p w14:paraId="09DE0BBD" w14:textId="23A54E7C" w:rsidR="00463459" w:rsidRPr="00463459" w:rsidRDefault="00463459" w:rsidP="00463459">
      <w:pPr>
        <w:jc w:val="both"/>
        <w:rPr>
          <w:rFonts w:ascii="Arial" w:hAnsi="Arial" w:cs="Arial"/>
          <w:color w:val="000000"/>
        </w:rPr>
      </w:pPr>
      <w:r w:rsidRPr="00463459">
        <w:rPr>
          <w:rFonts w:ascii="Arial" w:hAnsi="Arial" w:cs="Arial"/>
          <w:b/>
          <w:bCs/>
        </w:rPr>
        <w:t>TERCERO.</w:t>
      </w:r>
      <w:r w:rsidR="0088193F">
        <w:rPr>
          <w:rFonts w:ascii="Arial" w:hAnsi="Arial" w:cs="Arial"/>
          <w:b/>
          <w:bCs/>
        </w:rPr>
        <w:t>-</w:t>
      </w:r>
      <w:r w:rsidRPr="00463459">
        <w:rPr>
          <w:rFonts w:ascii="Arial" w:hAnsi="Arial" w:cs="Arial"/>
          <w:b/>
          <w:bCs/>
        </w:rPr>
        <w:t xml:space="preserve"> </w:t>
      </w:r>
      <w:r w:rsidRPr="00463459">
        <w:rPr>
          <w:rFonts w:ascii="Arial" w:hAnsi="Arial" w:cs="Arial"/>
          <w:color w:val="000000"/>
        </w:rPr>
        <w:t xml:space="preserve">Se aprueba y autorizar suscribir con el </w:t>
      </w:r>
      <w:r w:rsidRPr="00463459">
        <w:rPr>
          <w:rFonts w:ascii="Arial" w:hAnsi="Arial" w:cs="Arial"/>
          <w:color w:val="000000"/>
          <w:lang w:val="es-ES_tradnl"/>
        </w:rPr>
        <w:t>Gobierno</w:t>
      </w:r>
      <w:r w:rsidRPr="00463459">
        <w:rPr>
          <w:rFonts w:ascii="Arial" w:hAnsi="Arial" w:cs="Arial"/>
          <w:color w:val="000000"/>
        </w:rPr>
        <w:t xml:space="preserve"> del Estado de Jalisco el Convenio de Colaboración, Participación y Coordinación de acciones para la ejecución del Programa “Listo Jalisco”, para el ejercicio fiscal 2026, en la Modalidad B, misma que de conformidad con el numeral “6.1.1 Topes y Montos Máximos” de las Reglas de Operación vigentes del referido programa estatal, obliga al Ayuntamiento a aportar en especie el 50% del valor de la inversión necesaria para la adquisición de los bienes requeridos para el cumplimiento de la cobertura del programa en centros educativos públicos de preescolar, primaria y </w:t>
      </w:r>
      <w:proofErr w:type="spellStart"/>
      <w:r w:rsidRPr="00463459">
        <w:rPr>
          <w:rFonts w:ascii="Arial" w:hAnsi="Arial" w:cs="Arial"/>
          <w:color w:val="000000"/>
        </w:rPr>
        <w:t>secundaira</w:t>
      </w:r>
      <w:proofErr w:type="spellEnd"/>
      <w:r w:rsidRPr="00463459">
        <w:rPr>
          <w:rFonts w:ascii="Arial" w:hAnsi="Arial" w:cs="Arial"/>
          <w:color w:val="000000"/>
        </w:rPr>
        <w:t xml:space="preserve"> en nuestro territorio municipal. </w:t>
      </w:r>
    </w:p>
    <w:p w14:paraId="2674FAF3" w14:textId="77777777" w:rsidR="00463459" w:rsidRPr="00463459" w:rsidRDefault="00463459" w:rsidP="00463459">
      <w:pPr>
        <w:jc w:val="both"/>
        <w:rPr>
          <w:rFonts w:ascii="Arial" w:hAnsi="Arial" w:cs="Arial"/>
          <w:color w:val="000000"/>
        </w:rPr>
      </w:pPr>
    </w:p>
    <w:p w14:paraId="70CBF2F9" w14:textId="77777777" w:rsidR="00463459" w:rsidRPr="00463459" w:rsidRDefault="00463459" w:rsidP="00463459">
      <w:pPr>
        <w:jc w:val="both"/>
        <w:rPr>
          <w:rFonts w:ascii="Arial" w:hAnsi="Arial" w:cs="Arial"/>
        </w:rPr>
      </w:pPr>
      <w:r w:rsidRPr="00463459">
        <w:rPr>
          <w:rFonts w:ascii="Arial" w:hAnsi="Arial" w:cs="Arial"/>
          <w:color w:val="000000"/>
        </w:rPr>
        <w:t xml:space="preserve">Para el cumplimiento de lo anterior, se estará a </w:t>
      </w:r>
      <w:r w:rsidRPr="00463459">
        <w:rPr>
          <w:rFonts w:ascii="Arial" w:hAnsi="Arial" w:cs="Arial"/>
        </w:rPr>
        <w:t xml:space="preserve">las previsiones y limites presupuestales establecidos en el </w:t>
      </w:r>
      <w:r w:rsidRPr="00463459">
        <w:rPr>
          <w:rFonts w:ascii="Arial" w:eastAsia="Montserrat" w:hAnsi="Arial" w:cs="Arial"/>
        </w:rPr>
        <w:t>Presupuesto de Egresos del Municipio de Guadalajara para el Ejercicio Fiscal del Año 2026, autorizado mediante el Decreto Municipal Número D 36/02/25 y publicado en la Gaceta Municipal del 19 de diciembre de 2025</w:t>
      </w:r>
      <w:r w:rsidRPr="00463459">
        <w:rPr>
          <w:rFonts w:ascii="Arial" w:hAnsi="Arial" w:cs="Arial"/>
        </w:rPr>
        <w:t>.</w:t>
      </w:r>
    </w:p>
    <w:p w14:paraId="5B352B39" w14:textId="77777777" w:rsidR="00463459" w:rsidRPr="00463459" w:rsidRDefault="00463459" w:rsidP="00463459">
      <w:pPr>
        <w:widowControl w:val="0"/>
        <w:ind w:left="6" w:right="9"/>
        <w:jc w:val="both"/>
        <w:rPr>
          <w:rFonts w:ascii="Arial" w:hAnsi="Arial" w:cs="Arial"/>
          <w:color w:val="000000"/>
        </w:rPr>
      </w:pPr>
    </w:p>
    <w:p w14:paraId="21C811C9" w14:textId="17C0A2A5" w:rsidR="00463459" w:rsidRPr="00463459" w:rsidRDefault="00463459" w:rsidP="00463459">
      <w:pPr>
        <w:widowControl w:val="0"/>
        <w:ind w:left="6" w:right="9"/>
        <w:jc w:val="both"/>
        <w:rPr>
          <w:rFonts w:ascii="Arial" w:eastAsia="Arial" w:hAnsi="Arial" w:cs="Arial"/>
          <w:b/>
          <w:color w:val="000000"/>
        </w:rPr>
      </w:pPr>
      <w:r w:rsidRPr="00463459">
        <w:rPr>
          <w:rFonts w:ascii="Arial" w:hAnsi="Arial" w:cs="Arial"/>
          <w:b/>
          <w:color w:val="000000"/>
        </w:rPr>
        <w:t>CUARTO.</w:t>
      </w:r>
      <w:r w:rsidR="0088193F">
        <w:rPr>
          <w:rFonts w:ascii="Arial" w:hAnsi="Arial" w:cs="Arial"/>
          <w:b/>
          <w:color w:val="000000"/>
        </w:rPr>
        <w:t>-</w:t>
      </w:r>
      <w:r w:rsidRPr="00463459">
        <w:rPr>
          <w:rFonts w:ascii="Arial" w:hAnsi="Arial" w:cs="Arial"/>
          <w:b/>
          <w:color w:val="000000"/>
        </w:rPr>
        <w:t xml:space="preserve"> </w:t>
      </w:r>
      <w:bookmarkStart w:id="36" w:name="_Hlk188879872"/>
      <w:r w:rsidRPr="00463459">
        <w:rPr>
          <w:rFonts w:ascii="Arial" w:hAnsi="Arial" w:cs="Arial"/>
          <w:color w:val="000000"/>
        </w:rPr>
        <w:t>Se instruye al Síndico para que por conducto de la Dirección General Jurídica revise el proyecto de Convenio de Colaboración, Participación y Coordinación de acciones para la ejecución del Programa “Listo Jalisco”, para el ejercicio fiscal 2026, en la Modalidad B, propuesto por la Secretaría del Sistema de Asistencia Social del Gobierno del Estado de Jalisco, y en su caso, formule las modificaciones pertinentes al mismo, debiendo cuidar en todo momento los intereses del Municipio de Guadalajara.</w:t>
      </w:r>
      <w:r w:rsidRPr="00463459">
        <w:rPr>
          <w:rFonts w:ascii="Arial" w:hAnsi="Arial" w:cs="Arial"/>
          <w:b/>
          <w:color w:val="000000"/>
        </w:rPr>
        <w:t> </w:t>
      </w:r>
      <w:bookmarkEnd w:id="36"/>
    </w:p>
    <w:p w14:paraId="135F0AF6" w14:textId="77777777" w:rsidR="00463459" w:rsidRPr="00463459" w:rsidRDefault="00463459" w:rsidP="00463459">
      <w:pPr>
        <w:widowControl w:val="0"/>
        <w:ind w:left="6" w:right="9"/>
        <w:jc w:val="both"/>
        <w:rPr>
          <w:rFonts w:ascii="Arial" w:hAnsi="Arial" w:cs="Arial"/>
          <w:b/>
          <w:color w:val="000000"/>
        </w:rPr>
      </w:pPr>
    </w:p>
    <w:p w14:paraId="40344906" w14:textId="542C653D" w:rsidR="00463459" w:rsidRPr="00463459" w:rsidRDefault="00463459" w:rsidP="00463459">
      <w:pPr>
        <w:widowControl w:val="0"/>
        <w:ind w:left="6" w:right="9"/>
        <w:jc w:val="both"/>
        <w:rPr>
          <w:rFonts w:ascii="Arial" w:hAnsi="Arial" w:cs="Arial"/>
          <w:color w:val="000000"/>
        </w:rPr>
      </w:pPr>
      <w:r w:rsidRPr="00463459">
        <w:rPr>
          <w:rFonts w:ascii="Arial" w:hAnsi="Arial" w:cs="Arial"/>
          <w:b/>
          <w:color w:val="000000"/>
        </w:rPr>
        <w:t>QUINTO.</w:t>
      </w:r>
      <w:r w:rsidR="0088193F">
        <w:rPr>
          <w:rFonts w:ascii="Arial" w:hAnsi="Arial" w:cs="Arial"/>
          <w:b/>
          <w:color w:val="000000"/>
        </w:rPr>
        <w:t>-</w:t>
      </w:r>
      <w:r w:rsidRPr="00463459">
        <w:rPr>
          <w:rFonts w:ascii="Arial" w:hAnsi="Arial" w:cs="Arial"/>
          <w:b/>
          <w:color w:val="000000"/>
        </w:rPr>
        <w:t xml:space="preserve"> </w:t>
      </w:r>
      <w:r w:rsidRPr="00463459">
        <w:rPr>
          <w:rFonts w:ascii="Arial" w:hAnsi="Arial" w:cs="Arial"/>
          <w:color w:val="000000"/>
        </w:rPr>
        <w:t>Se faculta a la Presidenta Municipal, al Síndico, al Secretario General y a la Tesorero, todos del H. Ayuntamiento de Guadalajara, para que en representación de éste, suscriban conjuntamente el Convenio de Colaboración, Participación y Coordinación de acciones para la ejecución del Programa “Listo Jalisco”, para el ejercicio fiscal 2026, en la Modalidad B, señalado en el punto tercero del presente Decreto.</w:t>
      </w:r>
    </w:p>
    <w:p w14:paraId="30E233DD" w14:textId="77777777" w:rsidR="00463459" w:rsidRPr="00463459" w:rsidRDefault="00463459" w:rsidP="00463459">
      <w:pPr>
        <w:widowControl w:val="0"/>
        <w:ind w:left="15" w:right="3"/>
        <w:rPr>
          <w:rFonts w:ascii="Arial" w:hAnsi="Arial" w:cs="Arial"/>
          <w:b/>
          <w:color w:val="000000"/>
        </w:rPr>
      </w:pPr>
    </w:p>
    <w:p w14:paraId="70EC601A" w14:textId="4634B212" w:rsidR="00463459" w:rsidRPr="00463459" w:rsidRDefault="00463459" w:rsidP="00463459">
      <w:pPr>
        <w:widowControl w:val="0"/>
        <w:ind w:left="6" w:right="9"/>
        <w:jc w:val="both"/>
        <w:rPr>
          <w:rFonts w:ascii="Arial" w:hAnsi="Arial" w:cs="Arial"/>
        </w:rPr>
      </w:pPr>
      <w:r w:rsidRPr="00463459">
        <w:rPr>
          <w:rFonts w:ascii="Arial" w:hAnsi="Arial" w:cs="Arial"/>
          <w:b/>
        </w:rPr>
        <w:t>SEXTO.</w:t>
      </w:r>
      <w:r w:rsidR="0088193F">
        <w:rPr>
          <w:rFonts w:ascii="Arial" w:hAnsi="Arial" w:cs="Arial"/>
          <w:b/>
        </w:rPr>
        <w:t>-</w:t>
      </w:r>
      <w:r w:rsidRPr="00463459">
        <w:rPr>
          <w:rFonts w:ascii="Arial" w:hAnsi="Arial" w:cs="Arial"/>
        </w:rPr>
        <w:t xml:space="preserve"> </w:t>
      </w:r>
      <w:r w:rsidRPr="00463459">
        <w:rPr>
          <w:rFonts w:ascii="Arial" w:hAnsi="Arial" w:cs="Arial"/>
          <w:color w:val="000000"/>
        </w:rPr>
        <w:t>Se instruye a la persona titular de</w:t>
      </w:r>
      <w:r w:rsidRPr="00463459">
        <w:rPr>
          <w:rFonts w:ascii="Arial" w:hAnsi="Arial" w:cs="Arial"/>
        </w:rPr>
        <w:t xml:space="preserve"> la Coordinación General de Combate a la Desigualdad del Municipio de Guadalajara</w:t>
      </w:r>
      <w:r w:rsidRPr="00463459">
        <w:rPr>
          <w:rFonts w:ascii="Arial" w:hAnsi="Arial" w:cs="Arial"/>
          <w:color w:val="000000"/>
        </w:rPr>
        <w:t xml:space="preserve"> para fungir como enlace municipal para el Programa “Listo Jalisco”, para el ejercicio fiscal 2026, </w:t>
      </w:r>
      <w:r w:rsidRPr="00463459">
        <w:rPr>
          <w:rFonts w:ascii="Arial" w:hAnsi="Arial" w:cs="Arial"/>
        </w:rPr>
        <w:t xml:space="preserve">desde su inicio hasta su conclusión, </w:t>
      </w:r>
      <w:r w:rsidRPr="00463459">
        <w:rPr>
          <w:rFonts w:ascii="Arial" w:hAnsi="Arial" w:cs="Arial"/>
          <w:color w:val="000000"/>
        </w:rPr>
        <w:t>facultándolo para que realice y suscriba todos los actos e instrumentos administrativos inherentes a la recepción, entrega y comprobación final de los apoyos sociales que se otorguen con motivo de dicho programa.</w:t>
      </w:r>
    </w:p>
    <w:p w14:paraId="372FB5D7" w14:textId="77777777" w:rsidR="00463459" w:rsidRPr="00463459" w:rsidRDefault="00463459" w:rsidP="00463459">
      <w:pPr>
        <w:widowControl w:val="0"/>
        <w:ind w:left="6" w:right="9"/>
        <w:jc w:val="both"/>
        <w:rPr>
          <w:rFonts w:ascii="Arial" w:hAnsi="Arial" w:cs="Arial"/>
          <w:b/>
          <w:color w:val="000000"/>
        </w:rPr>
      </w:pPr>
    </w:p>
    <w:p w14:paraId="3C5FBE44" w14:textId="258818CE" w:rsidR="00463459" w:rsidRPr="00463459" w:rsidRDefault="0088193F" w:rsidP="00463459">
      <w:pPr>
        <w:widowControl w:val="0"/>
        <w:ind w:left="6" w:right="9"/>
        <w:jc w:val="both"/>
        <w:rPr>
          <w:rFonts w:ascii="Arial" w:hAnsi="Arial" w:cs="Arial"/>
        </w:rPr>
      </w:pPr>
      <w:r>
        <w:rPr>
          <w:rFonts w:ascii="Arial" w:hAnsi="Arial" w:cs="Arial"/>
          <w:b/>
          <w:color w:val="000000"/>
        </w:rPr>
        <w:t>SÉPTIMO</w:t>
      </w:r>
      <w:r w:rsidR="00463459" w:rsidRPr="00463459">
        <w:rPr>
          <w:rFonts w:ascii="Arial" w:hAnsi="Arial" w:cs="Arial"/>
          <w:b/>
          <w:color w:val="000000"/>
        </w:rPr>
        <w:t>.</w:t>
      </w:r>
      <w:r>
        <w:rPr>
          <w:rFonts w:ascii="Arial" w:hAnsi="Arial" w:cs="Arial"/>
          <w:b/>
          <w:color w:val="000000"/>
        </w:rPr>
        <w:t>-</w:t>
      </w:r>
      <w:r w:rsidR="00463459" w:rsidRPr="00463459">
        <w:rPr>
          <w:rFonts w:ascii="Arial" w:hAnsi="Arial" w:cs="Arial"/>
          <w:b/>
          <w:color w:val="000000"/>
        </w:rPr>
        <w:t xml:space="preserve"> </w:t>
      </w:r>
      <w:r w:rsidR="00463459" w:rsidRPr="00463459">
        <w:rPr>
          <w:rFonts w:ascii="Arial" w:hAnsi="Arial" w:cs="Arial"/>
        </w:rPr>
        <w:t>Se faculta al Secretario General y a la Tesorera, ambos del H. Ayuntamiento de Guadalajara, para que realicen las acciones administrativas necesarias para el cumplimiento del presente Decreto.</w:t>
      </w:r>
    </w:p>
    <w:p w14:paraId="3471AD0F" w14:textId="0BD88168" w:rsidR="00463459" w:rsidRPr="00463459" w:rsidRDefault="00463459" w:rsidP="00463459">
      <w:pPr>
        <w:jc w:val="center"/>
        <w:rPr>
          <w:rFonts w:ascii="Arial" w:eastAsia="Montserrat" w:hAnsi="Arial" w:cs="Arial"/>
          <w:b/>
          <w:lang w:val="en-US"/>
        </w:rPr>
      </w:pPr>
      <w:r w:rsidRPr="00463459">
        <w:rPr>
          <w:rFonts w:ascii="Arial" w:eastAsia="Montserrat" w:hAnsi="Arial" w:cs="Arial"/>
          <w:b/>
          <w:lang w:val="en-US"/>
        </w:rPr>
        <w:t>TRANSITORIOS</w:t>
      </w:r>
    </w:p>
    <w:p w14:paraId="0808F25E" w14:textId="77777777" w:rsidR="00463459" w:rsidRPr="00463459" w:rsidRDefault="00463459" w:rsidP="00463459">
      <w:pPr>
        <w:jc w:val="center"/>
        <w:rPr>
          <w:rFonts w:ascii="Arial" w:eastAsia="Montserrat" w:hAnsi="Arial" w:cs="Arial"/>
          <w:b/>
          <w:lang w:val="en-US"/>
        </w:rPr>
      </w:pPr>
    </w:p>
    <w:p w14:paraId="5A46B26D" w14:textId="0CC368C1" w:rsidR="00463459" w:rsidRPr="00463459" w:rsidRDefault="00463459" w:rsidP="00463459">
      <w:pPr>
        <w:jc w:val="both"/>
        <w:rPr>
          <w:rFonts w:ascii="Arial" w:eastAsia="Montserrat" w:hAnsi="Arial" w:cs="Arial"/>
          <w:b/>
          <w:caps/>
        </w:rPr>
      </w:pPr>
      <w:r w:rsidRPr="00463459">
        <w:rPr>
          <w:rFonts w:ascii="Arial" w:eastAsia="Montserrat" w:hAnsi="Arial" w:cs="Arial"/>
          <w:b/>
          <w:caps/>
        </w:rPr>
        <w:t>Primero.</w:t>
      </w:r>
      <w:r w:rsidR="0088193F">
        <w:rPr>
          <w:rFonts w:ascii="Arial" w:eastAsia="Montserrat" w:hAnsi="Arial" w:cs="Arial"/>
          <w:b/>
          <w:caps/>
        </w:rPr>
        <w:t>-</w:t>
      </w:r>
      <w:r w:rsidRPr="00463459">
        <w:rPr>
          <w:rFonts w:ascii="Arial" w:eastAsia="Montserrat" w:hAnsi="Arial" w:cs="Arial"/>
          <w:b/>
          <w:caps/>
        </w:rPr>
        <w:t xml:space="preserve"> </w:t>
      </w:r>
      <w:r w:rsidRPr="00463459">
        <w:rPr>
          <w:rFonts w:ascii="Arial" w:hAnsi="Arial" w:cs="Arial"/>
        </w:rPr>
        <w:t>Publíquese el presente Decreto, así como su anexo único en la Gaceta Municipal de Guadalajara.</w:t>
      </w:r>
    </w:p>
    <w:p w14:paraId="6537D4DD" w14:textId="77777777" w:rsidR="00463459" w:rsidRPr="00463459" w:rsidRDefault="00463459" w:rsidP="00463459">
      <w:pPr>
        <w:jc w:val="both"/>
        <w:rPr>
          <w:rFonts w:ascii="Arial" w:eastAsia="Montserrat" w:hAnsi="Arial" w:cs="Arial"/>
        </w:rPr>
      </w:pPr>
    </w:p>
    <w:p w14:paraId="29EE1740" w14:textId="24001555" w:rsidR="00463459" w:rsidRPr="00463459" w:rsidRDefault="00463459" w:rsidP="00463459">
      <w:pPr>
        <w:jc w:val="both"/>
        <w:rPr>
          <w:rFonts w:ascii="Arial" w:eastAsia="Arial" w:hAnsi="Arial" w:cs="Arial"/>
        </w:rPr>
      </w:pPr>
      <w:r w:rsidRPr="00463459">
        <w:rPr>
          <w:rFonts w:ascii="Arial" w:eastAsia="Montserrat" w:hAnsi="Arial" w:cs="Arial"/>
          <w:b/>
          <w:caps/>
        </w:rPr>
        <w:t>Segundo.</w:t>
      </w:r>
      <w:r w:rsidR="0088193F">
        <w:rPr>
          <w:rFonts w:ascii="Arial" w:eastAsia="Montserrat" w:hAnsi="Arial" w:cs="Arial"/>
          <w:b/>
          <w:caps/>
        </w:rPr>
        <w:t>-</w:t>
      </w:r>
      <w:r w:rsidRPr="00463459">
        <w:rPr>
          <w:rFonts w:ascii="Arial" w:eastAsia="Montserrat" w:hAnsi="Arial" w:cs="Arial"/>
          <w:b/>
          <w:caps/>
        </w:rPr>
        <w:t xml:space="preserve"> </w:t>
      </w:r>
      <w:r w:rsidRPr="00463459">
        <w:rPr>
          <w:rFonts w:ascii="Arial" w:eastAsia="Montserrat" w:hAnsi="Arial" w:cs="Arial"/>
        </w:rPr>
        <w:t xml:space="preserve">El presente Decreto entrará </w:t>
      </w:r>
      <w:r w:rsidRPr="00463459">
        <w:rPr>
          <w:rFonts w:ascii="Arial" w:hAnsi="Arial" w:cs="Arial"/>
        </w:rPr>
        <w:t>en vigor al día siguiente de su publicación en la Gaceta Municipal de Guadalajara.</w:t>
      </w:r>
    </w:p>
    <w:p w14:paraId="2DFEBA7B" w14:textId="77777777" w:rsidR="00463459" w:rsidRPr="00463459" w:rsidRDefault="00463459" w:rsidP="00463459">
      <w:pPr>
        <w:jc w:val="both"/>
        <w:rPr>
          <w:rFonts w:ascii="Arial" w:hAnsi="Arial" w:cs="Arial"/>
          <w:b/>
          <w:bCs/>
        </w:rPr>
      </w:pPr>
    </w:p>
    <w:p w14:paraId="2044DE6C" w14:textId="323F34A6" w:rsidR="00463459" w:rsidRPr="00463459" w:rsidRDefault="00463459" w:rsidP="00463459">
      <w:pPr>
        <w:jc w:val="both"/>
        <w:rPr>
          <w:rFonts w:ascii="Arial" w:hAnsi="Arial" w:cs="Arial"/>
        </w:rPr>
      </w:pPr>
      <w:r w:rsidRPr="00463459">
        <w:rPr>
          <w:rFonts w:ascii="Arial" w:hAnsi="Arial" w:cs="Arial"/>
          <w:b/>
          <w:bCs/>
        </w:rPr>
        <w:t>TERCERO.</w:t>
      </w:r>
      <w:r w:rsidR="0088193F">
        <w:rPr>
          <w:rFonts w:ascii="Arial" w:hAnsi="Arial" w:cs="Arial"/>
          <w:b/>
          <w:bCs/>
        </w:rPr>
        <w:t>-</w:t>
      </w:r>
      <w:r w:rsidRPr="00463459">
        <w:rPr>
          <w:rFonts w:ascii="Arial" w:hAnsi="Arial" w:cs="Arial"/>
          <w:b/>
          <w:bCs/>
        </w:rPr>
        <w:t xml:space="preserve"> </w:t>
      </w:r>
      <w:r w:rsidRPr="00463459">
        <w:rPr>
          <w:rFonts w:ascii="Arial" w:hAnsi="Arial" w:cs="Arial"/>
        </w:rPr>
        <w:t>Se instruye al área de Análisis y Comunicación Estratégicos, para que difunda para la ciudadanía las Reglas de Operación aprobadas por el presente Decreto en el portal oficial de internet del Ayuntamiento y a través de los medios que le sean posibles y de fácil acceso para la ciudadanía.</w:t>
      </w:r>
    </w:p>
    <w:p w14:paraId="0D1591A1" w14:textId="77777777" w:rsidR="00463459" w:rsidRPr="00463459" w:rsidRDefault="00463459" w:rsidP="00463459">
      <w:pPr>
        <w:jc w:val="both"/>
        <w:rPr>
          <w:rFonts w:ascii="Arial" w:hAnsi="Arial" w:cs="Arial"/>
          <w:b/>
          <w:bCs/>
        </w:rPr>
      </w:pPr>
    </w:p>
    <w:p w14:paraId="0F809067" w14:textId="3DD384D2" w:rsidR="00463459" w:rsidRPr="00463459" w:rsidRDefault="00463459" w:rsidP="00463459">
      <w:pPr>
        <w:jc w:val="both"/>
        <w:rPr>
          <w:rFonts w:ascii="Arial" w:hAnsi="Arial" w:cs="Arial"/>
        </w:rPr>
      </w:pPr>
      <w:r w:rsidRPr="00463459">
        <w:rPr>
          <w:rFonts w:ascii="Arial" w:hAnsi="Arial" w:cs="Arial"/>
          <w:b/>
          <w:bCs/>
        </w:rPr>
        <w:t>CUARTO.</w:t>
      </w:r>
      <w:r w:rsidR="0088193F">
        <w:rPr>
          <w:rFonts w:ascii="Arial" w:hAnsi="Arial" w:cs="Arial"/>
          <w:b/>
          <w:bCs/>
        </w:rPr>
        <w:t>-</w:t>
      </w:r>
      <w:r w:rsidRPr="00463459">
        <w:rPr>
          <w:rFonts w:ascii="Arial" w:hAnsi="Arial" w:cs="Arial"/>
          <w:b/>
          <w:bCs/>
        </w:rPr>
        <w:t xml:space="preserve"> </w:t>
      </w:r>
      <w:r w:rsidRPr="00463459">
        <w:rPr>
          <w:rFonts w:ascii="Arial" w:hAnsi="Arial" w:cs="Arial"/>
        </w:rPr>
        <w:t>Se instruye a la Dirección de Pueblos Originarios para que, en coordinación con el Área de Análisis y Comunicación Estratégicos así como con la Coordinación General de Combate a la Desigualdad, realice las acciones administrativas necesarias para difundir en lenguas indígenas las Reglas de Operación aprobadas por el presente Decreto.</w:t>
      </w:r>
    </w:p>
    <w:p w14:paraId="52307AC3" w14:textId="77777777" w:rsidR="00463459" w:rsidRPr="00463459" w:rsidRDefault="00463459" w:rsidP="00463459">
      <w:pPr>
        <w:jc w:val="both"/>
        <w:rPr>
          <w:rFonts w:ascii="Arial" w:hAnsi="Arial" w:cs="Arial"/>
          <w:b/>
          <w:bCs/>
        </w:rPr>
      </w:pPr>
    </w:p>
    <w:p w14:paraId="28E25F49" w14:textId="769B2ED3" w:rsidR="00463459" w:rsidRPr="00463459" w:rsidRDefault="00463459" w:rsidP="00463459">
      <w:pPr>
        <w:jc w:val="both"/>
        <w:rPr>
          <w:rFonts w:ascii="Arial" w:hAnsi="Arial" w:cs="Arial"/>
        </w:rPr>
      </w:pPr>
      <w:r w:rsidRPr="00463459">
        <w:rPr>
          <w:rFonts w:ascii="Arial" w:hAnsi="Arial" w:cs="Arial"/>
          <w:b/>
          <w:bCs/>
        </w:rPr>
        <w:t>QUINTO.</w:t>
      </w:r>
      <w:r w:rsidR="0088193F">
        <w:rPr>
          <w:rFonts w:ascii="Arial" w:hAnsi="Arial" w:cs="Arial"/>
          <w:b/>
          <w:bCs/>
        </w:rPr>
        <w:t>-</w:t>
      </w:r>
      <w:r w:rsidRPr="00463459">
        <w:rPr>
          <w:rFonts w:ascii="Arial" w:hAnsi="Arial" w:cs="Arial"/>
          <w:b/>
          <w:bCs/>
        </w:rPr>
        <w:t xml:space="preserve"> </w:t>
      </w:r>
      <w:r w:rsidRPr="00463459">
        <w:rPr>
          <w:rFonts w:ascii="Arial" w:hAnsi="Arial" w:cs="Arial"/>
        </w:rPr>
        <w:t>Se instruye a las personas titulares de la Coordinación General de Combate a la Desigualdad y de la Coordinación del Programa “Listas y Listos para la Escuela”, para que realicen las acciones necesarias para la instalación del Comité Dictaminador previsto en las Reglas de Operación aprobadas por el presente Decreto.</w:t>
      </w:r>
    </w:p>
    <w:p w14:paraId="0F6E4233" w14:textId="77777777" w:rsidR="00463459" w:rsidRPr="00463459" w:rsidRDefault="00463459" w:rsidP="00463459">
      <w:pPr>
        <w:jc w:val="both"/>
        <w:rPr>
          <w:rFonts w:ascii="Arial" w:hAnsi="Arial" w:cs="Arial"/>
          <w:b/>
          <w:bCs/>
        </w:rPr>
      </w:pPr>
    </w:p>
    <w:p w14:paraId="13EE475E" w14:textId="3A6039E2" w:rsidR="00463459" w:rsidRPr="00463459" w:rsidRDefault="00463459" w:rsidP="00463459">
      <w:pPr>
        <w:jc w:val="both"/>
        <w:rPr>
          <w:rFonts w:ascii="Arial" w:hAnsi="Arial" w:cs="Arial"/>
        </w:rPr>
      </w:pPr>
      <w:r w:rsidRPr="00463459">
        <w:rPr>
          <w:rFonts w:ascii="Arial" w:hAnsi="Arial" w:cs="Arial"/>
          <w:b/>
          <w:bCs/>
        </w:rPr>
        <w:t>SEXTO.</w:t>
      </w:r>
      <w:r w:rsidR="0088193F">
        <w:rPr>
          <w:rFonts w:ascii="Arial" w:hAnsi="Arial" w:cs="Arial"/>
          <w:b/>
          <w:bCs/>
        </w:rPr>
        <w:t>-</w:t>
      </w:r>
      <w:r w:rsidRPr="00463459">
        <w:rPr>
          <w:rFonts w:ascii="Arial" w:hAnsi="Arial" w:cs="Arial"/>
          <w:b/>
          <w:bCs/>
        </w:rPr>
        <w:t xml:space="preserve"> </w:t>
      </w:r>
      <w:r w:rsidRPr="00463459">
        <w:rPr>
          <w:rFonts w:ascii="Arial" w:hAnsi="Arial" w:cs="Arial"/>
        </w:rPr>
        <w:t>Se instruye a la Contraloría Ciudadana para que supervise y dé seguimiento a la conformación de la Contraloría Social establecida en las Reglas de Operación aprobadas por el presente Decreto, en los términos dispuestos en los Lineamientos para la Promoción y Operación de la Contraloría Social en los Programas Municipales de Desarrollo Social del Municipio de Guadalajara.</w:t>
      </w:r>
    </w:p>
    <w:p w14:paraId="37349466" w14:textId="77777777" w:rsidR="00463459" w:rsidRPr="00463459" w:rsidRDefault="00463459" w:rsidP="00463459">
      <w:pPr>
        <w:jc w:val="both"/>
        <w:rPr>
          <w:rFonts w:ascii="Arial" w:hAnsi="Arial" w:cs="Arial"/>
          <w:b/>
          <w:bCs/>
        </w:rPr>
      </w:pPr>
    </w:p>
    <w:p w14:paraId="772DF02F" w14:textId="189955DE" w:rsidR="00463459" w:rsidRPr="00463459" w:rsidRDefault="00463459" w:rsidP="00463459">
      <w:pPr>
        <w:jc w:val="both"/>
        <w:rPr>
          <w:rFonts w:ascii="Arial" w:hAnsi="Arial" w:cs="Arial"/>
          <w:b/>
          <w:bCs/>
        </w:rPr>
      </w:pPr>
      <w:r w:rsidRPr="00463459">
        <w:rPr>
          <w:rFonts w:ascii="Arial" w:hAnsi="Arial" w:cs="Arial"/>
          <w:b/>
          <w:bCs/>
        </w:rPr>
        <w:t>SÉPTIMO.</w:t>
      </w:r>
      <w:r w:rsidR="0088193F">
        <w:rPr>
          <w:rFonts w:ascii="Arial" w:hAnsi="Arial" w:cs="Arial"/>
          <w:b/>
          <w:bCs/>
        </w:rPr>
        <w:t>-</w:t>
      </w:r>
      <w:r w:rsidRPr="00463459">
        <w:rPr>
          <w:rFonts w:ascii="Arial" w:hAnsi="Arial" w:cs="Arial"/>
          <w:b/>
          <w:bCs/>
        </w:rPr>
        <w:t xml:space="preserve"> </w:t>
      </w:r>
      <w:r w:rsidRPr="00463459">
        <w:rPr>
          <w:rFonts w:ascii="Arial" w:hAnsi="Arial" w:cs="Arial"/>
        </w:rPr>
        <w:t>Se instruye a la Dirección de Planeación y a la Dirección de Evaluación y Seguimiento para que, en caso de resultar necesario y en coordinación con las áreas y dependencias correspondientes, se realizar los ajustes pertinentes a las Matrices de Indicadores para Resultados (MIR) para los efectos administrativos correspondientes.</w:t>
      </w:r>
    </w:p>
    <w:p w14:paraId="386420D4" w14:textId="77777777" w:rsidR="00463459" w:rsidRPr="00463459" w:rsidRDefault="00463459" w:rsidP="00463459">
      <w:pPr>
        <w:jc w:val="both"/>
        <w:rPr>
          <w:rFonts w:ascii="Arial" w:hAnsi="Arial" w:cs="Arial"/>
        </w:rPr>
      </w:pPr>
    </w:p>
    <w:p w14:paraId="744C3244" w14:textId="712C4CEE" w:rsidR="00463459" w:rsidRPr="00463459" w:rsidRDefault="00463459" w:rsidP="00463459">
      <w:pPr>
        <w:jc w:val="both"/>
        <w:rPr>
          <w:rFonts w:ascii="Arial" w:hAnsi="Arial" w:cs="Arial"/>
        </w:rPr>
      </w:pPr>
      <w:r w:rsidRPr="00463459">
        <w:rPr>
          <w:rFonts w:ascii="Arial" w:hAnsi="Arial" w:cs="Arial"/>
          <w:b/>
          <w:bCs/>
        </w:rPr>
        <w:t>OCTAVO.</w:t>
      </w:r>
      <w:r w:rsidR="0088193F">
        <w:rPr>
          <w:rFonts w:ascii="Arial" w:hAnsi="Arial" w:cs="Arial"/>
          <w:b/>
          <w:bCs/>
        </w:rPr>
        <w:t>-</w:t>
      </w:r>
      <w:r w:rsidRPr="00463459">
        <w:rPr>
          <w:rFonts w:ascii="Arial" w:hAnsi="Arial" w:cs="Arial"/>
        </w:rPr>
        <w:t xml:space="preserve"> Notifíquese el presente decreto a la Sindicatura, la Secretaría General, la Tesorería, la Oficina Ejecutiva de Presidencia a través de la Dirección de Evaluación y Seguimiento, la Dirección de Planeación, la Coordinación General de Combate a la Desigualdad, y a la Contraloría Ciudadana, para el seguimiento y los efectos administrativos a los que haya lugar.</w:t>
      </w:r>
    </w:p>
    <w:p w14:paraId="2BB07F12" w14:textId="77777777" w:rsidR="009A4253" w:rsidRPr="005C6E9F" w:rsidRDefault="009A4253" w:rsidP="0088193F">
      <w:pPr>
        <w:tabs>
          <w:tab w:val="left" w:pos="567"/>
        </w:tabs>
        <w:jc w:val="both"/>
        <w:rPr>
          <w:rFonts w:ascii="Arial" w:eastAsia="Montserrat" w:hAnsi="Arial" w:cs="Arial"/>
          <w:bCs/>
          <w:sz w:val="24"/>
          <w:szCs w:val="24"/>
        </w:rPr>
      </w:pPr>
    </w:p>
    <w:p w14:paraId="2D07B094" w14:textId="0DEC4F2F" w:rsidR="009A4253" w:rsidRPr="005C6E9F" w:rsidRDefault="009A4253" w:rsidP="005C6E9F">
      <w:pPr>
        <w:tabs>
          <w:tab w:val="left" w:pos="567"/>
        </w:tabs>
        <w:jc w:val="both"/>
        <w:rPr>
          <w:rFonts w:ascii="Arial" w:eastAsia="Montserrat" w:hAnsi="Arial" w:cs="Arial"/>
          <w:bCs/>
          <w:sz w:val="24"/>
          <w:szCs w:val="24"/>
        </w:rPr>
      </w:pPr>
      <w:r w:rsidRPr="005C6E9F">
        <w:rPr>
          <w:rFonts w:ascii="Arial" w:eastAsia="Montserrat" w:hAnsi="Arial" w:cs="Arial"/>
          <w:bCs/>
          <w:sz w:val="24"/>
          <w:szCs w:val="24"/>
        </w:rPr>
        <w:t>15 BIS.- INICIATIVA DE DECRETO CON DISPENSA DE TRÁMITE, DE LA PRESIDENTA MUNICIPAL VERÓNICA DELGADILLO GARCÍA, QUE TIENE POR OBJETO APROBAR LAS REGLAS DE OPERACIÓN DEL PROGRAMA DE APOYOS SOCIALES PARA MEJORAR LA CALIDAD DEL AGUA EN GUADALAJARA.</w:t>
      </w:r>
    </w:p>
    <w:p w14:paraId="5F6BAF6E" w14:textId="75668732" w:rsidR="00463459" w:rsidRPr="00463459" w:rsidRDefault="00463459" w:rsidP="00463459">
      <w:pPr>
        <w:jc w:val="center"/>
        <w:rPr>
          <w:rFonts w:ascii="Arial" w:eastAsia="Montserrat" w:hAnsi="Arial" w:cs="Arial"/>
          <w:highlight w:val="yellow"/>
        </w:rPr>
      </w:pPr>
      <w:r w:rsidRPr="00463459">
        <w:rPr>
          <w:rFonts w:ascii="Arial" w:eastAsia="Montserrat" w:hAnsi="Arial" w:cs="Arial"/>
          <w:b/>
        </w:rPr>
        <w:t>DECRETO</w:t>
      </w:r>
    </w:p>
    <w:p w14:paraId="4136020D" w14:textId="77777777" w:rsidR="00463459" w:rsidRPr="00463459" w:rsidRDefault="00463459" w:rsidP="00463459">
      <w:pPr>
        <w:rPr>
          <w:rFonts w:ascii="Arial" w:eastAsia="Montserrat" w:hAnsi="Arial" w:cs="Arial"/>
        </w:rPr>
      </w:pPr>
    </w:p>
    <w:p w14:paraId="4FF98690" w14:textId="795D7DAD" w:rsidR="00463459" w:rsidRPr="00463459" w:rsidRDefault="00463459" w:rsidP="00463459">
      <w:pPr>
        <w:jc w:val="both"/>
        <w:rPr>
          <w:rFonts w:ascii="Arial" w:eastAsia="Montserrat" w:hAnsi="Arial" w:cs="Arial"/>
        </w:rPr>
      </w:pPr>
      <w:r w:rsidRPr="00463459">
        <w:rPr>
          <w:rFonts w:ascii="Arial" w:eastAsia="Montserrat" w:hAnsi="Arial" w:cs="Arial"/>
          <w:b/>
          <w:bCs/>
        </w:rPr>
        <w:t>PRIMERO.</w:t>
      </w:r>
      <w:r w:rsidR="00723976">
        <w:rPr>
          <w:rFonts w:ascii="Arial" w:eastAsia="Montserrat" w:hAnsi="Arial" w:cs="Arial"/>
          <w:b/>
          <w:bCs/>
        </w:rPr>
        <w:t>-</w:t>
      </w:r>
      <w:r w:rsidRPr="00463459">
        <w:rPr>
          <w:rFonts w:ascii="Arial" w:eastAsia="Montserrat" w:hAnsi="Arial" w:cs="Arial"/>
          <w:b/>
          <w:bCs/>
        </w:rPr>
        <w:t xml:space="preserve"> </w:t>
      </w:r>
      <w:r w:rsidRPr="00463459">
        <w:rPr>
          <w:rFonts w:ascii="Arial" w:eastAsia="Montserrat" w:hAnsi="Arial" w:cs="Arial"/>
        </w:rPr>
        <w:t>El Ayuntamiento Constitucional del Municipio de Guadalajara, Jalisco, aprueba y autoriza la dispensa de trámite por causa justificada de conformidad al numeral 96 del Código de Gobierno Municipal de Guadalajara.</w:t>
      </w:r>
    </w:p>
    <w:p w14:paraId="32AC13FC" w14:textId="77777777" w:rsidR="00463459" w:rsidRPr="00463459" w:rsidRDefault="00463459" w:rsidP="00463459">
      <w:pPr>
        <w:jc w:val="both"/>
        <w:rPr>
          <w:rFonts w:ascii="Arial" w:eastAsia="Montserrat" w:hAnsi="Arial" w:cs="Arial"/>
        </w:rPr>
      </w:pPr>
    </w:p>
    <w:p w14:paraId="0E8783F1" w14:textId="12AB4113" w:rsidR="00463459" w:rsidRPr="00463459" w:rsidRDefault="00463459" w:rsidP="00463459">
      <w:pPr>
        <w:jc w:val="both"/>
        <w:rPr>
          <w:rFonts w:ascii="Arial" w:eastAsia="Arial" w:hAnsi="Arial" w:cs="Arial"/>
        </w:rPr>
      </w:pPr>
      <w:r w:rsidRPr="00463459">
        <w:rPr>
          <w:rFonts w:ascii="Arial" w:eastAsia="Montserrat" w:hAnsi="Arial" w:cs="Arial"/>
          <w:b/>
          <w:bCs/>
        </w:rPr>
        <w:t>SEGUNDO.</w:t>
      </w:r>
      <w:r w:rsidR="00723976">
        <w:rPr>
          <w:rFonts w:ascii="Arial" w:eastAsia="Montserrat" w:hAnsi="Arial" w:cs="Arial"/>
          <w:b/>
          <w:bCs/>
        </w:rPr>
        <w:t>-</w:t>
      </w:r>
      <w:r w:rsidRPr="00463459">
        <w:rPr>
          <w:rFonts w:ascii="Arial" w:eastAsia="Montserrat" w:hAnsi="Arial" w:cs="Arial"/>
          <w:b/>
          <w:bCs/>
        </w:rPr>
        <w:t xml:space="preserve"> </w:t>
      </w:r>
      <w:r w:rsidRPr="00463459">
        <w:rPr>
          <w:rFonts w:ascii="Arial" w:eastAsia="Montserrat" w:hAnsi="Arial" w:cs="Arial"/>
        </w:rPr>
        <w:t>Se aprueba</w:t>
      </w:r>
      <w:r w:rsidRPr="00463459">
        <w:rPr>
          <w:rFonts w:ascii="Arial" w:hAnsi="Arial" w:cs="Arial"/>
        </w:rPr>
        <w:t xml:space="preserve"> y autoriza el </w:t>
      </w:r>
      <w:r w:rsidRPr="00463459">
        <w:rPr>
          <w:rFonts w:ascii="Arial" w:eastAsia="Montserrat" w:hAnsi="Arial" w:cs="Arial"/>
        </w:rPr>
        <w:t xml:space="preserve">“Programa emergente de entrega de insumos para mejorar la calidad del agua” </w:t>
      </w:r>
      <w:r w:rsidRPr="00463459">
        <w:rPr>
          <w:rFonts w:ascii="Arial" w:hAnsi="Arial" w:cs="Arial"/>
        </w:rPr>
        <w:t>para el Ejercicio Fiscal 2026, así como sus correspondientes Reglas de Operación, mismas que se adjuntan como anexo único y forman parte del presente Decreto, de conformidad al artículo 84 Bis del Reglamento de Presupuesto y Ejercicio del Gasto Publico para el Municipio de Guadalajara.</w:t>
      </w:r>
    </w:p>
    <w:p w14:paraId="7FDD5C69" w14:textId="77777777" w:rsidR="00463459" w:rsidRPr="00463459" w:rsidRDefault="00463459" w:rsidP="00463459">
      <w:pPr>
        <w:jc w:val="both"/>
        <w:rPr>
          <w:rFonts w:ascii="Arial" w:hAnsi="Arial" w:cs="Arial"/>
        </w:rPr>
      </w:pPr>
    </w:p>
    <w:p w14:paraId="6A2F1A42" w14:textId="6A45C2F8" w:rsidR="00463459" w:rsidRPr="00463459" w:rsidRDefault="00463459" w:rsidP="00463459">
      <w:pPr>
        <w:jc w:val="both"/>
        <w:rPr>
          <w:rFonts w:ascii="Arial" w:hAnsi="Arial" w:cs="Arial"/>
        </w:rPr>
      </w:pPr>
      <w:r w:rsidRPr="00463459">
        <w:rPr>
          <w:rFonts w:ascii="Arial" w:hAnsi="Arial" w:cs="Arial"/>
          <w:b/>
          <w:bCs/>
        </w:rPr>
        <w:t>TERCERO.</w:t>
      </w:r>
      <w:r w:rsidR="00723976">
        <w:rPr>
          <w:rFonts w:ascii="Arial" w:hAnsi="Arial" w:cs="Arial"/>
          <w:b/>
          <w:bCs/>
        </w:rPr>
        <w:t>-</w:t>
      </w:r>
      <w:r w:rsidRPr="00463459">
        <w:rPr>
          <w:rFonts w:ascii="Arial" w:hAnsi="Arial" w:cs="Arial"/>
          <w:b/>
          <w:bCs/>
        </w:rPr>
        <w:t xml:space="preserve"> </w:t>
      </w:r>
      <w:r w:rsidRPr="00463459">
        <w:rPr>
          <w:rFonts w:ascii="Arial" w:hAnsi="Arial" w:cs="Arial"/>
        </w:rPr>
        <w:t xml:space="preserve">Se faculta e instruye a la Tesorera del H. Ayuntamiento de Guadalajara para que realice las adecuaciones presupuestales que resulten necesarias para asignar hasta </w:t>
      </w:r>
      <w:r w:rsidRPr="00463459">
        <w:rPr>
          <w:rFonts w:ascii="Arial" w:eastAsia="Montserrat" w:hAnsi="Arial" w:cs="Arial"/>
        </w:rPr>
        <w:t>$20’000,000.00 (Veinte millones de pesos 00/100 M.N.)</w:t>
      </w:r>
      <w:r w:rsidRPr="00463459">
        <w:rPr>
          <w:rFonts w:ascii="Arial" w:hAnsi="Arial" w:cs="Arial"/>
        </w:rPr>
        <w:t xml:space="preserve"> al </w:t>
      </w:r>
      <w:r w:rsidRPr="00463459">
        <w:rPr>
          <w:rFonts w:ascii="Arial" w:eastAsia="Montserrat" w:hAnsi="Arial" w:cs="Arial"/>
        </w:rPr>
        <w:t>“Programa emergente de entrega de insumos para mejorar la calidad del agua”</w:t>
      </w:r>
      <w:r w:rsidRPr="00463459">
        <w:rPr>
          <w:rFonts w:ascii="Arial" w:hAnsi="Arial" w:cs="Arial"/>
        </w:rPr>
        <w:t xml:space="preserve"> </w:t>
      </w:r>
      <w:r w:rsidRPr="00463459">
        <w:rPr>
          <w:rFonts w:ascii="Arial" w:eastAsia="Montserrat" w:hAnsi="Arial" w:cs="Arial"/>
        </w:rPr>
        <w:t xml:space="preserve">durante el Ejercicio Fiscal 2026, en </w:t>
      </w:r>
      <w:r w:rsidRPr="00463459">
        <w:rPr>
          <w:rFonts w:ascii="Arial" w:hAnsi="Arial" w:cs="Arial"/>
        </w:rPr>
        <w:t>cumplimiento del presente Decreto.</w:t>
      </w:r>
    </w:p>
    <w:p w14:paraId="2C0F4865" w14:textId="77777777" w:rsidR="00463459" w:rsidRPr="00463459" w:rsidRDefault="00463459" w:rsidP="00463459">
      <w:pPr>
        <w:jc w:val="both"/>
        <w:rPr>
          <w:rFonts w:ascii="Arial" w:hAnsi="Arial" w:cs="Arial"/>
          <w:b/>
          <w:bCs/>
        </w:rPr>
      </w:pPr>
    </w:p>
    <w:p w14:paraId="61590C2D" w14:textId="11558B33" w:rsidR="00463459" w:rsidRPr="00463459" w:rsidRDefault="00463459" w:rsidP="00463459">
      <w:pPr>
        <w:jc w:val="both"/>
        <w:rPr>
          <w:rFonts w:ascii="Arial" w:hAnsi="Arial" w:cs="Arial"/>
        </w:rPr>
      </w:pPr>
      <w:r w:rsidRPr="00463459">
        <w:rPr>
          <w:rFonts w:ascii="Arial" w:hAnsi="Arial" w:cs="Arial"/>
          <w:b/>
          <w:bCs/>
        </w:rPr>
        <w:t>CUARTO.</w:t>
      </w:r>
      <w:r w:rsidR="00723976">
        <w:rPr>
          <w:rFonts w:ascii="Arial" w:hAnsi="Arial" w:cs="Arial"/>
          <w:b/>
          <w:bCs/>
        </w:rPr>
        <w:t>-</w:t>
      </w:r>
      <w:r w:rsidRPr="00463459">
        <w:rPr>
          <w:rFonts w:ascii="Arial" w:hAnsi="Arial" w:cs="Arial"/>
          <w:b/>
          <w:bCs/>
        </w:rPr>
        <w:t xml:space="preserve"> </w:t>
      </w:r>
      <w:r w:rsidRPr="00463459">
        <w:rPr>
          <w:rFonts w:ascii="Arial" w:hAnsi="Arial" w:cs="Arial"/>
        </w:rPr>
        <w:t>Se faculta al Secretario General y a la Tesorera, ambos del H. Ayuntamiento de Guadalajara, para que realicen las acciones administrativas necesarias para el cumplimiento del presente Decreto.</w:t>
      </w:r>
    </w:p>
    <w:p w14:paraId="7EDE3530" w14:textId="4BBEF9F9" w:rsidR="00463459" w:rsidRPr="00463459" w:rsidRDefault="00463459" w:rsidP="00463459">
      <w:pPr>
        <w:jc w:val="center"/>
        <w:rPr>
          <w:rFonts w:ascii="Arial" w:eastAsia="Montserrat" w:hAnsi="Arial" w:cs="Arial"/>
          <w:b/>
          <w:lang w:val="en-US"/>
        </w:rPr>
      </w:pPr>
      <w:r w:rsidRPr="00463459">
        <w:rPr>
          <w:rFonts w:ascii="Arial" w:eastAsia="Montserrat" w:hAnsi="Arial" w:cs="Arial"/>
          <w:b/>
          <w:lang w:val="en-US"/>
        </w:rPr>
        <w:t>TRANSITORIOS</w:t>
      </w:r>
    </w:p>
    <w:p w14:paraId="2DAB605C" w14:textId="77777777" w:rsidR="00463459" w:rsidRPr="00463459" w:rsidRDefault="00463459" w:rsidP="00463459">
      <w:pPr>
        <w:jc w:val="center"/>
        <w:rPr>
          <w:rFonts w:ascii="Arial" w:eastAsia="Montserrat" w:hAnsi="Arial" w:cs="Arial"/>
          <w:b/>
          <w:lang w:val="en-US"/>
        </w:rPr>
      </w:pPr>
    </w:p>
    <w:p w14:paraId="229C6EE2" w14:textId="7888A523" w:rsidR="00463459" w:rsidRPr="00463459" w:rsidRDefault="00463459" w:rsidP="00463459">
      <w:pPr>
        <w:jc w:val="both"/>
        <w:rPr>
          <w:rFonts w:ascii="Arial" w:eastAsia="Montserrat" w:hAnsi="Arial" w:cs="Arial"/>
          <w:b/>
          <w:caps/>
        </w:rPr>
      </w:pPr>
      <w:r w:rsidRPr="00463459">
        <w:rPr>
          <w:rFonts w:ascii="Arial" w:eastAsia="Montserrat" w:hAnsi="Arial" w:cs="Arial"/>
          <w:b/>
          <w:caps/>
        </w:rPr>
        <w:t>Primero.</w:t>
      </w:r>
      <w:r w:rsidR="00723976">
        <w:rPr>
          <w:rFonts w:ascii="Arial" w:eastAsia="Montserrat" w:hAnsi="Arial" w:cs="Arial"/>
          <w:b/>
          <w:caps/>
        </w:rPr>
        <w:t>-</w:t>
      </w:r>
      <w:r w:rsidRPr="00463459">
        <w:rPr>
          <w:rFonts w:ascii="Arial" w:eastAsia="Montserrat" w:hAnsi="Arial" w:cs="Arial"/>
          <w:b/>
          <w:caps/>
        </w:rPr>
        <w:t xml:space="preserve"> </w:t>
      </w:r>
      <w:r w:rsidRPr="00463459">
        <w:rPr>
          <w:rFonts w:ascii="Arial" w:hAnsi="Arial" w:cs="Arial"/>
        </w:rPr>
        <w:t>Publíquese el presente Decreto, así como su anexo único en la Gaceta Municipal de Guadalajara.</w:t>
      </w:r>
    </w:p>
    <w:p w14:paraId="66569630" w14:textId="77777777" w:rsidR="00463459" w:rsidRPr="00463459" w:rsidRDefault="00463459" w:rsidP="00463459">
      <w:pPr>
        <w:jc w:val="both"/>
        <w:rPr>
          <w:rFonts w:ascii="Arial" w:eastAsia="Montserrat" w:hAnsi="Arial" w:cs="Arial"/>
        </w:rPr>
      </w:pPr>
    </w:p>
    <w:p w14:paraId="22CC9139" w14:textId="2D342E32" w:rsidR="00463459" w:rsidRPr="00463459" w:rsidRDefault="00463459" w:rsidP="00463459">
      <w:pPr>
        <w:jc w:val="both"/>
        <w:rPr>
          <w:rFonts w:ascii="Arial" w:eastAsia="Arial" w:hAnsi="Arial" w:cs="Arial"/>
        </w:rPr>
      </w:pPr>
      <w:r w:rsidRPr="00463459">
        <w:rPr>
          <w:rFonts w:ascii="Arial" w:eastAsia="Montserrat" w:hAnsi="Arial" w:cs="Arial"/>
          <w:b/>
          <w:caps/>
        </w:rPr>
        <w:t>Segundo.</w:t>
      </w:r>
      <w:r w:rsidR="00723976">
        <w:rPr>
          <w:rFonts w:ascii="Arial" w:eastAsia="Montserrat" w:hAnsi="Arial" w:cs="Arial"/>
          <w:b/>
          <w:caps/>
        </w:rPr>
        <w:t>-</w:t>
      </w:r>
      <w:r w:rsidRPr="00463459">
        <w:rPr>
          <w:rFonts w:ascii="Arial" w:eastAsia="Montserrat" w:hAnsi="Arial" w:cs="Arial"/>
          <w:b/>
          <w:caps/>
        </w:rPr>
        <w:t xml:space="preserve"> </w:t>
      </w:r>
      <w:r w:rsidRPr="00463459">
        <w:rPr>
          <w:rFonts w:ascii="Arial" w:eastAsia="Montserrat" w:hAnsi="Arial" w:cs="Arial"/>
        </w:rPr>
        <w:t xml:space="preserve">El presente Decreto entrará </w:t>
      </w:r>
      <w:r w:rsidRPr="00463459">
        <w:rPr>
          <w:rFonts w:ascii="Arial" w:hAnsi="Arial" w:cs="Arial"/>
        </w:rPr>
        <w:t>en vigor el día de su publicación en la Gaceta Municipal de Guadalajara.</w:t>
      </w:r>
    </w:p>
    <w:p w14:paraId="1CEBECC2" w14:textId="77777777" w:rsidR="00463459" w:rsidRPr="00463459" w:rsidRDefault="00463459" w:rsidP="00463459">
      <w:pPr>
        <w:jc w:val="both"/>
        <w:rPr>
          <w:rFonts w:ascii="Arial" w:hAnsi="Arial" w:cs="Arial"/>
          <w:b/>
          <w:bCs/>
        </w:rPr>
      </w:pPr>
    </w:p>
    <w:p w14:paraId="21E69908" w14:textId="45DCFF04" w:rsidR="00463459" w:rsidRPr="00463459" w:rsidRDefault="00463459" w:rsidP="00463459">
      <w:pPr>
        <w:jc w:val="both"/>
        <w:rPr>
          <w:rFonts w:ascii="Arial" w:hAnsi="Arial" w:cs="Arial"/>
        </w:rPr>
      </w:pPr>
      <w:r w:rsidRPr="00463459">
        <w:rPr>
          <w:rFonts w:ascii="Arial" w:hAnsi="Arial" w:cs="Arial"/>
          <w:b/>
          <w:bCs/>
        </w:rPr>
        <w:t>TERCERO.</w:t>
      </w:r>
      <w:r w:rsidR="00723976">
        <w:rPr>
          <w:rFonts w:ascii="Arial" w:hAnsi="Arial" w:cs="Arial"/>
          <w:b/>
          <w:bCs/>
        </w:rPr>
        <w:t>-</w:t>
      </w:r>
      <w:r w:rsidRPr="00463459">
        <w:rPr>
          <w:rFonts w:ascii="Arial" w:hAnsi="Arial" w:cs="Arial"/>
          <w:b/>
          <w:bCs/>
        </w:rPr>
        <w:t xml:space="preserve"> </w:t>
      </w:r>
      <w:r w:rsidRPr="00463459">
        <w:rPr>
          <w:rFonts w:ascii="Arial" w:hAnsi="Arial" w:cs="Arial"/>
        </w:rPr>
        <w:t>Se instruye al área de Análisis y Comunicación Estratégicos, para que difunda para la ciudadanía las Reglas de Operación aprobadas por el presente Decreto en el portal oficial de internet del Ayuntamiento y a través de los medios que le sean posibles y de fácil acceso para la ciudadanía.</w:t>
      </w:r>
    </w:p>
    <w:p w14:paraId="2689977B" w14:textId="77777777" w:rsidR="00463459" w:rsidRPr="00463459" w:rsidRDefault="00463459" w:rsidP="00463459">
      <w:pPr>
        <w:jc w:val="both"/>
        <w:rPr>
          <w:rFonts w:ascii="Arial" w:hAnsi="Arial" w:cs="Arial"/>
          <w:b/>
          <w:bCs/>
        </w:rPr>
      </w:pPr>
    </w:p>
    <w:p w14:paraId="07851FC8" w14:textId="4A3027E6" w:rsidR="00463459" w:rsidRPr="00463459" w:rsidRDefault="00463459" w:rsidP="00463459">
      <w:pPr>
        <w:jc w:val="both"/>
        <w:rPr>
          <w:rFonts w:ascii="Arial" w:hAnsi="Arial" w:cs="Arial"/>
        </w:rPr>
      </w:pPr>
      <w:r w:rsidRPr="00463459">
        <w:rPr>
          <w:rFonts w:ascii="Arial" w:hAnsi="Arial" w:cs="Arial"/>
          <w:b/>
          <w:bCs/>
        </w:rPr>
        <w:t>CUARTO.</w:t>
      </w:r>
      <w:r w:rsidR="00723976">
        <w:rPr>
          <w:rFonts w:ascii="Arial" w:hAnsi="Arial" w:cs="Arial"/>
          <w:b/>
          <w:bCs/>
        </w:rPr>
        <w:t>-</w:t>
      </w:r>
      <w:r w:rsidRPr="00463459">
        <w:rPr>
          <w:rFonts w:ascii="Arial" w:hAnsi="Arial" w:cs="Arial"/>
          <w:b/>
          <w:bCs/>
        </w:rPr>
        <w:t xml:space="preserve"> </w:t>
      </w:r>
      <w:r w:rsidRPr="00463459">
        <w:rPr>
          <w:rFonts w:ascii="Arial" w:hAnsi="Arial" w:cs="Arial"/>
        </w:rPr>
        <w:t>Se instruye a la Dirección de Pueblos Originarios para que, en coordinación con el Área de Análisis y Comunicación Estratégicos, realice las acciones administrativas necesarias para difundir en lenguas indígenas las Reglas de Operación aprobadas por el presente Decreto.</w:t>
      </w:r>
    </w:p>
    <w:p w14:paraId="1920E3D2" w14:textId="77777777" w:rsidR="00463459" w:rsidRPr="00463459" w:rsidRDefault="00463459" w:rsidP="00463459">
      <w:pPr>
        <w:jc w:val="both"/>
        <w:rPr>
          <w:rFonts w:ascii="Arial" w:hAnsi="Arial" w:cs="Arial"/>
          <w:b/>
          <w:bCs/>
        </w:rPr>
      </w:pPr>
    </w:p>
    <w:p w14:paraId="1B0DEBD8" w14:textId="4566E2B7" w:rsidR="009A4253" w:rsidRDefault="00463459" w:rsidP="00723976">
      <w:pPr>
        <w:jc w:val="both"/>
        <w:rPr>
          <w:rFonts w:ascii="Arial" w:hAnsi="Arial" w:cs="Arial"/>
        </w:rPr>
      </w:pPr>
      <w:r w:rsidRPr="00463459">
        <w:rPr>
          <w:rFonts w:ascii="Arial" w:hAnsi="Arial" w:cs="Arial"/>
          <w:b/>
          <w:bCs/>
        </w:rPr>
        <w:t>QUINTO.</w:t>
      </w:r>
      <w:r w:rsidR="00723976">
        <w:rPr>
          <w:rFonts w:ascii="Arial" w:hAnsi="Arial" w:cs="Arial"/>
          <w:b/>
          <w:bCs/>
        </w:rPr>
        <w:t>-</w:t>
      </w:r>
      <w:r w:rsidRPr="00463459">
        <w:rPr>
          <w:rFonts w:ascii="Arial" w:hAnsi="Arial" w:cs="Arial"/>
          <w:b/>
          <w:bCs/>
        </w:rPr>
        <w:t xml:space="preserve"> </w:t>
      </w:r>
      <w:r w:rsidRPr="00463459">
        <w:rPr>
          <w:rFonts w:ascii="Arial" w:hAnsi="Arial" w:cs="Arial"/>
        </w:rPr>
        <w:t>Se instruye a la Dirección de Planeación y a la Dirección de Evaluación y Seguimiento para que, en caso de resultar necesario y en coordinación con las áreas y dependencias correspondientes, se realizar los ajustes pertinentes a las Matrices de Indicadores para Resultados (MIR) para los efectos administrativos correspondientes.</w:t>
      </w:r>
    </w:p>
    <w:p w14:paraId="171462A5" w14:textId="77777777" w:rsidR="00723976" w:rsidRPr="00723976" w:rsidRDefault="00723976" w:rsidP="00723976">
      <w:pPr>
        <w:jc w:val="both"/>
        <w:rPr>
          <w:rFonts w:ascii="Arial" w:hAnsi="Arial" w:cs="Arial"/>
        </w:rPr>
      </w:pPr>
    </w:p>
    <w:p w14:paraId="001D7B4A" w14:textId="55733D45" w:rsidR="009A4253" w:rsidRPr="005C6E9F" w:rsidRDefault="009A4253" w:rsidP="005C6E9F">
      <w:pPr>
        <w:jc w:val="both"/>
        <w:rPr>
          <w:rFonts w:ascii="Arial" w:hAnsi="Arial" w:cs="Arial"/>
          <w:bCs/>
          <w:sz w:val="24"/>
          <w:szCs w:val="24"/>
          <w:lang w:val="es-ES_tradnl" w:eastAsia="es-ES"/>
        </w:rPr>
      </w:pPr>
      <w:r w:rsidRPr="005C6E9F">
        <w:rPr>
          <w:rFonts w:ascii="Arial" w:hAnsi="Arial" w:cs="Arial"/>
          <w:b/>
          <w:sz w:val="24"/>
          <w:szCs w:val="24"/>
          <w:lang w:val="es-ES_tradnl" w:eastAsia="es-ES"/>
        </w:rPr>
        <w:t xml:space="preserve">La Presidenta Municipal: </w:t>
      </w:r>
      <w:r w:rsidRPr="005C6E9F">
        <w:rPr>
          <w:rFonts w:ascii="Arial" w:hAnsi="Arial" w:cs="Arial"/>
          <w:bCs/>
          <w:sz w:val="24"/>
          <w:szCs w:val="24"/>
          <w:lang w:val="es-ES_tradnl" w:eastAsia="es-ES"/>
        </w:rPr>
        <w:t xml:space="preserve">Están a su consideración los dictámenes enlistados en el orden del día con los números del 11 al 15 Bis, solicitando al Secretario General elabore el registro de quienes deseen intervenir y el número de dictamen al cual se referirán, recordando que son hasta 3 intervenciones a favor y 3 en contra y no mayores a 5 minutos de conformidad al artículo 78 del Código de Gobierno del Municipio de Guadalajara. </w:t>
      </w:r>
    </w:p>
    <w:p w14:paraId="68CB7FE8" w14:textId="77777777" w:rsidR="00A45001" w:rsidRPr="005C6E9F" w:rsidRDefault="00A45001" w:rsidP="005C6E9F">
      <w:pPr>
        <w:jc w:val="both"/>
        <w:rPr>
          <w:rFonts w:ascii="Arial" w:hAnsi="Arial" w:cs="Arial"/>
          <w:bCs/>
          <w:sz w:val="24"/>
          <w:szCs w:val="24"/>
          <w:lang w:val="es-ES_tradnl" w:eastAsia="es-ES"/>
        </w:rPr>
      </w:pPr>
    </w:p>
    <w:p w14:paraId="53EB21F5" w14:textId="7FBA294D" w:rsidR="00A45001" w:rsidRPr="005C6E9F" w:rsidRDefault="00A45001" w:rsidP="005C6E9F">
      <w:pPr>
        <w:jc w:val="both"/>
        <w:rPr>
          <w:rFonts w:ascii="Arial" w:hAnsi="Arial" w:cs="Arial"/>
          <w:bCs/>
          <w:sz w:val="24"/>
          <w:szCs w:val="24"/>
          <w:lang w:val="es-ES_tradnl" w:eastAsia="es-ES"/>
        </w:rPr>
      </w:pPr>
      <w:r w:rsidRPr="005C6E9F">
        <w:rPr>
          <w:rFonts w:ascii="Arial" w:hAnsi="Arial" w:cs="Arial"/>
          <w:bCs/>
          <w:sz w:val="24"/>
          <w:szCs w:val="24"/>
          <w:lang w:val="es-ES_tradnl" w:eastAsia="es-ES"/>
        </w:rPr>
        <w:t>Regidora Mariana Fernández.</w:t>
      </w:r>
    </w:p>
    <w:p w14:paraId="23CF740C" w14:textId="68A3BA9C" w:rsidR="00A45001" w:rsidRPr="005C6E9F" w:rsidRDefault="00A45001" w:rsidP="005C6E9F">
      <w:pPr>
        <w:jc w:val="both"/>
        <w:rPr>
          <w:rFonts w:ascii="Arial" w:hAnsi="Arial" w:cs="Arial"/>
          <w:bCs/>
          <w:sz w:val="24"/>
          <w:szCs w:val="24"/>
          <w:lang w:val="es-ES_tradnl" w:eastAsia="es-ES"/>
        </w:rPr>
      </w:pPr>
    </w:p>
    <w:p w14:paraId="058B1643" w14:textId="4B7E95A4" w:rsidR="005251E2" w:rsidRPr="005C6E9F" w:rsidRDefault="00A45001" w:rsidP="005C6E9F">
      <w:pPr>
        <w:jc w:val="both"/>
        <w:rPr>
          <w:rFonts w:ascii="Arial" w:hAnsi="Arial" w:cs="Arial"/>
          <w:bCs/>
          <w:sz w:val="24"/>
          <w:szCs w:val="24"/>
          <w:lang w:val="es-ES_tradnl" w:eastAsia="es-ES"/>
        </w:rPr>
      </w:pPr>
      <w:r w:rsidRPr="005C6E9F">
        <w:rPr>
          <w:rFonts w:ascii="Arial" w:hAnsi="Arial" w:cs="Arial"/>
          <w:b/>
          <w:sz w:val="24"/>
          <w:szCs w:val="24"/>
          <w:lang w:val="es-ES_tradnl" w:eastAsia="es-ES"/>
        </w:rPr>
        <w:t>La Regidora Mariana Fernández Ramírez:</w:t>
      </w:r>
      <w:r w:rsidRPr="005C6E9F">
        <w:rPr>
          <w:rFonts w:ascii="Arial" w:hAnsi="Arial" w:cs="Arial"/>
          <w:bCs/>
          <w:sz w:val="24"/>
          <w:szCs w:val="24"/>
          <w:lang w:val="es-ES_tradnl" w:eastAsia="es-ES"/>
        </w:rPr>
        <w:t xml:space="preserve"> Para el dictamen 15</w:t>
      </w:r>
      <w:r w:rsidR="005251E2" w:rsidRPr="005C6E9F">
        <w:rPr>
          <w:rFonts w:ascii="Arial" w:hAnsi="Arial" w:cs="Arial"/>
          <w:bCs/>
          <w:sz w:val="24"/>
          <w:szCs w:val="24"/>
          <w:lang w:val="es-ES_tradnl" w:eastAsia="es-ES"/>
        </w:rPr>
        <w:t xml:space="preserve">, solamente solicitar, porque no lo voy a pedir por </w:t>
      </w:r>
      <w:r w:rsidR="002E1B55">
        <w:rPr>
          <w:rFonts w:ascii="Arial" w:hAnsi="Arial" w:cs="Arial"/>
          <w:bCs/>
          <w:sz w:val="24"/>
          <w:szCs w:val="24"/>
          <w:lang w:val="es-ES_tradnl" w:eastAsia="es-ES"/>
        </w:rPr>
        <w:t>separado</w:t>
      </w:r>
      <w:r w:rsidR="005251E2" w:rsidRPr="005C6E9F">
        <w:rPr>
          <w:rFonts w:ascii="Arial" w:hAnsi="Arial" w:cs="Arial"/>
          <w:bCs/>
          <w:sz w:val="24"/>
          <w:szCs w:val="24"/>
          <w:lang w:val="es-ES_tradnl" w:eastAsia="es-ES"/>
        </w:rPr>
        <w:t>, lo van a votar en conjunto ustedes, solamente solicitar para que conste</w:t>
      </w:r>
      <w:r w:rsidR="004E0222">
        <w:rPr>
          <w:rFonts w:ascii="Arial" w:hAnsi="Arial" w:cs="Arial"/>
          <w:bCs/>
          <w:sz w:val="24"/>
          <w:szCs w:val="24"/>
          <w:lang w:val="es-ES_tradnl" w:eastAsia="es-ES"/>
        </w:rPr>
        <w:t xml:space="preserve"> e</w:t>
      </w:r>
      <w:r w:rsidR="005251E2" w:rsidRPr="005C6E9F">
        <w:rPr>
          <w:rFonts w:ascii="Arial" w:hAnsi="Arial" w:cs="Arial"/>
          <w:bCs/>
          <w:sz w:val="24"/>
          <w:szCs w:val="24"/>
          <w:lang w:val="es-ES_tradnl" w:eastAsia="es-ES"/>
        </w:rPr>
        <w:t>n actas, sí</w:t>
      </w:r>
      <w:r w:rsidRPr="005C6E9F">
        <w:rPr>
          <w:rFonts w:ascii="Arial" w:hAnsi="Arial" w:cs="Arial"/>
          <w:bCs/>
          <w:sz w:val="24"/>
          <w:szCs w:val="24"/>
          <w:lang w:val="es-ES_tradnl" w:eastAsia="es-ES"/>
        </w:rPr>
        <w:t xml:space="preserve"> </w:t>
      </w:r>
      <w:r w:rsidR="005251E2" w:rsidRPr="005C6E9F">
        <w:rPr>
          <w:rFonts w:ascii="Arial" w:hAnsi="Arial" w:cs="Arial"/>
          <w:bCs/>
          <w:sz w:val="24"/>
          <w:szCs w:val="24"/>
          <w:lang w:val="es-ES_tradnl" w:eastAsia="es-ES"/>
        </w:rPr>
        <w:t xml:space="preserve">por medio del </w:t>
      </w:r>
      <w:r w:rsidRPr="005C6E9F">
        <w:rPr>
          <w:rFonts w:ascii="Arial" w:hAnsi="Arial" w:cs="Arial"/>
          <w:bCs/>
          <w:sz w:val="24"/>
          <w:szCs w:val="24"/>
          <w:lang w:val="es-ES_tradnl" w:eastAsia="es-ES"/>
        </w:rPr>
        <w:t>S</w:t>
      </w:r>
      <w:r w:rsidR="005251E2" w:rsidRPr="005C6E9F">
        <w:rPr>
          <w:rFonts w:ascii="Arial" w:hAnsi="Arial" w:cs="Arial"/>
          <w:bCs/>
          <w:sz w:val="24"/>
          <w:szCs w:val="24"/>
          <w:lang w:val="es-ES_tradnl" w:eastAsia="es-ES"/>
        </w:rPr>
        <w:t xml:space="preserve">ecretario </w:t>
      </w:r>
      <w:r w:rsidRPr="005C6E9F">
        <w:rPr>
          <w:rFonts w:ascii="Arial" w:hAnsi="Arial" w:cs="Arial"/>
          <w:bCs/>
          <w:sz w:val="24"/>
          <w:szCs w:val="24"/>
          <w:lang w:val="es-ES_tradnl" w:eastAsia="es-ES"/>
        </w:rPr>
        <w:t>G</w:t>
      </w:r>
      <w:r w:rsidR="005251E2" w:rsidRPr="005C6E9F">
        <w:rPr>
          <w:rFonts w:ascii="Arial" w:hAnsi="Arial" w:cs="Arial"/>
          <w:bCs/>
          <w:sz w:val="24"/>
          <w:szCs w:val="24"/>
          <w:lang w:val="es-ES_tradnl" w:eastAsia="es-ES"/>
        </w:rPr>
        <w:t xml:space="preserve">eneral </w:t>
      </w:r>
      <w:r w:rsidR="002E1B55">
        <w:rPr>
          <w:rFonts w:ascii="Arial" w:hAnsi="Arial" w:cs="Arial"/>
          <w:bCs/>
          <w:sz w:val="24"/>
          <w:szCs w:val="24"/>
          <w:lang w:val="es-ES_tradnl" w:eastAsia="es-ES"/>
        </w:rPr>
        <w:t>n</w:t>
      </w:r>
      <w:r w:rsidR="005251E2" w:rsidRPr="005C6E9F">
        <w:rPr>
          <w:rFonts w:ascii="Arial" w:hAnsi="Arial" w:cs="Arial"/>
          <w:bCs/>
          <w:sz w:val="24"/>
          <w:szCs w:val="24"/>
          <w:lang w:val="es-ES_tradnl" w:eastAsia="es-ES"/>
        </w:rPr>
        <w:t>os pueden hacer llegar de la manera más atenta los contratos de arrendamiento de las bodegas que cuidan las mochilas con útiles, por favor, que resguardan todo el año las mochilas con útiles, sería todo. Sí, los contratos de las bodegas, gracias.</w:t>
      </w:r>
    </w:p>
    <w:p w14:paraId="43E1BF7D" w14:textId="77777777" w:rsidR="005251E2" w:rsidRPr="005C6E9F" w:rsidRDefault="005251E2" w:rsidP="005C6E9F">
      <w:pPr>
        <w:jc w:val="both"/>
        <w:rPr>
          <w:rFonts w:ascii="Arial" w:hAnsi="Arial" w:cs="Arial"/>
          <w:b/>
          <w:bCs/>
          <w:sz w:val="24"/>
          <w:szCs w:val="24"/>
        </w:rPr>
      </w:pPr>
    </w:p>
    <w:p w14:paraId="2D6C0AEE" w14:textId="55936DEC" w:rsidR="00A45001" w:rsidRPr="005C6E9F" w:rsidRDefault="00A45001" w:rsidP="005C6E9F">
      <w:pPr>
        <w:jc w:val="both"/>
        <w:rPr>
          <w:rFonts w:ascii="Arial" w:eastAsia="Calibri" w:hAnsi="Arial" w:cs="Arial"/>
          <w:sz w:val="24"/>
          <w:szCs w:val="24"/>
        </w:rPr>
      </w:pPr>
      <w:r w:rsidRPr="005C6E9F">
        <w:rPr>
          <w:rFonts w:ascii="Arial" w:eastAsia="Calibri" w:hAnsi="Arial" w:cs="Arial"/>
          <w:b/>
          <w:bCs/>
          <w:sz w:val="24"/>
          <w:szCs w:val="24"/>
        </w:rPr>
        <w:t xml:space="preserve">La Presidenta Municipal: </w:t>
      </w:r>
      <w:r w:rsidRPr="005C6E9F">
        <w:rPr>
          <w:rFonts w:ascii="Arial" w:eastAsia="Calibri" w:hAnsi="Arial" w:cs="Arial"/>
          <w:sz w:val="24"/>
          <w:szCs w:val="24"/>
        </w:rPr>
        <w:t>Precisando, se separa</w:t>
      </w:r>
      <w:r w:rsidR="002E1B55">
        <w:rPr>
          <w:rFonts w:ascii="Arial" w:eastAsia="Calibri" w:hAnsi="Arial" w:cs="Arial"/>
          <w:sz w:val="24"/>
          <w:szCs w:val="24"/>
        </w:rPr>
        <w:t xml:space="preserve">n </w:t>
      </w:r>
      <w:r w:rsidRPr="005C6E9F">
        <w:rPr>
          <w:rFonts w:ascii="Arial" w:eastAsia="Calibri" w:hAnsi="Arial" w:cs="Arial"/>
          <w:sz w:val="24"/>
          <w:szCs w:val="24"/>
        </w:rPr>
        <w:t>l</w:t>
      </w:r>
      <w:r w:rsidR="002E1B55">
        <w:rPr>
          <w:rFonts w:ascii="Arial" w:eastAsia="Calibri" w:hAnsi="Arial" w:cs="Arial"/>
          <w:sz w:val="24"/>
          <w:szCs w:val="24"/>
        </w:rPr>
        <w:t>os</w:t>
      </w:r>
      <w:r w:rsidRPr="005C6E9F">
        <w:rPr>
          <w:rFonts w:ascii="Arial" w:eastAsia="Calibri" w:hAnsi="Arial" w:cs="Arial"/>
          <w:sz w:val="24"/>
          <w:szCs w:val="24"/>
        </w:rPr>
        <w:t xml:space="preserve"> número</w:t>
      </w:r>
      <w:r w:rsidR="002E1B55">
        <w:rPr>
          <w:rFonts w:ascii="Arial" w:eastAsia="Calibri" w:hAnsi="Arial" w:cs="Arial"/>
          <w:sz w:val="24"/>
          <w:szCs w:val="24"/>
        </w:rPr>
        <w:t>s</w:t>
      </w:r>
      <w:r w:rsidRPr="005C6E9F">
        <w:rPr>
          <w:rFonts w:ascii="Arial" w:eastAsia="Calibri" w:hAnsi="Arial" w:cs="Arial"/>
          <w:sz w:val="24"/>
          <w:szCs w:val="24"/>
        </w:rPr>
        <w:t xml:space="preserve"> 13, 14 y 15 bis, y</w:t>
      </w:r>
      <w:r w:rsidR="005251E2" w:rsidRPr="005C6E9F">
        <w:rPr>
          <w:rFonts w:ascii="Arial" w:eastAsia="Calibri" w:hAnsi="Arial" w:cs="Arial"/>
          <w:sz w:val="24"/>
          <w:szCs w:val="24"/>
        </w:rPr>
        <w:t xml:space="preserve"> estaríamos votando en bloque el </w:t>
      </w:r>
      <w:r w:rsidRPr="005C6E9F">
        <w:rPr>
          <w:rFonts w:ascii="Arial" w:eastAsia="Calibri" w:hAnsi="Arial" w:cs="Arial"/>
          <w:sz w:val="24"/>
          <w:szCs w:val="24"/>
        </w:rPr>
        <w:t>11, 12 y el 15 c</w:t>
      </w:r>
      <w:r w:rsidR="005251E2" w:rsidRPr="005C6E9F">
        <w:rPr>
          <w:rFonts w:ascii="Arial" w:eastAsia="Calibri" w:hAnsi="Arial" w:cs="Arial"/>
          <w:sz w:val="24"/>
          <w:szCs w:val="24"/>
        </w:rPr>
        <w:t>on la anotación y precisión que hizo la regidora Mariana Fernández.</w:t>
      </w:r>
    </w:p>
    <w:p w14:paraId="0EA95623" w14:textId="77777777" w:rsidR="00A45001" w:rsidRPr="005C6E9F" w:rsidRDefault="00A45001" w:rsidP="005C6E9F">
      <w:pPr>
        <w:jc w:val="both"/>
        <w:rPr>
          <w:rFonts w:ascii="Arial" w:eastAsia="Calibri" w:hAnsi="Arial" w:cs="Arial"/>
          <w:sz w:val="24"/>
          <w:szCs w:val="24"/>
        </w:rPr>
      </w:pPr>
    </w:p>
    <w:p w14:paraId="59676EF1" w14:textId="77777777" w:rsidR="00A45001" w:rsidRPr="005C6E9F" w:rsidRDefault="00A45001" w:rsidP="005C6E9F">
      <w:pPr>
        <w:jc w:val="both"/>
        <w:rPr>
          <w:rFonts w:ascii="Arial" w:eastAsia="Calibri" w:hAnsi="Arial" w:cs="Arial"/>
          <w:sz w:val="24"/>
          <w:szCs w:val="24"/>
        </w:rPr>
      </w:pPr>
      <w:r w:rsidRPr="005C6E9F">
        <w:rPr>
          <w:rFonts w:ascii="Arial" w:eastAsia="Calibri" w:hAnsi="Arial" w:cs="Arial"/>
          <w:sz w:val="24"/>
          <w:szCs w:val="24"/>
        </w:rPr>
        <w:t>Pr</w:t>
      </w:r>
      <w:r w:rsidR="005251E2" w:rsidRPr="005C6E9F">
        <w:rPr>
          <w:rFonts w:ascii="Arial" w:eastAsia="Calibri" w:hAnsi="Arial" w:cs="Arial"/>
          <w:sz w:val="24"/>
          <w:szCs w:val="24"/>
        </w:rPr>
        <w:t>oceder a la votación</w:t>
      </w:r>
      <w:r w:rsidRPr="005C6E9F">
        <w:rPr>
          <w:rFonts w:ascii="Arial" w:eastAsia="Calibri" w:hAnsi="Arial" w:cs="Arial"/>
          <w:sz w:val="24"/>
          <w:szCs w:val="24"/>
        </w:rPr>
        <w:t xml:space="preserve"> de los dictámenes 11, 12 y 15, </w:t>
      </w:r>
      <w:r w:rsidR="005251E2" w:rsidRPr="005C6E9F">
        <w:rPr>
          <w:rFonts w:ascii="Arial" w:eastAsia="Calibri" w:hAnsi="Arial" w:cs="Arial"/>
          <w:sz w:val="24"/>
          <w:szCs w:val="24"/>
        </w:rPr>
        <w:t xml:space="preserve">para ello le pido al </w:t>
      </w:r>
      <w:r w:rsidRPr="005C6E9F">
        <w:rPr>
          <w:rFonts w:ascii="Arial" w:eastAsia="Calibri" w:hAnsi="Arial" w:cs="Arial"/>
          <w:sz w:val="24"/>
          <w:szCs w:val="24"/>
        </w:rPr>
        <w:t>S</w:t>
      </w:r>
      <w:r w:rsidR="005251E2" w:rsidRPr="005C6E9F">
        <w:rPr>
          <w:rFonts w:ascii="Arial" w:eastAsia="Calibri" w:hAnsi="Arial" w:cs="Arial"/>
          <w:sz w:val="24"/>
          <w:szCs w:val="24"/>
        </w:rPr>
        <w:t xml:space="preserve">ecretario </w:t>
      </w:r>
      <w:r w:rsidRPr="005C6E9F">
        <w:rPr>
          <w:rFonts w:ascii="Arial" w:eastAsia="Calibri" w:hAnsi="Arial" w:cs="Arial"/>
          <w:sz w:val="24"/>
          <w:szCs w:val="24"/>
        </w:rPr>
        <w:t>G</w:t>
      </w:r>
      <w:r w:rsidR="005251E2" w:rsidRPr="005C6E9F">
        <w:rPr>
          <w:rFonts w:ascii="Arial" w:eastAsia="Calibri" w:hAnsi="Arial" w:cs="Arial"/>
          <w:sz w:val="24"/>
          <w:szCs w:val="24"/>
        </w:rPr>
        <w:t xml:space="preserve">eneral pueda levantar la misma. </w:t>
      </w:r>
    </w:p>
    <w:p w14:paraId="61C9DDB0" w14:textId="77777777" w:rsidR="00A45001" w:rsidRPr="005C6E9F" w:rsidRDefault="00A45001" w:rsidP="005C6E9F">
      <w:pPr>
        <w:jc w:val="both"/>
        <w:rPr>
          <w:rFonts w:ascii="Arial" w:eastAsia="Calibri" w:hAnsi="Arial" w:cs="Arial"/>
          <w:b/>
          <w:bCs/>
          <w:sz w:val="24"/>
          <w:szCs w:val="24"/>
        </w:rPr>
      </w:pPr>
    </w:p>
    <w:p w14:paraId="547B83A8" w14:textId="525EFC7B" w:rsidR="00A45001" w:rsidRPr="005C6E9F" w:rsidRDefault="00A45001" w:rsidP="005C6E9F">
      <w:pPr>
        <w:jc w:val="both"/>
        <w:rPr>
          <w:rFonts w:ascii="Arial" w:hAnsi="Arial" w:cs="Arial"/>
          <w:sz w:val="24"/>
          <w:szCs w:val="24"/>
        </w:rPr>
      </w:pPr>
      <w:r w:rsidRPr="005C6E9F">
        <w:rPr>
          <w:rFonts w:ascii="Arial" w:eastAsia="Calibri" w:hAnsi="Arial" w:cs="Arial"/>
          <w:b/>
          <w:bCs/>
          <w:sz w:val="24"/>
          <w:szCs w:val="24"/>
        </w:rPr>
        <w:t xml:space="preserve">El Señor Secretario General: </w:t>
      </w:r>
      <w:r w:rsidRPr="005C6E9F">
        <w:rPr>
          <w:rFonts w:ascii="Arial" w:hAnsi="Arial" w:cs="Arial"/>
          <w:sz w:val="24"/>
          <w:szCs w:val="24"/>
        </w:rPr>
        <w:t xml:space="preserve">Regidora Leticia Fabiola Cuan Ramírez, </w:t>
      </w:r>
      <w:r w:rsidRPr="005C6E9F">
        <w:rPr>
          <w:rFonts w:ascii="Arial" w:hAnsi="Arial" w:cs="Arial"/>
          <w:i/>
          <w:sz w:val="24"/>
          <w:szCs w:val="24"/>
        </w:rPr>
        <w:t>a favor</w:t>
      </w:r>
      <w:r w:rsidRPr="005C6E9F">
        <w:rPr>
          <w:rFonts w:ascii="Arial" w:hAnsi="Arial" w:cs="Arial"/>
          <w:sz w:val="24"/>
          <w:szCs w:val="24"/>
        </w:rPr>
        <w:t xml:space="preserve">; regidora Ana Isabel Robles Jiménez, </w:t>
      </w:r>
      <w:r w:rsidRPr="005C6E9F">
        <w:rPr>
          <w:rFonts w:ascii="Arial" w:hAnsi="Arial" w:cs="Arial"/>
          <w:i/>
          <w:sz w:val="24"/>
          <w:szCs w:val="24"/>
        </w:rPr>
        <w:t>a favor</w:t>
      </w:r>
      <w:r w:rsidRPr="005C6E9F">
        <w:rPr>
          <w:rFonts w:ascii="Arial" w:hAnsi="Arial" w:cs="Arial"/>
          <w:sz w:val="24"/>
          <w:szCs w:val="24"/>
        </w:rPr>
        <w:t xml:space="preserve">; regidora María Andrea Medrano Ortega, </w:t>
      </w:r>
      <w:r w:rsidRPr="005C6E9F">
        <w:rPr>
          <w:rFonts w:ascii="Arial" w:hAnsi="Arial" w:cs="Arial"/>
          <w:i/>
          <w:sz w:val="24"/>
          <w:szCs w:val="24"/>
        </w:rPr>
        <w:t>a favor</w:t>
      </w:r>
      <w:r w:rsidRPr="005C6E9F">
        <w:rPr>
          <w:rFonts w:ascii="Arial" w:hAnsi="Arial" w:cs="Arial"/>
          <w:sz w:val="24"/>
          <w:szCs w:val="24"/>
        </w:rPr>
        <w:t xml:space="preserve">; regidor José María Martínez </w:t>
      </w:r>
      <w:proofErr w:type="spellStart"/>
      <w:r w:rsidRPr="005C6E9F">
        <w:rPr>
          <w:rFonts w:ascii="Arial" w:hAnsi="Arial" w:cs="Arial"/>
          <w:sz w:val="24"/>
          <w:szCs w:val="24"/>
        </w:rPr>
        <w:t>Martínez</w:t>
      </w:r>
      <w:proofErr w:type="spellEnd"/>
      <w:r w:rsidRPr="005C6E9F">
        <w:rPr>
          <w:rFonts w:ascii="Arial" w:hAnsi="Arial" w:cs="Arial"/>
          <w:sz w:val="24"/>
          <w:szCs w:val="24"/>
        </w:rPr>
        <w:t xml:space="preserve">, </w:t>
      </w:r>
      <w:r w:rsidRPr="005C6E9F">
        <w:rPr>
          <w:rFonts w:ascii="Arial" w:hAnsi="Arial" w:cs="Arial"/>
          <w:i/>
          <w:sz w:val="24"/>
          <w:szCs w:val="24"/>
        </w:rPr>
        <w:t>a favor</w:t>
      </w:r>
      <w:r w:rsidRPr="005C6E9F">
        <w:rPr>
          <w:rFonts w:ascii="Arial" w:hAnsi="Arial" w:cs="Arial"/>
          <w:sz w:val="24"/>
          <w:szCs w:val="24"/>
        </w:rPr>
        <w:t>; regidora Teresa Naranjo Arias,</w:t>
      </w:r>
      <w:r w:rsidRPr="005C6E9F">
        <w:rPr>
          <w:rFonts w:ascii="Arial" w:hAnsi="Arial" w:cs="Arial"/>
          <w:i/>
          <w:sz w:val="24"/>
          <w:szCs w:val="24"/>
        </w:rPr>
        <w:t xml:space="preserve"> a favor</w:t>
      </w:r>
      <w:r w:rsidRPr="005C6E9F">
        <w:rPr>
          <w:rFonts w:ascii="Arial" w:hAnsi="Arial" w:cs="Arial"/>
          <w:sz w:val="24"/>
          <w:szCs w:val="24"/>
        </w:rPr>
        <w:t xml:space="preserve">; regidor Juan Alberto Salinas Macías, </w:t>
      </w:r>
      <w:r w:rsidRPr="005C6E9F">
        <w:rPr>
          <w:rFonts w:ascii="Arial" w:hAnsi="Arial" w:cs="Arial"/>
          <w:i/>
          <w:iCs/>
          <w:sz w:val="24"/>
          <w:szCs w:val="24"/>
        </w:rPr>
        <w:t>a favor</w:t>
      </w:r>
      <w:r w:rsidRPr="005C6E9F">
        <w:rPr>
          <w:rFonts w:ascii="Arial" w:hAnsi="Arial" w:cs="Arial"/>
          <w:sz w:val="24"/>
          <w:szCs w:val="24"/>
        </w:rPr>
        <w:t xml:space="preserve">; regidora Mariana Fernández Ramírez, </w:t>
      </w:r>
      <w:r w:rsidRPr="005C6E9F">
        <w:rPr>
          <w:rFonts w:ascii="Arial" w:hAnsi="Arial" w:cs="Arial"/>
          <w:i/>
          <w:sz w:val="24"/>
          <w:szCs w:val="24"/>
        </w:rPr>
        <w:t>a favor</w:t>
      </w:r>
      <w:r w:rsidRPr="005C6E9F">
        <w:rPr>
          <w:rFonts w:ascii="Arial" w:hAnsi="Arial" w:cs="Arial"/>
          <w:sz w:val="24"/>
          <w:szCs w:val="24"/>
        </w:rPr>
        <w:t xml:space="preserve">; regidor José de Jesús Becerra Santiago, </w:t>
      </w:r>
      <w:r w:rsidRPr="005C6E9F">
        <w:rPr>
          <w:rFonts w:ascii="Arial" w:hAnsi="Arial" w:cs="Arial"/>
          <w:i/>
          <w:iCs/>
          <w:sz w:val="24"/>
          <w:szCs w:val="24"/>
        </w:rPr>
        <w:t>a favor</w:t>
      </w:r>
      <w:r w:rsidRPr="005C6E9F">
        <w:rPr>
          <w:rFonts w:ascii="Arial" w:hAnsi="Arial" w:cs="Arial"/>
          <w:sz w:val="24"/>
          <w:szCs w:val="24"/>
        </w:rPr>
        <w:t xml:space="preserve">; regidor Julio César Covarrubias Mendoza, </w:t>
      </w:r>
      <w:r w:rsidRPr="005C6E9F">
        <w:rPr>
          <w:rFonts w:ascii="Arial" w:hAnsi="Arial" w:cs="Arial"/>
          <w:i/>
          <w:sz w:val="24"/>
          <w:szCs w:val="24"/>
        </w:rPr>
        <w:t>a favor</w:t>
      </w:r>
      <w:r w:rsidRPr="005C6E9F">
        <w:rPr>
          <w:rFonts w:ascii="Arial" w:hAnsi="Arial" w:cs="Arial"/>
          <w:sz w:val="24"/>
          <w:szCs w:val="24"/>
        </w:rPr>
        <w:t xml:space="preserve">; regidora Diana Araceli González Martínez, </w:t>
      </w:r>
      <w:r w:rsidRPr="005C6E9F">
        <w:rPr>
          <w:rFonts w:ascii="Arial" w:hAnsi="Arial" w:cs="Arial"/>
          <w:i/>
          <w:sz w:val="24"/>
          <w:szCs w:val="24"/>
        </w:rPr>
        <w:t>a favor</w:t>
      </w:r>
      <w:r w:rsidRPr="005C6E9F">
        <w:rPr>
          <w:rFonts w:ascii="Arial" w:hAnsi="Arial" w:cs="Arial"/>
          <w:sz w:val="24"/>
          <w:szCs w:val="24"/>
        </w:rPr>
        <w:t xml:space="preserve">; regidor Víctor Hugo Hernández López, </w:t>
      </w:r>
      <w:r w:rsidRPr="005C6E9F">
        <w:rPr>
          <w:rFonts w:ascii="Arial" w:hAnsi="Arial" w:cs="Arial"/>
          <w:i/>
          <w:sz w:val="24"/>
          <w:szCs w:val="24"/>
        </w:rPr>
        <w:t>a favor</w:t>
      </w:r>
      <w:r w:rsidRPr="005C6E9F">
        <w:rPr>
          <w:rFonts w:ascii="Arial" w:hAnsi="Arial" w:cs="Arial"/>
          <w:sz w:val="24"/>
          <w:szCs w:val="24"/>
        </w:rPr>
        <w:t xml:space="preserve">; regidor Gabriel Vázquez Suárez; regidora Luz María Alatorre Maldonado; regidor Salvador Alcázar Mendívil, </w:t>
      </w:r>
      <w:r w:rsidRPr="005C6E9F">
        <w:rPr>
          <w:rFonts w:ascii="Arial" w:hAnsi="Arial" w:cs="Arial"/>
          <w:i/>
          <w:sz w:val="24"/>
          <w:szCs w:val="24"/>
        </w:rPr>
        <w:t>a favor</w:t>
      </w:r>
      <w:r w:rsidRPr="005C6E9F">
        <w:rPr>
          <w:rFonts w:ascii="Arial" w:hAnsi="Arial" w:cs="Arial"/>
          <w:sz w:val="24"/>
          <w:szCs w:val="24"/>
        </w:rPr>
        <w:t xml:space="preserve">; regidora Karla Andrea Leonardo Torres, </w:t>
      </w:r>
      <w:r w:rsidRPr="005C6E9F">
        <w:rPr>
          <w:rFonts w:ascii="Arial" w:hAnsi="Arial" w:cs="Arial"/>
          <w:i/>
          <w:sz w:val="24"/>
          <w:szCs w:val="24"/>
        </w:rPr>
        <w:t>a favor</w:t>
      </w:r>
      <w:r w:rsidRPr="005C6E9F">
        <w:rPr>
          <w:rFonts w:ascii="Arial" w:hAnsi="Arial" w:cs="Arial"/>
          <w:sz w:val="24"/>
          <w:szCs w:val="24"/>
        </w:rPr>
        <w:t>; regidor Mario Hugo Castellanos Ibarra,</w:t>
      </w:r>
      <w:r w:rsidRPr="005C6E9F">
        <w:rPr>
          <w:rFonts w:ascii="Arial" w:hAnsi="Arial" w:cs="Arial"/>
          <w:i/>
          <w:sz w:val="24"/>
          <w:szCs w:val="24"/>
        </w:rPr>
        <w:t xml:space="preserve"> a favor</w:t>
      </w:r>
      <w:r w:rsidRPr="005C6E9F">
        <w:rPr>
          <w:rFonts w:ascii="Arial" w:hAnsi="Arial" w:cs="Arial"/>
          <w:sz w:val="24"/>
          <w:szCs w:val="24"/>
        </w:rPr>
        <w:t>; regidor Humberto Gabriel Trujillo Jiménez,</w:t>
      </w:r>
      <w:r w:rsidRPr="005C6E9F">
        <w:rPr>
          <w:rFonts w:ascii="Arial" w:hAnsi="Arial" w:cs="Arial"/>
          <w:i/>
          <w:sz w:val="24"/>
          <w:szCs w:val="24"/>
        </w:rPr>
        <w:t xml:space="preserve"> a favor</w:t>
      </w:r>
      <w:r w:rsidRPr="005C6E9F">
        <w:rPr>
          <w:rFonts w:ascii="Arial" w:hAnsi="Arial" w:cs="Arial"/>
          <w:sz w:val="24"/>
          <w:szCs w:val="24"/>
        </w:rPr>
        <w:t>; síndico Salvador de la Cruz Rodríguez Reyes</w:t>
      </w:r>
      <w:r w:rsidRPr="005C6E9F">
        <w:rPr>
          <w:rFonts w:ascii="Arial" w:hAnsi="Arial" w:cs="Arial"/>
          <w:i/>
          <w:sz w:val="24"/>
          <w:szCs w:val="24"/>
        </w:rPr>
        <w:t>, a favor</w:t>
      </w:r>
      <w:r w:rsidRPr="005C6E9F">
        <w:rPr>
          <w:rFonts w:ascii="Arial" w:hAnsi="Arial" w:cs="Arial"/>
          <w:sz w:val="24"/>
          <w:szCs w:val="24"/>
        </w:rPr>
        <w:t xml:space="preserve">; Presidenta Municipal Verónica Delgadillo García, </w:t>
      </w:r>
      <w:r w:rsidRPr="005C6E9F">
        <w:rPr>
          <w:rFonts w:ascii="Arial" w:hAnsi="Arial" w:cs="Arial"/>
          <w:i/>
          <w:sz w:val="24"/>
          <w:szCs w:val="24"/>
        </w:rPr>
        <w:t>a favor</w:t>
      </w:r>
      <w:r w:rsidRPr="005C6E9F">
        <w:rPr>
          <w:rFonts w:ascii="Arial" w:hAnsi="Arial" w:cs="Arial"/>
          <w:sz w:val="24"/>
          <w:szCs w:val="24"/>
        </w:rPr>
        <w:t>.</w:t>
      </w:r>
    </w:p>
    <w:p w14:paraId="2176AEBB" w14:textId="77777777" w:rsidR="00A45001" w:rsidRPr="005C6E9F" w:rsidRDefault="00A45001" w:rsidP="005C6E9F">
      <w:pPr>
        <w:jc w:val="both"/>
        <w:rPr>
          <w:rFonts w:ascii="Arial" w:eastAsia="Calibri" w:hAnsi="Arial" w:cs="Arial"/>
          <w:sz w:val="24"/>
          <w:szCs w:val="24"/>
        </w:rPr>
      </w:pPr>
    </w:p>
    <w:p w14:paraId="611A0895" w14:textId="6D3ACE6A" w:rsidR="00A45001" w:rsidRPr="005C6E9F" w:rsidRDefault="00A45001" w:rsidP="005C6E9F">
      <w:pPr>
        <w:jc w:val="both"/>
        <w:rPr>
          <w:rFonts w:ascii="Arial" w:eastAsia="SimSun" w:hAnsi="Arial" w:cs="Arial"/>
          <w:sz w:val="24"/>
          <w:szCs w:val="24"/>
        </w:rPr>
      </w:pPr>
      <w:r w:rsidRPr="005C6E9F">
        <w:rPr>
          <w:rFonts w:ascii="Arial" w:eastAsia="SimSun" w:hAnsi="Arial" w:cs="Arial"/>
          <w:sz w:val="24"/>
          <w:szCs w:val="24"/>
        </w:rPr>
        <w:t>La votación nominal es la siguiente: 1</w:t>
      </w:r>
      <w:r w:rsidR="001E6BC7" w:rsidRPr="005C6E9F">
        <w:rPr>
          <w:rFonts w:ascii="Arial" w:eastAsia="SimSun" w:hAnsi="Arial" w:cs="Arial"/>
          <w:sz w:val="24"/>
          <w:szCs w:val="24"/>
        </w:rPr>
        <w:t>7</w:t>
      </w:r>
      <w:r w:rsidRPr="005C6E9F">
        <w:rPr>
          <w:rFonts w:ascii="Arial" w:eastAsia="SimSun" w:hAnsi="Arial" w:cs="Arial"/>
          <w:sz w:val="24"/>
          <w:szCs w:val="24"/>
        </w:rPr>
        <w:t xml:space="preserve"> votos a favor; 0 votos en contra; y 0 abstenciones.</w:t>
      </w:r>
    </w:p>
    <w:p w14:paraId="3EC8355D" w14:textId="77777777" w:rsidR="00A45001" w:rsidRPr="005C6E9F" w:rsidRDefault="00A45001" w:rsidP="005C6E9F">
      <w:pPr>
        <w:jc w:val="both"/>
        <w:rPr>
          <w:rFonts w:ascii="Arial" w:eastAsia="SimSun" w:hAnsi="Arial" w:cs="Arial"/>
          <w:sz w:val="24"/>
          <w:szCs w:val="24"/>
        </w:rPr>
      </w:pPr>
    </w:p>
    <w:p w14:paraId="40551AD4" w14:textId="059314D8" w:rsidR="001E6BC7" w:rsidRPr="005C6E9F" w:rsidRDefault="00A45001" w:rsidP="005C6E9F">
      <w:pPr>
        <w:jc w:val="both"/>
        <w:rPr>
          <w:rFonts w:ascii="Arial" w:eastAsia="Calibri" w:hAnsi="Arial" w:cs="Arial"/>
          <w:sz w:val="24"/>
          <w:szCs w:val="24"/>
        </w:rPr>
      </w:pPr>
      <w:r w:rsidRPr="005C6E9F">
        <w:rPr>
          <w:rFonts w:ascii="Arial" w:hAnsi="Arial" w:cs="Arial"/>
          <w:b/>
          <w:sz w:val="24"/>
          <w:szCs w:val="24"/>
          <w:lang w:val="es-ES_tradnl" w:eastAsia="es-ES"/>
        </w:rPr>
        <w:t>La Presidenta Municipal:</w:t>
      </w:r>
      <w:r w:rsidR="001E6BC7" w:rsidRPr="005C6E9F">
        <w:rPr>
          <w:rFonts w:ascii="Arial" w:eastAsia="Calibri" w:hAnsi="Arial" w:cs="Arial"/>
          <w:sz w:val="24"/>
          <w:szCs w:val="24"/>
        </w:rPr>
        <w:t xml:space="preserve"> S</w:t>
      </w:r>
      <w:r w:rsidR="005251E2" w:rsidRPr="005C6E9F">
        <w:rPr>
          <w:rFonts w:ascii="Arial" w:eastAsia="Calibri" w:hAnsi="Arial" w:cs="Arial"/>
          <w:sz w:val="24"/>
          <w:szCs w:val="24"/>
        </w:rPr>
        <w:t xml:space="preserve">e declaran aprobados los dictámenes enlistados con los números </w:t>
      </w:r>
      <w:r w:rsidR="001E6BC7" w:rsidRPr="005C6E9F">
        <w:rPr>
          <w:rFonts w:ascii="Arial" w:eastAsia="Calibri" w:hAnsi="Arial" w:cs="Arial"/>
          <w:sz w:val="24"/>
          <w:szCs w:val="24"/>
        </w:rPr>
        <w:t>11</w:t>
      </w:r>
      <w:r w:rsidR="004F6424">
        <w:rPr>
          <w:rFonts w:ascii="Arial" w:eastAsia="Calibri" w:hAnsi="Arial" w:cs="Arial"/>
          <w:sz w:val="24"/>
          <w:szCs w:val="24"/>
        </w:rPr>
        <w:t>, 12</w:t>
      </w:r>
      <w:r w:rsidR="002E1B55">
        <w:rPr>
          <w:rFonts w:ascii="Arial" w:eastAsia="Calibri" w:hAnsi="Arial" w:cs="Arial"/>
          <w:sz w:val="24"/>
          <w:szCs w:val="24"/>
        </w:rPr>
        <w:t xml:space="preserve"> y </w:t>
      </w:r>
      <w:r w:rsidR="001E6BC7" w:rsidRPr="005C6E9F">
        <w:rPr>
          <w:rFonts w:ascii="Arial" w:eastAsia="Calibri" w:hAnsi="Arial" w:cs="Arial"/>
          <w:sz w:val="24"/>
          <w:szCs w:val="24"/>
        </w:rPr>
        <w:t>15,</w:t>
      </w:r>
      <w:r w:rsidR="005251E2" w:rsidRPr="005C6E9F">
        <w:rPr>
          <w:rFonts w:ascii="Arial" w:eastAsia="Calibri" w:hAnsi="Arial" w:cs="Arial"/>
          <w:sz w:val="24"/>
          <w:szCs w:val="24"/>
        </w:rPr>
        <w:t xml:space="preserve"> toda vez que tenemos un total de </w:t>
      </w:r>
      <w:r w:rsidR="001E6BC7" w:rsidRPr="005C6E9F">
        <w:rPr>
          <w:rFonts w:ascii="Arial" w:eastAsia="Calibri" w:hAnsi="Arial" w:cs="Arial"/>
          <w:sz w:val="24"/>
          <w:szCs w:val="24"/>
        </w:rPr>
        <w:t>17</w:t>
      </w:r>
      <w:r w:rsidR="005251E2" w:rsidRPr="005C6E9F">
        <w:rPr>
          <w:rFonts w:ascii="Arial" w:eastAsia="Calibri" w:hAnsi="Arial" w:cs="Arial"/>
          <w:sz w:val="24"/>
          <w:szCs w:val="24"/>
        </w:rPr>
        <w:t xml:space="preserve"> votos a favor. </w:t>
      </w:r>
    </w:p>
    <w:p w14:paraId="54BE0B8B" w14:textId="77777777" w:rsidR="001E6BC7" w:rsidRPr="005C6E9F" w:rsidRDefault="001E6BC7" w:rsidP="005C6E9F">
      <w:pPr>
        <w:jc w:val="both"/>
        <w:rPr>
          <w:rFonts w:ascii="Arial" w:eastAsia="Calibri" w:hAnsi="Arial" w:cs="Arial"/>
          <w:sz w:val="24"/>
          <w:szCs w:val="24"/>
        </w:rPr>
      </w:pPr>
    </w:p>
    <w:p w14:paraId="5BEDC31B" w14:textId="7CA7252B" w:rsidR="005251E2"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 xml:space="preserve">A continuación, </w:t>
      </w:r>
      <w:r w:rsidR="001E6BC7" w:rsidRPr="005C6E9F">
        <w:rPr>
          <w:rFonts w:ascii="Arial" w:eastAsia="Calibri" w:hAnsi="Arial" w:cs="Arial"/>
          <w:sz w:val="24"/>
          <w:szCs w:val="24"/>
        </w:rPr>
        <w:t>está a discusión el</w:t>
      </w:r>
      <w:r w:rsidRPr="005C6E9F">
        <w:rPr>
          <w:rFonts w:ascii="Arial" w:eastAsia="Calibri" w:hAnsi="Arial" w:cs="Arial"/>
          <w:sz w:val="24"/>
          <w:szCs w:val="24"/>
        </w:rPr>
        <w:t xml:space="preserve"> dictamen número </w:t>
      </w:r>
      <w:r w:rsidR="001E6BC7" w:rsidRPr="005C6E9F">
        <w:rPr>
          <w:rFonts w:ascii="Arial" w:eastAsia="Calibri" w:hAnsi="Arial" w:cs="Arial"/>
          <w:sz w:val="24"/>
          <w:szCs w:val="24"/>
        </w:rPr>
        <w:t xml:space="preserve">13, </w:t>
      </w:r>
      <w:r w:rsidRPr="005C6E9F">
        <w:rPr>
          <w:rFonts w:ascii="Arial" w:eastAsia="Calibri" w:hAnsi="Arial" w:cs="Arial"/>
          <w:sz w:val="24"/>
          <w:szCs w:val="24"/>
        </w:rPr>
        <w:t>se le concede el uso de la voz al regidor Juan Alberto Salinas.</w:t>
      </w:r>
    </w:p>
    <w:p w14:paraId="4B62D812" w14:textId="77777777" w:rsidR="005251E2" w:rsidRPr="005C6E9F" w:rsidRDefault="005251E2" w:rsidP="005C6E9F">
      <w:pPr>
        <w:jc w:val="both"/>
        <w:rPr>
          <w:rFonts w:ascii="Arial" w:hAnsi="Arial" w:cs="Arial"/>
          <w:b/>
          <w:bCs/>
          <w:sz w:val="24"/>
          <w:szCs w:val="24"/>
        </w:rPr>
      </w:pPr>
    </w:p>
    <w:p w14:paraId="7505DAFA" w14:textId="719A696B" w:rsidR="00655239" w:rsidRPr="005C6E9F" w:rsidRDefault="001E6BC7" w:rsidP="005C6E9F">
      <w:pPr>
        <w:jc w:val="both"/>
        <w:rPr>
          <w:rFonts w:ascii="Arial" w:eastAsia="Calibri" w:hAnsi="Arial" w:cs="Arial"/>
          <w:sz w:val="24"/>
          <w:szCs w:val="24"/>
        </w:rPr>
      </w:pPr>
      <w:r w:rsidRPr="005C6E9F">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5C6E9F">
        <w:rPr>
          <w:rFonts w:ascii="Arial" w:eastAsia="Calibri" w:hAnsi="Arial" w:cs="Arial"/>
          <w:b/>
          <w:bCs/>
          <w:sz w:val="24"/>
          <w:szCs w:val="24"/>
        </w:rPr>
        <w:t xml:space="preserve">as: </w:t>
      </w:r>
      <w:r w:rsidR="005251E2" w:rsidRPr="005C6E9F">
        <w:rPr>
          <w:rFonts w:ascii="Arial" w:eastAsia="Calibri" w:hAnsi="Arial" w:cs="Arial"/>
          <w:sz w:val="24"/>
          <w:szCs w:val="24"/>
        </w:rPr>
        <w:t xml:space="preserve">Con su venia </w:t>
      </w:r>
      <w:r w:rsidR="00E47E07" w:rsidRPr="005C6E9F">
        <w:rPr>
          <w:rFonts w:ascii="Arial" w:eastAsia="Calibri" w:hAnsi="Arial" w:cs="Arial"/>
          <w:sz w:val="24"/>
          <w:szCs w:val="24"/>
        </w:rPr>
        <w:t>P</w:t>
      </w:r>
      <w:r w:rsidR="005251E2" w:rsidRPr="005C6E9F">
        <w:rPr>
          <w:rFonts w:ascii="Arial" w:eastAsia="Calibri" w:hAnsi="Arial" w:cs="Arial"/>
          <w:sz w:val="24"/>
          <w:szCs w:val="24"/>
        </w:rPr>
        <w:t>residenta, no fue hace mucho tiempo, aunque parece que es el caso, pero no fue hace mucho tiempo que llegó una iniciativa con carácter de dictamen, que era si no me falla la memoria, suscrita por nuestra buena compañera</w:t>
      </w:r>
      <w:r w:rsidR="00655239" w:rsidRPr="005C6E9F">
        <w:rPr>
          <w:rFonts w:ascii="Arial" w:eastAsia="Calibri" w:hAnsi="Arial" w:cs="Arial"/>
          <w:sz w:val="24"/>
          <w:szCs w:val="24"/>
        </w:rPr>
        <w:t xml:space="preserve"> y</w:t>
      </w:r>
      <w:r w:rsidR="005251E2" w:rsidRPr="005C6E9F">
        <w:rPr>
          <w:rFonts w:ascii="Arial" w:eastAsia="Calibri" w:hAnsi="Arial" w:cs="Arial"/>
          <w:sz w:val="24"/>
          <w:szCs w:val="24"/>
        </w:rPr>
        <w:t xml:space="preserve"> amiga </w:t>
      </w:r>
      <w:r w:rsidR="00655239" w:rsidRPr="005C6E9F">
        <w:rPr>
          <w:rFonts w:ascii="Arial" w:eastAsia="Calibri" w:hAnsi="Arial" w:cs="Arial"/>
          <w:sz w:val="24"/>
          <w:szCs w:val="24"/>
        </w:rPr>
        <w:t>K</w:t>
      </w:r>
      <w:r w:rsidR="005251E2" w:rsidRPr="005C6E9F">
        <w:rPr>
          <w:rFonts w:ascii="Arial" w:eastAsia="Calibri" w:hAnsi="Arial" w:cs="Arial"/>
          <w:sz w:val="24"/>
          <w:szCs w:val="24"/>
        </w:rPr>
        <w:t xml:space="preserve">arla Leonardo, para ampliar por tres meses el traslado y disposición final en el terreno de Picachos. </w:t>
      </w:r>
    </w:p>
    <w:p w14:paraId="4F9D8AB5" w14:textId="77777777" w:rsidR="00655239" w:rsidRPr="005C6E9F" w:rsidRDefault="00655239" w:rsidP="005C6E9F">
      <w:pPr>
        <w:jc w:val="both"/>
        <w:rPr>
          <w:rFonts w:ascii="Arial" w:eastAsia="Calibri" w:hAnsi="Arial" w:cs="Arial"/>
          <w:sz w:val="24"/>
          <w:szCs w:val="24"/>
        </w:rPr>
      </w:pPr>
    </w:p>
    <w:p w14:paraId="6F003F1A" w14:textId="536FC93D" w:rsidR="00655239"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E</w:t>
      </w:r>
      <w:r w:rsidR="005251E2" w:rsidRPr="005C6E9F">
        <w:rPr>
          <w:rFonts w:ascii="Arial" w:eastAsia="Calibri" w:hAnsi="Arial" w:cs="Arial"/>
          <w:sz w:val="24"/>
          <w:szCs w:val="24"/>
        </w:rPr>
        <w:t xml:space="preserve">n aquel momento se hablaba que este era el último momento para poder tomar una decisión respecto a algo verdaderamente estratégico, que es la gestión integral de los residuos, saber qué va a pasar con lo que es la política insignia del </w:t>
      </w:r>
      <w:r w:rsidRPr="005C6E9F">
        <w:rPr>
          <w:rFonts w:ascii="Arial" w:eastAsia="Calibri" w:hAnsi="Arial" w:cs="Arial"/>
          <w:sz w:val="24"/>
          <w:szCs w:val="24"/>
        </w:rPr>
        <w:t>A</w:t>
      </w:r>
      <w:r w:rsidR="005251E2" w:rsidRPr="005C6E9F">
        <w:rPr>
          <w:rFonts w:ascii="Arial" w:eastAsia="Calibri" w:hAnsi="Arial" w:cs="Arial"/>
          <w:sz w:val="24"/>
          <w:szCs w:val="24"/>
        </w:rPr>
        <w:t xml:space="preserve">yuntamiento, con una </w:t>
      </w:r>
      <w:proofErr w:type="spellStart"/>
      <w:r w:rsidR="002E1B55">
        <w:rPr>
          <w:rFonts w:ascii="Arial" w:eastAsia="Calibri" w:hAnsi="Arial" w:cs="Arial"/>
          <w:sz w:val="24"/>
          <w:szCs w:val="24"/>
        </w:rPr>
        <w:t>opd</w:t>
      </w:r>
      <w:proofErr w:type="spellEnd"/>
      <w:r w:rsidR="005251E2" w:rsidRPr="005C6E9F">
        <w:rPr>
          <w:rFonts w:ascii="Arial" w:eastAsia="Calibri" w:hAnsi="Arial" w:cs="Arial"/>
          <w:sz w:val="24"/>
          <w:szCs w:val="24"/>
        </w:rPr>
        <w:t xml:space="preserve"> que a estas alturas sigue siendo centralizada, yo no sé por qué le decimos </w:t>
      </w:r>
      <w:proofErr w:type="spellStart"/>
      <w:r w:rsidR="002E1B55">
        <w:rPr>
          <w:rFonts w:ascii="Arial" w:eastAsia="Calibri" w:hAnsi="Arial" w:cs="Arial"/>
          <w:sz w:val="24"/>
          <w:szCs w:val="24"/>
        </w:rPr>
        <w:t>opd</w:t>
      </w:r>
      <w:proofErr w:type="spellEnd"/>
      <w:r w:rsidR="005251E2" w:rsidRPr="005C6E9F">
        <w:rPr>
          <w:rFonts w:ascii="Arial" w:eastAsia="Calibri" w:hAnsi="Arial" w:cs="Arial"/>
          <w:sz w:val="24"/>
          <w:szCs w:val="24"/>
        </w:rPr>
        <w:t xml:space="preserve">, porque sigue estando en la administración pública centralizada. </w:t>
      </w:r>
    </w:p>
    <w:p w14:paraId="07A1F23F" w14:textId="0B3138F1" w:rsidR="00655239"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No cuenta a decir de la última comparecencia en Hacienda, ni con RFC, ni con forma de operar en la actualidad.</w:t>
      </w:r>
      <w:r w:rsidR="00655239" w:rsidRPr="005C6E9F">
        <w:rPr>
          <w:rFonts w:ascii="Arial" w:eastAsia="Calibri" w:hAnsi="Arial" w:cs="Arial"/>
          <w:sz w:val="24"/>
          <w:szCs w:val="24"/>
        </w:rPr>
        <w:t xml:space="preserve"> </w:t>
      </w:r>
      <w:r w:rsidRPr="005C6E9F">
        <w:rPr>
          <w:rFonts w:ascii="Arial" w:eastAsia="Calibri" w:hAnsi="Arial" w:cs="Arial"/>
          <w:sz w:val="24"/>
          <w:szCs w:val="24"/>
        </w:rPr>
        <w:t xml:space="preserve">Podrán decir misa, pero la realidad no le pueden huir. Y en lo que implica </w:t>
      </w:r>
      <w:r w:rsidR="002E1B55">
        <w:rPr>
          <w:rFonts w:ascii="Arial" w:eastAsia="Calibri" w:hAnsi="Arial" w:cs="Arial"/>
          <w:sz w:val="24"/>
          <w:szCs w:val="24"/>
        </w:rPr>
        <w:t xml:space="preserve">a </w:t>
      </w:r>
      <w:r w:rsidRPr="005C6E9F">
        <w:rPr>
          <w:rFonts w:ascii="Arial" w:eastAsia="Calibri" w:hAnsi="Arial" w:cs="Arial"/>
          <w:sz w:val="24"/>
          <w:szCs w:val="24"/>
        </w:rPr>
        <w:t xml:space="preserve">la disposición final, a pesar de que tenían la claridad de esta necesidad y que les acompañamos desde diciembre del </w:t>
      </w:r>
      <w:r w:rsidR="00655239" w:rsidRPr="005C6E9F">
        <w:rPr>
          <w:rFonts w:ascii="Arial" w:eastAsia="Calibri" w:hAnsi="Arial" w:cs="Arial"/>
          <w:sz w:val="24"/>
          <w:szCs w:val="24"/>
        </w:rPr>
        <w:t>2024</w:t>
      </w:r>
      <w:r w:rsidRPr="005C6E9F">
        <w:rPr>
          <w:rFonts w:ascii="Arial" w:eastAsia="Calibri" w:hAnsi="Arial" w:cs="Arial"/>
          <w:sz w:val="24"/>
          <w:szCs w:val="24"/>
        </w:rPr>
        <w:t xml:space="preserve">, que hubiera un lugar donde pudieran realizar la disposición final, que después les acompañamos en la ampliación como última ocasión, porque ya vendría lo que es la planeación integral, sobre todo con aquello que votaron en la junta de </w:t>
      </w:r>
      <w:r w:rsidR="002E1B55">
        <w:rPr>
          <w:rFonts w:ascii="Arial" w:eastAsia="Calibri" w:hAnsi="Arial" w:cs="Arial"/>
          <w:sz w:val="24"/>
          <w:szCs w:val="24"/>
        </w:rPr>
        <w:t>C</w:t>
      </w:r>
      <w:r w:rsidRPr="005C6E9F">
        <w:rPr>
          <w:rFonts w:ascii="Arial" w:eastAsia="Calibri" w:hAnsi="Arial" w:cs="Arial"/>
          <w:sz w:val="24"/>
          <w:szCs w:val="24"/>
        </w:rPr>
        <w:t xml:space="preserve">oordinación </w:t>
      </w:r>
      <w:r w:rsidR="002E1B55">
        <w:rPr>
          <w:rFonts w:ascii="Arial" w:eastAsia="Calibri" w:hAnsi="Arial" w:cs="Arial"/>
          <w:sz w:val="24"/>
          <w:szCs w:val="24"/>
        </w:rPr>
        <w:t>M</w:t>
      </w:r>
      <w:r w:rsidRPr="005C6E9F">
        <w:rPr>
          <w:rFonts w:ascii="Arial" w:eastAsia="Calibri" w:hAnsi="Arial" w:cs="Arial"/>
          <w:sz w:val="24"/>
          <w:szCs w:val="24"/>
        </w:rPr>
        <w:t xml:space="preserve">etropolitana para crear este SIAPA de la basura, que al parecer hoy hay varios arrepentidos de denominarlo SIAPA y de haber avanzado en ese proyecto, probablemente. </w:t>
      </w:r>
    </w:p>
    <w:p w14:paraId="55BC6990" w14:textId="77777777" w:rsidR="00655239" w:rsidRPr="005C6E9F" w:rsidRDefault="00655239" w:rsidP="005C6E9F">
      <w:pPr>
        <w:jc w:val="both"/>
        <w:rPr>
          <w:rFonts w:ascii="Arial" w:eastAsia="Calibri" w:hAnsi="Arial" w:cs="Arial"/>
          <w:sz w:val="24"/>
          <w:szCs w:val="24"/>
        </w:rPr>
      </w:pPr>
    </w:p>
    <w:p w14:paraId="5ED3133D" w14:textId="1C7106DF" w:rsidR="00655239" w:rsidRPr="005C6E9F" w:rsidRDefault="005251E2" w:rsidP="005C6E9F">
      <w:pPr>
        <w:jc w:val="both"/>
        <w:rPr>
          <w:rFonts w:ascii="Arial" w:eastAsia="Calibri" w:hAnsi="Arial" w:cs="Arial"/>
          <w:sz w:val="24"/>
          <w:szCs w:val="24"/>
        </w:rPr>
      </w:pPr>
      <w:r w:rsidRPr="005C6E9F">
        <w:rPr>
          <w:rFonts w:ascii="Arial" w:eastAsia="Calibri" w:hAnsi="Arial" w:cs="Arial"/>
          <w:sz w:val="24"/>
          <w:szCs w:val="24"/>
        </w:rPr>
        <w:t xml:space="preserve">Pero lo que queda perfectamente claro es que su política de gestión integral de </w:t>
      </w:r>
      <w:r w:rsidR="00655239" w:rsidRPr="005C6E9F">
        <w:rPr>
          <w:rFonts w:ascii="Arial" w:eastAsia="Calibri" w:hAnsi="Arial" w:cs="Arial"/>
          <w:sz w:val="24"/>
          <w:szCs w:val="24"/>
        </w:rPr>
        <w:t xml:space="preserve">residuos está improvisada y la adquisición del mobiliario fue un negocio privado con lo público, y que en este momento no a decir de un servidor, sino del propio INEGI, son un fracaso en los servicios municipales. </w:t>
      </w:r>
    </w:p>
    <w:p w14:paraId="2EE8DB5C" w14:textId="77777777" w:rsidR="00655239" w:rsidRPr="005C6E9F" w:rsidRDefault="00655239" w:rsidP="005C6E9F">
      <w:pPr>
        <w:jc w:val="both"/>
        <w:rPr>
          <w:rFonts w:ascii="Arial" w:eastAsia="Calibri" w:hAnsi="Arial" w:cs="Arial"/>
          <w:sz w:val="24"/>
          <w:szCs w:val="24"/>
        </w:rPr>
      </w:pPr>
    </w:p>
    <w:p w14:paraId="4215A70A" w14:textId="77777777" w:rsidR="00655239"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Sin embargo, en lo que implica estar del lado del pueblo tapatío para que tengan un espacio de certeza para que, aunque sea, les recojan un par de días la basura a la semana, pues que en esos casos se pueda contar con un lugar para realizar la disposición final. Y cabe destacar lo siguiente, hoy venden con bombo y platillo de que va a costar más barato, 192 pesos, pues de una lectura básica de la ley de ingresos de nuestro vecino municipio, Zapopan, es el límite inferior de la ley de ingresos, me preocuparía saber que sobre pagaron, que no había un buen acuerdo con un municipio hermano como Zapopan. </w:t>
      </w:r>
    </w:p>
    <w:p w14:paraId="064CC4DC" w14:textId="77777777" w:rsidR="00655239" w:rsidRPr="005C6E9F" w:rsidRDefault="00655239" w:rsidP="005C6E9F">
      <w:pPr>
        <w:jc w:val="both"/>
        <w:rPr>
          <w:rFonts w:ascii="Arial" w:eastAsia="Calibri" w:hAnsi="Arial" w:cs="Arial"/>
          <w:sz w:val="24"/>
          <w:szCs w:val="24"/>
        </w:rPr>
      </w:pPr>
    </w:p>
    <w:p w14:paraId="387D2CBD" w14:textId="77777777" w:rsidR="00655239"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Si tienen pleitos entre ustedes, pues que no le cuesta al pueblo tapatío, y eso debe de haber quedado también desde ese primer momento muy claro para el pueblo tapatío.</w:t>
      </w:r>
      <w:r w:rsidRPr="005C6E9F">
        <w:rPr>
          <w:rFonts w:ascii="Arial" w:hAnsi="Arial" w:cs="Arial"/>
          <w:sz w:val="24"/>
          <w:szCs w:val="24"/>
        </w:rPr>
        <w:t xml:space="preserve"> </w:t>
      </w:r>
      <w:r w:rsidRPr="005C6E9F">
        <w:rPr>
          <w:rFonts w:ascii="Arial" w:eastAsia="Calibri" w:hAnsi="Arial" w:cs="Arial"/>
          <w:sz w:val="24"/>
          <w:szCs w:val="24"/>
        </w:rPr>
        <w:t xml:space="preserve">Un fracaso anunciado, pero estamos hoy y siempre del lado del pueblo tapatío. Muchas gracias. </w:t>
      </w:r>
    </w:p>
    <w:p w14:paraId="2E1E3FA3" w14:textId="77777777" w:rsidR="00655239" w:rsidRPr="005C6E9F" w:rsidRDefault="00655239" w:rsidP="005C6E9F">
      <w:pPr>
        <w:jc w:val="both"/>
        <w:rPr>
          <w:rFonts w:ascii="Arial" w:eastAsia="Calibri" w:hAnsi="Arial" w:cs="Arial"/>
          <w:b/>
          <w:bCs/>
          <w:sz w:val="24"/>
          <w:szCs w:val="24"/>
        </w:rPr>
      </w:pPr>
    </w:p>
    <w:p w14:paraId="7C95A9B4" w14:textId="4E6AE035" w:rsidR="00655239" w:rsidRPr="005C6E9F" w:rsidRDefault="00655239" w:rsidP="005C6E9F">
      <w:pPr>
        <w:jc w:val="both"/>
        <w:rPr>
          <w:rFonts w:ascii="Arial" w:hAnsi="Arial" w:cs="Arial"/>
          <w:sz w:val="24"/>
          <w:szCs w:val="24"/>
        </w:rPr>
      </w:pPr>
      <w:r w:rsidRPr="005C6E9F">
        <w:rPr>
          <w:rFonts w:ascii="Arial" w:eastAsia="Calibri" w:hAnsi="Arial" w:cs="Arial"/>
          <w:b/>
          <w:bCs/>
          <w:sz w:val="24"/>
          <w:szCs w:val="24"/>
        </w:rPr>
        <w:t xml:space="preserve">La Presidenta Municipal: </w:t>
      </w:r>
      <w:r w:rsidRPr="005C6E9F">
        <w:rPr>
          <w:rFonts w:ascii="Arial" w:eastAsia="Calibri" w:hAnsi="Arial" w:cs="Arial"/>
          <w:sz w:val="24"/>
          <w:szCs w:val="24"/>
        </w:rPr>
        <w:t>Le pido al señor Secretario General que pueda levantar la votación del dictamen en el estado con el número.</w:t>
      </w:r>
    </w:p>
    <w:p w14:paraId="149C50CF" w14:textId="3117DB93" w:rsidR="00655239" w:rsidRPr="005C6E9F" w:rsidRDefault="00655239" w:rsidP="005C6E9F">
      <w:pPr>
        <w:jc w:val="both"/>
        <w:rPr>
          <w:rFonts w:ascii="Arial" w:hAnsi="Arial" w:cs="Arial"/>
          <w:sz w:val="24"/>
          <w:szCs w:val="24"/>
        </w:rPr>
      </w:pPr>
    </w:p>
    <w:p w14:paraId="2E6450CC" w14:textId="0E56D6A6" w:rsidR="00655239" w:rsidRPr="005C6E9F" w:rsidRDefault="00655239" w:rsidP="005C6E9F">
      <w:pPr>
        <w:jc w:val="both"/>
        <w:rPr>
          <w:rFonts w:ascii="Arial" w:hAnsi="Arial" w:cs="Arial"/>
          <w:sz w:val="24"/>
          <w:szCs w:val="24"/>
        </w:rPr>
      </w:pPr>
      <w:r w:rsidRPr="005C6E9F">
        <w:rPr>
          <w:rFonts w:ascii="Arial" w:eastAsia="Calibri" w:hAnsi="Arial" w:cs="Arial"/>
          <w:b/>
          <w:bCs/>
          <w:sz w:val="24"/>
          <w:szCs w:val="24"/>
        </w:rPr>
        <w:t xml:space="preserve">El Señor Secretario General: </w:t>
      </w:r>
      <w:r w:rsidRPr="005C6E9F">
        <w:rPr>
          <w:rFonts w:ascii="Arial" w:hAnsi="Arial" w:cs="Arial"/>
          <w:sz w:val="24"/>
          <w:szCs w:val="24"/>
        </w:rPr>
        <w:t xml:space="preserve">Regidora Leticia Fabiola Cuan Ramírez, </w:t>
      </w:r>
      <w:r w:rsidRPr="005C6E9F">
        <w:rPr>
          <w:rFonts w:ascii="Arial" w:hAnsi="Arial" w:cs="Arial"/>
          <w:i/>
          <w:sz w:val="24"/>
          <w:szCs w:val="24"/>
        </w:rPr>
        <w:t>a favor</w:t>
      </w:r>
      <w:r w:rsidRPr="005C6E9F">
        <w:rPr>
          <w:rFonts w:ascii="Arial" w:hAnsi="Arial" w:cs="Arial"/>
          <w:sz w:val="24"/>
          <w:szCs w:val="24"/>
        </w:rPr>
        <w:t xml:space="preserve">; regidora Ana Isabel Robles Jiménez, </w:t>
      </w:r>
      <w:r w:rsidRPr="005C6E9F">
        <w:rPr>
          <w:rFonts w:ascii="Arial" w:hAnsi="Arial" w:cs="Arial"/>
          <w:i/>
          <w:sz w:val="24"/>
          <w:szCs w:val="24"/>
        </w:rPr>
        <w:t>a favor</w:t>
      </w:r>
      <w:r w:rsidRPr="005C6E9F">
        <w:rPr>
          <w:rFonts w:ascii="Arial" w:hAnsi="Arial" w:cs="Arial"/>
          <w:sz w:val="24"/>
          <w:szCs w:val="24"/>
        </w:rPr>
        <w:t xml:space="preserve">; regidora María Andrea Medrano Ortega, </w:t>
      </w:r>
      <w:r w:rsidRPr="005C6E9F">
        <w:rPr>
          <w:rFonts w:ascii="Arial" w:hAnsi="Arial" w:cs="Arial"/>
          <w:i/>
          <w:sz w:val="24"/>
          <w:szCs w:val="24"/>
        </w:rPr>
        <w:t>a favor</w:t>
      </w:r>
      <w:r w:rsidRPr="005C6E9F">
        <w:rPr>
          <w:rFonts w:ascii="Arial" w:hAnsi="Arial" w:cs="Arial"/>
          <w:sz w:val="24"/>
          <w:szCs w:val="24"/>
        </w:rPr>
        <w:t xml:space="preserve">; regidor José María Martínez </w:t>
      </w:r>
      <w:proofErr w:type="spellStart"/>
      <w:r w:rsidRPr="005C6E9F">
        <w:rPr>
          <w:rFonts w:ascii="Arial" w:hAnsi="Arial" w:cs="Arial"/>
          <w:sz w:val="24"/>
          <w:szCs w:val="24"/>
        </w:rPr>
        <w:t>Martínez</w:t>
      </w:r>
      <w:proofErr w:type="spellEnd"/>
      <w:r w:rsidRPr="005C6E9F">
        <w:rPr>
          <w:rFonts w:ascii="Arial" w:hAnsi="Arial" w:cs="Arial"/>
          <w:sz w:val="24"/>
          <w:szCs w:val="24"/>
        </w:rPr>
        <w:t xml:space="preserve">, </w:t>
      </w:r>
      <w:r w:rsidRPr="005C6E9F">
        <w:rPr>
          <w:rFonts w:ascii="Arial" w:hAnsi="Arial" w:cs="Arial"/>
          <w:i/>
          <w:sz w:val="24"/>
          <w:szCs w:val="24"/>
        </w:rPr>
        <w:t>a favor</w:t>
      </w:r>
      <w:r w:rsidRPr="005C6E9F">
        <w:rPr>
          <w:rFonts w:ascii="Arial" w:hAnsi="Arial" w:cs="Arial"/>
          <w:sz w:val="24"/>
          <w:szCs w:val="24"/>
        </w:rPr>
        <w:t>; regidora Teresa Naranjo Arias,</w:t>
      </w:r>
      <w:r w:rsidRPr="005C6E9F">
        <w:rPr>
          <w:rFonts w:ascii="Arial" w:hAnsi="Arial" w:cs="Arial"/>
          <w:i/>
          <w:sz w:val="24"/>
          <w:szCs w:val="24"/>
        </w:rPr>
        <w:t xml:space="preserve"> a favor</w:t>
      </w:r>
      <w:r w:rsidRPr="005C6E9F">
        <w:rPr>
          <w:rFonts w:ascii="Arial" w:hAnsi="Arial" w:cs="Arial"/>
          <w:sz w:val="24"/>
          <w:szCs w:val="24"/>
        </w:rPr>
        <w:t xml:space="preserve">; regidor Juan Alberto Salinas Macías, </w:t>
      </w:r>
      <w:r w:rsidRPr="005C6E9F">
        <w:rPr>
          <w:rFonts w:ascii="Arial" w:hAnsi="Arial" w:cs="Arial"/>
          <w:i/>
          <w:iCs/>
          <w:sz w:val="24"/>
          <w:szCs w:val="24"/>
        </w:rPr>
        <w:t>a favor</w:t>
      </w:r>
      <w:r w:rsidRPr="005C6E9F">
        <w:rPr>
          <w:rFonts w:ascii="Arial" w:hAnsi="Arial" w:cs="Arial"/>
          <w:sz w:val="24"/>
          <w:szCs w:val="24"/>
        </w:rPr>
        <w:t xml:space="preserve">; regidora Mariana Fernández Ramírez, </w:t>
      </w:r>
      <w:r w:rsidRPr="005C6E9F">
        <w:rPr>
          <w:rFonts w:ascii="Arial" w:hAnsi="Arial" w:cs="Arial"/>
          <w:i/>
          <w:sz w:val="24"/>
          <w:szCs w:val="24"/>
        </w:rPr>
        <w:t>a favor</w:t>
      </w:r>
      <w:r w:rsidRPr="005C6E9F">
        <w:rPr>
          <w:rFonts w:ascii="Arial" w:hAnsi="Arial" w:cs="Arial"/>
          <w:sz w:val="24"/>
          <w:szCs w:val="24"/>
        </w:rPr>
        <w:t xml:space="preserve">; regidor José de Jesús Becerra Santiago, </w:t>
      </w:r>
      <w:r w:rsidRPr="005C6E9F">
        <w:rPr>
          <w:rFonts w:ascii="Arial" w:hAnsi="Arial" w:cs="Arial"/>
          <w:i/>
          <w:iCs/>
          <w:sz w:val="24"/>
          <w:szCs w:val="24"/>
        </w:rPr>
        <w:t>a favor</w:t>
      </w:r>
      <w:r w:rsidRPr="005C6E9F">
        <w:rPr>
          <w:rFonts w:ascii="Arial" w:hAnsi="Arial" w:cs="Arial"/>
          <w:sz w:val="24"/>
          <w:szCs w:val="24"/>
        </w:rPr>
        <w:t xml:space="preserve">; regidor Julio César Covarrubias Mendoza, </w:t>
      </w:r>
      <w:r w:rsidRPr="005C6E9F">
        <w:rPr>
          <w:rFonts w:ascii="Arial" w:hAnsi="Arial" w:cs="Arial"/>
          <w:i/>
          <w:sz w:val="24"/>
          <w:szCs w:val="24"/>
        </w:rPr>
        <w:t>a favor</w:t>
      </w:r>
      <w:r w:rsidRPr="005C6E9F">
        <w:rPr>
          <w:rFonts w:ascii="Arial" w:hAnsi="Arial" w:cs="Arial"/>
          <w:sz w:val="24"/>
          <w:szCs w:val="24"/>
        </w:rPr>
        <w:t xml:space="preserve">; regidora Diana Araceli González Martínez; regidor Víctor Hugo Hernández López, </w:t>
      </w:r>
      <w:r w:rsidRPr="005C6E9F">
        <w:rPr>
          <w:rFonts w:ascii="Arial" w:hAnsi="Arial" w:cs="Arial"/>
          <w:i/>
          <w:sz w:val="24"/>
          <w:szCs w:val="24"/>
        </w:rPr>
        <w:t>a favor</w:t>
      </w:r>
      <w:r w:rsidRPr="005C6E9F">
        <w:rPr>
          <w:rFonts w:ascii="Arial" w:hAnsi="Arial" w:cs="Arial"/>
          <w:sz w:val="24"/>
          <w:szCs w:val="24"/>
        </w:rPr>
        <w:t xml:space="preserve">; regidor Gabriel Vázquez Suárez; regidora Luz María Alatorre Maldonado; regidor Salvador Alcázar Mendívil, </w:t>
      </w:r>
      <w:r w:rsidRPr="005C6E9F">
        <w:rPr>
          <w:rFonts w:ascii="Arial" w:hAnsi="Arial" w:cs="Arial"/>
          <w:i/>
          <w:sz w:val="24"/>
          <w:szCs w:val="24"/>
        </w:rPr>
        <w:t>a favor</w:t>
      </w:r>
      <w:r w:rsidRPr="005C6E9F">
        <w:rPr>
          <w:rFonts w:ascii="Arial" w:hAnsi="Arial" w:cs="Arial"/>
          <w:sz w:val="24"/>
          <w:szCs w:val="24"/>
        </w:rPr>
        <w:t xml:space="preserve">; regidora Karla Andrea Leonardo Torres, </w:t>
      </w:r>
      <w:r w:rsidRPr="005C6E9F">
        <w:rPr>
          <w:rFonts w:ascii="Arial" w:hAnsi="Arial" w:cs="Arial"/>
          <w:i/>
          <w:sz w:val="24"/>
          <w:szCs w:val="24"/>
        </w:rPr>
        <w:t>a favor</w:t>
      </w:r>
      <w:r w:rsidRPr="005C6E9F">
        <w:rPr>
          <w:rFonts w:ascii="Arial" w:hAnsi="Arial" w:cs="Arial"/>
          <w:sz w:val="24"/>
          <w:szCs w:val="24"/>
        </w:rPr>
        <w:t>; regidor Mario Hugo Castellanos Ibarra,</w:t>
      </w:r>
      <w:r w:rsidRPr="005C6E9F">
        <w:rPr>
          <w:rFonts w:ascii="Arial" w:hAnsi="Arial" w:cs="Arial"/>
          <w:i/>
          <w:sz w:val="24"/>
          <w:szCs w:val="24"/>
        </w:rPr>
        <w:t xml:space="preserve"> a favor</w:t>
      </w:r>
      <w:r w:rsidRPr="005C6E9F">
        <w:rPr>
          <w:rFonts w:ascii="Arial" w:hAnsi="Arial" w:cs="Arial"/>
          <w:sz w:val="24"/>
          <w:szCs w:val="24"/>
        </w:rPr>
        <w:t>; regidor Humberto Gabriel Trujillo Jiménez,</w:t>
      </w:r>
      <w:r w:rsidRPr="005C6E9F">
        <w:rPr>
          <w:rFonts w:ascii="Arial" w:hAnsi="Arial" w:cs="Arial"/>
          <w:i/>
          <w:sz w:val="24"/>
          <w:szCs w:val="24"/>
        </w:rPr>
        <w:t xml:space="preserve"> a favor</w:t>
      </w:r>
      <w:r w:rsidRPr="005C6E9F">
        <w:rPr>
          <w:rFonts w:ascii="Arial" w:hAnsi="Arial" w:cs="Arial"/>
          <w:sz w:val="24"/>
          <w:szCs w:val="24"/>
        </w:rPr>
        <w:t>; síndico Salvador de la Cruz Rodríguez Reyes</w:t>
      </w:r>
      <w:r w:rsidRPr="005C6E9F">
        <w:rPr>
          <w:rFonts w:ascii="Arial" w:hAnsi="Arial" w:cs="Arial"/>
          <w:i/>
          <w:sz w:val="24"/>
          <w:szCs w:val="24"/>
        </w:rPr>
        <w:t>, a favor</w:t>
      </w:r>
      <w:r w:rsidRPr="005C6E9F">
        <w:rPr>
          <w:rFonts w:ascii="Arial" w:hAnsi="Arial" w:cs="Arial"/>
          <w:sz w:val="24"/>
          <w:szCs w:val="24"/>
        </w:rPr>
        <w:t xml:space="preserve">; Presidenta Municipal Verónica Delgadillo García, </w:t>
      </w:r>
      <w:r w:rsidRPr="005C6E9F">
        <w:rPr>
          <w:rFonts w:ascii="Arial" w:hAnsi="Arial" w:cs="Arial"/>
          <w:i/>
          <w:sz w:val="24"/>
          <w:szCs w:val="24"/>
        </w:rPr>
        <w:t>a favor</w:t>
      </w:r>
      <w:r w:rsidRPr="005C6E9F">
        <w:rPr>
          <w:rFonts w:ascii="Arial" w:hAnsi="Arial" w:cs="Arial"/>
          <w:sz w:val="24"/>
          <w:szCs w:val="24"/>
        </w:rPr>
        <w:t>.</w:t>
      </w:r>
    </w:p>
    <w:p w14:paraId="597C6492" w14:textId="77777777" w:rsidR="00655239" w:rsidRPr="005C6E9F" w:rsidRDefault="00655239" w:rsidP="005C6E9F">
      <w:pPr>
        <w:jc w:val="both"/>
        <w:rPr>
          <w:rFonts w:ascii="Arial" w:eastAsia="Calibri" w:hAnsi="Arial" w:cs="Arial"/>
          <w:sz w:val="24"/>
          <w:szCs w:val="24"/>
        </w:rPr>
      </w:pPr>
    </w:p>
    <w:p w14:paraId="142B134D" w14:textId="6A2B0E6C" w:rsidR="00655239" w:rsidRPr="005C6E9F" w:rsidRDefault="00655239" w:rsidP="005C6E9F">
      <w:pPr>
        <w:jc w:val="both"/>
        <w:rPr>
          <w:rFonts w:ascii="Arial" w:eastAsia="SimSun" w:hAnsi="Arial" w:cs="Arial"/>
          <w:sz w:val="24"/>
          <w:szCs w:val="24"/>
        </w:rPr>
      </w:pPr>
      <w:r w:rsidRPr="005C6E9F">
        <w:rPr>
          <w:rFonts w:ascii="Arial" w:eastAsia="SimSun" w:hAnsi="Arial" w:cs="Arial"/>
          <w:sz w:val="24"/>
          <w:szCs w:val="24"/>
        </w:rPr>
        <w:t xml:space="preserve">La votación nominal es la siguiente: </w:t>
      </w:r>
      <w:r w:rsidR="00D87F8C" w:rsidRPr="005C6E9F">
        <w:rPr>
          <w:rFonts w:ascii="Arial" w:eastAsia="SimSun" w:hAnsi="Arial" w:cs="Arial"/>
          <w:sz w:val="24"/>
          <w:szCs w:val="24"/>
        </w:rPr>
        <w:t>16</w:t>
      </w:r>
      <w:r w:rsidRPr="005C6E9F">
        <w:rPr>
          <w:rFonts w:ascii="Arial" w:eastAsia="SimSun" w:hAnsi="Arial" w:cs="Arial"/>
          <w:sz w:val="24"/>
          <w:szCs w:val="24"/>
        </w:rPr>
        <w:t xml:space="preserve"> votos a favor; 0 votos en contra; y 0 abstenciones.</w:t>
      </w:r>
    </w:p>
    <w:p w14:paraId="539037C7" w14:textId="77777777" w:rsidR="00655239" w:rsidRPr="005C6E9F" w:rsidRDefault="00655239" w:rsidP="005C6E9F">
      <w:pPr>
        <w:jc w:val="both"/>
        <w:rPr>
          <w:rFonts w:ascii="Arial" w:eastAsia="SimSun" w:hAnsi="Arial" w:cs="Arial"/>
          <w:sz w:val="24"/>
          <w:szCs w:val="24"/>
        </w:rPr>
      </w:pPr>
    </w:p>
    <w:p w14:paraId="321B30CE" w14:textId="169A5198" w:rsidR="00D87F8C" w:rsidRPr="005C6E9F" w:rsidRDefault="00655239" w:rsidP="005C6E9F">
      <w:pPr>
        <w:jc w:val="both"/>
        <w:rPr>
          <w:rFonts w:ascii="Arial" w:eastAsia="Calibri" w:hAnsi="Arial" w:cs="Arial"/>
          <w:sz w:val="24"/>
          <w:szCs w:val="24"/>
        </w:rPr>
      </w:pPr>
      <w:r w:rsidRPr="005C6E9F">
        <w:rPr>
          <w:rFonts w:ascii="Arial" w:hAnsi="Arial" w:cs="Arial"/>
          <w:b/>
          <w:sz w:val="24"/>
          <w:szCs w:val="24"/>
          <w:lang w:val="es-ES_tradnl" w:eastAsia="es-ES"/>
        </w:rPr>
        <w:t>La Presidenta Municipal:</w:t>
      </w:r>
      <w:r w:rsidR="00D87F8C" w:rsidRPr="005C6E9F">
        <w:rPr>
          <w:rFonts w:ascii="Arial" w:hAnsi="Arial" w:cs="Arial"/>
          <w:b/>
          <w:sz w:val="24"/>
          <w:szCs w:val="24"/>
          <w:lang w:val="es-ES_tradnl" w:eastAsia="es-ES"/>
        </w:rPr>
        <w:t xml:space="preserve"> </w:t>
      </w:r>
      <w:r w:rsidR="00D87F8C" w:rsidRPr="005C6E9F">
        <w:rPr>
          <w:rFonts w:ascii="Arial" w:eastAsia="Calibri" w:hAnsi="Arial" w:cs="Arial"/>
          <w:sz w:val="24"/>
          <w:szCs w:val="24"/>
        </w:rPr>
        <w:t>S</w:t>
      </w:r>
      <w:r w:rsidRPr="005C6E9F">
        <w:rPr>
          <w:rFonts w:ascii="Arial" w:eastAsia="Calibri" w:hAnsi="Arial" w:cs="Arial"/>
          <w:sz w:val="24"/>
          <w:szCs w:val="24"/>
        </w:rPr>
        <w:t>e declara aprobado el dictamen enlistado con el número 13</w:t>
      </w:r>
      <w:r w:rsidR="00D87F8C" w:rsidRPr="005C6E9F">
        <w:rPr>
          <w:rFonts w:ascii="Arial" w:eastAsia="Calibri" w:hAnsi="Arial" w:cs="Arial"/>
          <w:sz w:val="24"/>
          <w:szCs w:val="24"/>
        </w:rPr>
        <w:t>,</w:t>
      </w:r>
      <w:r w:rsidRPr="005C6E9F">
        <w:rPr>
          <w:rFonts w:ascii="Arial" w:eastAsia="Calibri" w:hAnsi="Arial" w:cs="Arial"/>
          <w:sz w:val="24"/>
          <w:szCs w:val="24"/>
        </w:rPr>
        <w:t xml:space="preserve"> toda vez que tenemos un total de 16 votos a favor. </w:t>
      </w:r>
    </w:p>
    <w:p w14:paraId="31F5FCF3" w14:textId="77777777" w:rsidR="00D87F8C" w:rsidRPr="005C6E9F" w:rsidRDefault="00D87F8C" w:rsidP="005C6E9F">
      <w:pPr>
        <w:jc w:val="both"/>
        <w:rPr>
          <w:rFonts w:ascii="Arial" w:eastAsia="Calibri" w:hAnsi="Arial" w:cs="Arial"/>
          <w:sz w:val="24"/>
          <w:szCs w:val="24"/>
        </w:rPr>
      </w:pPr>
    </w:p>
    <w:p w14:paraId="11552AD8" w14:textId="3938E705" w:rsidR="00D87F8C"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A continuación</w:t>
      </w:r>
      <w:r w:rsidR="00D87F8C" w:rsidRPr="005C6E9F">
        <w:rPr>
          <w:rFonts w:ascii="Arial" w:eastAsia="Calibri" w:hAnsi="Arial" w:cs="Arial"/>
          <w:sz w:val="24"/>
          <w:szCs w:val="24"/>
        </w:rPr>
        <w:t>,</w:t>
      </w:r>
      <w:r w:rsidRPr="005C6E9F">
        <w:rPr>
          <w:rFonts w:ascii="Arial" w:eastAsia="Calibri" w:hAnsi="Arial" w:cs="Arial"/>
          <w:sz w:val="24"/>
          <w:szCs w:val="24"/>
        </w:rPr>
        <w:t xml:space="preserve"> pasamos a la </w:t>
      </w:r>
      <w:r w:rsidR="00D87F8C" w:rsidRPr="005C6E9F">
        <w:rPr>
          <w:rFonts w:ascii="Arial" w:eastAsia="Calibri" w:hAnsi="Arial" w:cs="Arial"/>
          <w:sz w:val="24"/>
          <w:szCs w:val="24"/>
        </w:rPr>
        <w:t>discusión</w:t>
      </w:r>
      <w:r w:rsidRPr="005C6E9F">
        <w:rPr>
          <w:rFonts w:ascii="Arial" w:eastAsia="Calibri" w:hAnsi="Arial" w:cs="Arial"/>
          <w:sz w:val="24"/>
          <w:szCs w:val="24"/>
        </w:rPr>
        <w:t xml:space="preserve"> del dictamen enlistado con el número 14</w:t>
      </w:r>
      <w:r w:rsidR="00D87F8C" w:rsidRPr="005C6E9F">
        <w:rPr>
          <w:rFonts w:ascii="Arial" w:eastAsia="Calibri" w:hAnsi="Arial" w:cs="Arial"/>
          <w:sz w:val="24"/>
          <w:szCs w:val="24"/>
        </w:rPr>
        <w:t xml:space="preserve">, </w:t>
      </w:r>
      <w:r w:rsidRPr="005C6E9F">
        <w:rPr>
          <w:rFonts w:ascii="Arial" w:eastAsia="Calibri" w:hAnsi="Arial" w:cs="Arial"/>
          <w:sz w:val="24"/>
          <w:szCs w:val="24"/>
        </w:rPr>
        <w:t xml:space="preserve">se le concede el uso de la voz al regidor José María Martínez. </w:t>
      </w:r>
    </w:p>
    <w:p w14:paraId="7F718000" w14:textId="77777777" w:rsidR="00D87F8C" w:rsidRPr="005C6E9F" w:rsidRDefault="00D87F8C" w:rsidP="005C6E9F">
      <w:pPr>
        <w:jc w:val="both"/>
        <w:rPr>
          <w:rFonts w:ascii="Arial" w:eastAsia="Calibri" w:hAnsi="Arial" w:cs="Arial"/>
          <w:b/>
          <w:bCs/>
          <w:sz w:val="24"/>
          <w:szCs w:val="24"/>
        </w:rPr>
      </w:pPr>
    </w:p>
    <w:p w14:paraId="5A1B2EAC" w14:textId="070AA0BE" w:rsidR="00655239" w:rsidRPr="005C6E9F" w:rsidRDefault="00D87F8C" w:rsidP="005C6E9F">
      <w:pPr>
        <w:jc w:val="both"/>
        <w:rPr>
          <w:rFonts w:ascii="Arial" w:hAnsi="Arial" w:cs="Arial"/>
          <w:sz w:val="24"/>
          <w:szCs w:val="24"/>
        </w:rPr>
      </w:pPr>
      <w:r w:rsidRPr="005C6E9F">
        <w:rPr>
          <w:rFonts w:ascii="Arial" w:eastAsia="Calibri" w:hAnsi="Arial" w:cs="Arial"/>
          <w:b/>
          <w:bCs/>
          <w:sz w:val="24"/>
          <w:szCs w:val="24"/>
        </w:rPr>
        <w:t xml:space="preserve">El Regidor José María Martínez </w:t>
      </w:r>
      <w:proofErr w:type="spellStart"/>
      <w:r w:rsidRPr="005C6E9F">
        <w:rPr>
          <w:rFonts w:ascii="Arial" w:eastAsia="Calibri" w:hAnsi="Arial" w:cs="Arial"/>
          <w:b/>
          <w:bCs/>
          <w:sz w:val="24"/>
          <w:szCs w:val="24"/>
        </w:rPr>
        <w:t>Martínez</w:t>
      </w:r>
      <w:proofErr w:type="spellEnd"/>
      <w:r w:rsidRPr="005C6E9F">
        <w:rPr>
          <w:rFonts w:ascii="Arial" w:eastAsia="Calibri" w:hAnsi="Arial" w:cs="Arial"/>
          <w:b/>
          <w:bCs/>
          <w:sz w:val="24"/>
          <w:szCs w:val="24"/>
        </w:rPr>
        <w:t xml:space="preserve">: </w:t>
      </w:r>
      <w:r w:rsidR="00655239" w:rsidRPr="005C6E9F">
        <w:rPr>
          <w:rFonts w:ascii="Arial" w:eastAsia="Calibri" w:hAnsi="Arial" w:cs="Arial"/>
          <w:sz w:val="24"/>
          <w:szCs w:val="24"/>
        </w:rPr>
        <w:t>Muchas gracias Presidenta.</w:t>
      </w:r>
      <w:r w:rsidRPr="005C6E9F">
        <w:rPr>
          <w:rFonts w:ascii="Arial" w:eastAsia="Calibri" w:hAnsi="Arial" w:cs="Arial"/>
          <w:sz w:val="24"/>
          <w:szCs w:val="24"/>
        </w:rPr>
        <w:t xml:space="preserve"> </w:t>
      </w:r>
      <w:r w:rsidR="008B2BE4" w:rsidRPr="005C6E9F">
        <w:rPr>
          <w:rFonts w:ascii="Arial" w:eastAsia="Calibri" w:hAnsi="Arial" w:cs="Arial"/>
          <w:sz w:val="24"/>
          <w:szCs w:val="24"/>
        </w:rPr>
        <w:t>E</w:t>
      </w:r>
      <w:r w:rsidR="00655239" w:rsidRPr="005C6E9F">
        <w:rPr>
          <w:rFonts w:ascii="Arial" w:eastAsia="Calibri" w:hAnsi="Arial" w:cs="Arial"/>
          <w:sz w:val="24"/>
          <w:szCs w:val="24"/>
        </w:rPr>
        <w:t>ste es uno de los asuntos que me genera mucho orgullo referirme a ellos. Estamos hablando de una escultura que a la postre va a ser un elemento de identidad de Guadalajara. El ave de Federico Silva, lo cual me parece que es de destacar.</w:t>
      </w:r>
    </w:p>
    <w:p w14:paraId="5FDA5160" w14:textId="77777777" w:rsidR="00655239" w:rsidRPr="005C6E9F" w:rsidRDefault="00655239" w:rsidP="005C6E9F">
      <w:pPr>
        <w:jc w:val="both"/>
        <w:rPr>
          <w:rFonts w:ascii="Arial" w:hAnsi="Arial" w:cs="Arial"/>
          <w:sz w:val="24"/>
          <w:szCs w:val="24"/>
        </w:rPr>
      </w:pPr>
    </w:p>
    <w:p w14:paraId="5570C85C" w14:textId="4A476157"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 xml:space="preserve">Estamos hablando de un artista de talla internacional declarado el creador emérito </w:t>
      </w:r>
      <w:r w:rsidR="00135841" w:rsidRPr="005C6E9F">
        <w:rPr>
          <w:rFonts w:ascii="Arial" w:eastAsia="Calibri" w:hAnsi="Arial" w:cs="Arial"/>
          <w:sz w:val="24"/>
          <w:szCs w:val="24"/>
        </w:rPr>
        <w:t>P</w:t>
      </w:r>
      <w:r w:rsidRPr="005C6E9F">
        <w:rPr>
          <w:rFonts w:ascii="Arial" w:eastAsia="Calibri" w:hAnsi="Arial" w:cs="Arial"/>
          <w:sz w:val="24"/>
          <w:szCs w:val="24"/>
        </w:rPr>
        <w:t xml:space="preserve">remio </w:t>
      </w:r>
      <w:r w:rsidR="00135841" w:rsidRPr="005C6E9F">
        <w:rPr>
          <w:rFonts w:ascii="Arial" w:eastAsia="Calibri" w:hAnsi="Arial" w:cs="Arial"/>
          <w:sz w:val="24"/>
          <w:szCs w:val="24"/>
        </w:rPr>
        <w:t>N</w:t>
      </w:r>
      <w:r w:rsidRPr="005C6E9F">
        <w:rPr>
          <w:rFonts w:ascii="Arial" w:eastAsia="Calibri" w:hAnsi="Arial" w:cs="Arial"/>
          <w:sz w:val="24"/>
          <w:szCs w:val="24"/>
        </w:rPr>
        <w:t xml:space="preserve">acional de las </w:t>
      </w:r>
      <w:r w:rsidR="00135841" w:rsidRPr="005C6E9F">
        <w:rPr>
          <w:rFonts w:ascii="Arial" w:eastAsia="Calibri" w:hAnsi="Arial" w:cs="Arial"/>
          <w:sz w:val="24"/>
          <w:szCs w:val="24"/>
        </w:rPr>
        <w:t>A</w:t>
      </w:r>
      <w:r w:rsidRPr="005C6E9F">
        <w:rPr>
          <w:rFonts w:ascii="Arial" w:eastAsia="Calibri" w:hAnsi="Arial" w:cs="Arial"/>
          <w:sz w:val="24"/>
          <w:szCs w:val="24"/>
        </w:rPr>
        <w:t>rtes por este país. Alguien que incluso colaboró de manera muy cercana con otro artista, un tapatío por adopción en diferentes espacios escultóricos, pero el más significativo es el de la UNAM y el rescate ecológico del Pedregal con Matías G</w:t>
      </w:r>
      <w:r w:rsidR="00135841" w:rsidRPr="005C6E9F">
        <w:rPr>
          <w:rFonts w:ascii="Arial" w:eastAsia="Calibri" w:hAnsi="Arial" w:cs="Arial"/>
          <w:sz w:val="24"/>
          <w:szCs w:val="24"/>
        </w:rPr>
        <w:t>oe</w:t>
      </w:r>
      <w:r w:rsidRPr="005C6E9F">
        <w:rPr>
          <w:rFonts w:ascii="Arial" w:eastAsia="Calibri" w:hAnsi="Arial" w:cs="Arial"/>
          <w:sz w:val="24"/>
          <w:szCs w:val="24"/>
        </w:rPr>
        <w:t>ri</w:t>
      </w:r>
      <w:r w:rsidR="00135841" w:rsidRPr="005C6E9F">
        <w:rPr>
          <w:rFonts w:ascii="Arial" w:eastAsia="Calibri" w:hAnsi="Arial" w:cs="Arial"/>
          <w:sz w:val="24"/>
          <w:szCs w:val="24"/>
        </w:rPr>
        <w:t>t</w:t>
      </w:r>
      <w:r w:rsidRPr="005C6E9F">
        <w:rPr>
          <w:rFonts w:ascii="Arial" w:eastAsia="Calibri" w:hAnsi="Arial" w:cs="Arial"/>
          <w:sz w:val="24"/>
          <w:szCs w:val="24"/>
        </w:rPr>
        <w:t xml:space="preserve">z, entre otros, Helen Escobedo, Manuel </w:t>
      </w:r>
      <w:proofErr w:type="spellStart"/>
      <w:r w:rsidRPr="005C6E9F">
        <w:rPr>
          <w:rFonts w:ascii="Arial" w:eastAsia="Calibri" w:hAnsi="Arial" w:cs="Arial"/>
          <w:sz w:val="24"/>
          <w:szCs w:val="24"/>
        </w:rPr>
        <w:t>Felgu</w:t>
      </w:r>
      <w:r w:rsidR="00135841" w:rsidRPr="005C6E9F">
        <w:rPr>
          <w:rFonts w:ascii="Arial" w:eastAsia="Calibri" w:hAnsi="Arial" w:cs="Arial"/>
          <w:sz w:val="24"/>
          <w:szCs w:val="24"/>
        </w:rPr>
        <w:t>e</w:t>
      </w:r>
      <w:r w:rsidRPr="005C6E9F">
        <w:rPr>
          <w:rFonts w:ascii="Arial" w:eastAsia="Calibri" w:hAnsi="Arial" w:cs="Arial"/>
          <w:sz w:val="24"/>
          <w:szCs w:val="24"/>
        </w:rPr>
        <w:t>rez</w:t>
      </w:r>
      <w:proofErr w:type="spellEnd"/>
      <w:r w:rsidRPr="005C6E9F">
        <w:rPr>
          <w:rFonts w:ascii="Arial" w:eastAsia="Calibri" w:hAnsi="Arial" w:cs="Arial"/>
          <w:sz w:val="24"/>
          <w:szCs w:val="24"/>
        </w:rPr>
        <w:t>, el propio Sebastián. Y hoy no puede pasar desapercibido.</w:t>
      </w:r>
    </w:p>
    <w:p w14:paraId="62C34E42" w14:textId="77777777" w:rsidR="00655239" w:rsidRPr="005C6E9F" w:rsidRDefault="00655239" w:rsidP="005C6E9F">
      <w:pPr>
        <w:jc w:val="both"/>
        <w:rPr>
          <w:rFonts w:ascii="Arial" w:hAnsi="Arial" w:cs="Arial"/>
          <w:sz w:val="24"/>
          <w:szCs w:val="24"/>
        </w:rPr>
      </w:pPr>
    </w:p>
    <w:p w14:paraId="4DF46A58" w14:textId="2A6A01AC" w:rsidR="00135841"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Estamos hablando de un artista muy significativo para los mexicanos</w:t>
      </w:r>
      <w:r w:rsidR="00135841" w:rsidRPr="005C6E9F">
        <w:rPr>
          <w:rFonts w:ascii="Arial" w:eastAsia="Calibri" w:hAnsi="Arial" w:cs="Arial"/>
          <w:sz w:val="24"/>
          <w:szCs w:val="24"/>
        </w:rPr>
        <w:t>,</w:t>
      </w:r>
      <w:r w:rsidRPr="005C6E9F">
        <w:rPr>
          <w:rFonts w:ascii="Arial" w:eastAsia="Calibri" w:hAnsi="Arial" w:cs="Arial"/>
          <w:sz w:val="24"/>
          <w:szCs w:val="24"/>
        </w:rPr>
        <w:t xml:space="preserve"> y creo que hoy debiéramos también ser muy puntuales en este convenio de </w:t>
      </w:r>
      <w:r w:rsidR="00135841" w:rsidRPr="005C6E9F">
        <w:rPr>
          <w:rFonts w:ascii="Arial" w:eastAsia="Calibri" w:hAnsi="Arial" w:cs="Arial"/>
          <w:sz w:val="24"/>
          <w:szCs w:val="24"/>
        </w:rPr>
        <w:t>cesión</w:t>
      </w:r>
      <w:r w:rsidRPr="005C6E9F">
        <w:rPr>
          <w:rFonts w:ascii="Arial" w:eastAsia="Calibri" w:hAnsi="Arial" w:cs="Arial"/>
          <w:sz w:val="24"/>
          <w:szCs w:val="24"/>
        </w:rPr>
        <w:t xml:space="preserve"> de derechos patrimoniales a título gratuito, que aquí le llaman donación, términos simples, que no se nos vaya a pasar, Presidenta, solamente como un apunte</w:t>
      </w:r>
      <w:r w:rsidR="00135841" w:rsidRPr="005C6E9F">
        <w:rPr>
          <w:rFonts w:ascii="Arial" w:eastAsia="Calibri" w:hAnsi="Arial" w:cs="Arial"/>
          <w:sz w:val="24"/>
          <w:szCs w:val="24"/>
        </w:rPr>
        <w:t>, h</w:t>
      </w:r>
      <w:r w:rsidRPr="005C6E9F">
        <w:rPr>
          <w:rFonts w:ascii="Arial" w:eastAsia="Calibri" w:hAnsi="Arial" w:cs="Arial"/>
          <w:sz w:val="24"/>
          <w:szCs w:val="24"/>
        </w:rPr>
        <w:t xml:space="preserve">ay que revisar bien el título del artista porque aquí hay una cacofonía. Están hablando de </w:t>
      </w:r>
      <w:r w:rsidR="002E1B55">
        <w:rPr>
          <w:rFonts w:ascii="Arial" w:eastAsia="Calibri" w:hAnsi="Arial" w:cs="Arial"/>
          <w:sz w:val="24"/>
          <w:szCs w:val="24"/>
        </w:rPr>
        <w:t>A</w:t>
      </w:r>
      <w:r w:rsidRPr="005C6E9F">
        <w:rPr>
          <w:rFonts w:ascii="Arial" w:eastAsia="Calibri" w:hAnsi="Arial" w:cs="Arial"/>
          <w:sz w:val="24"/>
          <w:szCs w:val="24"/>
        </w:rPr>
        <w:t xml:space="preserve">ve </w:t>
      </w:r>
      <w:proofErr w:type="spellStart"/>
      <w:r w:rsidR="002E1B55">
        <w:rPr>
          <w:rFonts w:ascii="Arial" w:eastAsia="Calibri" w:hAnsi="Arial" w:cs="Arial"/>
          <w:sz w:val="24"/>
          <w:szCs w:val="24"/>
        </w:rPr>
        <w:t>To</w:t>
      </w:r>
      <w:r w:rsidRPr="005C6E9F">
        <w:rPr>
          <w:rFonts w:ascii="Arial" w:eastAsia="Calibri" w:hAnsi="Arial" w:cs="Arial"/>
          <w:sz w:val="24"/>
          <w:szCs w:val="24"/>
        </w:rPr>
        <w:t>totl</w:t>
      </w:r>
      <w:proofErr w:type="spellEnd"/>
      <w:r w:rsidRPr="005C6E9F">
        <w:rPr>
          <w:rFonts w:ascii="Arial" w:eastAsia="Calibri" w:hAnsi="Arial" w:cs="Arial"/>
          <w:sz w:val="24"/>
          <w:szCs w:val="24"/>
        </w:rPr>
        <w:t>, que es exactamente lo mismo.</w:t>
      </w:r>
      <w:r w:rsidR="00135841" w:rsidRPr="005C6E9F">
        <w:rPr>
          <w:rFonts w:ascii="Arial" w:hAnsi="Arial" w:cs="Arial"/>
          <w:sz w:val="24"/>
          <w:szCs w:val="24"/>
        </w:rPr>
        <w:t xml:space="preserve"> </w:t>
      </w:r>
      <w:proofErr w:type="spellStart"/>
      <w:r w:rsidRPr="005C6E9F">
        <w:rPr>
          <w:rFonts w:ascii="Arial" w:eastAsia="Calibri" w:hAnsi="Arial" w:cs="Arial"/>
          <w:sz w:val="24"/>
          <w:szCs w:val="24"/>
        </w:rPr>
        <w:t>T</w:t>
      </w:r>
      <w:r w:rsidR="002E1B55">
        <w:rPr>
          <w:rFonts w:ascii="Arial" w:eastAsia="Calibri" w:hAnsi="Arial" w:cs="Arial"/>
          <w:sz w:val="24"/>
          <w:szCs w:val="24"/>
        </w:rPr>
        <w:t>ot</w:t>
      </w:r>
      <w:r w:rsidRPr="005C6E9F">
        <w:rPr>
          <w:rFonts w:ascii="Arial" w:eastAsia="Calibri" w:hAnsi="Arial" w:cs="Arial"/>
          <w:sz w:val="24"/>
          <w:szCs w:val="24"/>
        </w:rPr>
        <w:t>otl</w:t>
      </w:r>
      <w:proofErr w:type="spellEnd"/>
      <w:r w:rsidRPr="005C6E9F">
        <w:rPr>
          <w:rFonts w:ascii="Arial" w:eastAsia="Calibri" w:hAnsi="Arial" w:cs="Arial"/>
          <w:sz w:val="24"/>
          <w:szCs w:val="24"/>
        </w:rPr>
        <w:t xml:space="preserve"> quiere decir ave en náhuatl, para que no vaya tampoco a haber un error con respecto al título de la obra. </w:t>
      </w:r>
    </w:p>
    <w:p w14:paraId="0F76667C" w14:textId="77777777" w:rsidR="00135841" w:rsidRPr="005C6E9F" w:rsidRDefault="00135841" w:rsidP="005C6E9F">
      <w:pPr>
        <w:jc w:val="both"/>
        <w:rPr>
          <w:rFonts w:ascii="Arial" w:eastAsia="Calibri" w:hAnsi="Arial" w:cs="Arial"/>
          <w:sz w:val="24"/>
          <w:szCs w:val="24"/>
        </w:rPr>
      </w:pPr>
    </w:p>
    <w:p w14:paraId="7880E51C" w14:textId="791DA852" w:rsidR="00135841"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Creo que debemos sentirnos orgullosos los tapatíos de tener una escultura o una intervención artística de esta talla, de un hombre que ya falleció, Federico Silva, y por supuesto también para mí es importante reconocer a los gestores culturales que impulsaron la instalación de esta obra en </w:t>
      </w:r>
      <w:r w:rsidR="00135841" w:rsidRPr="005C6E9F">
        <w:rPr>
          <w:rFonts w:ascii="Arial" w:eastAsia="Calibri" w:hAnsi="Arial" w:cs="Arial"/>
          <w:sz w:val="24"/>
          <w:szCs w:val="24"/>
        </w:rPr>
        <w:t>la Glorieta de la Normal</w:t>
      </w:r>
      <w:r w:rsidRPr="005C6E9F">
        <w:rPr>
          <w:rFonts w:ascii="Arial" w:eastAsia="Calibri" w:hAnsi="Arial" w:cs="Arial"/>
          <w:sz w:val="24"/>
          <w:szCs w:val="24"/>
        </w:rPr>
        <w:t>, a Humberto Baca y a Cecilia Santos. Así que mi voto será a favor.</w:t>
      </w:r>
      <w:r w:rsidR="00135841" w:rsidRPr="005C6E9F">
        <w:rPr>
          <w:rFonts w:ascii="Arial" w:eastAsia="Calibri" w:hAnsi="Arial" w:cs="Arial"/>
          <w:sz w:val="24"/>
          <w:szCs w:val="24"/>
        </w:rPr>
        <w:t xml:space="preserve"> </w:t>
      </w:r>
      <w:r w:rsidRPr="005C6E9F">
        <w:rPr>
          <w:rFonts w:ascii="Arial" w:eastAsia="Calibri" w:hAnsi="Arial" w:cs="Arial"/>
          <w:sz w:val="24"/>
          <w:szCs w:val="24"/>
        </w:rPr>
        <w:t xml:space="preserve">Gracias, Presidenta, con esta puntualización para que en el convenio de </w:t>
      </w:r>
      <w:r w:rsidR="00135841" w:rsidRPr="005C6E9F">
        <w:rPr>
          <w:rFonts w:ascii="Arial" w:eastAsia="Calibri" w:hAnsi="Arial" w:cs="Arial"/>
          <w:sz w:val="24"/>
          <w:szCs w:val="24"/>
        </w:rPr>
        <w:t>cesión</w:t>
      </w:r>
      <w:r w:rsidRPr="005C6E9F">
        <w:rPr>
          <w:rFonts w:ascii="Arial" w:eastAsia="Calibri" w:hAnsi="Arial" w:cs="Arial"/>
          <w:sz w:val="24"/>
          <w:szCs w:val="24"/>
        </w:rPr>
        <w:t xml:space="preserve"> de derechos a título gratuito se pueda precisar el tema</w:t>
      </w:r>
      <w:r w:rsidR="002E1B55">
        <w:rPr>
          <w:rFonts w:ascii="Arial" w:eastAsia="Calibri" w:hAnsi="Arial" w:cs="Arial"/>
          <w:sz w:val="24"/>
          <w:szCs w:val="24"/>
        </w:rPr>
        <w:t>.</w:t>
      </w:r>
      <w:r w:rsidRPr="005C6E9F">
        <w:rPr>
          <w:rFonts w:ascii="Arial" w:eastAsia="Calibri" w:hAnsi="Arial" w:cs="Arial"/>
          <w:sz w:val="24"/>
          <w:szCs w:val="24"/>
        </w:rPr>
        <w:t xml:space="preserve"> Gracias. </w:t>
      </w:r>
    </w:p>
    <w:p w14:paraId="1EF42CA9" w14:textId="77777777" w:rsidR="00135841" w:rsidRPr="005C6E9F" w:rsidRDefault="00135841" w:rsidP="005C6E9F">
      <w:pPr>
        <w:jc w:val="both"/>
        <w:rPr>
          <w:rFonts w:ascii="Arial" w:eastAsia="Calibri" w:hAnsi="Arial" w:cs="Arial"/>
          <w:b/>
          <w:bCs/>
          <w:sz w:val="24"/>
          <w:szCs w:val="24"/>
        </w:rPr>
      </w:pPr>
    </w:p>
    <w:p w14:paraId="26DF8355" w14:textId="3A9B25A5" w:rsidR="00135841" w:rsidRPr="005C6E9F" w:rsidRDefault="00135841" w:rsidP="005C6E9F">
      <w:pPr>
        <w:jc w:val="both"/>
        <w:rPr>
          <w:rFonts w:ascii="Arial" w:eastAsia="Calibri" w:hAnsi="Arial" w:cs="Arial"/>
          <w:sz w:val="24"/>
          <w:szCs w:val="24"/>
        </w:rPr>
      </w:pPr>
      <w:r w:rsidRPr="005C6E9F">
        <w:rPr>
          <w:rFonts w:ascii="Arial" w:eastAsia="Calibri" w:hAnsi="Arial" w:cs="Arial"/>
          <w:b/>
          <w:bCs/>
          <w:sz w:val="24"/>
          <w:szCs w:val="24"/>
        </w:rPr>
        <w:t xml:space="preserve">La Presidenta Municipal: </w:t>
      </w:r>
      <w:r w:rsidR="00655239" w:rsidRPr="005C6E9F">
        <w:rPr>
          <w:rFonts w:ascii="Arial" w:eastAsia="Calibri" w:hAnsi="Arial" w:cs="Arial"/>
          <w:sz w:val="24"/>
          <w:szCs w:val="24"/>
        </w:rPr>
        <w:t xml:space="preserve">Gracias, </w:t>
      </w:r>
      <w:r w:rsidR="002E1B55">
        <w:rPr>
          <w:rFonts w:ascii="Arial" w:eastAsia="Calibri" w:hAnsi="Arial" w:cs="Arial"/>
          <w:sz w:val="24"/>
          <w:szCs w:val="24"/>
        </w:rPr>
        <w:t>r</w:t>
      </w:r>
      <w:r w:rsidR="00655239" w:rsidRPr="005C6E9F">
        <w:rPr>
          <w:rFonts w:ascii="Arial" w:eastAsia="Calibri" w:hAnsi="Arial" w:cs="Arial"/>
          <w:sz w:val="24"/>
          <w:szCs w:val="24"/>
        </w:rPr>
        <w:t>egidor.</w:t>
      </w:r>
      <w:r w:rsidRPr="005C6E9F">
        <w:rPr>
          <w:rFonts w:ascii="Arial" w:eastAsia="Calibri" w:hAnsi="Arial" w:cs="Arial"/>
          <w:sz w:val="24"/>
          <w:szCs w:val="24"/>
        </w:rPr>
        <w:t xml:space="preserve"> </w:t>
      </w:r>
      <w:r w:rsidR="00655239" w:rsidRPr="005C6E9F">
        <w:rPr>
          <w:rFonts w:ascii="Arial" w:eastAsia="Calibri" w:hAnsi="Arial" w:cs="Arial"/>
          <w:sz w:val="24"/>
          <w:szCs w:val="24"/>
        </w:rPr>
        <w:t xml:space="preserve">Se le concede ahora el uso de la voz al Regidor Salvador Alcázar. </w:t>
      </w:r>
    </w:p>
    <w:p w14:paraId="02C501DC" w14:textId="77777777" w:rsidR="00135841" w:rsidRPr="005C6E9F" w:rsidRDefault="00135841" w:rsidP="005C6E9F">
      <w:pPr>
        <w:jc w:val="both"/>
        <w:rPr>
          <w:rFonts w:ascii="Arial" w:eastAsia="Calibri" w:hAnsi="Arial" w:cs="Arial"/>
          <w:b/>
          <w:bCs/>
          <w:sz w:val="24"/>
          <w:szCs w:val="24"/>
        </w:rPr>
      </w:pPr>
    </w:p>
    <w:p w14:paraId="115BC096" w14:textId="77777777" w:rsidR="00135841" w:rsidRPr="005C6E9F" w:rsidRDefault="00135841" w:rsidP="005C6E9F">
      <w:pPr>
        <w:jc w:val="both"/>
        <w:rPr>
          <w:rFonts w:ascii="Arial" w:eastAsia="Calibri" w:hAnsi="Arial" w:cs="Arial"/>
          <w:sz w:val="24"/>
          <w:szCs w:val="24"/>
        </w:rPr>
      </w:pPr>
      <w:r w:rsidRPr="005C6E9F">
        <w:rPr>
          <w:rFonts w:ascii="Arial" w:eastAsia="Calibri" w:hAnsi="Arial" w:cs="Arial"/>
          <w:b/>
          <w:bCs/>
          <w:sz w:val="24"/>
          <w:szCs w:val="24"/>
        </w:rPr>
        <w:t>El Regidor Salvador Alcázar Mendívil:</w:t>
      </w:r>
      <w:r w:rsidRPr="005C6E9F">
        <w:rPr>
          <w:rFonts w:ascii="Arial" w:eastAsia="Calibri" w:hAnsi="Arial" w:cs="Arial"/>
          <w:sz w:val="24"/>
          <w:szCs w:val="24"/>
        </w:rPr>
        <w:t xml:space="preserve"> </w:t>
      </w:r>
      <w:r w:rsidR="00655239" w:rsidRPr="005C6E9F">
        <w:rPr>
          <w:rFonts w:ascii="Arial" w:eastAsia="Calibri" w:hAnsi="Arial" w:cs="Arial"/>
          <w:sz w:val="24"/>
          <w:szCs w:val="24"/>
        </w:rPr>
        <w:t>Muchas gracias con su venia, Presidenta.</w:t>
      </w:r>
      <w:r w:rsidRPr="005C6E9F">
        <w:rPr>
          <w:rFonts w:ascii="Arial" w:eastAsia="Calibri" w:hAnsi="Arial" w:cs="Arial"/>
          <w:sz w:val="24"/>
          <w:szCs w:val="24"/>
        </w:rPr>
        <w:t xml:space="preserve"> </w:t>
      </w:r>
      <w:r w:rsidR="00655239" w:rsidRPr="005C6E9F">
        <w:rPr>
          <w:rFonts w:ascii="Arial" w:eastAsia="Calibri" w:hAnsi="Arial" w:cs="Arial"/>
          <w:sz w:val="24"/>
          <w:szCs w:val="24"/>
        </w:rPr>
        <w:t xml:space="preserve">Para mí es muy importante hablar de este dictamen, porque es un claro ejemplo de la corresponsabilidad. </w:t>
      </w:r>
    </w:p>
    <w:p w14:paraId="4DA1F291" w14:textId="77777777" w:rsidR="00135841" w:rsidRPr="005C6E9F" w:rsidRDefault="00135841" w:rsidP="005C6E9F">
      <w:pPr>
        <w:jc w:val="both"/>
        <w:rPr>
          <w:rFonts w:ascii="Arial" w:eastAsia="Calibri" w:hAnsi="Arial" w:cs="Arial"/>
          <w:sz w:val="24"/>
          <w:szCs w:val="24"/>
        </w:rPr>
      </w:pPr>
    </w:p>
    <w:p w14:paraId="75291FE2" w14:textId="22848590" w:rsidR="00135841"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Es un esfuerzo entre la sociedad civil y el gobierno para que la ciudad más bonita de México, Guadalajara, reciba un ave, que fue la intención en todo momento de Federico Silva, que recibiera en donación y en regalo, y como patrimonio de todas y todos los tapatíos, est</w:t>
      </w:r>
      <w:r w:rsidR="00135841" w:rsidRPr="005C6E9F">
        <w:rPr>
          <w:rFonts w:ascii="Arial" w:eastAsia="Calibri" w:hAnsi="Arial" w:cs="Arial"/>
          <w:sz w:val="24"/>
          <w:szCs w:val="24"/>
        </w:rPr>
        <w:t>a</w:t>
      </w:r>
      <w:r w:rsidRPr="005C6E9F">
        <w:rPr>
          <w:rFonts w:ascii="Arial" w:eastAsia="Calibri" w:hAnsi="Arial" w:cs="Arial"/>
          <w:sz w:val="24"/>
          <w:szCs w:val="24"/>
        </w:rPr>
        <w:t xml:space="preserve"> </w:t>
      </w:r>
      <w:r w:rsidR="002E1B55">
        <w:rPr>
          <w:rFonts w:ascii="Arial" w:eastAsia="Calibri" w:hAnsi="Arial" w:cs="Arial"/>
          <w:sz w:val="24"/>
          <w:szCs w:val="24"/>
        </w:rPr>
        <w:t>A</w:t>
      </w:r>
      <w:r w:rsidRPr="005C6E9F">
        <w:rPr>
          <w:rFonts w:ascii="Arial" w:eastAsia="Calibri" w:hAnsi="Arial" w:cs="Arial"/>
          <w:sz w:val="24"/>
          <w:szCs w:val="24"/>
        </w:rPr>
        <w:t xml:space="preserve">ve </w:t>
      </w:r>
      <w:proofErr w:type="spellStart"/>
      <w:r w:rsidR="002E1B55">
        <w:rPr>
          <w:rFonts w:ascii="Arial" w:eastAsia="Calibri" w:hAnsi="Arial" w:cs="Arial"/>
          <w:sz w:val="24"/>
          <w:szCs w:val="24"/>
        </w:rPr>
        <w:t>T</w:t>
      </w:r>
      <w:r w:rsidR="00135841" w:rsidRPr="005C6E9F">
        <w:rPr>
          <w:rFonts w:ascii="Arial" w:eastAsia="Calibri" w:hAnsi="Arial" w:cs="Arial"/>
          <w:sz w:val="24"/>
          <w:szCs w:val="24"/>
        </w:rPr>
        <w:t>ototl</w:t>
      </w:r>
      <w:proofErr w:type="spellEnd"/>
      <w:r w:rsidR="00135841" w:rsidRPr="005C6E9F">
        <w:rPr>
          <w:rFonts w:ascii="Arial" w:eastAsia="Calibri" w:hAnsi="Arial" w:cs="Arial"/>
          <w:sz w:val="24"/>
          <w:szCs w:val="24"/>
        </w:rPr>
        <w:t>.</w:t>
      </w:r>
    </w:p>
    <w:p w14:paraId="66DB6623" w14:textId="77777777" w:rsidR="00135841" w:rsidRPr="005C6E9F" w:rsidRDefault="00135841" w:rsidP="005C6E9F">
      <w:pPr>
        <w:jc w:val="both"/>
        <w:rPr>
          <w:rFonts w:ascii="Arial" w:eastAsia="Calibri" w:hAnsi="Arial" w:cs="Arial"/>
          <w:sz w:val="24"/>
          <w:szCs w:val="24"/>
        </w:rPr>
      </w:pPr>
    </w:p>
    <w:p w14:paraId="7BE2291F" w14:textId="01A19B5A" w:rsidR="00135841" w:rsidRPr="005C6E9F" w:rsidRDefault="00135841" w:rsidP="005C6E9F">
      <w:pPr>
        <w:jc w:val="both"/>
        <w:rPr>
          <w:rFonts w:ascii="Arial" w:eastAsia="Calibri" w:hAnsi="Arial" w:cs="Arial"/>
          <w:sz w:val="24"/>
          <w:szCs w:val="24"/>
        </w:rPr>
      </w:pPr>
      <w:r w:rsidRPr="005C6E9F">
        <w:rPr>
          <w:rFonts w:ascii="Arial" w:eastAsia="Calibri" w:hAnsi="Arial" w:cs="Arial"/>
          <w:sz w:val="24"/>
          <w:szCs w:val="24"/>
        </w:rPr>
        <w:t>E</w:t>
      </w:r>
      <w:r w:rsidR="00655239" w:rsidRPr="005C6E9F">
        <w:rPr>
          <w:rFonts w:ascii="Arial" w:eastAsia="Calibri" w:hAnsi="Arial" w:cs="Arial"/>
          <w:sz w:val="24"/>
          <w:szCs w:val="24"/>
        </w:rPr>
        <w:t>sta escultura viene a embellecer y viene a contribuir también a lo que conocemos como los hitos urbanos.</w:t>
      </w:r>
      <w:r w:rsidRPr="005C6E9F">
        <w:rPr>
          <w:rFonts w:ascii="Arial" w:eastAsia="Calibri" w:hAnsi="Arial" w:cs="Arial"/>
          <w:sz w:val="24"/>
          <w:szCs w:val="24"/>
        </w:rPr>
        <w:t xml:space="preserve"> </w:t>
      </w:r>
      <w:r w:rsidR="00655239" w:rsidRPr="005C6E9F">
        <w:rPr>
          <w:rFonts w:ascii="Arial" w:eastAsia="Calibri" w:hAnsi="Arial" w:cs="Arial"/>
          <w:sz w:val="24"/>
          <w:szCs w:val="24"/>
        </w:rPr>
        <w:t xml:space="preserve">Estos espacios en nuestra ciudad que la distinguen, que la hacen única, y que en cuanto imaginamos el espacio público, pensamos en Guadalajara, nos distinguen como tapatías y tapatíos. </w:t>
      </w:r>
    </w:p>
    <w:p w14:paraId="62D1497E" w14:textId="77777777" w:rsidR="00135841" w:rsidRPr="005C6E9F" w:rsidRDefault="00135841" w:rsidP="005C6E9F">
      <w:pPr>
        <w:jc w:val="both"/>
        <w:rPr>
          <w:rFonts w:ascii="Arial" w:eastAsia="Calibri" w:hAnsi="Arial" w:cs="Arial"/>
          <w:sz w:val="24"/>
          <w:szCs w:val="24"/>
        </w:rPr>
      </w:pPr>
    </w:p>
    <w:p w14:paraId="35BE8A48" w14:textId="77777777" w:rsidR="00ED6574"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Es muy importante también mencionar que este esfuerzo va de la mano con uno de los ejes prioritarios para este gobierno, que es el eje de Construyendo Comunidad, tanto en su aspecto de los derechos culturales y su garantía a todas las tapatías y tapatíos, como en los espacios públicos que pertenecen a todas y todos, no solamente a los que estamos aquí ahora en este momento, sino a las generaciones futuras, a las tapatías y tapatíos del futuro. </w:t>
      </w:r>
    </w:p>
    <w:p w14:paraId="48E4FFE7" w14:textId="77777777" w:rsidR="00ED6574" w:rsidRPr="005C6E9F" w:rsidRDefault="00ED6574" w:rsidP="005C6E9F">
      <w:pPr>
        <w:jc w:val="both"/>
        <w:rPr>
          <w:rFonts w:ascii="Arial" w:eastAsia="Calibri" w:hAnsi="Arial" w:cs="Arial"/>
          <w:sz w:val="24"/>
          <w:szCs w:val="24"/>
        </w:rPr>
      </w:pPr>
    </w:p>
    <w:p w14:paraId="5A5C31D9" w14:textId="77777777" w:rsidR="00ED6574"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Quiero concluir únicamente manifestando y diciéndole a tapatías y tapatíos, a los integrantes de este Pleno, a quienes nos acompañan, que este dictamen se analizó, se discutió en la Comisión de Centro, Barrios Tradicionales y Monumentos, y cuenta con el soporte documental, técnico y jurídico suficiente, incluyendo la sesión de derechos patrimoniales, las certificaciones del Registro Público del Derecho de Autor y opiniones favorables de las dependencias municipales competentes.</w:t>
      </w:r>
      <w:r w:rsidR="00ED6574" w:rsidRPr="005C6E9F">
        <w:rPr>
          <w:rFonts w:ascii="Arial" w:hAnsi="Arial" w:cs="Arial"/>
          <w:sz w:val="24"/>
          <w:szCs w:val="24"/>
        </w:rPr>
        <w:t xml:space="preserve"> </w:t>
      </w:r>
      <w:r w:rsidRPr="005C6E9F">
        <w:rPr>
          <w:rFonts w:ascii="Arial" w:eastAsia="Calibri" w:hAnsi="Arial" w:cs="Arial"/>
          <w:sz w:val="24"/>
          <w:szCs w:val="24"/>
        </w:rPr>
        <w:t xml:space="preserve">Es cuanto, Presidenta. </w:t>
      </w:r>
    </w:p>
    <w:p w14:paraId="4C21A93F" w14:textId="77777777" w:rsidR="00ED6574" w:rsidRPr="005C6E9F" w:rsidRDefault="00ED6574" w:rsidP="005C6E9F">
      <w:pPr>
        <w:jc w:val="both"/>
        <w:rPr>
          <w:rFonts w:ascii="Arial" w:eastAsia="Calibri" w:hAnsi="Arial" w:cs="Arial"/>
          <w:b/>
          <w:bCs/>
          <w:sz w:val="24"/>
          <w:szCs w:val="24"/>
        </w:rPr>
      </w:pPr>
    </w:p>
    <w:p w14:paraId="32FD2F35" w14:textId="2492E685" w:rsidR="00655239" w:rsidRPr="005C6E9F" w:rsidRDefault="00ED6574" w:rsidP="005C6E9F">
      <w:pPr>
        <w:jc w:val="both"/>
        <w:rPr>
          <w:rFonts w:ascii="Arial" w:hAnsi="Arial" w:cs="Arial"/>
          <w:sz w:val="24"/>
          <w:szCs w:val="24"/>
        </w:rPr>
      </w:pPr>
      <w:r w:rsidRPr="005C6E9F">
        <w:rPr>
          <w:rFonts w:ascii="Arial" w:eastAsia="Calibri" w:hAnsi="Arial" w:cs="Arial"/>
          <w:b/>
          <w:bCs/>
          <w:sz w:val="24"/>
          <w:szCs w:val="24"/>
        </w:rPr>
        <w:t xml:space="preserve">La Presidenta Municipal: </w:t>
      </w:r>
      <w:r w:rsidR="00655239" w:rsidRPr="005C6E9F">
        <w:rPr>
          <w:rFonts w:ascii="Arial" w:eastAsia="Calibri" w:hAnsi="Arial" w:cs="Arial"/>
          <w:sz w:val="24"/>
          <w:szCs w:val="24"/>
        </w:rPr>
        <w:t xml:space="preserve">Gracias, señor </w:t>
      </w:r>
      <w:r w:rsidRPr="005C6E9F">
        <w:rPr>
          <w:rFonts w:ascii="Arial" w:eastAsia="Calibri" w:hAnsi="Arial" w:cs="Arial"/>
          <w:sz w:val="24"/>
          <w:szCs w:val="24"/>
        </w:rPr>
        <w:t>r</w:t>
      </w:r>
      <w:r w:rsidR="00655239" w:rsidRPr="005C6E9F">
        <w:rPr>
          <w:rFonts w:ascii="Arial" w:eastAsia="Calibri" w:hAnsi="Arial" w:cs="Arial"/>
          <w:sz w:val="24"/>
          <w:szCs w:val="24"/>
        </w:rPr>
        <w:t>egidor. Le pido al señor Secretario pueda levantar la votación de este dictamen.</w:t>
      </w:r>
    </w:p>
    <w:p w14:paraId="3608C9F0" w14:textId="54FC3AE4" w:rsidR="00655239" w:rsidRPr="005C6E9F" w:rsidRDefault="00655239" w:rsidP="005C6E9F">
      <w:pPr>
        <w:jc w:val="both"/>
        <w:rPr>
          <w:rFonts w:ascii="Arial" w:hAnsi="Arial" w:cs="Arial"/>
          <w:sz w:val="24"/>
          <w:szCs w:val="24"/>
        </w:rPr>
      </w:pPr>
    </w:p>
    <w:p w14:paraId="2B9A7C36" w14:textId="04C52777" w:rsidR="00ED6574" w:rsidRPr="005C6E9F" w:rsidRDefault="00ED6574" w:rsidP="005C6E9F">
      <w:pPr>
        <w:jc w:val="both"/>
        <w:rPr>
          <w:rFonts w:ascii="Arial" w:hAnsi="Arial" w:cs="Arial"/>
          <w:sz w:val="24"/>
          <w:szCs w:val="24"/>
        </w:rPr>
      </w:pPr>
      <w:r w:rsidRPr="005C6E9F">
        <w:rPr>
          <w:rFonts w:ascii="Arial" w:eastAsia="Calibri" w:hAnsi="Arial" w:cs="Arial"/>
          <w:b/>
          <w:bCs/>
          <w:sz w:val="24"/>
          <w:szCs w:val="24"/>
        </w:rPr>
        <w:t xml:space="preserve">El Señor Secretario General: </w:t>
      </w:r>
      <w:r w:rsidRPr="005C6E9F">
        <w:rPr>
          <w:rFonts w:ascii="Arial" w:hAnsi="Arial" w:cs="Arial"/>
          <w:sz w:val="24"/>
          <w:szCs w:val="24"/>
        </w:rPr>
        <w:t xml:space="preserve">Regidora Leticia Fabiola Cuan Ramírez, </w:t>
      </w:r>
      <w:r w:rsidRPr="005C6E9F">
        <w:rPr>
          <w:rFonts w:ascii="Arial" w:hAnsi="Arial" w:cs="Arial"/>
          <w:i/>
          <w:sz w:val="24"/>
          <w:szCs w:val="24"/>
        </w:rPr>
        <w:t>a favor</w:t>
      </w:r>
      <w:r w:rsidRPr="005C6E9F">
        <w:rPr>
          <w:rFonts w:ascii="Arial" w:hAnsi="Arial" w:cs="Arial"/>
          <w:sz w:val="24"/>
          <w:szCs w:val="24"/>
        </w:rPr>
        <w:t xml:space="preserve">; regidora Ana Isabel Robles Jiménez, </w:t>
      </w:r>
      <w:r w:rsidRPr="005C6E9F">
        <w:rPr>
          <w:rFonts w:ascii="Arial" w:hAnsi="Arial" w:cs="Arial"/>
          <w:i/>
          <w:sz w:val="24"/>
          <w:szCs w:val="24"/>
        </w:rPr>
        <w:t>a favor</w:t>
      </w:r>
      <w:r w:rsidRPr="005C6E9F">
        <w:rPr>
          <w:rFonts w:ascii="Arial" w:hAnsi="Arial" w:cs="Arial"/>
          <w:sz w:val="24"/>
          <w:szCs w:val="24"/>
        </w:rPr>
        <w:t xml:space="preserve">; regidora María Andrea Medrano Ortega, </w:t>
      </w:r>
      <w:r w:rsidRPr="005C6E9F">
        <w:rPr>
          <w:rFonts w:ascii="Arial" w:hAnsi="Arial" w:cs="Arial"/>
          <w:i/>
          <w:sz w:val="24"/>
          <w:szCs w:val="24"/>
        </w:rPr>
        <w:t>a favor</w:t>
      </w:r>
      <w:r w:rsidRPr="005C6E9F">
        <w:rPr>
          <w:rFonts w:ascii="Arial" w:hAnsi="Arial" w:cs="Arial"/>
          <w:sz w:val="24"/>
          <w:szCs w:val="24"/>
        </w:rPr>
        <w:t xml:space="preserve">; regidor José María Martínez </w:t>
      </w:r>
      <w:proofErr w:type="spellStart"/>
      <w:r w:rsidRPr="005C6E9F">
        <w:rPr>
          <w:rFonts w:ascii="Arial" w:hAnsi="Arial" w:cs="Arial"/>
          <w:sz w:val="24"/>
          <w:szCs w:val="24"/>
        </w:rPr>
        <w:t>Martínez</w:t>
      </w:r>
      <w:proofErr w:type="spellEnd"/>
      <w:r w:rsidRPr="005C6E9F">
        <w:rPr>
          <w:rFonts w:ascii="Arial" w:hAnsi="Arial" w:cs="Arial"/>
          <w:sz w:val="24"/>
          <w:szCs w:val="24"/>
        </w:rPr>
        <w:t xml:space="preserve">, </w:t>
      </w:r>
      <w:r w:rsidRPr="005C6E9F">
        <w:rPr>
          <w:rFonts w:ascii="Arial" w:hAnsi="Arial" w:cs="Arial"/>
          <w:i/>
          <w:sz w:val="24"/>
          <w:szCs w:val="24"/>
        </w:rPr>
        <w:t>a favor</w:t>
      </w:r>
      <w:r w:rsidRPr="005C6E9F">
        <w:rPr>
          <w:rFonts w:ascii="Arial" w:hAnsi="Arial" w:cs="Arial"/>
          <w:sz w:val="24"/>
          <w:szCs w:val="24"/>
        </w:rPr>
        <w:t>; regidora Teresa Naranjo Arias,</w:t>
      </w:r>
      <w:r w:rsidRPr="005C6E9F">
        <w:rPr>
          <w:rFonts w:ascii="Arial" w:hAnsi="Arial" w:cs="Arial"/>
          <w:i/>
          <w:sz w:val="24"/>
          <w:szCs w:val="24"/>
        </w:rPr>
        <w:t xml:space="preserve"> a favor</w:t>
      </w:r>
      <w:r w:rsidRPr="005C6E9F">
        <w:rPr>
          <w:rFonts w:ascii="Arial" w:hAnsi="Arial" w:cs="Arial"/>
          <w:sz w:val="24"/>
          <w:szCs w:val="24"/>
        </w:rPr>
        <w:t xml:space="preserve">; regidor Juan Alberto Salinas Macías, </w:t>
      </w:r>
      <w:r w:rsidRPr="005C6E9F">
        <w:rPr>
          <w:rFonts w:ascii="Arial" w:hAnsi="Arial" w:cs="Arial"/>
          <w:i/>
          <w:iCs/>
          <w:sz w:val="24"/>
          <w:szCs w:val="24"/>
        </w:rPr>
        <w:t>a favor</w:t>
      </w:r>
      <w:r w:rsidRPr="005C6E9F">
        <w:rPr>
          <w:rFonts w:ascii="Arial" w:hAnsi="Arial" w:cs="Arial"/>
          <w:sz w:val="24"/>
          <w:szCs w:val="24"/>
        </w:rPr>
        <w:t xml:space="preserve">; regidora Mariana Fernández Ramírez, </w:t>
      </w:r>
      <w:r w:rsidRPr="005C6E9F">
        <w:rPr>
          <w:rFonts w:ascii="Arial" w:hAnsi="Arial" w:cs="Arial"/>
          <w:i/>
          <w:sz w:val="24"/>
          <w:szCs w:val="24"/>
        </w:rPr>
        <w:t>a favor</w:t>
      </w:r>
      <w:r w:rsidRPr="005C6E9F">
        <w:rPr>
          <w:rFonts w:ascii="Arial" w:hAnsi="Arial" w:cs="Arial"/>
          <w:sz w:val="24"/>
          <w:szCs w:val="24"/>
        </w:rPr>
        <w:t xml:space="preserve">; regidor José de Jesús Becerra Santiago; regidor Julio César Covarrubias Mendoza, </w:t>
      </w:r>
      <w:r w:rsidRPr="005C6E9F">
        <w:rPr>
          <w:rFonts w:ascii="Arial" w:hAnsi="Arial" w:cs="Arial"/>
          <w:i/>
          <w:sz w:val="24"/>
          <w:szCs w:val="24"/>
        </w:rPr>
        <w:t>a favor</w:t>
      </w:r>
      <w:r w:rsidRPr="005C6E9F">
        <w:rPr>
          <w:rFonts w:ascii="Arial" w:hAnsi="Arial" w:cs="Arial"/>
          <w:sz w:val="24"/>
          <w:szCs w:val="24"/>
        </w:rPr>
        <w:t xml:space="preserve">; regidora Diana Araceli González Martínez, </w:t>
      </w:r>
      <w:r w:rsidRPr="005C6E9F">
        <w:rPr>
          <w:rFonts w:ascii="Arial" w:hAnsi="Arial" w:cs="Arial"/>
          <w:i/>
          <w:iCs/>
          <w:sz w:val="24"/>
          <w:szCs w:val="24"/>
        </w:rPr>
        <w:t>a favor</w:t>
      </w:r>
      <w:r w:rsidRPr="005C6E9F">
        <w:rPr>
          <w:rFonts w:ascii="Arial" w:hAnsi="Arial" w:cs="Arial"/>
          <w:sz w:val="24"/>
          <w:szCs w:val="24"/>
        </w:rPr>
        <w:t xml:space="preserve">; regidor Víctor Hugo Hernández López, </w:t>
      </w:r>
      <w:r w:rsidRPr="005C6E9F">
        <w:rPr>
          <w:rFonts w:ascii="Arial" w:hAnsi="Arial" w:cs="Arial"/>
          <w:i/>
          <w:sz w:val="24"/>
          <w:szCs w:val="24"/>
        </w:rPr>
        <w:t>a favor</w:t>
      </w:r>
      <w:r w:rsidRPr="005C6E9F">
        <w:rPr>
          <w:rFonts w:ascii="Arial" w:hAnsi="Arial" w:cs="Arial"/>
          <w:sz w:val="24"/>
          <w:szCs w:val="24"/>
        </w:rPr>
        <w:t xml:space="preserve">; regidor Gabriel Vázquez Suárez; regidora Luz María Alatorre Maldonado, </w:t>
      </w:r>
      <w:r w:rsidRPr="005C6E9F">
        <w:rPr>
          <w:rFonts w:ascii="Arial" w:hAnsi="Arial" w:cs="Arial"/>
          <w:i/>
          <w:iCs/>
          <w:sz w:val="24"/>
          <w:szCs w:val="24"/>
        </w:rPr>
        <w:t>a favor</w:t>
      </w:r>
      <w:r w:rsidRPr="005C6E9F">
        <w:rPr>
          <w:rFonts w:ascii="Arial" w:hAnsi="Arial" w:cs="Arial"/>
          <w:sz w:val="24"/>
          <w:szCs w:val="24"/>
        </w:rPr>
        <w:t xml:space="preserve">; regidor Salvador Alcázar Mendívil, </w:t>
      </w:r>
      <w:r w:rsidRPr="005C6E9F">
        <w:rPr>
          <w:rFonts w:ascii="Arial" w:hAnsi="Arial" w:cs="Arial"/>
          <w:i/>
          <w:sz w:val="24"/>
          <w:szCs w:val="24"/>
        </w:rPr>
        <w:t>a favor</w:t>
      </w:r>
      <w:r w:rsidRPr="005C6E9F">
        <w:rPr>
          <w:rFonts w:ascii="Arial" w:hAnsi="Arial" w:cs="Arial"/>
          <w:sz w:val="24"/>
          <w:szCs w:val="24"/>
        </w:rPr>
        <w:t xml:space="preserve">; regidora Karla Andrea Leonardo Torres, </w:t>
      </w:r>
      <w:r w:rsidRPr="005C6E9F">
        <w:rPr>
          <w:rFonts w:ascii="Arial" w:hAnsi="Arial" w:cs="Arial"/>
          <w:i/>
          <w:sz w:val="24"/>
          <w:szCs w:val="24"/>
        </w:rPr>
        <w:t>a favor</w:t>
      </w:r>
      <w:r w:rsidRPr="005C6E9F">
        <w:rPr>
          <w:rFonts w:ascii="Arial" w:hAnsi="Arial" w:cs="Arial"/>
          <w:sz w:val="24"/>
          <w:szCs w:val="24"/>
        </w:rPr>
        <w:t>; regidor Mario Hugo Castellanos Ibarra,</w:t>
      </w:r>
      <w:r w:rsidRPr="005C6E9F">
        <w:rPr>
          <w:rFonts w:ascii="Arial" w:hAnsi="Arial" w:cs="Arial"/>
          <w:i/>
          <w:sz w:val="24"/>
          <w:szCs w:val="24"/>
        </w:rPr>
        <w:t xml:space="preserve"> a favor</w:t>
      </w:r>
      <w:r w:rsidRPr="005C6E9F">
        <w:rPr>
          <w:rFonts w:ascii="Arial" w:hAnsi="Arial" w:cs="Arial"/>
          <w:sz w:val="24"/>
          <w:szCs w:val="24"/>
        </w:rPr>
        <w:t>; regidor Humberto Gabriel Trujillo Jiménez,</w:t>
      </w:r>
      <w:r w:rsidRPr="005C6E9F">
        <w:rPr>
          <w:rFonts w:ascii="Arial" w:hAnsi="Arial" w:cs="Arial"/>
          <w:i/>
          <w:sz w:val="24"/>
          <w:szCs w:val="24"/>
        </w:rPr>
        <w:t xml:space="preserve"> a favor</w:t>
      </w:r>
      <w:r w:rsidRPr="005C6E9F">
        <w:rPr>
          <w:rFonts w:ascii="Arial" w:hAnsi="Arial" w:cs="Arial"/>
          <w:sz w:val="24"/>
          <w:szCs w:val="24"/>
        </w:rPr>
        <w:t>; síndico Salvador de la Cruz Rodríguez Reyes</w:t>
      </w:r>
      <w:r w:rsidRPr="005C6E9F">
        <w:rPr>
          <w:rFonts w:ascii="Arial" w:hAnsi="Arial" w:cs="Arial"/>
          <w:i/>
          <w:sz w:val="24"/>
          <w:szCs w:val="24"/>
        </w:rPr>
        <w:t>, a favor</w:t>
      </w:r>
      <w:r w:rsidRPr="005C6E9F">
        <w:rPr>
          <w:rFonts w:ascii="Arial" w:hAnsi="Arial" w:cs="Arial"/>
          <w:sz w:val="24"/>
          <w:szCs w:val="24"/>
        </w:rPr>
        <w:t xml:space="preserve">; Presidenta Municipal Verónica Delgadillo García, </w:t>
      </w:r>
      <w:r w:rsidRPr="005C6E9F">
        <w:rPr>
          <w:rFonts w:ascii="Arial" w:hAnsi="Arial" w:cs="Arial"/>
          <w:i/>
          <w:sz w:val="24"/>
          <w:szCs w:val="24"/>
        </w:rPr>
        <w:t>a favor</w:t>
      </w:r>
      <w:r w:rsidRPr="005C6E9F">
        <w:rPr>
          <w:rFonts w:ascii="Arial" w:hAnsi="Arial" w:cs="Arial"/>
          <w:sz w:val="24"/>
          <w:szCs w:val="24"/>
        </w:rPr>
        <w:t>.</w:t>
      </w:r>
    </w:p>
    <w:p w14:paraId="609BE2C8" w14:textId="77777777" w:rsidR="00ED6574" w:rsidRPr="005C6E9F" w:rsidRDefault="00ED6574" w:rsidP="005C6E9F">
      <w:pPr>
        <w:jc w:val="both"/>
        <w:rPr>
          <w:rFonts w:ascii="Arial" w:eastAsia="Calibri" w:hAnsi="Arial" w:cs="Arial"/>
          <w:sz w:val="24"/>
          <w:szCs w:val="24"/>
        </w:rPr>
      </w:pPr>
    </w:p>
    <w:p w14:paraId="5757F137" w14:textId="624B20D5" w:rsidR="00ED6574" w:rsidRPr="005C6E9F" w:rsidRDefault="00ED6574" w:rsidP="005C6E9F">
      <w:pPr>
        <w:jc w:val="both"/>
        <w:rPr>
          <w:rFonts w:ascii="Arial" w:eastAsia="SimSun" w:hAnsi="Arial" w:cs="Arial"/>
          <w:sz w:val="24"/>
          <w:szCs w:val="24"/>
        </w:rPr>
      </w:pPr>
      <w:r w:rsidRPr="005C6E9F">
        <w:rPr>
          <w:rFonts w:ascii="Arial" w:eastAsia="SimSun" w:hAnsi="Arial" w:cs="Arial"/>
          <w:sz w:val="24"/>
          <w:szCs w:val="24"/>
        </w:rPr>
        <w:t>La votación nominal es la siguiente: 17 votos a favor; 0 votos en contra; y 0 abstenciones.</w:t>
      </w:r>
    </w:p>
    <w:p w14:paraId="63CDADA9" w14:textId="77777777" w:rsidR="00ED6574" w:rsidRPr="005C6E9F" w:rsidRDefault="00ED6574" w:rsidP="005C6E9F">
      <w:pPr>
        <w:jc w:val="both"/>
        <w:rPr>
          <w:rFonts w:ascii="Arial" w:eastAsia="SimSun" w:hAnsi="Arial" w:cs="Arial"/>
          <w:sz w:val="24"/>
          <w:szCs w:val="24"/>
        </w:rPr>
      </w:pPr>
    </w:p>
    <w:p w14:paraId="648C0EB3" w14:textId="57038A80" w:rsidR="00ED6574" w:rsidRPr="005C6E9F" w:rsidRDefault="00ED6574" w:rsidP="005C6E9F">
      <w:pPr>
        <w:jc w:val="both"/>
        <w:rPr>
          <w:rFonts w:ascii="Arial" w:eastAsia="Calibri" w:hAnsi="Arial" w:cs="Arial"/>
          <w:sz w:val="24"/>
          <w:szCs w:val="24"/>
        </w:rPr>
      </w:pPr>
      <w:r w:rsidRPr="005C6E9F">
        <w:rPr>
          <w:rFonts w:ascii="Arial" w:hAnsi="Arial" w:cs="Arial"/>
          <w:b/>
          <w:sz w:val="24"/>
          <w:szCs w:val="24"/>
          <w:lang w:val="es-ES_tradnl" w:eastAsia="es-ES"/>
        </w:rPr>
        <w:t xml:space="preserve">La Presidenta Municipal: </w:t>
      </w:r>
      <w:r w:rsidRPr="005C6E9F">
        <w:rPr>
          <w:rFonts w:ascii="Arial" w:eastAsia="Calibri" w:hAnsi="Arial" w:cs="Arial"/>
          <w:sz w:val="24"/>
          <w:szCs w:val="24"/>
        </w:rPr>
        <w:t xml:space="preserve">Se declara aprobado el dictamen enlistado con el número 14, toda vez que tenemos un total de 17 votos a favor. </w:t>
      </w:r>
    </w:p>
    <w:p w14:paraId="23FB81C6" w14:textId="77777777" w:rsidR="00ED6574" w:rsidRPr="005C6E9F" w:rsidRDefault="00ED6574" w:rsidP="005C6E9F">
      <w:pPr>
        <w:jc w:val="both"/>
        <w:rPr>
          <w:rFonts w:ascii="Arial" w:eastAsia="Calibri" w:hAnsi="Arial" w:cs="Arial"/>
          <w:sz w:val="24"/>
          <w:szCs w:val="24"/>
        </w:rPr>
      </w:pPr>
    </w:p>
    <w:p w14:paraId="2D5EA121" w14:textId="16529413" w:rsidR="00655239"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A continuación, pasamos a la votación del dictamen enlistado con el número </w:t>
      </w:r>
      <w:r w:rsidR="00ED6574" w:rsidRPr="005C6E9F">
        <w:rPr>
          <w:rFonts w:ascii="Arial" w:eastAsia="Calibri" w:hAnsi="Arial" w:cs="Arial"/>
          <w:sz w:val="24"/>
          <w:szCs w:val="24"/>
        </w:rPr>
        <w:t>15</w:t>
      </w:r>
      <w:r w:rsidRPr="005C6E9F">
        <w:rPr>
          <w:rFonts w:ascii="Arial" w:eastAsia="Calibri" w:hAnsi="Arial" w:cs="Arial"/>
          <w:sz w:val="24"/>
          <w:szCs w:val="24"/>
        </w:rPr>
        <w:t xml:space="preserve"> </w:t>
      </w:r>
      <w:r w:rsidR="004F6668">
        <w:rPr>
          <w:rFonts w:ascii="Arial" w:eastAsia="Calibri" w:hAnsi="Arial" w:cs="Arial"/>
          <w:sz w:val="24"/>
          <w:szCs w:val="24"/>
        </w:rPr>
        <w:t>B</w:t>
      </w:r>
      <w:r w:rsidRPr="005C6E9F">
        <w:rPr>
          <w:rFonts w:ascii="Arial" w:eastAsia="Calibri" w:hAnsi="Arial" w:cs="Arial"/>
          <w:sz w:val="24"/>
          <w:szCs w:val="24"/>
        </w:rPr>
        <w:t>is, y para ellos tenemos registrados en contra</w:t>
      </w:r>
      <w:r w:rsidR="006C31D9" w:rsidRPr="005C6E9F">
        <w:rPr>
          <w:rFonts w:ascii="Arial" w:eastAsia="Calibri" w:hAnsi="Arial" w:cs="Arial"/>
          <w:sz w:val="24"/>
          <w:szCs w:val="24"/>
        </w:rPr>
        <w:t>,</w:t>
      </w:r>
      <w:r w:rsidRPr="005C6E9F">
        <w:rPr>
          <w:rFonts w:ascii="Arial" w:eastAsia="Calibri" w:hAnsi="Arial" w:cs="Arial"/>
          <w:sz w:val="24"/>
          <w:szCs w:val="24"/>
        </w:rPr>
        <w:t xml:space="preserve"> al regidor Juan Alberto Salinas, al regidor José María Martínez, y a favor tenemos el regidor Humberto, el regidor Mario Castellanos, y la de la voz. Se procede al uso de la voz del regidor Juan Alberto Salinas.</w:t>
      </w:r>
    </w:p>
    <w:p w14:paraId="3FC79DAB" w14:textId="67F873BF" w:rsidR="00ED6574" w:rsidRPr="005C6E9F" w:rsidRDefault="00ED6574" w:rsidP="005C6E9F">
      <w:pPr>
        <w:jc w:val="both"/>
        <w:rPr>
          <w:rFonts w:ascii="Arial" w:eastAsia="Calibri" w:hAnsi="Arial" w:cs="Arial"/>
          <w:b/>
          <w:bCs/>
          <w:sz w:val="24"/>
          <w:szCs w:val="24"/>
        </w:rPr>
      </w:pPr>
    </w:p>
    <w:p w14:paraId="6D19636A" w14:textId="4940E847" w:rsidR="00283283" w:rsidRPr="005C6E9F" w:rsidRDefault="00ED6574" w:rsidP="005C6E9F">
      <w:pPr>
        <w:jc w:val="both"/>
        <w:rPr>
          <w:rFonts w:ascii="Arial" w:eastAsia="Calibri" w:hAnsi="Arial" w:cs="Arial"/>
          <w:sz w:val="24"/>
          <w:szCs w:val="24"/>
        </w:rPr>
      </w:pPr>
      <w:r w:rsidRPr="005C6E9F">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5C6E9F">
        <w:rPr>
          <w:rFonts w:ascii="Arial" w:eastAsia="Calibri" w:hAnsi="Arial" w:cs="Arial"/>
          <w:b/>
          <w:bCs/>
          <w:sz w:val="24"/>
          <w:szCs w:val="24"/>
        </w:rPr>
        <w:t xml:space="preserve">as: </w:t>
      </w:r>
      <w:r w:rsidR="00655239" w:rsidRPr="005C6E9F">
        <w:rPr>
          <w:rFonts w:ascii="Arial" w:eastAsia="Calibri" w:hAnsi="Arial" w:cs="Arial"/>
          <w:sz w:val="24"/>
          <w:szCs w:val="24"/>
        </w:rPr>
        <w:t xml:space="preserve">Con su venia, </w:t>
      </w:r>
      <w:r w:rsidRPr="005C6E9F">
        <w:rPr>
          <w:rFonts w:ascii="Arial" w:eastAsia="Calibri" w:hAnsi="Arial" w:cs="Arial"/>
          <w:sz w:val="24"/>
          <w:szCs w:val="24"/>
        </w:rPr>
        <w:t>P</w:t>
      </w:r>
      <w:r w:rsidR="00655239" w:rsidRPr="005C6E9F">
        <w:rPr>
          <w:rFonts w:ascii="Arial" w:eastAsia="Calibri" w:hAnsi="Arial" w:cs="Arial"/>
          <w:sz w:val="24"/>
          <w:szCs w:val="24"/>
        </w:rPr>
        <w:t>residenta</w:t>
      </w:r>
      <w:r w:rsidR="00283283" w:rsidRPr="005C6E9F">
        <w:rPr>
          <w:rFonts w:ascii="Arial" w:eastAsia="Calibri" w:hAnsi="Arial" w:cs="Arial"/>
          <w:sz w:val="24"/>
          <w:szCs w:val="24"/>
        </w:rPr>
        <w:t>. Y</w:t>
      </w:r>
      <w:r w:rsidR="00655239" w:rsidRPr="005C6E9F">
        <w:rPr>
          <w:rFonts w:ascii="Arial" w:eastAsia="Calibri" w:hAnsi="Arial" w:cs="Arial"/>
          <w:sz w:val="24"/>
          <w:szCs w:val="24"/>
        </w:rPr>
        <w:t xml:space="preserve">o estoy muy convencido de que los programas sociales son una herramienta para combatir las desigualdades, particularmente todas aquellas desigualdades que tienen un carácter estructural e histórico. </w:t>
      </w:r>
    </w:p>
    <w:p w14:paraId="026BAA8A" w14:textId="77777777" w:rsidR="00283283" w:rsidRPr="005C6E9F" w:rsidRDefault="00283283" w:rsidP="005C6E9F">
      <w:pPr>
        <w:jc w:val="both"/>
        <w:rPr>
          <w:rFonts w:ascii="Arial" w:eastAsia="Calibri" w:hAnsi="Arial" w:cs="Arial"/>
          <w:sz w:val="24"/>
          <w:szCs w:val="24"/>
        </w:rPr>
      </w:pPr>
    </w:p>
    <w:p w14:paraId="301CBC9F" w14:textId="1A482B23"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 xml:space="preserve">Hoy, en el </w:t>
      </w:r>
      <w:r w:rsidR="004F6668">
        <w:rPr>
          <w:rFonts w:ascii="Arial" w:eastAsia="Calibri" w:hAnsi="Arial" w:cs="Arial"/>
          <w:sz w:val="24"/>
          <w:szCs w:val="24"/>
        </w:rPr>
        <w:t>Á</w:t>
      </w:r>
      <w:r w:rsidRPr="005C6E9F">
        <w:rPr>
          <w:rFonts w:ascii="Arial" w:eastAsia="Calibri" w:hAnsi="Arial" w:cs="Arial"/>
          <w:sz w:val="24"/>
          <w:szCs w:val="24"/>
        </w:rPr>
        <w:t xml:space="preserve">rea </w:t>
      </w:r>
      <w:r w:rsidR="004F6668">
        <w:rPr>
          <w:rFonts w:ascii="Arial" w:eastAsia="Calibri" w:hAnsi="Arial" w:cs="Arial"/>
          <w:sz w:val="24"/>
          <w:szCs w:val="24"/>
        </w:rPr>
        <w:t>M</w:t>
      </w:r>
      <w:r w:rsidRPr="005C6E9F">
        <w:rPr>
          <w:rFonts w:ascii="Arial" w:eastAsia="Calibri" w:hAnsi="Arial" w:cs="Arial"/>
          <w:sz w:val="24"/>
          <w:szCs w:val="24"/>
        </w:rPr>
        <w:t>etropolitana de Guadalajara, y particularmente en Guadalajara, hay un grave problema con la calidad del agua</w:t>
      </w:r>
      <w:r w:rsidR="00283283" w:rsidRPr="005C6E9F">
        <w:rPr>
          <w:rFonts w:ascii="Arial" w:eastAsia="Calibri" w:hAnsi="Arial" w:cs="Arial"/>
          <w:sz w:val="24"/>
          <w:szCs w:val="24"/>
        </w:rPr>
        <w:t>; s</w:t>
      </w:r>
      <w:r w:rsidRPr="005C6E9F">
        <w:rPr>
          <w:rFonts w:ascii="Arial" w:eastAsia="Calibri" w:hAnsi="Arial" w:cs="Arial"/>
          <w:sz w:val="24"/>
          <w:szCs w:val="24"/>
        </w:rPr>
        <w:t>abemos que a partir de este contexto, por obra, arte y magia, aparece hoy un dictamen para incorporar lo que pareciera ser una dosis homeopática en el grave desastre que es el sistema hidrosanitario de Guadalajara.</w:t>
      </w:r>
    </w:p>
    <w:p w14:paraId="597CDD94" w14:textId="77777777" w:rsidR="00655239" w:rsidRPr="005C6E9F" w:rsidRDefault="00655239" w:rsidP="005C6E9F">
      <w:pPr>
        <w:jc w:val="both"/>
        <w:rPr>
          <w:rFonts w:ascii="Arial" w:hAnsi="Arial" w:cs="Arial"/>
          <w:sz w:val="24"/>
          <w:szCs w:val="24"/>
        </w:rPr>
      </w:pPr>
    </w:p>
    <w:p w14:paraId="54EA0C0A" w14:textId="197A6189" w:rsidR="00283283"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A partir de la necesidad del agua, porque además ya viene más adelante el reto de atender las inundaciones en nuestra gran ciudad, que cada año se amplía el número de focos rojos, hablando de la complejidad para atender los puntos de inundación en nuestra ciudad, y aquí se buscan una serie de medidas para tratar de sacar seguramente en un boletín, </w:t>
      </w:r>
      <w:r w:rsidR="00283283" w:rsidRPr="005C6E9F">
        <w:rPr>
          <w:rFonts w:ascii="Arial" w:eastAsia="Calibri" w:hAnsi="Arial" w:cs="Arial"/>
          <w:sz w:val="24"/>
          <w:szCs w:val="24"/>
        </w:rPr>
        <w:t>y</w:t>
      </w:r>
      <w:r w:rsidRPr="005C6E9F">
        <w:rPr>
          <w:rFonts w:ascii="Arial" w:eastAsia="Calibri" w:hAnsi="Arial" w:cs="Arial"/>
          <w:sz w:val="24"/>
          <w:szCs w:val="24"/>
        </w:rPr>
        <w:t xml:space="preserve"> decir, el </w:t>
      </w:r>
      <w:r w:rsidR="004F6668">
        <w:rPr>
          <w:rFonts w:ascii="Arial" w:eastAsia="Calibri" w:hAnsi="Arial" w:cs="Arial"/>
          <w:sz w:val="24"/>
          <w:szCs w:val="24"/>
        </w:rPr>
        <w:t>G</w:t>
      </w:r>
      <w:r w:rsidRPr="005C6E9F">
        <w:rPr>
          <w:rFonts w:ascii="Arial" w:eastAsia="Calibri" w:hAnsi="Arial" w:cs="Arial"/>
          <w:sz w:val="24"/>
          <w:szCs w:val="24"/>
        </w:rPr>
        <w:t xml:space="preserve">obierno de Guadalajara es muy contundente, le pedimos cuentas al </w:t>
      </w:r>
      <w:r w:rsidR="00283283" w:rsidRPr="005C6E9F">
        <w:rPr>
          <w:rFonts w:ascii="Arial" w:eastAsia="Calibri" w:hAnsi="Arial" w:cs="Arial"/>
          <w:sz w:val="24"/>
          <w:szCs w:val="24"/>
        </w:rPr>
        <w:t>S</w:t>
      </w:r>
      <w:r w:rsidRPr="005C6E9F">
        <w:rPr>
          <w:rFonts w:ascii="Arial" w:eastAsia="Calibri" w:hAnsi="Arial" w:cs="Arial"/>
          <w:sz w:val="24"/>
          <w:szCs w:val="24"/>
        </w:rPr>
        <w:t xml:space="preserve">IAPA y además tenemos un programa social. </w:t>
      </w:r>
    </w:p>
    <w:p w14:paraId="7B0DF5EB" w14:textId="77777777" w:rsidR="00283283" w:rsidRPr="005C6E9F" w:rsidRDefault="00283283" w:rsidP="005C6E9F">
      <w:pPr>
        <w:jc w:val="both"/>
        <w:rPr>
          <w:rFonts w:ascii="Arial" w:eastAsia="Calibri" w:hAnsi="Arial" w:cs="Arial"/>
          <w:sz w:val="24"/>
          <w:szCs w:val="24"/>
        </w:rPr>
      </w:pPr>
    </w:p>
    <w:p w14:paraId="62852644" w14:textId="0EE5C171" w:rsidR="009C2767"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Lo que queda claro es la responsabilidad constitucional de brindar </w:t>
      </w:r>
      <w:r w:rsidR="004F6668">
        <w:rPr>
          <w:rFonts w:ascii="Arial" w:eastAsia="Calibri" w:hAnsi="Arial" w:cs="Arial"/>
          <w:sz w:val="24"/>
          <w:szCs w:val="24"/>
        </w:rPr>
        <w:t xml:space="preserve">el </w:t>
      </w:r>
      <w:r w:rsidRPr="005C6E9F">
        <w:rPr>
          <w:rFonts w:ascii="Arial" w:eastAsia="Calibri" w:hAnsi="Arial" w:cs="Arial"/>
          <w:sz w:val="24"/>
          <w:szCs w:val="24"/>
        </w:rPr>
        <w:t>servicio del agua, un servicio de calidad, un servicio que delegamos a un sistema intermunicipal corrupto, que tiene una cartera vencida de más de 16 mil millones, que da habitabilidad para que se puedan vender edificios irregulares</w:t>
      </w:r>
      <w:r w:rsidR="00283283" w:rsidRPr="005C6E9F">
        <w:rPr>
          <w:rFonts w:ascii="Arial" w:eastAsia="Calibri" w:hAnsi="Arial" w:cs="Arial"/>
          <w:sz w:val="24"/>
          <w:szCs w:val="24"/>
        </w:rPr>
        <w:t>; e</w:t>
      </w:r>
      <w:r w:rsidRPr="005C6E9F">
        <w:rPr>
          <w:rFonts w:ascii="Arial" w:eastAsia="Calibri" w:hAnsi="Arial" w:cs="Arial"/>
          <w:sz w:val="24"/>
          <w:szCs w:val="24"/>
        </w:rPr>
        <w:t xml:space="preserve">se es el </w:t>
      </w:r>
      <w:r w:rsidR="00283283" w:rsidRPr="005C6E9F">
        <w:rPr>
          <w:rFonts w:ascii="Arial" w:eastAsia="Calibri" w:hAnsi="Arial" w:cs="Arial"/>
          <w:sz w:val="24"/>
          <w:szCs w:val="24"/>
        </w:rPr>
        <w:t>S</w:t>
      </w:r>
      <w:r w:rsidRPr="005C6E9F">
        <w:rPr>
          <w:rFonts w:ascii="Arial" w:eastAsia="Calibri" w:hAnsi="Arial" w:cs="Arial"/>
          <w:sz w:val="24"/>
          <w:szCs w:val="24"/>
        </w:rPr>
        <w:t xml:space="preserve">IAPA al que le quieran aventar la pelotita para decir que aquí no pasa nada, y con esta pequeña bolsa que van a sacar de los subsidios que acaba de sacar, es menos de lo que dan a </w:t>
      </w:r>
      <w:proofErr w:type="spellStart"/>
      <w:r w:rsidR="009C2767" w:rsidRPr="005C6E9F">
        <w:rPr>
          <w:rFonts w:ascii="Arial" w:eastAsia="Calibri" w:hAnsi="Arial" w:cs="Arial"/>
          <w:sz w:val="24"/>
          <w:szCs w:val="24"/>
        </w:rPr>
        <w:t>GD</w:t>
      </w:r>
      <w:r w:rsidRPr="005C6E9F">
        <w:rPr>
          <w:rFonts w:ascii="Arial" w:eastAsia="Calibri" w:hAnsi="Arial" w:cs="Arial"/>
          <w:sz w:val="24"/>
          <w:szCs w:val="24"/>
        </w:rPr>
        <w:t>Luz</w:t>
      </w:r>
      <w:proofErr w:type="spellEnd"/>
      <w:r w:rsidR="009C2767" w:rsidRPr="005C6E9F">
        <w:rPr>
          <w:rFonts w:ascii="Arial" w:eastAsia="Calibri" w:hAnsi="Arial" w:cs="Arial"/>
          <w:sz w:val="24"/>
          <w:szCs w:val="24"/>
        </w:rPr>
        <w:t>, e</w:t>
      </w:r>
      <w:r w:rsidRPr="005C6E9F">
        <w:rPr>
          <w:rFonts w:ascii="Arial" w:eastAsia="Calibri" w:hAnsi="Arial" w:cs="Arial"/>
          <w:sz w:val="24"/>
          <w:szCs w:val="24"/>
        </w:rPr>
        <w:t>s</w:t>
      </w:r>
      <w:r w:rsidR="009C2767" w:rsidRPr="005C6E9F">
        <w:rPr>
          <w:rFonts w:ascii="Arial" w:eastAsia="Calibri" w:hAnsi="Arial" w:cs="Arial"/>
          <w:sz w:val="24"/>
          <w:szCs w:val="24"/>
        </w:rPr>
        <w:t>e</w:t>
      </w:r>
      <w:r w:rsidRPr="005C6E9F">
        <w:rPr>
          <w:rFonts w:ascii="Arial" w:eastAsia="Calibri" w:hAnsi="Arial" w:cs="Arial"/>
          <w:sz w:val="24"/>
          <w:szCs w:val="24"/>
        </w:rPr>
        <w:t xml:space="preserve"> es el nivel de la importancia del agua</w:t>
      </w:r>
      <w:r w:rsidR="009C2767" w:rsidRPr="005C6E9F">
        <w:rPr>
          <w:rFonts w:ascii="Arial" w:eastAsia="Calibri" w:hAnsi="Arial" w:cs="Arial"/>
          <w:sz w:val="24"/>
          <w:szCs w:val="24"/>
        </w:rPr>
        <w:t>.</w:t>
      </w:r>
    </w:p>
    <w:p w14:paraId="63BF8E30" w14:textId="77777777" w:rsidR="009C2767" w:rsidRPr="005C6E9F" w:rsidRDefault="009C2767" w:rsidP="005C6E9F">
      <w:pPr>
        <w:jc w:val="both"/>
        <w:rPr>
          <w:rFonts w:ascii="Arial" w:eastAsia="Calibri" w:hAnsi="Arial" w:cs="Arial"/>
          <w:sz w:val="24"/>
          <w:szCs w:val="24"/>
        </w:rPr>
      </w:pPr>
    </w:p>
    <w:p w14:paraId="590F3FC6" w14:textId="7DBE64E0" w:rsidR="00655239" w:rsidRPr="005C6E9F" w:rsidRDefault="009C2767" w:rsidP="005C6E9F">
      <w:pPr>
        <w:jc w:val="both"/>
        <w:rPr>
          <w:rFonts w:ascii="Arial" w:hAnsi="Arial" w:cs="Arial"/>
          <w:sz w:val="24"/>
          <w:szCs w:val="24"/>
        </w:rPr>
      </w:pPr>
      <w:r w:rsidRPr="005C6E9F">
        <w:rPr>
          <w:rFonts w:ascii="Arial" w:eastAsia="Calibri" w:hAnsi="Arial" w:cs="Arial"/>
          <w:sz w:val="24"/>
          <w:szCs w:val="24"/>
        </w:rPr>
        <w:t>P</w:t>
      </w:r>
      <w:r w:rsidR="00655239" w:rsidRPr="005C6E9F">
        <w:rPr>
          <w:rFonts w:ascii="Arial" w:eastAsia="Calibri" w:hAnsi="Arial" w:cs="Arial"/>
          <w:sz w:val="24"/>
          <w:szCs w:val="24"/>
        </w:rPr>
        <w:t>ero al margen de esa propuesta, esto es simple y sencillamente tratar de atender un grave problema de una forma muy pequeña</w:t>
      </w:r>
      <w:r w:rsidRPr="005C6E9F">
        <w:rPr>
          <w:rFonts w:ascii="Arial" w:eastAsia="Calibri" w:hAnsi="Arial" w:cs="Arial"/>
          <w:sz w:val="24"/>
          <w:szCs w:val="24"/>
        </w:rPr>
        <w:t>; q</w:t>
      </w:r>
      <w:r w:rsidR="00655239" w:rsidRPr="005C6E9F">
        <w:rPr>
          <w:rFonts w:ascii="Arial" w:eastAsia="Calibri" w:hAnsi="Arial" w:cs="Arial"/>
          <w:sz w:val="24"/>
          <w:szCs w:val="24"/>
        </w:rPr>
        <w:t xml:space="preserve">uieren tapar el sol con un dedo. Utilicen la influencia de un </w:t>
      </w:r>
      <w:r w:rsidRPr="005C6E9F">
        <w:rPr>
          <w:rFonts w:ascii="Arial" w:eastAsia="Calibri" w:hAnsi="Arial" w:cs="Arial"/>
          <w:sz w:val="24"/>
          <w:szCs w:val="24"/>
        </w:rPr>
        <w:t>A</w:t>
      </w:r>
      <w:r w:rsidR="00655239" w:rsidRPr="005C6E9F">
        <w:rPr>
          <w:rFonts w:ascii="Arial" w:eastAsia="Calibri" w:hAnsi="Arial" w:cs="Arial"/>
          <w:sz w:val="24"/>
          <w:szCs w:val="24"/>
        </w:rPr>
        <w:t>yuntamiento, del poder público, para generar un cambio generacional.</w:t>
      </w:r>
    </w:p>
    <w:p w14:paraId="390E6792" w14:textId="77777777" w:rsidR="00655239" w:rsidRPr="005C6E9F" w:rsidRDefault="00655239" w:rsidP="005C6E9F">
      <w:pPr>
        <w:jc w:val="both"/>
        <w:rPr>
          <w:rFonts w:ascii="Arial" w:hAnsi="Arial" w:cs="Arial"/>
          <w:sz w:val="24"/>
          <w:szCs w:val="24"/>
        </w:rPr>
      </w:pPr>
    </w:p>
    <w:p w14:paraId="724D773B" w14:textId="0644F141" w:rsidR="009C2767"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La vara está tan baja que apenas podemos distinguir cuál es la calidad política en los municipios del </w:t>
      </w:r>
      <w:r w:rsidR="004F6668">
        <w:rPr>
          <w:rFonts w:ascii="Arial" w:eastAsia="Calibri" w:hAnsi="Arial" w:cs="Arial"/>
          <w:sz w:val="24"/>
          <w:szCs w:val="24"/>
        </w:rPr>
        <w:t>Á</w:t>
      </w:r>
      <w:r w:rsidRPr="005C6E9F">
        <w:rPr>
          <w:rFonts w:ascii="Arial" w:eastAsia="Calibri" w:hAnsi="Arial" w:cs="Arial"/>
          <w:sz w:val="24"/>
          <w:szCs w:val="24"/>
        </w:rPr>
        <w:t xml:space="preserve">rea </w:t>
      </w:r>
      <w:r w:rsidR="004F6668">
        <w:rPr>
          <w:rFonts w:ascii="Arial" w:eastAsia="Calibri" w:hAnsi="Arial" w:cs="Arial"/>
          <w:sz w:val="24"/>
          <w:szCs w:val="24"/>
        </w:rPr>
        <w:t>M</w:t>
      </w:r>
      <w:r w:rsidRPr="005C6E9F">
        <w:rPr>
          <w:rFonts w:ascii="Arial" w:eastAsia="Calibri" w:hAnsi="Arial" w:cs="Arial"/>
          <w:sz w:val="24"/>
          <w:szCs w:val="24"/>
        </w:rPr>
        <w:t xml:space="preserve">etropolitana Guadalajara para atender el tema del </w:t>
      </w:r>
      <w:r w:rsidR="009C2767" w:rsidRPr="005C6E9F">
        <w:rPr>
          <w:rFonts w:ascii="Arial" w:eastAsia="Calibri" w:hAnsi="Arial" w:cs="Arial"/>
          <w:sz w:val="24"/>
          <w:szCs w:val="24"/>
        </w:rPr>
        <w:t>S</w:t>
      </w:r>
      <w:r w:rsidRPr="005C6E9F">
        <w:rPr>
          <w:rFonts w:ascii="Arial" w:eastAsia="Calibri" w:hAnsi="Arial" w:cs="Arial"/>
          <w:sz w:val="24"/>
          <w:szCs w:val="24"/>
        </w:rPr>
        <w:t>IAPA, de todos los colores y partidos</w:t>
      </w:r>
      <w:r w:rsidR="009C2767" w:rsidRPr="005C6E9F">
        <w:rPr>
          <w:rFonts w:ascii="Arial" w:eastAsia="Calibri" w:hAnsi="Arial" w:cs="Arial"/>
          <w:sz w:val="24"/>
          <w:szCs w:val="24"/>
        </w:rPr>
        <w:t>, h</w:t>
      </w:r>
      <w:r w:rsidRPr="005C6E9F">
        <w:rPr>
          <w:rFonts w:ascii="Arial" w:eastAsia="Calibri" w:hAnsi="Arial" w:cs="Arial"/>
          <w:sz w:val="24"/>
          <w:szCs w:val="24"/>
        </w:rPr>
        <w:t>ay que hablarlo de frente, es un reto intermunicipal, pero Guadalajara tiene la posibilidad de ejercer el liderazgo y con esto</w:t>
      </w:r>
      <w:r w:rsidR="009C2767" w:rsidRPr="005C6E9F">
        <w:rPr>
          <w:rFonts w:ascii="Arial" w:eastAsia="Calibri" w:hAnsi="Arial" w:cs="Arial"/>
          <w:sz w:val="24"/>
          <w:szCs w:val="24"/>
        </w:rPr>
        <w:t>,</w:t>
      </w:r>
      <w:r w:rsidRPr="005C6E9F">
        <w:rPr>
          <w:rFonts w:ascii="Arial" w:eastAsia="Calibri" w:hAnsi="Arial" w:cs="Arial"/>
          <w:sz w:val="24"/>
          <w:szCs w:val="24"/>
        </w:rPr>
        <w:t xml:space="preserve"> se ve que hay un liderazgo demasiado pequeño para un reto tan grande, porque no todos son las </w:t>
      </w:r>
      <w:r w:rsidR="004F6668">
        <w:rPr>
          <w:rFonts w:ascii="Arial" w:eastAsia="Calibri" w:hAnsi="Arial" w:cs="Arial"/>
          <w:sz w:val="24"/>
          <w:szCs w:val="24"/>
        </w:rPr>
        <w:t>G</w:t>
      </w:r>
      <w:r w:rsidRPr="005C6E9F">
        <w:rPr>
          <w:rFonts w:ascii="Arial" w:eastAsia="Calibri" w:hAnsi="Arial" w:cs="Arial"/>
          <w:sz w:val="24"/>
          <w:szCs w:val="24"/>
        </w:rPr>
        <w:t xml:space="preserve">lorieta Minerva pagadas a sobreprecio, ni las </w:t>
      </w:r>
      <w:r w:rsidR="004F6668">
        <w:rPr>
          <w:rFonts w:ascii="Arial" w:eastAsia="Calibri" w:hAnsi="Arial" w:cs="Arial"/>
          <w:sz w:val="24"/>
          <w:szCs w:val="24"/>
        </w:rPr>
        <w:t>P</w:t>
      </w:r>
      <w:r w:rsidRPr="005C6E9F">
        <w:rPr>
          <w:rFonts w:ascii="Arial" w:eastAsia="Calibri" w:hAnsi="Arial" w:cs="Arial"/>
          <w:sz w:val="24"/>
          <w:szCs w:val="24"/>
        </w:rPr>
        <w:t>laza</w:t>
      </w:r>
      <w:r w:rsidR="004F6668">
        <w:rPr>
          <w:rFonts w:ascii="Arial" w:eastAsia="Calibri" w:hAnsi="Arial" w:cs="Arial"/>
          <w:sz w:val="24"/>
          <w:szCs w:val="24"/>
        </w:rPr>
        <w:t xml:space="preserve"> L</w:t>
      </w:r>
      <w:r w:rsidRPr="005C6E9F">
        <w:rPr>
          <w:rFonts w:ascii="Arial" w:eastAsia="Calibri" w:hAnsi="Arial" w:cs="Arial"/>
          <w:sz w:val="24"/>
          <w:szCs w:val="24"/>
        </w:rPr>
        <w:t>iberación</w:t>
      </w:r>
      <w:r w:rsidR="004F6668">
        <w:rPr>
          <w:rFonts w:ascii="Arial" w:eastAsia="Calibri" w:hAnsi="Arial" w:cs="Arial"/>
          <w:sz w:val="24"/>
          <w:szCs w:val="24"/>
        </w:rPr>
        <w:t>,</w:t>
      </w:r>
      <w:r w:rsidRPr="005C6E9F">
        <w:rPr>
          <w:rFonts w:ascii="Arial" w:eastAsia="Calibri" w:hAnsi="Arial" w:cs="Arial"/>
          <w:sz w:val="24"/>
          <w:szCs w:val="24"/>
        </w:rPr>
        <w:t xml:space="preserve"> que se sigue minando el agua, ni todos los espacios públicos que concesionan.</w:t>
      </w:r>
    </w:p>
    <w:p w14:paraId="0DB507DA" w14:textId="77777777" w:rsidR="009C2767" w:rsidRPr="005C6E9F" w:rsidRDefault="009C2767" w:rsidP="005C6E9F">
      <w:pPr>
        <w:jc w:val="both"/>
        <w:rPr>
          <w:rFonts w:ascii="Arial" w:eastAsia="Calibri" w:hAnsi="Arial" w:cs="Arial"/>
          <w:sz w:val="24"/>
          <w:szCs w:val="24"/>
        </w:rPr>
      </w:pPr>
    </w:p>
    <w:p w14:paraId="16E92C48" w14:textId="65CCA3E4" w:rsidR="00655239" w:rsidRPr="005C6E9F" w:rsidRDefault="009C2767" w:rsidP="005C6E9F">
      <w:pPr>
        <w:jc w:val="both"/>
        <w:rPr>
          <w:rFonts w:ascii="Arial" w:hAnsi="Arial" w:cs="Arial"/>
          <w:sz w:val="24"/>
          <w:szCs w:val="24"/>
        </w:rPr>
      </w:pPr>
      <w:r w:rsidRPr="005C6E9F">
        <w:rPr>
          <w:rFonts w:ascii="Arial" w:eastAsia="Calibri" w:hAnsi="Arial" w:cs="Arial"/>
          <w:sz w:val="24"/>
          <w:szCs w:val="24"/>
        </w:rPr>
        <w:t xml:space="preserve">No, </w:t>
      </w:r>
      <w:r w:rsidR="00655239" w:rsidRPr="005C6E9F">
        <w:rPr>
          <w:rFonts w:ascii="Arial" w:eastAsia="Calibri" w:hAnsi="Arial" w:cs="Arial"/>
          <w:sz w:val="24"/>
          <w:szCs w:val="24"/>
        </w:rPr>
        <w:t xml:space="preserve">Guadalajara son los problemas que la </w:t>
      </w:r>
      <w:r w:rsidR="004F6668">
        <w:rPr>
          <w:rFonts w:ascii="Arial" w:eastAsia="Calibri" w:hAnsi="Arial" w:cs="Arial"/>
          <w:sz w:val="24"/>
          <w:szCs w:val="24"/>
        </w:rPr>
        <w:t>a</w:t>
      </w:r>
      <w:r w:rsidR="00655239" w:rsidRPr="005C6E9F">
        <w:rPr>
          <w:rFonts w:ascii="Arial" w:eastAsia="Calibri" w:hAnsi="Arial" w:cs="Arial"/>
          <w:sz w:val="24"/>
          <w:szCs w:val="24"/>
        </w:rPr>
        <w:t>quejan de manera estructural y que las personas sobrellevan día con día el cómo salir de ellos, cómo enfrentarlos con integridad y entereza</w:t>
      </w:r>
      <w:r w:rsidRPr="005C6E9F">
        <w:rPr>
          <w:rFonts w:ascii="Arial" w:eastAsia="Calibri" w:hAnsi="Arial" w:cs="Arial"/>
          <w:sz w:val="24"/>
          <w:szCs w:val="24"/>
        </w:rPr>
        <w:t>, y</w:t>
      </w:r>
      <w:r w:rsidR="00655239" w:rsidRPr="005C6E9F">
        <w:rPr>
          <w:rFonts w:ascii="Arial" w:eastAsia="Calibri" w:hAnsi="Arial" w:cs="Arial"/>
          <w:sz w:val="24"/>
          <w:szCs w:val="24"/>
        </w:rPr>
        <w:t xml:space="preserve"> hay que estar del lado del pueblo tapatío todos los días y no con slogans, sino con acciones</w:t>
      </w:r>
      <w:r w:rsidRPr="005C6E9F">
        <w:rPr>
          <w:rFonts w:ascii="Arial" w:eastAsia="Calibri" w:hAnsi="Arial" w:cs="Arial"/>
          <w:sz w:val="24"/>
          <w:szCs w:val="24"/>
        </w:rPr>
        <w:t>, y</w:t>
      </w:r>
      <w:r w:rsidR="00655239" w:rsidRPr="005C6E9F">
        <w:rPr>
          <w:rFonts w:ascii="Arial" w:eastAsia="Calibri" w:hAnsi="Arial" w:cs="Arial"/>
          <w:sz w:val="24"/>
          <w:szCs w:val="24"/>
        </w:rPr>
        <w:t xml:space="preserve"> esta es una acción muy pequeña para el tamaño de pueblo y para el tamaño de reto. Muchas gracias.</w:t>
      </w:r>
    </w:p>
    <w:p w14:paraId="0A548480" w14:textId="77777777" w:rsidR="00655239" w:rsidRPr="005C6E9F" w:rsidRDefault="00655239" w:rsidP="005C6E9F">
      <w:pPr>
        <w:jc w:val="both"/>
        <w:rPr>
          <w:rFonts w:ascii="Arial" w:hAnsi="Arial" w:cs="Arial"/>
          <w:b/>
          <w:bCs/>
          <w:sz w:val="24"/>
          <w:szCs w:val="24"/>
        </w:rPr>
      </w:pPr>
    </w:p>
    <w:p w14:paraId="729995F5" w14:textId="77777777" w:rsidR="009C2767" w:rsidRPr="005C6E9F" w:rsidRDefault="009C2767" w:rsidP="005C6E9F">
      <w:pPr>
        <w:jc w:val="both"/>
        <w:rPr>
          <w:rFonts w:ascii="Arial" w:eastAsia="Calibri" w:hAnsi="Arial" w:cs="Arial"/>
          <w:sz w:val="24"/>
          <w:szCs w:val="24"/>
        </w:rPr>
      </w:pPr>
      <w:r w:rsidRPr="005C6E9F">
        <w:rPr>
          <w:rFonts w:ascii="Arial" w:eastAsia="Calibri" w:hAnsi="Arial" w:cs="Arial"/>
          <w:b/>
          <w:bCs/>
          <w:sz w:val="24"/>
          <w:szCs w:val="24"/>
        </w:rPr>
        <w:t xml:space="preserve">La Presidenta Municipal: </w:t>
      </w:r>
      <w:r w:rsidR="00655239" w:rsidRPr="005C6E9F">
        <w:rPr>
          <w:rFonts w:ascii="Arial" w:eastAsia="Calibri" w:hAnsi="Arial" w:cs="Arial"/>
          <w:sz w:val="24"/>
          <w:szCs w:val="24"/>
        </w:rPr>
        <w:t xml:space="preserve">A </w:t>
      </w:r>
      <w:r w:rsidRPr="005C6E9F">
        <w:rPr>
          <w:rFonts w:ascii="Arial" w:eastAsia="Calibri" w:hAnsi="Arial" w:cs="Arial"/>
          <w:sz w:val="24"/>
          <w:szCs w:val="24"/>
        </w:rPr>
        <w:t>continuación,</w:t>
      </w:r>
      <w:r w:rsidR="00655239" w:rsidRPr="005C6E9F">
        <w:rPr>
          <w:rFonts w:ascii="Arial" w:eastAsia="Calibri" w:hAnsi="Arial" w:cs="Arial"/>
          <w:sz w:val="24"/>
          <w:szCs w:val="24"/>
        </w:rPr>
        <w:t xml:space="preserve"> se le concede el uso de la voz al regidor</w:t>
      </w:r>
      <w:r w:rsidRPr="005C6E9F">
        <w:rPr>
          <w:rFonts w:ascii="Arial" w:eastAsia="Calibri" w:hAnsi="Arial" w:cs="Arial"/>
          <w:sz w:val="24"/>
          <w:szCs w:val="24"/>
        </w:rPr>
        <w:t xml:space="preserve"> </w:t>
      </w:r>
      <w:r w:rsidR="00655239" w:rsidRPr="005C6E9F">
        <w:rPr>
          <w:rFonts w:ascii="Arial" w:eastAsia="Calibri" w:hAnsi="Arial" w:cs="Arial"/>
          <w:sz w:val="24"/>
          <w:szCs w:val="24"/>
        </w:rPr>
        <w:t xml:space="preserve">Humberto Trujillo. </w:t>
      </w:r>
    </w:p>
    <w:p w14:paraId="65D11BD4" w14:textId="77777777" w:rsidR="009C2767" w:rsidRPr="005C6E9F" w:rsidRDefault="009C2767" w:rsidP="005C6E9F">
      <w:pPr>
        <w:jc w:val="both"/>
        <w:rPr>
          <w:rFonts w:ascii="Arial" w:eastAsia="Calibri" w:hAnsi="Arial" w:cs="Arial"/>
          <w:b/>
          <w:bCs/>
          <w:sz w:val="24"/>
          <w:szCs w:val="24"/>
        </w:rPr>
      </w:pPr>
    </w:p>
    <w:p w14:paraId="3F99992A" w14:textId="2B493E21" w:rsidR="00655239" w:rsidRPr="005C6E9F" w:rsidRDefault="009C2767" w:rsidP="005C6E9F">
      <w:pPr>
        <w:jc w:val="both"/>
        <w:rPr>
          <w:rFonts w:ascii="Arial" w:hAnsi="Arial" w:cs="Arial"/>
          <w:sz w:val="24"/>
          <w:szCs w:val="24"/>
        </w:rPr>
      </w:pPr>
      <w:r w:rsidRPr="005C6E9F">
        <w:rPr>
          <w:rFonts w:ascii="Arial" w:eastAsia="Calibri" w:hAnsi="Arial" w:cs="Arial"/>
          <w:b/>
          <w:bCs/>
          <w:sz w:val="24"/>
          <w:szCs w:val="24"/>
        </w:rPr>
        <w:t xml:space="preserve">El Regidora Humberto Gabriel Trujillo Jiménez: </w:t>
      </w:r>
      <w:r w:rsidR="00655239" w:rsidRPr="005C6E9F">
        <w:rPr>
          <w:rFonts w:ascii="Arial" w:eastAsia="Calibri" w:hAnsi="Arial" w:cs="Arial"/>
          <w:sz w:val="24"/>
          <w:szCs w:val="24"/>
        </w:rPr>
        <w:t xml:space="preserve">Gracias </w:t>
      </w:r>
      <w:r w:rsidRPr="005C6E9F">
        <w:rPr>
          <w:rFonts w:ascii="Arial" w:eastAsia="Calibri" w:hAnsi="Arial" w:cs="Arial"/>
          <w:sz w:val="24"/>
          <w:szCs w:val="24"/>
        </w:rPr>
        <w:t>P</w:t>
      </w:r>
      <w:r w:rsidR="00655239" w:rsidRPr="005C6E9F">
        <w:rPr>
          <w:rFonts w:ascii="Arial" w:eastAsia="Calibri" w:hAnsi="Arial" w:cs="Arial"/>
          <w:sz w:val="24"/>
          <w:szCs w:val="24"/>
        </w:rPr>
        <w:t>residenta</w:t>
      </w:r>
      <w:r w:rsidRPr="005C6E9F">
        <w:rPr>
          <w:rFonts w:ascii="Arial" w:eastAsia="Calibri" w:hAnsi="Arial" w:cs="Arial"/>
          <w:sz w:val="24"/>
          <w:szCs w:val="24"/>
        </w:rPr>
        <w:t xml:space="preserve"> y </w:t>
      </w:r>
      <w:r w:rsidR="00655239" w:rsidRPr="005C6E9F">
        <w:rPr>
          <w:rFonts w:ascii="Arial" w:eastAsia="Calibri" w:hAnsi="Arial" w:cs="Arial"/>
          <w:sz w:val="24"/>
          <w:szCs w:val="24"/>
        </w:rPr>
        <w:t>Pleno</w:t>
      </w:r>
      <w:r w:rsidRPr="005C6E9F">
        <w:rPr>
          <w:rFonts w:ascii="Arial" w:eastAsia="Calibri" w:hAnsi="Arial" w:cs="Arial"/>
          <w:sz w:val="24"/>
          <w:szCs w:val="24"/>
        </w:rPr>
        <w:t>. Q</w:t>
      </w:r>
      <w:r w:rsidR="00655239" w:rsidRPr="005C6E9F">
        <w:rPr>
          <w:rFonts w:ascii="Arial" w:eastAsia="Calibri" w:hAnsi="Arial" w:cs="Arial"/>
          <w:sz w:val="24"/>
          <w:szCs w:val="24"/>
        </w:rPr>
        <w:t>uiero dejar en claro porque es importante votar a favor y apoyar una iniciativa de este tipo que surge desde lo local, que aborda un problema compartido y que está focalizada a las zonas más afectadas por un problema. Partamos de un punto sencillo, creo que todos compartimos que tenemos un problema en común, un problema que no distingue colores, que no distingue partidos y que mis compañeros también lo han mencionado. Es un problema que arrastramos desde hace muchos años, un problema que compartimos y que creo que en común en el área metropolitana tenemos</w:t>
      </w:r>
      <w:r w:rsidRPr="005C6E9F">
        <w:rPr>
          <w:rFonts w:ascii="Arial" w:eastAsia="Calibri" w:hAnsi="Arial" w:cs="Arial"/>
          <w:sz w:val="24"/>
          <w:szCs w:val="24"/>
        </w:rPr>
        <w:t xml:space="preserve"> </w:t>
      </w:r>
      <w:r w:rsidR="00655239" w:rsidRPr="005C6E9F">
        <w:rPr>
          <w:rFonts w:ascii="Arial" w:eastAsia="Calibri" w:hAnsi="Arial" w:cs="Arial"/>
          <w:sz w:val="24"/>
          <w:szCs w:val="24"/>
        </w:rPr>
        <w:t>compartido.</w:t>
      </w:r>
    </w:p>
    <w:p w14:paraId="0295C677" w14:textId="77777777" w:rsidR="00655239" w:rsidRPr="005C6E9F" w:rsidRDefault="00655239" w:rsidP="005C6E9F">
      <w:pPr>
        <w:jc w:val="both"/>
        <w:rPr>
          <w:rFonts w:ascii="Arial" w:hAnsi="Arial" w:cs="Arial"/>
          <w:sz w:val="24"/>
          <w:szCs w:val="24"/>
        </w:rPr>
      </w:pPr>
    </w:p>
    <w:p w14:paraId="46EB6D6A" w14:textId="2AADBEAD"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Sin embargo, creo que lo importante es cómo lo afrontamos y las diferencias radican aquí. Hay compañeros que usan este espacio de manera irresponsable, como lo hemos visto, para exhibir</w:t>
      </w:r>
      <w:r w:rsidR="004F6668">
        <w:rPr>
          <w:rFonts w:ascii="Arial" w:eastAsia="Calibri" w:hAnsi="Arial" w:cs="Arial"/>
          <w:sz w:val="24"/>
          <w:szCs w:val="24"/>
        </w:rPr>
        <w:t xml:space="preserve"> </w:t>
      </w:r>
      <w:r w:rsidRPr="005C6E9F">
        <w:rPr>
          <w:rFonts w:ascii="Arial" w:eastAsia="Calibri" w:hAnsi="Arial" w:cs="Arial"/>
          <w:sz w:val="24"/>
          <w:szCs w:val="24"/>
        </w:rPr>
        <w:t>sus posicionamientos políticos y el dolor ajeno</w:t>
      </w:r>
      <w:r w:rsidR="009C2767" w:rsidRPr="005C6E9F">
        <w:rPr>
          <w:rFonts w:ascii="Arial" w:eastAsia="Calibri" w:hAnsi="Arial" w:cs="Arial"/>
          <w:sz w:val="24"/>
          <w:szCs w:val="24"/>
        </w:rPr>
        <w:t>; e</w:t>
      </w:r>
      <w:r w:rsidRPr="005C6E9F">
        <w:rPr>
          <w:rFonts w:ascii="Arial" w:eastAsia="Calibri" w:hAnsi="Arial" w:cs="Arial"/>
          <w:sz w:val="24"/>
          <w:szCs w:val="24"/>
        </w:rPr>
        <w:t>mpiezan a hacer cuestiones como circenses, a poner palabras bonitas, a decir de alguna manera y no enfrentar con responsabilidad y no poner soluciones concretas que nos beneficien a todos, a las y los tapatíos.</w:t>
      </w:r>
    </w:p>
    <w:p w14:paraId="50D15F77" w14:textId="77777777" w:rsidR="00655239" w:rsidRPr="005C6E9F" w:rsidRDefault="00655239" w:rsidP="005C6E9F">
      <w:pPr>
        <w:jc w:val="both"/>
        <w:rPr>
          <w:rFonts w:ascii="Arial" w:hAnsi="Arial" w:cs="Arial"/>
          <w:sz w:val="24"/>
          <w:szCs w:val="24"/>
        </w:rPr>
      </w:pPr>
    </w:p>
    <w:p w14:paraId="29DC3CD6" w14:textId="77777777" w:rsidR="009C2767"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Y este programa, s</w:t>
      </w:r>
      <w:r w:rsidR="009C2767" w:rsidRPr="005C6E9F">
        <w:rPr>
          <w:rFonts w:ascii="Arial" w:eastAsia="Calibri" w:hAnsi="Arial" w:cs="Arial"/>
          <w:sz w:val="24"/>
          <w:szCs w:val="24"/>
        </w:rPr>
        <w:t>í</w:t>
      </w:r>
      <w:r w:rsidRPr="005C6E9F">
        <w:rPr>
          <w:rFonts w:ascii="Arial" w:eastAsia="Calibri" w:hAnsi="Arial" w:cs="Arial"/>
          <w:sz w:val="24"/>
          <w:szCs w:val="24"/>
        </w:rPr>
        <w:t xml:space="preserve"> enfrentan desde lo municipal el problema y da una respuesta con nuestros recursos</w:t>
      </w:r>
      <w:r w:rsidR="009C2767" w:rsidRPr="005C6E9F">
        <w:rPr>
          <w:rFonts w:ascii="Arial" w:eastAsia="Calibri" w:hAnsi="Arial" w:cs="Arial"/>
          <w:sz w:val="24"/>
          <w:szCs w:val="24"/>
        </w:rPr>
        <w:t>,</w:t>
      </w:r>
      <w:r w:rsidRPr="005C6E9F">
        <w:rPr>
          <w:rFonts w:ascii="Arial" w:eastAsia="Calibri" w:hAnsi="Arial" w:cs="Arial"/>
          <w:sz w:val="24"/>
          <w:szCs w:val="24"/>
        </w:rPr>
        <w:t xml:space="preserve"> y de manera también</w:t>
      </w:r>
      <w:r w:rsidR="009C2767" w:rsidRPr="005C6E9F">
        <w:rPr>
          <w:rFonts w:ascii="Arial" w:eastAsia="Calibri" w:hAnsi="Arial" w:cs="Arial"/>
          <w:sz w:val="24"/>
          <w:szCs w:val="24"/>
        </w:rPr>
        <w:t>,</w:t>
      </w:r>
      <w:r w:rsidRPr="005C6E9F">
        <w:rPr>
          <w:rFonts w:ascii="Arial" w:eastAsia="Calibri" w:hAnsi="Arial" w:cs="Arial"/>
          <w:sz w:val="24"/>
          <w:szCs w:val="24"/>
        </w:rPr>
        <w:t xml:space="preserve"> con los equipos de trabajo, trabajando de manera concreta para resolver un problema y dotar de infraestructura de almacenamiento de agua a zonas más afectadas. </w:t>
      </w:r>
    </w:p>
    <w:p w14:paraId="5C23C81D" w14:textId="77777777" w:rsidR="009C2767" w:rsidRPr="005C6E9F" w:rsidRDefault="009C2767" w:rsidP="005C6E9F">
      <w:pPr>
        <w:jc w:val="both"/>
        <w:rPr>
          <w:rFonts w:ascii="Arial" w:eastAsia="Calibri" w:hAnsi="Arial" w:cs="Arial"/>
          <w:sz w:val="24"/>
          <w:szCs w:val="24"/>
        </w:rPr>
      </w:pPr>
    </w:p>
    <w:p w14:paraId="0B482E8D" w14:textId="7F952E61"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Creo que sería deshonesto y eso nunca lo verán de mi parte, decir que resolvemos el problema de manera concreta, pero sí estamos respondiendo y s</w:t>
      </w:r>
      <w:r w:rsidR="009C2767" w:rsidRPr="005C6E9F">
        <w:rPr>
          <w:rFonts w:ascii="Arial" w:eastAsia="Calibri" w:hAnsi="Arial" w:cs="Arial"/>
          <w:sz w:val="24"/>
          <w:szCs w:val="24"/>
        </w:rPr>
        <w:t>í</w:t>
      </w:r>
      <w:r w:rsidRPr="005C6E9F">
        <w:rPr>
          <w:rFonts w:ascii="Arial" w:eastAsia="Calibri" w:hAnsi="Arial" w:cs="Arial"/>
          <w:sz w:val="24"/>
          <w:szCs w:val="24"/>
        </w:rPr>
        <w:t xml:space="preserve"> hacemos frente de manera responsable y ese siempre será nuestro estilo y siempre será la forma de hacer política y de apostar por la política pública. No la contraria, la del circo, la de las palabras, la de las mentiras.</w:t>
      </w:r>
    </w:p>
    <w:p w14:paraId="6B2E9449" w14:textId="77777777" w:rsidR="00655239" w:rsidRPr="005C6E9F" w:rsidRDefault="00655239" w:rsidP="005C6E9F">
      <w:pPr>
        <w:jc w:val="both"/>
        <w:rPr>
          <w:rFonts w:ascii="Arial" w:hAnsi="Arial" w:cs="Arial"/>
          <w:sz w:val="24"/>
          <w:szCs w:val="24"/>
        </w:rPr>
      </w:pPr>
    </w:p>
    <w:p w14:paraId="38B764A2" w14:textId="77777777" w:rsidR="009C2767"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Les recuerdo que el </w:t>
      </w:r>
      <w:r w:rsidR="009C2767" w:rsidRPr="005C6E9F">
        <w:rPr>
          <w:rFonts w:ascii="Arial" w:eastAsia="Calibri" w:hAnsi="Arial" w:cs="Arial"/>
          <w:sz w:val="24"/>
          <w:szCs w:val="24"/>
        </w:rPr>
        <w:t>SI</w:t>
      </w:r>
      <w:r w:rsidRPr="005C6E9F">
        <w:rPr>
          <w:rFonts w:ascii="Arial" w:eastAsia="Calibri" w:hAnsi="Arial" w:cs="Arial"/>
          <w:sz w:val="24"/>
          <w:szCs w:val="24"/>
        </w:rPr>
        <w:t xml:space="preserve">APA es un ente intermunicipal, que involucra varios municipios de diferentes partidos políticos, por lo que reitero, hay que ser responsables políticamente en nuestras palabras. </w:t>
      </w:r>
    </w:p>
    <w:p w14:paraId="023E4719" w14:textId="77777777" w:rsidR="009C2767" w:rsidRPr="005C6E9F" w:rsidRDefault="009C2767" w:rsidP="005C6E9F">
      <w:pPr>
        <w:jc w:val="both"/>
        <w:rPr>
          <w:rFonts w:ascii="Arial" w:eastAsia="Calibri" w:hAnsi="Arial" w:cs="Arial"/>
          <w:sz w:val="24"/>
          <w:szCs w:val="24"/>
        </w:rPr>
      </w:pPr>
    </w:p>
    <w:p w14:paraId="74FBB625" w14:textId="2B3588AA"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 xml:space="preserve">Y si hablamos de recursos, quiero recordarles </w:t>
      </w:r>
      <w:r w:rsidR="009C2767" w:rsidRPr="005C6E9F">
        <w:rPr>
          <w:rFonts w:ascii="Arial" w:eastAsia="Calibri" w:hAnsi="Arial" w:cs="Arial"/>
          <w:sz w:val="24"/>
          <w:szCs w:val="24"/>
        </w:rPr>
        <w:t>e irme a noviembre pasado</w:t>
      </w:r>
      <w:r w:rsidRPr="005C6E9F">
        <w:rPr>
          <w:rFonts w:ascii="Arial" w:eastAsia="Calibri" w:hAnsi="Arial" w:cs="Arial"/>
          <w:sz w:val="24"/>
          <w:szCs w:val="24"/>
        </w:rPr>
        <w:t xml:space="preserve">, en la que nuestra </w:t>
      </w:r>
      <w:r w:rsidR="004F6668">
        <w:rPr>
          <w:rFonts w:ascii="Arial" w:eastAsia="Calibri" w:hAnsi="Arial" w:cs="Arial"/>
          <w:sz w:val="24"/>
          <w:szCs w:val="24"/>
        </w:rPr>
        <w:t>P</w:t>
      </w:r>
      <w:r w:rsidRPr="005C6E9F">
        <w:rPr>
          <w:rFonts w:ascii="Arial" w:eastAsia="Calibri" w:hAnsi="Arial" w:cs="Arial"/>
          <w:sz w:val="24"/>
          <w:szCs w:val="24"/>
        </w:rPr>
        <w:t xml:space="preserve">residenta </w:t>
      </w:r>
      <w:r w:rsidR="004F6668">
        <w:rPr>
          <w:rFonts w:ascii="Arial" w:eastAsia="Calibri" w:hAnsi="Arial" w:cs="Arial"/>
          <w:sz w:val="24"/>
          <w:szCs w:val="24"/>
        </w:rPr>
        <w:t>M</w:t>
      </w:r>
      <w:r w:rsidRPr="005C6E9F">
        <w:rPr>
          <w:rFonts w:ascii="Arial" w:eastAsia="Calibri" w:hAnsi="Arial" w:cs="Arial"/>
          <w:sz w:val="24"/>
          <w:szCs w:val="24"/>
        </w:rPr>
        <w:t xml:space="preserve">unicipal hizo un exhorto a la </w:t>
      </w:r>
      <w:r w:rsidR="004F6668">
        <w:rPr>
          <w:rFonts w:ascii="Arial" w:eastAsia="Calibri" w:hAnsi="Arial" w:cs="Arial"/>
          <w:sz w:val="24"/>
          <w:szCs w:val="24"/>
        </w:rPr>
        <w:t>F</w:t>
      </w:r>
      <w:r w:rsidRPr="005C6E9F">
        <w:rPr>
          <w:rFonts w:ascii="Arial" w:eastAsia="Calibri" w:hAnsi="Arial" w:cs="Arial"/>
          <w:sz w:val="24"/>
          <w:szCs w:val="24"/>
        </w:rPr>
        <w:t xml:space="preserve">ederación para recuperar los fondos metropolitanos y de capitalidad que el </w:t>
      </w:r>
      <w:r w:rsidR="009C2767" w:rsidRPr="005C6E9F">
        <w:rPr>
          <w:rFonts w:ascii="Arial" w:eastAsia="Calibri" w:hAnsi="Arial" w:cs="Arial"/>
          <w:sz w:val="24"/>
          <w:szCs w:val="24"/>
        </w:rPr>
        <w:t>G</w:t>
      </w:r>
      <w:r w:rsidRPr="005C6E9F">
        <w:rPr>
          <w:rFonts w:ascii="Arial" w:eastAsia="Calibri" w:hAnsi="Arial" w:cs="Arial"/>
          <w:sz w:val="24"/>
          <w:szCs w:val="24"/>
        </w:rPr>
        <w:t xml:space="preserve">obierno </w:t>
      </w:r>
      <w:r w:rsidR="009C2767" w:rsidRPr="005C6E9F">
        <w:rPr>
          <w:rFonts w:ascii="Arial" w:eastAsia="Calibri" w:hAnsi="Arial" w:cs="Arial"/>
          <w:sz w:val="24"/>
          <w:szCs w:val="24"/>
        </w:rPr>
        <w:t>F</w:t>
      </w:r>
      <w:r w:rsidRPr="005C6E9F">
        <w:rPr>
          <w:rFonts w:ascii="Arial" w:eastAsia="Calibri" w:hAnsi="Arial" w:cs="Arial"/>
          <w:sz w:val="24"/>
          <w:szCs w:val="24"/>
        </w:rPr>
        <w:t xml:space="preserve">ederal recortó a Guadalajara y que esos fondos se utilizaran para reparar la infraestructura hidráulica. Y los que hoy llenan de palabras este </w:t>
      </w:r>
      <w:r w:rsidR="004F6668">
        <w:rPr>
          <w:rFonts w:ascii="Arial" w:eastAsia="Calibri" w:hAnsi="Arial" w:cs="Arial"/>
          <w:sz w:val="24"/>
          <w:szCs w:val="24"/>
        </w:rPr>
        <w:t>P</w:t>
      </w:r>
      <w:r w:rsidRPr="005C6E9F">
        <w:rPr>
          <w:rFonts w:ascii="Arial" w:eastAsia="Calibri" w:hAnsi="Arial" w:cs="Arial"/>
          <w:sz w:val="24"/>
          <w:szCs w:val="24"/>
        </w:rPr>
        <w:t>leno y los espacios y politizan un tema tan delicado, ni siquiera alzaron la voz, ni siquiera se posicionaron.</w:t>
      </w:r>
    </w:p>
    <w:p w14:paraId="77878C92" w14:textId="77777777" w:rsidR="00655239" w:rsidRPr="005C6E9F" w:rsidRDefault="00655239" w:rsidP="005C6E9F">
      <w:pPr>
        <w:jc w:val="both"/>
        <w:rPr>
          <w:rFonts w:ascii="Arial" w:hAnsi="Arial" w:cs="Arial"/>
          <w:sz w:val="24"/>
          <w:szCs w:val="24"/>
        </w:rPr>
      </w:pPr>
    </w:p>
    <w:p w14:paraId="56195982" w14:textId="77777777" w:rsidR="009C2767"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Por eso cierro apoyando la presente iniciativa que va como programa social y que haciendo un llamado que seamos responsables en verdad en el tema, a que no sigamos cayendo en la desinformación, a que pongamos este problema que no exime a nadie de su responsabilidad, es un problema que nos involucra a todos, pero hay que entrarle con propuestas, con responsabilidad y con política pública. </w:t>
      </w:r>
    </w:p>
    <w:p w14:paraId="7D2FDB81" w14:textId="77777777" w:rsidR="009C2767" w:rsidRPr="005C6E9F" w:rsidRDefault="009C2767" w:rsidP="005C6E9F">
      <w:pPr>
        <w:jc w:val="both"/>
        <w:rPr>
          <w:rFonts w:ascii="Arial" w:eastAsia="Calibri" w:hAnsi="Arial" w:cs="Arial"/>
          <w:sz w:val="24"/>
          <w:szCs w:val="24"/>
        </w:rPr>
      </w:pPr>
    </w:p>
    <w:p w14:paraId="2628A2DE" w14:textId="21F92402"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Por eso</w:t>
      </w:r>
      <w:r w:rsidR="009C2767" w:rsidRPr="005C6E9F">
        <w:rPr>
          <w:rFonts w:ascii="Arial" w:eastAsia="Calibri" w:hAnsi="Arial" w:cs="Arial"/>
          <w:sz w:val="24"/>
          <w:szCs w:val="24"/>
        </w:rPr>
        <w:t>,</w:t>
      </w:r>
      <w:r w:rsidRPr="005C6E9F">
        <w:rPr>
          <w:rFonts w:ascii="Arial" w:eastAsia="Calibri" w:hAnsi="Arial" w:cs="Arial"/>
          <w:sz w:val="24"/>
          <w:szCs w:val="24"/>
        </w:rPr>
        <w:t xml:space="preserve"> estoy a favor de esta iniciativa y celebro e invito a nuestros compañeros que la acompañemos. Es cuanto </w:t>
      </w:r>
      <w:r w:rsidR="009C2767" w:rsidRPr="005C6E9F">
        <w:rPr>
          <w:rFonts w:ascii="Arial" w:eastAsia="Calibri" w:hAnsi="Arial" w:cs="Arial"/>
          <w:sz w:val="24"/>
          <w:szCs w:val="24"/>
        </w:rPr>
        <w:t>P</w:t>
      </w:r>
      <w:r w:rsidRPr="005C6E9F">
        <w:rPr>
          <w:rFonts w:ascii="Arial" w:eastAsia="Calibri" w:hAnsi="Arial" w:cs="Arial"/>
          <w:sz w:val="24"/>
          <w:szCs w:val="24"/>
        </w:rPr>
        <w:t>residenta, muchas gracias.</w:t>
      </w:r>
    </w:p>
    <w:p w14:paraId="7FFCF2CA" w14:textId="77777777" w:rsidR="00655239" w:rsidRPr="005C6E9F" w:rsidRDefault="00655239" w:rsidP="005C6E9F">
      <w:pPr>
        <w:jc w:val="both"/>
        <w:rPr>
          <w:rFonts w:ascii="Arial" w:hAnsi="Arial" w:cs="Arial"/>
          <w:b/>
          <w:bCs/>
          <w:sz w:val="24"/>
          <w:szCs w:val="24"/>
        </w:rPr>
      </w:pPr>
    </w:p>
    <w:p w14:paraId="6E0AAABB" w14:textId="68C7ABC0" w:rsidR="009C2767" w:rsidRPr="005C6E9F" w:rsidRDefault="009C2767" w:rsidP="005C6E9F">
      <w:pPr>
        <w:jc w:val="both"/>
        <w:rPr>
          <w:rFonts w:ascii="Arial" w:eastAsia="Calibri" w:hAnsi="Arial" w:cs="Arial"/>
          <w:sz w:val="24"/>
          <w:szCs w:val="24"/>
        </w:rPr>
      </w:pPr>
      <w:r w:rsidRPr="005C6E9F">
        <w:rPr>
          <w:rFonts w:ascii="Arial" w:eastAsia="Calibri" w:hAnsi="Arial" w:cs="Arial"/>
          <w:b/>
          <w:bCs/>
          <w:sz w:val="24"/>
          <w:szCs w:val="24"/>
        </w:rPr>
        <w:t xml:space="preserve">La Presidenta Municipal: </w:t>
      </w:r>
      <w:r w:rsidR="00655239" w:rsidRPr="005C6E9F">
        <w:rPr>
          <w:rFonts w:ascii="Arial" w:eastAsia="Calibri" w:hAnsi="Arial" w:cs="Arial"/>
          <w:sz w:val="24"/>
          <w:szCs w:val="24"/>
        </w:rPr>
        <w:t xml:space="preserve">Se le concede el uso de la voz al regidor José María Martínez. </w:t>
      </w:r>
    </w:p>
    <w:p w14:paraId="2A60083E" w14:textId="77777777" w:rsidR="009C2767" w:rsidRPr="005C6E9F" w:rsidRDefault="009C2767" w:rsidP="005C6E9F">
      <w:pPr>
        <w:jc w:val="both"/>
        <w:rPr>
          <w:rFonts w:ascii="Arial" w:eastAsia="Calibri" w:hAnsi="Arial" w:cs="Arial"/>
          <w:sz w:val="24"/>
          <w:szCs w:val="24"/>
        </w:rPr>
      </w:pPr>
    </w:p>
    <w:p w14:paraId="2BBC9E27" w14:textId="0F75CA9C" w:rsidR="009C2767" w:rsidRPr="005C6E9F" w:rsidRDefault="009C2767" w:rsidP="005C6E9F">
      <w:pPr>
        <w:jc w:val="both"/>
        <w:rPr>
          <w:rFonts w:ascii="Arial" w:eastAsia="Calibri" w:hAnsi="Arial" w:cs="Arial"/>
          <w:sz w:val="24"/>
          <w:szCs w:val="24"/>
        </w:rPr>
      </w:pPr>
      <w:r w:rsidRPr="005C6E9F">
        <w:rPr>
          <w:rFonts w:ascii="Arial" w:eastAsia="Calibri" w:hAnsi="Arial" w:cs="Arial"/>
          <w:b/>
          <w:bCs/>
          <w:sz w:val="24"/>
          <w:szCs w:val="24"/>
        </w:rPr>
        <w:t xml:space="preserve">El Regidor José María Martínez </w:t>
      </w:r>
      <w:proofErr w:type="spellStart"/>
      <w:r w:rsidRPr="005C6E9F">
        <w:rPr>
          <w:rFonts w:ascii="Arial" w:eastAsia="Calibri" w:hAnsi="Arial" w:cs="Arial"/>
          <w:b/>
          <w:bCs/>
          <w:sz w:val="24"/>
          <w:szCs w:val="24"/>
        </w:rPr>
        <w:t>Martínez</w:t>
      </w:r>
      <w:proofErr w:type="spellEnd"/>
      <w:r w:rsidRPr="005C6E9F">
        <w:rPr>
          <w:rFonts w:ascii="Arial" w:eastAsia="Calibri" w:hAnsi="Arial" w:cs="Arial"/>
          <w:b/>
          <w:bCs/>
          <w:sz w:val="24"/>
          <w:szCs w:val="24"/>
        </w:rPr>
        <w:t xml:space="preserve">: </w:t>
      </w:r>
      <w:r w:rsidR="00655239" w:rsidRPr="005C6E9F">
        <w:rPr>
          <w:rFonts w:ascii="Arial" w:eastAsia="Calibri" w:hAnsi="Arial" w:cs="Arial"/>
          <w:sz w:val="24"/>
          <w:szCs w:val="24"/>
        </w:rPr>
        <w:t xml:space="preserve">Muchísimas gracias, </w:t>
      </w:r>
      <w:r w:rsidRPr="005C6E9F">
        <w:rPr>
          <w:rFonts w:ascii="Arial" w:eastAsia="Calibri" w:hAnsi="Arial" w:cs="Arial"/>
          <w:sz w:val="24"/>
          <w:szCs w:val="24"/>
        </w:rPr>
        <w:t>P</w:t>
      </w:r>
      <w:r w:rsidR="00655239" w:rsidRPr="005C6E9F">
        <w:rPr>
          <w:rFonts w:ascii="Arial" w:eastAsia="Calibri" w:hAnsi="Arial" w:cs="Arial"/>
          <w:sz w:val="24"/>
          <w:szCs w:val="24"/>
        </w:rPr>
        <w:t xml:space="preserve">residenta. Qué irresponsable es compadecer a los </w:t>
      </w:r>
      <w:r w:rsidRPr="005C6E9F">
        <w:rPr>
          <w:rFonts w:ascii="Arial" w:eastAsia="Calibri" w:hAnsi="Arial" w:cs="Arial"/>
          <w:sz w:val="24"/>
          <w:szCs w:val="24"/>
        </w:rPr>
        <w:t>t</w:t>
      </w:r>
      <w:r w:rsidR="00655239" w:rsidRPr="005C6E9F">
        <w:rPr>
          <w:rFonts w:ascii="Arial" w:eastAsia="Calibri" w:hAnsi="Arial" w:cs="Arial"/>
          <w:sz w:val="24"/>
          <w:szCs w:val="24"/>
        </w:rPr>
        <w:t>apat</w:t>
      </w:r>
      <w:r w:rsidRPr="005C6E9F">
        <w:rPr>
          <w:rFonts w:ascii="Arial" w:eastAsia="Calibri" w:hAnsi="Arial" w:cs="Arial"/>
          <w:sz w:val="24"/>
          <w:szCs w:val="24"/>
        </w:rPr>
        <w:t>í</w:t>
      </w:r>
      <w:r w:rsidR="00655239" w:rsidRPr="005C6E9F">
        <w:rPr>
          <w:rFonts w:ascii="Arial" w:eastAsia="Calibri" w:hAnsi="Arial" w:cs="Arial"/>
          <w:sz w:val="24"/>
          <w:szCs w:val="24"/>
        </w:rPr>
        <w:t xml:space="preserve">os por la circunstancia tan grave que vive una crisis sanitaria y que está </w:t>
      </w:r>
      <w:r w:rsidRPr="005C6E9F">
        <w:rPr>
          <w:rFonts w:ascii="Arial" w:eastAsia="Calibri" w:hAnsi="Arial" w:cs="Arial"/>
          <w:sz w:val="24"/>
          <w:szCs w:val="24"/>
        </w:rPr>
        <w:t xml:space="preserve">afectando la salud, sobre todo de los niños. </w:t>
      </w:r>
    </w:p>
    <w:p w14:paraId="2C6D0B2A" w14:textId="77777777" w:rsidR="009C2767" w:rsidRPr="005C6E9F" w:rsidRDefault="009C2767" w:rsidP="005C6E9F">
      <w:pPr>
        <w:jc w:val="both"/>
        <w:rPr>
          <w:rFonts w:ascii="Arial" w:eastAsia="Calibri" w:hAnsi="Arial" w:cs="Arial"/>
          <w:sz w:val="24"/>
          <w:szCs w:val="24"/>
        </w:rPr>
      </w:pPr>
    </w:p>
    <w:p w14:paraId="58010348" w14:textId="281B17A2" w:rsidR="004935BF"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Sí, los niños que no preguntan si el agua que beben de la llave es saludable o no. Es un niño, al momento que tiene una necesidad, particularmente sed, toma un vaso, abre la llave y bebe de ahí, de lo que le dan los de la maña</w:t>
      </w:r>
      <w:r w:rsidR="004935BF" w:rsidRPr="005C6E9F">
        <w:rPr>
          <w:rFonts w:ascii="Arial" w:eastAsia="Calibri" w:hAnsi="Arial" w:cs="Arial"/>
          <w:sz w:val="24"/>
          <w:szCs w:val="24"/>
        </w:rPr>
        <w:t xml:space="preserve"> naranja</w:t>
      </w:r>
      <w:r w:rsidRPr="005C6E9F">
        <w:rPr>
          <w:rFonts w:ascii="Arial" w:eastAsia="Calibri" w:hAnsi="Arial" w:cs="Arial"/>
          <w:sz w:val="24"/>
          <w:szCs w:val="24"/>
        </w:rPr>
        <w:t xml:space="preserve">. </w:t>
      </w:r>
    </w:p>
    <w:p w14:paraId="0937433C" w14:textId="77777777" w:rsidR="004935BF" w:rsidRPr="005C6E9F" w:rsidRDefault="004935BF" w:rsidP="005C6E9F">
      <w:pPr>
        <w:jc w:val="both"/>
        <w:rPr>
          <w:rFonts w:ascii="Arial" w:eastAsia="Calibri" w:hAnsi="Arial" w:cs="Arial"/>
          <w:sz w:val="24"/>
          <w:szCs w:val="24"/>
        </w:rPr>
      </w:pPr>
    </w:p>
    <w:p w14:paraId="4B3C903E" w14:textId="4E9711CC"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 xml:space="preserve">Qué irresponsable es dolerse exactamente de la enfermedad de las y los </w:t>
      </w:r>
      <w:r w:rsidR="004935BF" w:rsidRPr="005C6E9F">
        <w:rPr>
          <w:rFonts w:ascii="Arial" w:eastAsia="Calibri" w:hAnsi="Arial" w:cs="Arial"/>
          <w:sz w:val="24"/>
          <w:szCs w:val="24"/>
        </w:rPr>
        <w:t>ta</w:t>
      </w:r>
      <w:r w:rsidRPr="005C6E9F">
        <w:rPr>
          <w:rFonts w:ascii="Arial" w:eastAsia="Calibri" w:hAnsi="Arial" w:cs="Arial"/>
          <w:sz w:val="24"/>
          <w:szCs w:val="24"/>
        </w:rPr>
        <w:t>pat</w:t>
      </w:r>
      <w:r w:rsidR="004935BF" w:rsidRPr="005C6E9F">
        <w:rPr>
          <w:rFonts w:ascii="Arial" w:eastAsia="Calibri" w:hAnsi="Arial" w:cs="Arial"/>
          <w:sz w:val="24"/>
          <w:szCs w:val="24"/>
        </w:rPr>
        <w:t>í</w:t>
      </w:r>
      <w:r w:rsidRPr="005C6E9F">
        <w:rPr>
          <w:rFonts w:ascii="Arial" w:eastAsia="Calibri" w:hAnsi="Arial" w:cs="Arial"/>
          <w:sz w:val="24"/>
          <w:szCs w:val="24"/>
        </w:rPr>
        <w:t>os.</w:t>
      </w:r>
      <w:r w:rsidR="004935BF" w:rsidRPr="005C6E9F">
        <w:rPr>
          <w:rFonts w:ascii="Arial" w:hAnsi="Arial" w:cs="Arial"/>
          <w:sz w:val="24"/>
          <w:szCs w:val="24"/>
        </w:rPr>
        <w:t xml:space="preserve"> </w:t>
      </w:r>
      <w:r w:rsidRPr="005C6E9F">
        <w:rPr>
          <w:rFonts w:ascii="Arial" w:eastAsia="Calibri" w:hAnsi="Arial" w:cs="Arial"/>
          <w:sz w:val="24"/>
          <w:szCs w:val="24"/>
        </w:rPr>
        <w:t xml:space="preserve">Qué irresponsable es ver cómo todos los días nos roba el </w:t>
      </w:r>
      <w:r w:rsidR="004935BF" w:rsidRPr="005C6E9F">
        <w:rPr>
          <w:rFonts w:ascii="Arial" w:eastAsia="Calibri" w:hAnsi="Arial" w:cs="Arial"/>
          <w:sz w:val="24"/>
          <w:szCs w:val="24"/>
        </w:rPr>
        <w:t>SIAPA,</w:t>
      </w:r>
      <w:r w:rsidRPr="005C6E9F">
        <w:rPr>
          <w:rFonts w:ascii="Arial" w:eastAsia="Calibri" w:hAnsi="Arial" w:cs="Arial"/>
          <w:sz w:val="24"/>
          <w:szCs w:val="24"/>
        </w:rPr>
        <w:t xml:space="preserve"> y los costos del agua más caros que imposibilitan aún más el reparto del ingreso de una familia </w:t>
      </w:r>
      <w:r w:rsidR="004935BF" w:rsidRPr="005C6E9F">
        <w:rPr>
          <w:rFonts w:ascii="Arial" w:eastAsia="Calibri" w:hAnsi="Arial" w:cs="Arial"/>
          <w:sz w:val="24"/>
          <w:szCs w:val="24"/>
        </w:rPr>
        <w:t>t</w:t>
      </w:r>
      <w:r w:rsidRPr="005C6E9F">
        <w:rPr>
          <w:rFonts w:ascii="Arial" w:eastAsia="Calibri" w:hAnsi="Arial" w:cs="Arial"/>
          <w:sz w:val="24"/>
          <w:szCs w:val="24"/>
        </w:rPr>
        <w:t>apat</w:t>
      </w:r>
      <w:r w:rsidR="004935BF" w:rsidRPr="005C6E9F">
        <w:rPr>
          <w:rFonts w:ascii="Arial" w:eastAsia="Calibri" w:hAnsi="Arial" w:cs="Arial"/>
          <w:sz w:val="24"/>
          <w:szCs w:val="24"/>
        </w:rPr>
        <w:t>í</w:t>
      </w:r>
      <w:r w:rsidRPr="005C6E9F">
        <w:rPr>
          <w:rFonts w:ascii="Arial" w:eastAsia="Calibri" w:hAnsi="Arial" w:cs="Arial"/>
          <w:sz w:val="24"/>
          <w:szCs w:val="24"/>
        </w:rPr>
        <w:t xml:space="preserve">a. Sí, es muy irresponsable dolerse por la precariedad en la que se encuentra en este momento la mayor parte de las familias </w:t>
      </w:r>
      <w:r w:rsidR="004935BF" w:rsidRPr="005C6E9F">
        <w:rPr>
          <w:rFonts w:ascii="Arial" w:eastAsia="Calibri" w:hAnsi="Arial" w:cs="Arial"/>
          <w:sz w:val="24"/>
          <w:szCs w:val="24"/>
        </w:rPr>
        <w:t>t</w:t>
      </w:r>
      <w:r w:rsidRPr="005C6E9F">
        <w:rPr>
          <w:rFonts w:ascii="Arial" w:eastAsia="Calibri" w:hAnsi="Arial" w:cs="Arial"/>
          <w:sz w:val="24"/>
          <w:szCs w:val="24"/>
        </w:rPr>
        <w:t>apat</w:t>
      </w:r>
      <w:r w:rsidR="004935BF" w:rsidRPr="005C6E9F">
        <w:rPr>
          <w:rFonts w:ascii="Arial" w:eastAsia="Calibri" w:hAnsi="Arial" w:cs="Arial"/>
          <w:sz w:val="24"/>
          <w:szCs w:val="24"/>
        </w:rPr>
        <w:t>í</w:t>
      </w:r>
      <w:r w:rsidRPr="005C6E9F">
        <w:rPr>
          <w:rFonts w:ascii="Arial" w:eastAsia="Calibri" w:hAnsi="Arial" w:cs="Arial"/>
          <w:sz w:val="24"/>
          <w:szCs w:val="24"/>
        </w:rPr>
        <w:t>as. Eso es el cinismo de la maña.</w:t>
      </w:r>
    </w:p>
    <w:p w14:paraId="6D767F73" w14:textId="77777777" w:rsidR="00655239" w:rsidRPr="005C6E9F" w:rsidRDefault="00655239" w:rsidP="005C6E9F">
      <w:pPr>
        <w:jc w:val="both"/>
        <w:rPr>
          <w:rFonts w:ascii="Arial" w:hAnsi="Arial" w:cs="Arial"/>
          <w:sz w:val="24"/>
          <w:szCs w:val="24"/>
        </w:rPr>
      </w:pPr>
    </w:p>
    <w:p w14:paraId="76045250" w14:textId="317ED848"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Hoy, en este dictamen, decía mi compañero Juan Alberto, se pretende dar una dosis homeopática. ¿Qué es? Es un paquetazo. Les vamos a lle</w:t>
      </w:r>
      <w:r w:rsidR="004935BF" w:rsidRPr="005C6E9F">
        <w:rPr>
          <w:rFonts w:ascii="Arial" w:eastAsia="Calibri" w:hAnsi="Arial" w:cs="Arial"/>
          <w:sz w:val="24"/>
          <w:szCs w:val="24"/>
        </w:rPr>
        <w:t>v</w:t>
      </w:r>
      <w:r w:rsidRPr="005C6E9F">
        <w:rPr>
          <w:rFonts w:ascii="Arial" w:eastAsia="Calibri" w:hAnsi="Arial" w:cs="Arial"/>
          <w:sz w:val="24"/>
          <w:szCs w:val="24"/>
        </w:rPr>
        <w:t xml:space="preserve">ar su </w:t>
      </w:r>
      <w:r w:rsidR="004935BF" w:rsidRPr="005C6E9F">
        <w:rPr>
          <w:rFonts w:ascii="Arial" w:eastAsia="Calibri" w:hAnsi="Arial" w:cs="Arial"/>
          <w:sz w:val="24"/>
          <w:szCs w:val="24"/>
        </w:rPr>
        <w:t>tinaco</w:t>
      </w:r>
      <w:r w:rsidRPr="005C6E9F">
        <w:rPr>
          <w:rFonts w:ascii="Arial" w:eastAsia="Calibri" w:hAnsi="Arial" w:cs="Arial"/>
          <w:sz w:val="24"/>
          <w:szCs w:val="24"/>
        </w:rPr>
        <w:t xml:space="preserve">, su pastilla de cloro y si nos alcanza un </w:t>
      </w:r>
      <w:r w:rsidR="004935BF" w:rsidRPr="005C6E9F">
        <w:rPr>
          <w:rFonts w:ascii="Arial" w:eastAsia="Calibri" w:hAnsi="Arial" w:cs="Arial"/>
          <w:sz w:val="24"/>
          <w:szCs w:val="24"/>
        </w:rPr>
        <w:t>filtro</w:t>
      </w:r>
      <w:r w:rsidRPr="005C6E9F">
        <w:rPr>
          <w:rFonts w:ascii="Arial" w:eastAsia="Calibri" w:hAnsi="Arial" w:cs="Arial"/>
          <w:sz w:val="24"/>
          <w:szCs w:val="24"/>
        </w:rPr>
        <w:t>.</w:t>
      </w:r>
    </w:p>
    <w:p w14:paraId="1ED6CADD" w14:textId="77777777" w:rsidR="00655239" w:rsidRPr="005C6E9F" w:rsidRDefault="00655239" w:rsidP="005C6E9F">
      <w:pPr>
        <w:jc w:val="both"/>
        <w:rPr>
          <w:rFonts w:ascii="Arial" w:hAnsi="Arial" w:cs="Arial"/>
          <w:sz w:val="24"/>
          <w:szCs w:val="24"/>
        </w:rPr>
      </w:pPr>
    </w:p>
    <w:p w14:paraId="35ADB38D" w14:textId="2146D65F" w:rsidR="00655239" w:rsidRPr="005C6E9F" w:rsidRDefault="00655239" w:rsidP="004F6668">
      <w:pPr>
        <w:jc w:val="both"/>
        <w:rPr>
          <w:rFonts w:ascii="Arial" w:hAnsi="Arial" w:cs="Arial"/>
          <w:sz w:val="24"/>
          <w:szCs w:val="24"/>
        </w:rPr>
      </w:pPr>
      <w:r w:rsidRPr="005C6E9F">
        <w:rPr>
          <w:rFonts w:ascii="Arial" w:eastAsia="Calibri" w:hAnsi="Arial" w:cs="Arial"/>
          <w:sz w:val="24"/>
          <w:szCs w:val="24"/>
        </w:rPr>
        <w:t xml:space="preserve">Estamos disponiendo de 20 millones de pesos, 20 millones de pesos </w:t>
      </w:r>
      <w:r w:rsidR="004935BF" w:rsidRPr="005C6E9F">
        <w:rPr>
          <w:rFonts w:ascii="Arial" w:eastAsia="Calibri" w:hAnsi="Arial" w:cs="Arial"/>
          <w:sz w:val="24"/>
          <w:szCs w:val="24"/>
        </w:rPr>
        <w:t>¿</w:t>
      </w:r>
      <w:r w:rsidRPr="005C6E9F">
        <w:rPr>
          <w:rFonts w:ascii="Arial" w:eastAsia="Calibri" w:hAnsi="Arial" w:cs="Arial"/>
          <w:sz w:val="24"/>
          <w:szCs w:val="24"/>
        </w:rPr>
        <w:t>para qué? Lavar</w:t>
      </w:r>
      <w:r w:rsidR="004935BF" w:rsidRPr="005C6E9F">
        <w:rPr>
          <w:rFonts w:ascii="Arial" w:eastAsia="Calibri" w:hAnsi="Arial" w:cs="Arial"/>
          <w:sz w:val="24"/>
          <w:szCs w:val="24"/>
        </w:rPr>
        <w:t>le</w:t>
      </w:r>
      <w:r w:rsidRPr="005C6E9F">
        <w:rPr>
          <w:rFonts w:ascii="Arial" w:eastAsia="Calibri" w:hAnsi="Arial" w:cs="Arial"/>
          <w:sz w:val="24"/>
          <w:szCs w:val="24"/>
        </w:rPr>
        <w:t xml:space="preserve"> la cara. Quitarnos poquita la </w:t>
      </w:r>
      <w:proofErr w:type="spellStart"/>
      <w:r w:rsidRPr="005C6E9F">
        <w:rPr>
          <w:rFonts w:ascii="Arial" w:eastAsia="Calibri" w:hAnsi="Arial" w:cs="Arial"/>
          <w:sz w:val="24"/>
          <w:szCs w:val="24"/>
        </w:rPr>
        <w:t>sinvergüences</w:t>
      </w:r>
      <w:proofErr w:type="spellEnd"/>
      <w:r w:rsidRPr="005C6E9F">
        <w:rPr>
          <w:rFonts w:ascii="Arial" w:eastAsia="Calibri" w:hAnsi="Arial" w:cs="Arial"/>
          <w:sz w:val="24"/>
          <w:szCs w:val="24"/>
        </w:rPr>
        <w:t xml:space="preserve"> que caracteriza a los gobiernos de la maña naranja porque no hay agua y la que llega esta puerca</w:t>
      </w:r>
      <w:r w:rsidR="004F6668">
        <w:rPr>
          <w:rFonts w:ascii="Arial" w:eastAsia="Calibri" w:hAnsi="Arial" w:cs="Arial"/>
          <w:sz w:val="24"/>
          <w:szCs w:val="24"/>
        </w:rPr>
        <w:t>,</w:t>
      </w:r>
      <w:r w:rsidRPr="005C6E9F">
        <w:rPr>
          <w:rFonts w:ascii="Arial" w:eastAsia="Calibri" w:hAnsi="Arial" w:cs="Arial"/>
          <w:sz w:val="24"/>
          <w:szCs w:val="24"/>
        </w:rPr>
        <w:t xml:space="preserve"> está enfermando a la gente. Hay heces fecales</w:t>
      </w:r>
      <w:r w:rsidR="004935BF" w:rsidRPr="005C6E9F">
        <w:rPr>
          <w:rFonts w:ascii="Arial" w:eastAsia="Calibri" w:hAnsi="Arial" w:cs="Arial"/>
          <w:sz w:val="24"/>
          <w:szCs w:val="24"/>
        </w:rPr>
        <w:t>; i</w:t>
      </w:r>
      <w:r w:rsidRPr="005C6E9F">
        <w:rPr>
          <w:rFonts w:ascii="Arial" w:eastAsia="Calibri" w:hAnsi="Arial" w:cs="Arial"/>
          <w:sz w:val="24"/>
          <w:szCs w:val="24"/>
        </w:rPr>
        <w:t>magínense que alguien va al baño y en vez de bajarle, le avienta una pastilla de cloro y ahora hay que bañarse con esa agua. Esa es la propuesta que están haciendo. No es un tema de potabilización del agua.</w:t>
      </w:r>
    </w:p>
    <w:p w14:paraId="63CE0B20" w14:textId="77777777" w:rsidR="00655239" w:rsidRPr="005C6E9F" w:rsidRDefault="00655239" w:rsidP="005C6E9F">
      <w:pPr>
        <w:jc w:val="both"/>
        <w:rPr>
          <w:rFonts w:ascii="Arial" w:hAnsi="Arial" w:cs="Arial"/>
          <w:sz w:val="24"/>
          <w:szCs w:val="24"/>
        </w:rPr>
      </w:pPr>
    </w:p>
    <w:p w14:paraId="728DC1D5" w14:textId="0EE03DB8" w:rsidR="00655239"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No. Es lavarse poquito la cara ante estas </w:t>
      </w:r>
      <w:proofErr w:type="spellStart"/>
      <w:r w:rsidRPr="005C6E9F">
        <w:rPr>
          <w:rFonts w:ascii="Arial" w:eastAsia="Calibri" w:hAnsi="Arial" w:cs="Arial"/>
          <w:sz w:val="24"/>
          <w:szCs w:val="24"/>
        </w:rPr>
        <w:t>sinvergüences</w:t>
      </w:r>
      <w:proofErr w:type="spellEnd"/>
      <w:r w:rsidRPr="005C6E9F">
        <w:rPr>
          <w:rFonts w:ascii="Arial" w:eastAsia="Calibri" w:hAnsi="Arial" w:cs="Arial"/>
          <w:sz w:val="24"/>
          <w:szCs w:val="24"/>
        </w:rPr>
        <w:t xml:space="preserve"> que implica no hacerse responsable</w:t>
      </w:r>
      <w:r w:rsidR="006640B8">
        <w:rPr>
          <w:rFonts w:ascii="Arial" w:eastAsia="Calibri" w:hAnsi="Arial" w:cs="Arial"/>
          <w:sz w:val="24"/>
          <w:szCs w:val="24"/>
        </w:rPr>
        <w:t>. D</w:t>
      </w:r>
      <w:r w:rsidRPr="005C6E9F">
        <w:rPr>
          <w:rFonts w:ascii="Arial" w:eastAsia="Calibri" w:hAnsi="Arial" w:cs="Arial"/>
          <w:sz w:val="24"/>
          <w:szCs w:val="24"/>
        </w:rPr>
        <w:t xml:space="preserve">e acuerdo a la constitución </w:t>
      </w:r>
      <w:r w:rsidR="004935BF" w:rsidRPr="005C6E9F">
        <w:rPr>
          <w:rFonts w:ascii="Arial" w:eastAsia="Calibri" w:hAnsi="Arial" w:cs="Arial"/>
          <w:sz w:val="24"/>
          <w:szCs w:val="24"/>
        </w:rPr>
        <w:t xml:space="preserve">le toca al </w:t>
      </w:r>
      <w:r w:rsidR="006640B8">
        <w:rPr>
          <w:rFonts w:ascii="Arial" w:eastAsia="Calibri" w:hAnsi="Arial" w:cs="Arial"/>
          <w:sz w:val="24"/>
          <w:szCs w:val="24"/>
        </w:rPr>
        <w:t>G</w:t>
      </w:r>
      <w:r w:rsidR="004935BF" w:rsidRPr="005C6E9F">
        <w:rPr>
          <w:rFonts w:ascii="Arial" w:eastAsia="Calibri" w:hAnsi="Arial" w:cs="Arial"/>
          <w:sz w:val="24"/>
          <w:szCs w:val="24"/>
        </w:rPr>
        <w:t>obierno</w:t>
      </w:r>
      <w:r w:rsidRPr="005C6E9F">
        <w:rPr>
          <w:rFonts w:ascii="Arial" w:eastAsia="Calibri" w:hAnsi="Arial" w:cs="Arial"/>
          <w:sz w:val="24"/>
          <w:szCs w:val="24"/>
        </w:rPr>
        <w:t xml:space="preserve"> </w:t>
      </w:r>
      <w:r w:rsidR="006640B8">
        <w:rPr>
          <w:rFonts w:ascii="Arial" w:eastAsia="Calibri" w:hAnsi="Arial" w:cs="Arial"/>
          <w:sz w:val="24"/>
          <w:szCs w:val="24"/>
        </w:rPr>
        <w:t>M</w:t>
      </w:r>
      <w:r w:rsidRPr="005C6E9F">
        <w:rPr>
          <w:rFonts w:ascii="Arial" w:eastAsia="Calibri" w:hAnsi="Arial" w:cs="Arial"/>
          <w:sz w:val="24"/>
          <w:szCs w:val="24"/>
        </w:rPr>
        <w:t xml:space="preserve">unicipal de Guadalajara, en concreto a la </w:t>
      </w:r>
      <w:r w:rsidR="004935BF" w:rsidRPr="005C6E9F">
        <w:rPr>
          <w:rFonts w:ascii="Arial" w:eastAsia="Calibri" w:hAnsi="Arial" w:cs="Arial"/>
          <w:sz w:val="24"/>
          <w:szCs w:val="24"/>
        </w:rPr>
        <w:t>P</w:t>
      </w:r>
      <w:r w:rsidRPr="005C6E9F">
        <w:rPr>
          <w:rFonts w:ascii="Arial" w:eastAsia="Calibri" w:hAnsi="Arial" w:cs="Arial"/>
          <w:sz w:val="24"/>
          <w:szCs w:val="24"/>
        </w:rPr>
        <w:t>residenta. Y el tema, el problema, el origen, la causa no nos importa.</w:t>
      </w:r>
    </w:p>
    <w:p w14:paraId="43520835" w14:textId="77777777" w:rsidR="00655239" w:rsidRPr="005C6E9F" w:rsidRDefault="00655239" w:rsidP="005C6E9F">
      <w:pPr>
        <w:jc w:val="both"/>
        <w:rPr>
          <w:rFonts w:ascii="Arial" w:hAnsi="Arial" w:cs="Arial"/>
          <w:sz w:val="24"/>
          <w:szCs w:val="24"/>
        </w:rPr>
      </w:pPr>
    </w:p>
    <w:p w14:paraId="3D11AE99" w14:textId="2857E875"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El tema es que armamos un paquetazo electoral y le vamos a poner la sonrisa de Guadalajara te cuida. Lo demás vale un comino. Oye, pero los problemas que tenemos de todo el desarrollo urbano desordenado</w:t>
      </w:r>
      <w:r w:rsidR="004935BF" w:rsidRPr="005C6E9F">
        <w:rPr>
          <w:rFonts w:ascii="Arial" w:eastAsia="Calibri" w:hAnsi="Arial" w:cs="Arial"/>
          <w:sz w:val="24"/>
          <w:szCs w:val="24"/>
        </w:rPr>
        <w:t>,</w:t>
      </w:r>
      <w:r w:rsidRPr="005C6E9F">
        <w:rPr>
          <w:rFonts w:ascii="Arial" w:eastAsia="Calibri" w:hAnsi="Arial" w:cs="Arial"/>
          <w:sz w:val="24"/>
          <w:szCs w:val="24"/>
        </w:rPr>
        <w:t xml:space="preserve"> nos vale </w:t>
      </w:r>
      <w:r w:rsidR="004935BF" w:rsidRPr="005C6E9F">
        <w:rPr>
          <w:rFonts w:ascii="Arial" w:eastAsia="Calibri" w:hAnsi="Arial" w:cs="Arial"/>
          <w:sz w:val="24"/>
          <w:szCs w:val="24"/>
        </w:rPr>
        <w:t>g</w:t>
      </w:r>
      <w:r w:rsidRPr="005C6E9F">
        <w:rPr>
          <w:rFonts w:ascii="Arial" w:eastAsia="Calibri" w:hAnsi="Arial" w:cs="Arial"/>
          <w:sz w:val="24"/>
          <w:szCs w:val="24"/>
        </w:rPr>
        <w:t>orro.</w:t>
      </w:r>
    </w:p>
    <w:p w14:paraId="6A63F926" w14:textId="77777777" w:rsidR="00655239" w:rsidRPr="005C6E9F" w:rsidRDefault="00655239" w:rsidP="005C6E9F">
      <w:pPr>
        <w:jc w:val="both"/>
        <w:rPr>
          <w:rFonts w:ascii="Arial" w:hAnsi="Arial" w:cs="Arial"/>
          <w:sz w:val="24"/>
          <w:szCs w:val="24"/>
        </w:rPr>
      </w:pPr>
    </w:p>
    <w:p w14:paraId="185A1148" w14:textId="51D180B1"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 xml:space="preserve">Oye, porque el SIAPA, el que tú representas, </w:t>
      </w:r>
      <w:r w:rsidR="004935BF" w:rsidRPr="005C6E9F">
        <w:rPr>
          <w:rFonts w:ascii="Arial" w:eastAsia="Calibri" w:hAnsi="Arial" w:cs="Arial"/>
          <w:sz w:val="24"/>
          <w:szCs w:val="24"/>
        </w:rPr>
        <w:t>aquí en</w:t>
      </w:r>
      <w:r w:rsidRPr="005C6E9F">
        <w:rPr>
          <w:rFonts w:ascii="Arial" w:eastAsia="Calibri" w:hAnsi="Arial" w:cs="Arial"/>
          <w:sz w:val="24"/>
          <w:szCs w:val="24"/>
        </w:rPr>
        <w:t xml:space="preserve"> Guadalajara</w:t>
      </w:r>
      <w:r w:rsidR="004935BF" w:rsidRPr="005C6E9F">
        <w:rPr>
          <w:rFonts w:ascii="Arial" w:eastAsia="Calibri" w:hAnsi="Arial" w:cs="Arial"/>
          <w:sz w:val="24"/>
          <w:szCs w:val="24"/>
        </w:rPr>
        <w:t xml:space="preserve"> tenemos a</w:t>
      </w:r>
      <w:r w:rsidRPr="005C6E9F">
        <w:rPr>
          <w:rFonts w:ascii="Arial" w:eastAsia="Calibri" w:hAnsi="Arial" w:cs="Arial"/>
          <w:sz w:val="24"/>
          <w:szCs w:val="24"/>
        </w:rPr>
        <w:t xml:space="preserve"> un inútil, que est</w:t>
      </w:r>
      <w:r w:rsidR="004935BF" w:rsidRPr="005C6E9F">
        <w:rPr>
          <w:rFonts w:ascii="Arial" w:eastAsia="Calibri" w:hAnsi="Arial" w:cs="Arial"/>
          <w:sz w:val="24"/>
          <w:szCs w:val="24"/>
        </w:rPr>
        <w:t>a de</w:t>
      </w:r>
      <w:r w:rsidRPr="005C6E9F">
        <w:rPr>
          <w:rFonts w:ascii="Arial" w:eastAsia="Calibri" w:hAnsi="Arial" w:cs="Arial"/>
          <w:sz w:val="24"/>
          <w:szCs w:val="24"/>
        </w:rPr>
        <w:t xml:space="preserve"> representante, que no </w:t>
      </w:r>
      <w:r w:rsidR="004935BF" w:rsidRPr="005C6E9F">
        <w:rPr>
          <w:rFonts w:ascii="Arial" w:eastAsia="Calibri" w:hAnsi="Arial" w:cs="Arial"/>
          <w:sz w:val="24"/>
          <w:szCs w:val="24"/>
        </w:rPr>
        <w:t>sirve p</w:t>
      </w:r>
      <w:r w:rsidRPr="005C6E9F">
        <w:rPr>
          <w:rFonts w:ascii="Arial" w:eastAsia="Calibri" w:hAnsi="Arial" w:cs="Arial"/>
          <w:sz w:val="24"/>
          <w:szCs w:val="24"/>
        </w:rPr>
        <w:t>a</w:t>
      </w:r>
      <w:r w:rsidR="004935BF" w:rsidRPr="005C6E9F">
        <w:rPr>
          <w:rFonts w:ascii="Arial" w:eastAsia="Calibri" w:hAnsi="Arial" w:cs="Arial"/>
          <w:sz w:val="24"/>
          <w:szCs w:val="24"/>
        </w:rPr>
        <w:t>ra</w:t>
      </w:r>
      <w:r w:rsidRPr="005C6E9F">
        <w:rPr>
          <w:rFonts w:ascii="Arial" w:eastAsia="Calibri" w:hAnsi="Arial" w:cs="Arial"/>
          <w:sz w:val="24"/>
          <w:szCs w:val="24"/>
        </w:rPr>
        <w:t xml:space="preserve"> nada</w:t>
      </w:r>
      <w:r w:rsidR="004935BF" w:rsidRPr="005C6E9F">
        <w:rPr>
          <w:rFonts w:ascii="Arial" w:eastAsia="Calibri" w:hAnsi="Arial" w:cs="Arial"/>
          <w:sz w:val="24"/>
          <w:szCs w:val="24"/>
        </w:rPr>
        <w:t>,</w:t>
      </w:r>
      <w:r w:rsidRPr="005C6E9F">
        <w:rPr>
          <w:rFonts w:ascii="Arial" w:eastAsia="Calibri" w:hAnsi="Arial" w:cs="Arial"/>
          <w:sz w:val="24"/>
          <w:szCs w:val="24"/>
        </w:rPr>
        <w:t xml:space="preserve"> Bernardo </w:t>
      </w:r>
      <w:r w:rsidR="004935BF" w:rsidRPr="005C6E9F">
        <w:rPr>
          <w:rFonts w:ascii="Arial" w:eastAsia="Calibri" w:hAnsi="Arial" w:cs="Arial"/>
          <w:sz w:val="24"/>
          <w:szCs w:val="24"/>
        </w:rPr>
        <w:t>Fernández</w:t>
      </w:r>
      <w:r w:rsidRPr="005C6E9F">
        <w:rPr>
          <w:rFonts w:ascii="Arial" w:eastAsia="Calibri" w:hAnsi="Arial" w:cs="Arial"/>
          <w:sz w:val="24"/>
          <w:szCs w:val="24"/>
        </w:rPr>
        <w:t xml:space="preserve"> </w:t>
      </w:r>
      <w:r w:rsidR="004935BF" w:rsidRPr="005C6E9F">
        <w:rPr>
          <w:rFonts w:ascii="Arial" w:eastAsia="Calibri" w:hAnsi="Arial" w:cs="Arial"/>
          <w:sz w:val="24"/>
          <w:szCs w:val="24"/>
        </w:rPr>
        <w:t>Labastida</w:t>
      </w:r>
      <w:r w:rsidRPr="005C6E9F">
        <w:rPr>
          <w:rFonts w:ascii="Arial" w:eastAsia="Calibri" w:hAnsi="Arial" w:cs="Arial"/>
          <w:sz w:val="24"/>
          <w:szCs w:val="24"/>
        </w:rPr>
        <w:t xml:space="preserve">, el SIAPA que no hace nada. ¿Por qué el SIAPA sigue dando </w:t>
      </w:r>
      <w:r w:rsidR="00F676E9" w:rsidRPr="005C6E9F">
        <w:rPr>
          <w:rFonts w:ascii="Arial" w:eastAsia="Calibri" w:hAnsi="Arial" w:cs="Arial"/>
          <w:sz w:val="24"/>
          <w:szCs w:val="24"/>
        </w:rPr>
        <w:t>dic</w:t>
      </w:r>
      <w:r w:rsidRPr="005C6E9F">
        <w:rPr>
          <w:rFonts w:ascii="Arial" w:eastAsia="Calibri" w:hAnsi="Arial" w:cs="Arial"/>
          <w:sz w:val="24"/>
          <w:szCs w:val="24"/>
        </w:rPr>
        <w:t>t</w:t>
      </w:r>
      <w:r w:rsidR="006640B8">
        <w:rPr>
          <w:rFonts w:ascii="Arial" w:eastAsia="Calibri" w:hAnsi="Arial" w:cs="Arial"/>
          <w:sz w:val="24"/>
          <w:szCs w:val="24"/>
        </w:rPr>
        <w:t>á</w:t>
      </w:r>
      <w:r w:rsidRPr="005C6E9F">
        <w:rPr>
          <w:rFonts w:ascii="Arial" w:eastAsia="Calibri" w:hAnsi="Arial" w:cs="Arial"/>
          <w:sz w:val="24"/>
          <w:szCs w:val="24"/>
        </w:rPr>
        <w:t>m</w:t>
      </w:r>
      <w:r w:rsidR="006640B8">
        <w:rPr>
          <w:rFonts w:ascii="Arial" w:eastAsia="Calibri" w:hAnsi="Arial" w:cs="Arial"/>
          <w:sz w:val="24"/>
          <w:szCs w:val="24"/>
        </w:rPr>
        <w:t>e</w:t>
      </w:r>
      <w:r w:rsidRPr="005C6E9F">
        <w:rPr>
          <w:rFonts w:ascii="Arial" w:eastAsia="Calibri" w:hAnsi="Arial" w:cs="Arial"/>
          <w:sz w:val="24"/>
          <w:szCs w:val="24"/>
        </w:rPr>
        <w:t xml:space="preserve">nes de habitabilidad a los edificios verticales de los desarrolladores, patrocinadores de </w:t>
      </w:r>
      <w:r w:rsidR="006640B8">
        <w:rPr>
          <w:rFonts w:ascii="Arial" w:eastAsia="Calibri" w:hAnsi="Arial" w:cs="Arial"/>
          <w:sz w:val="24"/>
          <w:szCs w:val="24"/>
        </w:rPr>
        <w:t>m</w:t>
      </w:r>
      <w:r w:rsidRPr="005C6E9F">
        <w:rPr>
          <w:rFonts w:ascii="Arial" w:eastAsia="Calibri" w:hAnsi="Arial" w:cs="Arial"/>
          <w:sz w:val="24"/>
          <w:szCs w:val="24"/>
        </w:rPr>
        <w:t xml:space="preserve">ovimiento </w:t>
      </w:r>
      <w:r w:rsidR="006640B8">
        <w:rPr>
          <w:rFonts w:ascii="Arial" w:eastAsia="Calibri" w:hAnsi="Arial" w:cs="Arial"/>
          <w:sz w:val="24"/>
          <w:szCs w:val="24"/>
        </w:rPr>
        <w:t>n</w:t>
      </w:r>
      <w:r w:rsidRPr="005C6E9F">
        <w:rPr>
          <w:rFonts w:ascii="Arial" w:eastAsia="Calibri" w:hAnsi="Arial" w:cs="Arial"/>
          <w:sz w:val="24"/>
          <w:szCs w:val="24"/>
        </w:rPr>
        <w:t xml:space="preserve">aranja? ¿Por qué? Sin justificación, con corrupción, por negocio y complicidad, afectando a las colonias más pobres, más populares, donde el agua escasea y para que </w:t>
      </w:r>
      <w:r w:rsidR="006640B8">
        <w:rPr>
          <w:rFonts w:ascii="Arial" w:eastAsia="Calibri" w:hAnsi="Arial" w:cs="Arial"/>
          <w:sz w:val="24"/>
          <w:szCs w:val="24"/>
        </w:rPr>
        <w:t xml:space="preserve">luego les </w:t>
      </w:r>
      <w:r w:rsidRPr="005C6E9F">
        <w:rPr>
          <w:rFonts w:ascii="Arial" w:eastAsia="Calibri" w:hAnsi="Arial" w:cs="Arial"/>
          <w:sz w:val="24"/>
          <w:szCs w:val="24"/>
        </w:rPr>
        <w:t>llegue</w:t>
      </w:r>
      <w:r w:rsidR="006640B8">
        <w:rPr>
          <w:rFonts w:ascii="Arial" w:eastAsia="Calibri" w:hAnsi="Arial" w:cs="Arial"/>
          <w:sz w:val="24"/>
          <w:szCs w:val="24"/>
        </w:rPr>
        <w:t xml:space="preserve"> </w:t>
      </w:r>
      <w:r w:rsidRPr="005C6E9F">
        <w:rPr>
          <w:rFonts w:ascii="Arial" w:eastAsia="Calibri" w:hAnsi="Arial" w:cs="Arial"/>
          <w:sz w:val="24"/>
          <w:szCs w:val="24"/>
        </w:rPr>
        <w:t>tur</w:t>
      </w:r>
      <w:r w:rsidR="00F676E9" w:rsidRPr="005C6E9F">
        <w:rPr>
          <w:rFonts w:ascii="Arial" w:eastAsia="Calibri" w:hAnsi="Arial" w:cs="Arial"/>
          <w:sz w:val="24"/>
          <w:szCs w:val="24"/>
        </w:rPr>
        <w:t>bia</w:t>
      </w:r>
      <w:r w:rsidRPr="005C6E9F">
        <w:rPr>
          <w:rFonts w:ascii="Arial" w:eastAsia="Calibri" w:hAnsi="Arial" w:cs="Arial"/>
          <w:sz w:val="24"/>
          <w:szCs w:val="24"/>
        </w:rPr>
        <w:t xml:space="preserve"> y </w:t>
      </w:r>
      <w:r w:rsidR="00F676E9" w:rsidRPr="005C6E9F">
        <w:rPr>
          <w:rFonts w:ascii="Arial" w:eastAsia="Calibri" w:hAnsi="Arial" w:cs="Arial"/>
          <w:sz w:val="24"/>
          <w:szCs w:val="24"/>
        </w:rPr>
        <w:t>p</w:t>
      </w:r>
      <w:r w:rsidRPr="005C6E9F">
        <w:rPr>
          <w:rFonts w:ascii="Arial" w:eastAsia="Calibri" w:hAnsi="Arial" w:cs="Arial"/>
          <w:sz w:val="24"/>
          <w:szCs w:val="24"/>
        </w:rPr>
        <w:t>uerca.</w:t>
      </w:r>
    </w:p>
    <w:p w14:paraId="5255AEE7" w14:textId="77777777" w:rsidR="00655239" w:rsidRPr="005C6E9F" w:rsidRDefault="00655239" w:rsidP="005C6E9F">
      <w:pPr>
        <w:jc w:val="both"/>
        <w:rPr>
          <w:rFonts w:ascii="Arial" w:hAnsi="Arial" w:cs="Arial"/>
          <w:sz w:val="24"/>
          <w:szCs w:val="24"/>
        </w:rPr>
      </w:pPr>
    </w:p>
    <w:p w14:paraId="3C23B327" w14:textId="77777777"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¿Por qué seguimos permitiendo eso como parte del SIAPA? Porque hay negocio, para ellos es negocio, para la gente es salud, es un derecho vital, es la vida misma. Y aquí hay una misión clara de la responsabilidad, por cobardía, porque no hay vergüenza, porque no hay dignidad. Y eso tienen que decirlo con todas sus letras.</w:t>
      </w:r>
    </w:p>
    <w:p w14:paraId="409CB3D6" w14:textId="77777777" w:rsidR="00655239" w:rsidRPr="005C6E9F" w:rsidRDefault="00655239" w:rsidP="005C6E9F">
      <w:pPr>
        <w:jc w:val="both"/>
        <w:rPr>
          <w:rFonts w:ascii="Arial" w:hAnsi="Arial" w:cs="Arial"/>
          <w:sz w:val="24"/>
          <w:szCs w:val="24"/>
        </w:rPr>
      </w:pPr>
    </w:p>
    <w:p w14:paraId="56ABFC52" w14:textId="38BE951A"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 xml:space="preserve">Se está evadiendo la responsabilidad que toca para hacer frente a este problema, </w:t>
      </w:r>
      <w:r w:rsidR="00F676E9" w:rsidRPr="005C6E9F">
        <w:rPr>
          <w:rFonts w:ascii="Arial" w:eastAsia="Calibri" w:hAnsi="Arial" w:cs="Arial"/>
          <w:sz w:val="24"/>
          <w:szCs w:val="24"/>
        </w:rPr>
        <w:t>que,</w:t>
      </w:r>
      <w:r w:rsidRPr="005C6E9F">
        <w:rPr>
          <w:rFonts w:ascii="Arial" w:eastAsia="Calibri" w:hAnsi="Arial" w:cs="Arial"/>
          <w:sz w:val="24"/>
          <w:szCs w:val="24"/>
        </w:rPr>
        <w:t xml:space="preserve"> de acuerdo a la </w:t>
      </w:r>
      <w:r w:rsidR="006640B8">
        <w:rPr>
          <w:rFonts w:ascii="Arial" w:eastAsia="Calibri" w:hAnsi="Arial" w:cs="Arial"/>
          <w:sz w:val="24"/>
          <w:szCs w:val="24"/>
        </w:rPr>
        <w:t>c</w:t>
      </w:r>
      <w:r w:rsidRPr="005C6E9F">
        <w:rPr>
          <w:rFonts w:ascii="Arial" w:eastAsia="Calibri" w:hAnsi="Arial" w:cs="Arial"/>
          <w:sz w:val="24"/>
          <w:szCs w:val="24"/>
        </w:rPr>
        <w:t>onstitución, la Presidenta es responsable. y seguimos</w:t>
      </w:r>
      <w:r w:rsidR="00F676E9" w:rsidRPr="005C6E9F">
        <w:rPr>
          <w:rFonts w:ascii="Arial" w:eastAsia="Calibri" w:hAnsi="Arial" w:cs="Arial"/>
          <w:sz w:val="24"/>
          <w:szCs w:val="24"/>
        </w:rPr>
        <w:t xml:space="preserve"> y</w:t>
      </w:r>
      <w:r w:rsidRPr="005C6E9F">
        <w:rPr>
          <w:rFonts w:ascii="Arial" w:eastAsia="Calibri" w:hAnsi="Arial" w:cs="Arial"/>
          <w:sz w:val="24"/>
          <w:szCs w:val="24"/>
        </w:rPr>
        <w:t xml:space="preserve"> el SIAPA sigue dando permiso</w:t>
      </w:r>
      <w:r w:rsidR="006640B8">
        <w:rPr>
          <w:rFonts w:ascii="Arial" w:eastAsia="Calibri" w:hAnsi="Arial" w:cs="Arial"/>
          <w:sz w:val="24"/>
          <w:szCs w:val="24"/>
        </w:rPr>
        <w:t>s</w:t>
      </w:r>
      <w:r w:rsidRPr="005C6E9F">
        <w:rPr>
          <w:rFonts w:ascii="Arial" w:eastAsia="Calibri" w:hAnsi="Arial" w:cs="Arial"/>
          <w:sz w:val="24"/>
          <w:szCs w:val="24"/>
        </w:rPr>
        <w:t xml:space="preserve"> de habitabilidad.</w:t>
      </w:r>
    </w:p>
    <w:p w14:paraId="1EFBBEFE" w14:textId="77777777" w:rsidR="00655239" w:rsidRPr="005C6E9F" w:rsidRDefault="00655239" w:rsidP="005C6E9F">
      <w:pPr>
        <w:jc w:val="both"/>
        <w:rPr>
          <w:rFonts w:ascii="Arial" w:hAnsi="Arial" w:cs="Arial"/>
          <w:sz w:val="24"/>
          <w:szCs w:val="24"/>
        </w:rPr>
      </w:pPr>
    </w:p>
    <w:p w14:paraId="5652FDC2" w14:textId="57175A1E" w:rsidR="00F676E9"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Oye, fíjate que no tengo capacidad para darte </w:t>
      </w:r>
      <w:r w:rsidR="00F676E9" w:rsidRPr="005C6E9F">
        <w:rPr>
          <w:rFonts w:ascii="Arial" w:eastAsia="Calibri" w:hAnsi="Arial" w:cs="Arial"/>
          <w:sz w:val="24"/>
          <w:szCs w:val="24"/>
        </w:rPr>
        <w:t>para</w:t>
      </w:r>
      <w:r w:rsidRPr="005C6E9F">
        <w:rPr>
          <w:rFonts w:ascii="Arial" w:eastAsia="Calibri" w:hAnsi="Arial" w:cs="Arial"/>
          <w:sz w:val="24"/>
          <w:szCs w:val="24"/>
        </w:rPr>
        <w:t xml:space="preserve"> 512 personas. No te preocupes, una lana y te doy el </w:t>
      </w:r>
      <w:r w:rsidR="00F676E9" w:rsidRPr="005C6E9F">
        <w:rPr>
          <w:rFonts w:ascii="Arial" w:eastAsia="Calibri" w:hAnsi="Arial" w:cs="Arial"/>
          <w:sz w:val="24"/>
          <w:szCs w:val="24"/>
        </w:rPr>
        <w:t>dic</w:t>
      </w:r>
      <w:r w:rsidRPr="005C6E9F">
        <w:rPr>
          <w:rFonts w:ascii="Arial" w:eastAsia="Calibri" w:hAnsi="Arial" w:cs="Arial"/>
          <w:sz w:val="24"/>
          <w:szCs w:val="24"/>
        </w:rPr>
        <w:t>tam</w:t>
      </w:r>
      <w:r w:rsidR="00F676E9" w:rsidRPr="005C6E9F">
        <w:rPr>
          <w:rFonts w:ascii="Arial" w:eastAsia="Calibri" w:hAnsi="Arial" w:cs="Arial"/>
          <w:sz w:val="24"/>
          <w:szCs w:val="24"/>
        </w:rPr>
        <w:t>e</w:t>
      </w:r>
      <w:r w:rsidRPr="005C6E9F">
        <w:rPr>
          <w:rFonts w:ascii="Arial" w:eastAsia="Calibri" w:hAnsi="Arial" w:cs="Arial"/>
          <w:sz w:val="24"/>
          <w:szCs w:val="24"/>
        </w:rPr>
        <w:t>n para que jale</w:t>
      </w:r>
      <w:r w:rsidR="00F676E9" w:rsidRPr="005C6E9F">
        <w:rPr>
          <w:rFonts w:ascii="Arial" w:eastAsia="Calibri" w:hAnsi="Arial" w:cs="Arial"/>
          <w:sz w:val="24"/>
          <w:szCs w:val="24"/>
        </w:rPr>
        <w:t>, y</w:t>
      </w:r>
      <w:r w:rsidRPr="005C6E9F">
        <w:rPr>
          <w:rFonts w:ascii="Arial" w:eastAsia="Calibri" w:hAnsi="Arial" w:cs="Arial"/>
          <w:sz w:val="24"/>
          <w:szCs w:val="24"/>
        </w:rPr>
        <w:t xml:space="preserve"> si no, vas por el </w:t>
      </w:r>
      <w:r w:rsidR="006640B8">
        <w:rPr>
          <w:rFonts w:ascii="Arial" w:eastAsia="Calibri" w:hAnsi="Arial" w:cs="Arial"/>
          <w:sz w:val="24"/>
          <w:szCs w:val="24"/>
        </w:rPr>
        <w:t>A</w:t>
      </w:r>
      <w:r w:rsidRPr="005C6E9F">
        <w:rPr>
          <w:rFonts w:ascii="Arial" w:eastAsia="Calibri" w:hAnsi="Arial" w:cs="Arial"/>
          <w:sz w:val="24"/>
          <w:szCs w:val="24"/>
        </w:rPr>
        <w:t>yuntamiento a ofrecerles camionetitas para 14 personas, para que los ofrezcas en transporte público a la gente que no tiene.</w:t>
      </w:r>
      <w:r w:rsidR="00F676E9" w:rsidRPr="005C6E9F">
        <w:rPr>
          <w:rFonts w:ascii="Arial" w:hAnsi="Arial" w:cs="Arial"/>
          <w:sz w:val="24"/>
          <w:szCs w:val="24"/>
        </w:rPr>
        <w:t xml:space="preserve"> </w:t>
      </w:r>
      <w:r w:rsidRPr="005C6E9F">
        <w:rPr>
          <w:rFonts w:ascii="Arial" w:eastAsia="Calibri" w:hAnsi="Arial" w:cs="Arial"/>
          <w:sz w:val="24"/>
          <w:szCs w:val="24"/>
        </w:rPr>
        <w:t xml:space="preserve">Esa es la falta de dignidad, la poca vergüenza. </w:t>
      </w:r>
    </w:p>
    <w:p w14:paraId="00140433" w14:textId="77777777" w:rsidR="00F676E9" w:rsidRPr="005C6E9F" w:rsidRDefault="00F676E9" w:rsidP="005C6E9F">
      <w:pPr>
        <w:jc w:val="both"/>
        <w:rPr>
          <w:rFonts w:ascii="Arial" w:eastAsia="Calibri" w:hAnsi="Arial" w:cs="Arial"/>
          <w:sz w:val="24"/>
          <w:szCs w:val="24"/>
        </w:rPr>
      </w:pPr>
    </w:p>
    <w:p w14:paraId="041CAB51" w14:textId="1A01BA26" w:rsidR="00655239"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Lo que tenemos hoy </w:t>
      </w:r>
      <w:r w:rsidR="006640B8">
        <w:rPr>
          <w:rFonts w:ascii="Arial" w:eastAsia="Calibri" w:hAnsi="Arial" w:cs="Arial"/>
          <w:sz w:val="24"/>
          <w:szCs w:val="24"/>
        </w:rPr>
        <w:t xml:space="preserve">que </w:t>
      </w:r>
      <w:r w:rsidRPr="005C6E9F">
        <w:rPr>
          <w:rFonts w:ascii="Arial" w:eastAsia="Calibri" w:hAnsi="Arial" w:cs="Arial"/>
          <w:sz w:val="24"/>
          <w:szCs w:val="24"/>
        </w:rPr>
        <w:t xml:space="preserve">asumir es que le toca a la Presidenta esa responsabilidad de inconsecuencia, dar, en verdad, primero la cara. Segundo, sacarle el SIAPA, sacar </w:t>
      </w:r>
      <w:r w:rsidR="00F676E9" w:rsidRPr="005C6E9F">
        <w:rPr>
          <w:rFonts w:ascii="Arial" w:eastAsia="Calibri" w:hAnsi="Arial" w:cs="Arial"/>
          <w:sz w:val="24"/>
          <w:szCs w:val="24"/>
        </w:rPr>
        <w:t>el</w:t>
      </w:r>
      <w:r w:rsidRPr="005C6E9F">
        <w:rPr>
          <w:rFonts w:ascii="Arial" w:eastAsia="Calibri" w:hAnsi="Arial" w:cs="Arial"/>
          <w:sz w:val="24"/>
          <w:szCs w:val="24"/>
        </w:rPr>
        <w:t xml:space="preserve"> inútil que está y venir ahora a replantear, a repensar cuál es el mejor modelo, el mejor instrumento para </w:t>
      </w:r>
      <w:r w:rsidR="006640B8">
        <w:rPr>
          <w:rFonts w:ascii="Arial" w:eastAsia="Calibri" w:hAnsi="Arial" w:cs="Arial"/>
          <w:sz w:val="24"/>
          <w:szCs w:val="24"/>
        </w:rPr>
        <w:t>dotar</w:t>
      </w:r>
      <w:r w:rsidRPr="005C6E9F">
        <w:rPr>
          <w:rFonts w:ascii="Arial" w:eastAsia="Calibri" w:hAnsi="Arial" w:cs="Arial"/>
          <w:sz w:val="24"/>
          <w:szCs w:val="24"/>
        </w:rPr>
        <w:t xml:space="preserve"> de agua limpia, potable, para consumo humano, a las y a los tapatíos.</w:t>
      </w:r>
    </w:p>
    <w:p w14:paraId="5AE4EEDB" w14:textId="77777777" w:rsidR="00655239" w:rsidRPr="005C6E9F" w:rsidRDefault="00655239" w:rsidP="005C6E9F">
      <w:pPr>
        <w:jc w:val="both"/>
        <w:rPr>
          <w:rFonts w:ascii="Arial" w:hAnsi="Arial" w:cs="Arial"/>
          <w:sz w:val="24"/>
          <w:szCs w:val="24"/>
        </w:rPr>
      </w:pPr>
    </w:p>
    <w:p w14:paraId="39B32E05" w14:textId="77777777" w:rsidR="00C74F02"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Además, por supuesto, de la otra serie de obligaciones constitucionales, entre ellas el alcantarillado. Gracias. </w:t>
      </w:r>
    </w:p>
    <w:p w14:paraId="5A7D8834" w14:textId="77777777" w:rsidR="00C74F02" w:rsidRPr="005C6E9F" w:rsidRDefault="00C74F02" w:rsidP="005C6E9F">
      <w:pPr>
        <w:jc w:val="both"/>
        <w:rPr>
          <w:rFonts w:ascii="Arial" w:eastAsia="Calibri" w:hAnsi="Arial" w:cs="Arial"/>
          <w:b/>
          <w:bCs/>
          <w:sz w:val="24"/>
          <w:szCs w:val="24"/>
        </w:rPr>
      </w:pPr>
    </w:p>
    <w:p w14:paraId="16959FB6" w14:textId="77777777" w:rsidR="00C74F02" w:rsidRPr="005C6E9F" w:rsidRDefault="00C74F02" w:rsidP="005C6E9F">
      <w:pPr>
        <w:jc w:val="both"/>
        <w:rPr>
          <w:rFonts w:ascii="Arial" w:eastAsia="Calibri" w:hAnsi="Arial" w:cs="Arial"/>
          <w:sz w:val="24"/>
          <w:szCs w:val="24"/>
        </w:rPr>
      </w:pPr>
      <w:r w:rsidRPr="005C6E9F">
        <w:rPr>
          <w:rFonts w:ascii="Arial" w:eastAsia="Calibri" w:hAnsi="Arial" w:cs="Arial"/>
          <w:b/>
          <w:bCs/>
          <w:sz w:val="24"/>
          <w:szCs w:val="24"/>
        </w:rPr>
        <w:t xml:space="preserve">La Presidenta Municipal: </w:t>
      </w:r>
      <w:r w:rsidR="00655239" w:rsidRPr="005C6E9F">
        <w:rPr>
          <w:rFonts w:ascii="Arial" w:eastAsia="Calibri" w:hAnsi="Arial" w:cs="Arial"/>
          <w:sz w:val="24"/>
          <w:szCs w:val="24"/>
        </w:rPr>
        <w:t>Se le concede el uso de la voz al regidor Mario Castellanos</w:t>
      </w:r>
      <w:r w:rsidRPr="005C6E9F">
        <w:rPr>
          <w:rFonts w:ascii="Arial" w:eastAsia="Calibri" w:hAnsi="Arial" w:cs="Arial"/>
          <w:sz w:val="24"/>
          <w:szCs w:val="24"/>
        </w:rPr>
        <w:t>.</w:t>
      </w:r>
    </w:p>
    <w:p w14:paraId="3A53A6B4" w14:textId="77777777" w:rsidR="00C74F02" w:rsidRPr="005C6E9F" w:rsidRDefault="00C74F02" w:rsidP="005C6E9F">
      <w:pPr>
        <w:jc w:val="both"/>
        <w:rPr>
          <w:rFonts w:ascii="Arial" w:eastAsia="Calibri" w:hAnsi="Arial" w:cs="Arial"/>
          <w:b/>
          <w:bCs/>
          <w:sz w:val="24"/>
          <w:szCs w:val="24"/>
        </w:rPr>
      </w:pPr>
    </w:p>
    <w:p w14:paraId="1BAC3CC0" w14:textId="326D4076" w:rsidR="00655239" w:rsidRPr="005C6E9F" w:rsidRDefault="00C74F02" w:rsidP="005C6E9F">
      <w:pPr>
        <w:jc w:val="both"/>
        <w:rPr>
          <w:rFonts w:ascii="Arial" w:hAnsi="Arial" w:cs="Arial"/>
          <w:sz w:val="24"/>
          <w:szCs w:val="24"/>
        </w:rPr>
      </w:pPr>
      <w:r w:rsidRPr="005C6E9F">
        <w:rPr>
          <w:rFonts w:ascii="Arial" w:eastAsia="Calibri" w:hAnsi="Arial" w:cs="Arial"/>
          <w:b/>
          <w:bCs/>
          <w:sz w:val="24"/>
          <w:szCs w:val="24"/>
        </w:rPr>
        <w:t xml:space="preserve">El Regido Mario Hugo Castellanos Ibarra: </w:t>
      </w:r>
      <w:r w:rsidR="00655239" w:rsidRPr="005C6E9F">
        <w:rPr>
          <w:rFonts w:ascii="Arial" w:eastAsia="Calibri" w:hAnsi="Arial" w:cs="Arial"/>
          <w:sz w:val="24"/>
          <w:szCs w:val="24"/>
        </w:rPr>
        <w:t>Bueno, gracias, Presidenta, compañeras y compañeros regidores.</w:t>
      </w:r>
    </w:p>
    <w:p w14:paraId="39A34886" w14:textId="77777777" w:rsidR="00655239" w:rsidRPr="005C6E9F" w:rsidRDefault="00655239" w:rsidP="005C6E9F">
      <w:pPr>
        <w:jc w:val="both"/>
        <w:rPr>
          <w:rFonts w:ascii="Arial" w:hAnsi="Arial" w:cs="Arial"/>
          <w:sz w:val="24"/>
          <w:szCs w:val="24"/>
        </w:rPr>
      </w:pPr>
    </w:p>
    <w:p w14:paraId="5A8E0506" w14:textId="077A8CBA" w:rsidR="000B3078"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Este es un tema que exige altura de mir</w:t>
      </w:r>
      <w:r w:rsidR="00C74F02" w:rsidRPr="005C6E9F">
        <w:rPr>
          <w:rFonts w:ascii="Arial" w:eastAsia="Calibri" w:hAnsi="Arial" w:cs="Arial"/>
          <w:sz w:val="24"/>
          <w:szCs w:val="24"/>
        </w:rPr>
        <w:t>a</w:t>
      </w:r>
      <w:r w:rsidRPr="005C6E9F">
        <w:rPr>
          <w:rFonts w:ascii="Arial" w:eastAsia="Calibri" w:hAnsi="Arial" w:cs="Arial"/>
          <w:sz w:val="24"/>
          <w:szCs w:val="24"/>
        </w:rPr>
        <w:t>s, lamentablemente no todos l</w:t>
      </w:r>
      <w:r w:rsidR="006640B8">
        <w:rPr>
          <w:rFonts w:ascii="Arial" w:eastAsia="Calibri" w:hAnsi="Arial" w:cs="Arial"/>
          <w:sz w:val="24"/>
          <w:szCs w:val="24"/>
        </w:rPr>
        <w:t>a</w:t>
      </w:r>
      <w:r w:rsidRPr="005C6E9F">
        <w:rPr>
          <w:rFonts w:ascii="Arial" w:eastAsia="Calibri" w:hAnsi="Arial" w:cs="Arial"/>
          <w:sz w:val="24"/>
          <w:szCs w:val="24"/>
        </w:rPr>
        <w:t xml:space="preserve"> tienen, pero es un tema, el agua exige algo muy claro, corresponsabilidad constitucional y capacidad de respuesta. </w:t>
      </w:r>
    </w:p>
    <w:p w14:paraId="2C6B08B1" w14:textId="77777777" w:rsidR="000B3078" w:rsidRPr="005C6E9F" w:rsidRDefault="000B3078" w:rsidP="005C6E9F">
      <w:pPr>
        <w:jc w:val="both"/>
        <w:rPr>
          <w:rFonts w:ascii="Arial" w:eastAsia="Calibri" w:hAnsi="Arial" w:cs="Arial"/>
          <w:sz w:val="24"/>
          <w:szCs w:val="24"/>
        </w:rPr>
      </w:pPr>
    </w:p>
    <w:p w14:paraId="00B79C78" w14:textId="77777777" w:rsidR="000B3078"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En Guadalajara entendemos que ese es un tema que no se resuelve desde un solo ámbito de gobierno, por eso, más que señalar o desentendernos, h</w:t>
      </w:r>
      <w:r w:rsidR="000B3078" w:rsidRPr="005C6E9F">
        <w:rPr>
          <w:rFonts w:ascii="Arial" w:eastAsia="Calibri" w:hAnsi="Arial" w:cs="Arial"/>
          <w:sz w:val="24"/>
          <w:szCs w:val="24"/>
        </w:rPr>
        <w:t>e</w:t>
      </w:r>
      <w:r w:rsidRPr="005C6E9F">
        <w:rPr>
          <w:rFonts w:ascii="Arial" w:eastAsia="Calibri" w:hAnsi="Arial" w:cs="Arial"/>
          <w:sz w:val="24"/>
          <w:szCs w:val="24"/>
        </w:rPr>
        <w:t xml:space="preserve">mos optado por algo distinto, coordinarnos y actuar desde lo que corresponde. </w:t>
      </w:r>
    </w:p>
    <w:p w14:paraId="068A2772" w14:textId="77777777" w:rsidR="000B3078" w:rsidRPr="005C6E9F" w:rsidRDefault="000B3078" w:rsidP="005C6E9F">
      <w:pPr>
        <w:jc w:val="both"/>
        <w:rPr>
          <w:rFonts w:ascii="Arial" w:eastAsia="Calibri" w:hAnsi="Arial" w:cs="Arial"/>
          <w:sz w:val="24"/>
          <w:szCs w:val="24"/>
        </w:rPr>
      </w:pPr>
    </w:p>
    <w:p w14:paraId="48220E0D" w14:textId="0375726C"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Este programa parte justamente de ahí, de reconocer que hay zonas de la ciudad donde la calidad del agua requiere atención y que, frente a eso, el municipio tiene el tiempo</w:t>
      </w:r>
      <w:r w:rsidR="006640B8">
        <w:rPr>
          <w:rFonts w:ascii="Arial" w:eastAsia="Calibri" w:hAnsi="Arial" w:cs="Arial"/>
          <w:sz w:val="24"/>
          <w:szCs w:val="24"/>
        </w:rPr>
        <w:t>,</w:t>
      </w:r>
      <w:r w:rsidR="000B3078" w:rsidRPr="005C6E9F">
        <w:rPr>
          <w:rFonts w:ascii="Arial" w:eastAsia="Calibri" w:hAnsi="Arial" w:cs="Arial"/>
          <w:sz w:val="24"/>
          <w:szCs w:val="24"/>
        </w:rPr>
        <w:t xml:space="preserve"> la virtud</w:t>
      </w:r>
      <w:r w:rsidRPr="005C6E9F">
        <w:rPr>
          <w:rFonts w:ascii="Arial" w:eastAsia="Calibri" w:hAnsi="Arial" w:cs="Arial"/>
          <w:sz w:val="24"/>
          <w:szCs w:val="24"/>
        </w:rPr>
        <w:t xml:space="preserve"> de acompañar.</w:t>
      </w:r>
    </w:p>
    <w:p w14:paraId="5D81EC9A" w14:textId="77777777" w:rsidR="00655239" w:rsidRPr="005C6E9F" w:rsidRDefault="00655239" w:rsidP="005C6E9F">
      <w:pPr>
        <w:jc w:val="both"/>
        <w:rPr>
          <w:rFonts w:ascii="Arial" w:hAnsi="Arial" w:cs="Arial"/>
          <w:sz w:val="24"/>
          <w:szCs w:val="24"/>
        </w:rPr>
      </w:pPr>
    </w:p>
    <w:p w14:paraId="5C5EAEA7" w14:textId="715EFD3D"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Este programa parte justamente de ahí, de reconocer que hay zonas de la ciudad donde hay que mejorar y requiere atención la calidad del agua y que, enfrente a eso, el municipio tiene la obligación de acompañar los esfuerzos del Estado con soluciones concretas en los hogares.</w:t>
      </w:r>
    </w:p>
    <w:p w14:paraId="375F2D49" w14:textId="77777777" w:rsidR="00655239" w:rsidRPr="005C6E9F" w:rsidRDefault="00655239" w:rsidP="005C6E9F">
      <w:pPr>
        <w:jc w:val="both"/>
        <w:rPr>
          <w:rFonts w:ascii="Arial" w:hAnsi="Arial" w:cs="Arial"/>
          <w:sz w:val="24"/>
          <w:szCs w:val="24"/>
        </w:rPr>
      </w:pPr>
    </w:p>
    <w:p w14:paraId="3D812EFE" w14:textId="77777777" w:rsidR="005711E6"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Lo que estamos planteando es una intervención directa en la vida cotidiana de las personas, apoyos en especie para mejorar la calidad del agua, con filtros, insumos de aclaración, tinacos y servicios de instalación, con un impacto inmediato en la salud y en la economía familiar. </w:t>
      </w:r>
    </w:p>
    <w:p w14:paraId="06B509F4" w14:textId="77777777" w:rsidR="005711E6" w:rsidRPr="005C6E9F" w:rsidRDefault="005711E6" w:rsidP="005C6E9F">
      <w:pPr>
        <w:jc w:val="both"/>
        <w:rPr>
          <w:rFonts w:ascii="Arial" w:eastAsia="Calibri" w:hAnsi="Arial" w:cs="Arial"/>
          <w:sz w:val="24"/>
          <w:szCs w:val="24"/>
        </w:rPr>
      </w:pPr>
    </w:p>
    <w:p w14:paraId="6D8AA492" w14:textId="77777777" w:rsidR="005711E6"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Además, es un programa focalizado y responsable, dirigido a colonias con mayor afectación y priorizando a quienes más lo necesitan. </w:t>
      </w:r>
    </w:p>
    <w:p w14:paraId="59EC01BD" w14:textId="77777777" w:rsidR="005711E6" w:rsidRPr="005C6E9F" w:rsidRDefault="005711E6" w:rsidP="005C6E9F">
      <w:pPr>
        <w:jc w:val="both"/>
        <w:rPr>
          <w:rFonts w:ascii="Arial" w:eastAsia="Calibri" w:hAnsi="Arial" w:cs="Arial"/>
          <w:sz w:val="24"/>
          <w:szCs w:val="24"/>
        </w:rPr>
      </w:pPr>
    </w:p>
    <w:p w14:paraId="582D5F26" w14:textId="77777777" w:rsidR="005711E6"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Aquí hay un punto que es clave.</w:t>
      </w:r>
      <w:r w:rsidR="005711E6" w:rsidRPr="005C6E9F">
        <w:rPr>
          <w:rFonts w:ascii="Arial" w:eastAsia="Calibri" w:hAnsi="Arial" w:cs="Arial"/>
          <w:sz w:val="24"/>
          <w:szCs w:val="24"/>
        </w:rPr>
        <w:t xml:space="preserve"> </w:t>
      </w:r>
      <w:r w:rsidRPr="005C6E9F">
        <w:rPr>
          <w:rFonts w:ascii="Arial" w:eastAsia="Calibri" w:hAnsi="Arial" w:cs="Arial"/>
          <w:sz w:val="24"/>
          <w:szCs w:val="24"/>
        </w:rPr>
        <w:t>Este programa no sustituye responsabilidades, las complementa desde lo local, porque mientras los procesos estructurales avanzan, como debe de ser, el municipio no puede quedarse al margen de lo que viven todos los días las familias</w:t>
      </w:r>
      <w:r w:rsidR="005711E6" w:rsidRPr="005C6E9F">
        <w:rPr>
          <w:rFonts w:ascii="Arial" w:eastAsia="Calibri" w:hAnsi="Arial" w:cs="Arial"/>
          <w:sz w:val="24"/>
          <w:szCs w:val="24"/>
        </w:rPr>
        <w:t>, y</w:t>
      </w:r>
      <w:r w:rsidRPr="005C6E9F">
        <w:rPr>
          <w:rFonts w:ascii="Arial" w:eastAsia="Calibri" w:hAnsi="Arial" w:cs="Arial"/>
          <w:sz w:val="24"/>
          <w:szCs w:val="24"/>
        </w:rPr>
        <w:t xml:space="preserve"> esto no es nuevo. </w:t>
      </w:r>
    </w:p>
    <w:p w14:paraId="4F772865" w14:textId="77777777" w:rsidR="005711E6" w:rsidRPr="005C6E9F" w:rsidRDefault="005711E6" w:rsidP="005C6E9F">
      <w:pPr>
        <w:jc w:val="both"/>
        <w:rPr>
          <w:rFonts w:ascii="Arial" w:eastAsia="Calibri" w:hAnsi="Arial" w:cs="Arial"/>
          <w:sz w:val="24"/>
          <w:szCs w:val="24"/>
        </w:rPr>
      </w:pPr>
    </w:p>
    <w:p w14:paraId="446379C8" w14:textId="208B9EEE" w:rsidR="00655239" w:rsidRPr="005C6E9F" w:rsidRDefault="00655239" w:rsidP="005C6E9F">
      <w:pPr>
        <w:jc w:val="both"/>
        <w:rPr>
          <w:rFonts w:ascii="Arial" w:hAnsi="Arial" w:cs="Arial"/>
          <w:sz w:val="24"/>
          <w:szCs w:val="24"/>
        </w:rPr>
      </w:pPr>
      <w:r w:rsidRPr="005C6E9F">
        <w:rPr>
          <w:rFonts w:ascii="Arial" w:eastAsia="Calibri" w:hAnsi="Arial" w:cs="Arial"/>
          <w:sz w:val="24"/>
          <w:szCs w:val="24"/>
        </w:rPr>
        <w:t xml:space="preserve">A mí </w:t>
      </w:r>
      <w:r w:rsidR="006640B8">
        <w:rPr>
          <w:rFonts w:ascii="Arial" w:eastAsia="Calibri" w:hAnsi="Arial" w:cs="Arial"/>
          <w:sz w:val="24"/>
          <w:szCs w:val="24"/>
        </w:rPr>
        <w:t xml:space="preserve">en </w:t>
      </w:r>
      <w:r w:rsidRPr="005C6E9F">
        <w:rPr>
          <w:rFonts w:ascii="Arial" w:eastAsia="Calibri" w:hAnsi="Arial" w:cs="Arial"/>
          <w:sz w:val="24"/>
          <w:szCs w:val="24"/>
        </w:rPr>
        <w:t>lo particular ya me tocó trabajar con los programas Nido de Lluvia, donde demostraron que cuando se acercan soluciones directas a los hogares, el impacto es inmediato en la vida cotidiana de las personas.</w:t>
      </w:r>
    </w:p>
    <w:p w14:paraId="3743BD02" w14:textId="77777777" w:rsidR="00655239" w:rsidRPr="005C6E9F" w:rsidRDefault="00655239" w:rsidP="005C6E9F">
      <w:pPr>
        <w:jc w:val="both"/>
        <w:rPr>
          <w:rFonts w:ascii="Arial" w:hAnsi="Arial" w:cs="Arial"/>
          <w:sz w:val="24"/>
          <w:szCs w:val="24"/>
        </w:rPr>
      </w:pPr>
    </w:p>
    <w:p w14:paraId="0210B35D" w14:textId="77777777" w:rsidR="005711E6"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Hoy retomamos ese aprendizaje para entender un tema específico, la calidad del agua, y por eso este programa es importante. ¿Por qué? Porque mejora las condiciones de vida, porque reduce cargas económicas en los hogares y porque refleja algo fundamental, que cuando hay coordinación, las soluciones llegan. </w:t>
      </w:r>
    </w:p>
    <w:p w14:paraId="67A9E47A" w14:textId="77777777" w:rsidR="005711E6" w:rsidRPr="005C6E9F" w:rsidRDefault="005711E6" w:rsidP="005C6E9F">
      <w:pPr>
        <w:jc w:val="both"/>
        <w:rPr>
          <w:rFonts w:ascii="Arial" w:eastAsia="Calibri" w:hAnsi="Arial" w:cs="Arial"/>
          <w:sz w:val="24"/>
          <w:szCs w:val="24"/>
        </w:rPr>
      </w:pPr>
    </w:p>
    <w:p w14:paraId="0D0252C1" w14:textId="27AA0B54" w:rsidR="00655239" w:rsidRPr="005C6E9F" w:rsidRDefault="005711E6" w:rsidP="005C6E9F">
      <w:pPr>
        <w:jc w:val="both"/>
        <w:rPr>
          <w:rFonts w:ascii="Arial" w:hAnsi="Arial" w:cs="Arial"/>
          <w:sz w:val="24"/>
          <w:szCs w:val="24"/>
        </w:rPr>
      </w:pPr>
      <w:r w:rsidRPr="005C6E9F">
        <w:rPr>
          <w:rFonts w:ascii="Arial" w:eastAsia="Calibri" w:hAnsi="Arial" w:cs="Arial"/>
          <w:sz w:val="24"/>
          <w:szCs w:val="24"/>
        </w:rPr>
        <w:t>Q</w:t>
      </w:r>
      <w:r w:rsidR="00655239" w:rsidRPr="005C6E9F">
        <w:rPr>
          <w:rFonts w:ascii="Arial" w:eastAsia="Calibri" w:hAnsi="Arial" w:cs="Arial"/>
          <w:sz w:val="24"/>
          <w:szCs w:val="24"/>
        </w:rPr>
        <w:t>uiero aprovechar, Presidenta, pues para invitar a que sumemos entre todos</w:t>
      </w:r>
      <w:r w:rsidRPr="005C6E9F">
        <w:rPr>
          <w:rFonts w:ascii="Arial" w:eastAsia="Calibri" w:hAnsi="Arial" w:cs="Arial"/>
          <w:sz w:val="24"/>
          <w:szCs w:val="24"/>
        </w:rPr>
        <w:t>, e</w:t>
      </w:r>
      <w:r w:rsidR="00655239" w:rsidRPr="005C6E9F">
        <w:rPr>
          <w:rFonts w:ascii="Arial" w:eastAsia="Calibri" w:hAnsi="Arial" w:cs="Arial"/>
          <w:sz w:val="24"/>
          <w:szCs w:val="24"/>
        </w:rPr>
        <w:t>l tema no es venir aquí y pelear, y todo el mundo quiere proponer. Si hacemos, porqu</w:t>
      </w:r>
      <w:r w:rsidRPr="005C6E9F">
        <w:rPr>
          <w:rFonts w:ascii="Arial" w:eastAsia="Calibri" w:hAnsi="Arial" w:cs="Arial"/>
          <w:sz w:val="24"/>
          <w:szCs w:val="24"/>
        </w:rPr>
        <w:t>é</w:t>
      </w:r>
      <w:r w:rsidR="00655239" w:rsidRPr="005C6E9F">
        <w:rPr>
          <w:rFonts w:ascii="Arial" w:eastAsia="Calibri" w:hAnsi="Arial" w:cs="Arial"/>
          <w:sz w:val="24"/>
          <w:szCs w:val="24"/>
        </w:rPr>
        <w:t xml:space="preserve"> hacemos. Si no hacemos, </w:t>
      </w:r>
      <w:r w:rsidRPr="005C6E9F">
        <w:rPr>
          <w:rFonts w:ascii="Arial" w:eastAsia="Calibri" w:hAnsi="Arial" w:cs="Arial"/>
          <w:sz w:val="24"/>
          <w:szCs w:val="24"/>
        </w:rPr>
        <w:t>por qué</w:t>
      </w:r>
      <w:r w:rsidR="00655239" w:rsidRPr="005C6E9F">
        <w:rPr>
          <w:rFonts w:ascii="Arial" w:eastAsia="Calibri" w:hAnsi="Arial" w:cs="Arial"/>
          <w:sz w:val="24"/>
          <w:szCs w:val="24"/>
        </w:rPr>
        <w:t xml:space="preserve"> no hacemos</w:t>
      </w:r>
      <w:r w:rsidRPr="005C6E9F">
        <w:rPr>
          <w:rFonts w:ascii="Arial" w:eastAsia="Calibri" w:hAnsi="Arial" w:cs="Arial"/>
          <w:sz w:val="24"/>
          <w:szCs w:val="24"/>
        </w:rPr>
        <w:t>, n</w:t>
      </w:r>
      <w:r w:rsidR="00655239" w:rsidRPr="005C6E9F">
        <w:rPr>
          <w:rFonts w:ascii="Arial" w:eastAsia="Calibri" w:hAnsi="Arial" w:cs="Arial"/>
          <w:sz w:val="24"/>
          <w:szCs w:val="24"/>
        </w:rPr>
        <w:t>o le</w:t>
      </w:r>
      <w:r w:rsidRPr="005C6E9F">
        <w:rPr>
          <w:rFonts w:ascii="Arial" w:eastAsia="Calibri" w:hAnsi="Arial" w:cs="Arial"/>
          <w:sz w:val="24"/>
          <w:szCs w:val="24"/>
        </w:rPr>
        <w:t>s</w:t>
      </w:r>
      <w:r w:rsidR="00655239" w:rsidRPr="005C6E9F">
        <w:rPr>
          <w:rFonts w:ascii="Arial" w:eastAsia="Calibri" w:hAnsi="Arial" w:cs="Arial"/>
          <w:sz w:val="24"/>
          <w:szCs w:val="24"/>
        </w:rPr>
        <w:t xml:space="preserve"> damos gusto con nada.</w:t>
      </w:r>
      <w:r w:rsidRPr="005C6E9F">
        <w:rPr>
          <w:rFonts w:ascii="Arial" w:eastAsia="Calibri" w:hAnsi="Arial" w:cs="Arial"/>
          <w:sz w:val="24"/>
          <w:szCs w:val="24"/>
        </w:rPr>
        <w:t xml:space="preserve"> </w:t>
      </w:r>
      <w:r w:rsidR="00655239" w:rsidRPr="005C6E9F">
        <w:rPr>
          <w:rFonts w:ascii="Arial" w:eastAsia="Calibri" w:hAnsi="Arial" w:cs="Arial"/>
          <w:sz w:val="24"/>
          <w:szCs w:val="24"/>
        </w:rPr>
        <w:t>Sent</w:t>
      </w:r>
      <w:r w:rsidR="006640B8">
        <w:rPr>
          <w:rFonts w:ascii="Arial" w:eastAsia="Calibri" w:hAnsi="Arial" w:cs="Arial"/>
          <w:sz w:val="24"/>
          <w:szCs w:val="24"/>
        </w:rPr>
        <w:t>é</w:t>
      </w:r>
      <w:r w:rsidR="00655239" w:rsidRPr="005C6E9F">
        <w:rPr>
          <w:rFonts w:ascii="Arial" w:eastAsia="Calibri" w:hAnsi="Arial" w:cs="Arial"/>
          <w:sz w:val="24"/>
          <w:szCs w:val="24"/>
        </w:rPr>
        <w:t>mo</w:t>
      </w:r>
      <w:r w:rsidR="006640B8">
        <w:rPr>
          <w:rFonts w:ascii="Arial" w:eastAsia="Calibri" w:hAnsi="Arial" w:cs="Arial"/>
          <w:sz w:val="24"/>
          <w:szCs w:val="24"/>
        </w:rPr>
        <w:t>no</w:t>
      </w:r>
      <w:r w:rsidR="00655239" w:rsidRPr="005C6E9F">
        <w:rPr>
          <w:rFonts w:ascii="Arial" w:eastAsia="Calibri" w:hAnsi="Arial" w:cs="Arial"/>
          <w:sz w:val="24"/>
          <w:szCs w:val="24"/>
        </w:rPr>
        <w:t>s, trabajemos y entre todos demos un</w:t>
      </w:r>
      <w:r w:rsidRPr="005C6E9F">
        <w:rPr>
          <w:rFonts w:ascii="Arial" w:eastAsia="Calibri" w:hAnsi="Arial" w:cs="Arial"/>
          <w:sz w:val="24"/>
          <w:szCs w:val="24"/>
        </w:rPr>
        <w:t>a</w:t>
      </w:r>
      <w:r w:rsidR="00655239" w:rsidRPr="005C6E9F">
        <w:rPr>
          <w:rFonts w:ascii="Arial" w:eastAsia="Calibri" w:hAnsi="Arial" w:cs="Arial"/>
          <w:sz w:val="24"/>
          <w:szCs w:val="24"/>
        </w:rPr>
        <w:t xml:space="preserve"> mejor agua a las </w:t>
      </w:r>
      <w:r w:rsidRPr="005C6E9F">
        <w:rPr>
          <w:rFonts w:ascii="Arial" w:eastAsia="Calibri" w:hAnsi="Arial" w:cs="Arial"/>
          <w:sz w:val="24"/>
          <w:szCs w:val="24"/>
        </w:rPr>
        <w:t>y los tapatíos</w:t>
      </w:r>
      <w:r w:rsidR="00655239" w:rsidRPr="005C6E9F">
        <w:rPr>
          <w:rFonts w:ascii="Arial" w:eastAsia="Calibri" w:hAnsi="Arial" w:cs="Arial"/>
          <w:sz w:val="24"/>
          <w:szCs w:val="24"/>
        </w:rPr>
        <w:t>. Muchas gracias, Presidenta.</w:t>
      </w:r>
    </w:p>
    <w:p w14:paraId="2D2D7DF9" w14:textId="77777777" w:rsidR="00655239" w:rsidRPr="005C6E9F" w:rsidRDefault="00655239" w:rsidP="005C6E9F">
      <w:pPr>
        <w:jc w:val="both"/>
        <w:rPr>
          <w:rFonts w:ascii="Arial" w:hAnsi="Arial" w:cs="Arial"/>
          <w:b/>
          <w:bCs/>
          <w:sz w:val="24"/>
          <w:szCs w:val="24"/>
        </w:rPr>
      </w:pPr>
    </w:p>
    <w:p w14:paraId="4546745A" w14:textId="2800771C" w:rsidR="00655239" w:rsidRPr="005C6E9F" w:rsidRDefault="005711E6" w:rsidP="005C6E9F">
      <w:pPr>
        <w:jc w:val="both"/>
        <w:rPr>
          <w:rFonts w:ascii="Arial" w:hAnsi="Arial" w:cs="Arial"/>
          <w:sz w:val="24"/>
          <w:szCs w:val="24"/>
        </w:rPr>
      </w:pPr>
      <w:r w:rsidRPr="005C6E9F">
        <w:rPr>
          <w:rFonts w:ascii="Arial" w:eastAsia="Calibri" w:hAnsi="Arial" w:cs="Arial"/>
          <w:b/>
          <w:bCs/>
          <w:sz w:val="24"/>
          <w:szCs w:val="24"/>
        </w:rPr>
        <w:t>La Presidenta Municipal:</w:t>
      </w:r>
      <w:r w:rsidRPr="005C6E9F">
        <w:rPr>
          <w:rFonts w:ascii="Arial" w:eastAsia="Calibri" w:hAnsi="Arial" w:cs="Arial"/>
          <w:sz w:val="24"/>
          <w:szCs w:val="24"/>
        </w:rPr>
        <w:t xml:space="preserve"> </w:t>
      </w:r>
      <w:r w:rsidR="00655239" w:rsidRPr="005C6E9F">
        <w:rPr>
          <w:rFonts w:ascii="Arial" w:eastAsia="Calibri" w:hAnsi="Arial" w:cs="Arial"/>
          <w:sz w:val="24"/>
          <w:szCs w:val="24"/>
        </w:rPr>
        <w:t>Uno de los grandes retos de la humanidad, y uno de los grandes retos que atraviesa el mundo, tiene que ver con el agua. Con el acceso, el abastecimiento y la calidad del agua</w:t>
      </w:r>
      <w:r w:rsidRPr="005C6E9F">
        <w:rPr>
          <w:rFonts w:ascii="Arial" w:eastAsia="Calibri" w:hAnsi="Arial" w:cs="Arial"/>
          <w:sz w:val="24"/>
          <w:szCs w:val="24"/>
        </w:rPr>
        <w:t>, y</w:t>
      </w:r>
      <w:r w:rsidR="00655239" w:rsidRPr="005C6E9F">
        <w:rPr>
          <w:rFonts w:ascii="Arial" w:eastAsia="Calibri" w:hAnsi="Arial" w:cs="Arial"/>
          <w:sz w:val="24"/>
          <w:szCs w:val="24"/>
        </w:rPr>
        <w:t xml:space="preserve"> esto lo están viviendo muchas ciudades en el mundo, incluso en nuestro país.</w:t>
      </w:r>
    </w:p>
    <w:p w14:paraId="3AEA71B2" w14:textId="77777777" w:rsidR="00655239" w:rsidRPr="005C6E9F" w:rsidRDefault="00655239" w:rsidP="005C6E9F">
      <w:pPr>
        <w:jc w:val="both"/>
        <w:rPr>
          <w:rFonts w:ascii="Arial" w:hAnsi="Arial" w:cs="Arial"/>
          <w:sz w:val="24"/>
          <w:szCs w:val="24"/>
        </w:rPr>
      </w:pPr>
    </w:p>
    <w:p w14:paraId="1B957F59" w14:textId="6263D993" w:rsidR="005711E6" w:rsidRPr="005C6E9F" w:rsidRDefault="00655239" w:rsidP="005C6E9F">
      <w:pPr>
        <w:jc w:val="both"/>
        <w:rPr>
          <w:rFonts w:ascii="Arial" w:eastAsia="Calibri" w:hAnsi="Arial" w:cs="Arial"/>
          <w:sz w:val="24"/>
          <w:szCs w:val="24"/>
        </w:rPr>
      </w:pPr>
      <w:r w:rsidRPr="005C6E9F">
        <w:rPr>
          <w:rFonts w:ascii="Arial" w:eastAsia="Calibri" w:hAnsi="Arial" w:cs="Arial"/>
          <w:sz w:val="24"/>
          <w:szCs w:val="24"/>
        </w:rPr>
        <w:t xml:space="preserve">La </w:t>
      </w:r>
      <w:r w:rsidR="005711E6" w:rsidRPr="005C6E9F">
        <w:rPr>
          <w:rFonts w:ascii="Arial" w:eastAsia="Calibri" w:hAnsi="Arial" w:cs="Arial"/>
          <w:sz w:val="24"/>
          <w:szCs w:val="24"/>
        </w:rPr>
        <w:t>C</w:t>
      </w:r>
      <w:r w:rsidRPr="005C6E9F">
        <w:rPr>
          <w:rFonts w:ascii="Arial" w:eastAsia="Calibri" w:hAnsi="Arial" w:cs="Arial"/>
          <w:sz w:val="24"/>
          <w:szCs w:val="24"/>
        </w:rPr>
        <w:t>iudad de México enfrentan grandes retos en torno al agua</w:t>
      </w:r>
      <w:r w:rsidR="006640B8">
        <w:rPr>
          <w:rFonts w:ascii="Arial" w:eastAsia="Calibri" w:hAnsi="Arial" w:cs="Arial"/>
          <w:sz w:val="24"/>
          <w:szCs w:val="24"/>
        </w:rPr>
        <w:t>.</w:t>
      </w:r>
      <w:r w:rsidRPr="005C6E9F">
        <w:rPr>
          <w:rFonts w:ascii="Arial" w:eastAsia="Calibri" w:hAnsi="Arial" w:cs="Arial"/>
          <w:sz w:val="24"/>
          <w:szCs w:val="24"/>
        </w:rPr>
        <w:t xml:space="preserve"> Otras ciudades del mundo, como Los Ángeles, como Sao Paulo</w:t>
      </w:r>
      <w:r w:rsidR="005711E6" w:rsidRPr="005C6E9F">
        <w:rPr>
          <w:rFonts w:ascii="Arial" w:eastAsia="Calibri" w:hAnsi="Arial" w:cs="Arial"/>
          <w:sz w:val="24"/>
          <w:szCs w:val="24"/>
        </w:rPr>
        <w:t>, e</w:t>
      </w:r>
      <w:r w:rsidRPr="005C6E9F">
        <w:rPr>
          <w:rFonts w:ascii="Arial" w:eastAsia="Calibri" w:hAnsi="Arial" w:cs="Arial"/>
          <w:sz w:val="24"/>
          <w:szCs w:val="24"/>
        </w:rPr>
        <w:t>l propio Reino Unido tiene problemas en torno al agua.</w:t>
      </w:r>
      <w:r w:rsidR="005711E6" w:rsidRPr="005C6E9F">
        <w:rPr>
          <w:rFonts w:ascii="Arial" w:hAnsi="Arial" w:cs="Arial"/>
          <w:sz w:val="24"/>
          <w:szCs w:val="24"/>
        </w:rPr>
        <w:t xml:space="preserve"> </w:t>
      </w:r>
      <w:r w:rsidRPr="005C6E9F">
        <w:rPr>
          <w:rFonts w:ascii="Arial" w:eastAsia="Calibri" w:hAnsi="Arial" w:cs="Arial"/>
          <w:sz w:val="24"/>
          <w:szCs w:val="24"/>
        </w:rPr>
        <w:t xml:space="preserve">Este es un problema que ataca a las grandes </w:t>
      </w:r>
      <w:r w:rsidR="005711E6" w:rsidRPr="005C6E9F">
        <w:rPr>
          <w:rFonts w:ascii="Arial" w:eastAsia="Calibri" w:hAnsi="Arial" w:cs="Arial"/>
          <w:sz w:val="24"/>
          <w:szCs w:val="24"/>
        </w:rPr>
        <w:t>metrópolis</w:t>
      </w:r>
      <w:r w:rsidRPr="005C6E9F">
        <w:rPr>
          <w:rFonts w:ascii="Arial" w:eastAsia="Calibri" w:hAnsi="Arial" w:cs="Arial"/>
          <w:sz w:val="24"/>
          <w:szCs w:val="24"/>
        </w:rPr>
        <w:t xml:space="preserve">. </w:t>
      </w:r>
    </w:p>
    <w:p w14:paraId="1923727C" w14:textId="77777777" w:rsidR="005711E6" w:rsidRPr="005C6E9F" w:rsidRDefault="005711E6" w:rsidP="005C6E9F">
      <w:pPr>
        <w:jc w:val="both"/>
        <w:rPr>
          <w:rFonts w:ascii="Arial" w:eastAsia="Calibri" w:hAnsi="Arial" w:cs="Arial"/>
          <w:sz w:val="24"/>
          <w:szCs w:val="24"/>
        </w:rPr>
      </w:pPr>
    </w:p>
    <w:p w14:paraId="4D6CEA9E" w14:textId="53391C8C" w:rsidR="00655239" w:rsidRPr="005C6E9F" w:rsidRDefault="005711E6" w:rsidP="005C6E9F">
      <w:pPr>
        <w:jc w:val="both"/>
        <w:rPr>
          <w:rFonts w:ascii="Arial" w:eastAsia="Calibri" w:hAnsi="Arial" w:cs="Arial"/>
          <w:sz w:val="24"/>
          <w:szCs w:val="24"/>
        </w:rPr>
      </w:pPr>
      <w:r w:rsidRPr="005C6E9F">
        <w:rPr>
          <w:rFonts w:ascii="Arial" w:eastAsia="Calibri" w:hAnsi="Arial" w:cs="Arial"/>
          <w:sz w:val="24"/>
          <w:szCs w:val="24"/>
        </w:rPr>
        <w:t>N</w:t>
      </w:r>
      <w:r w:rsidR="00655239" w:rsidRPr="005C6E9F">
        <w:rPr>
          <w:rFonts w:ascii="Arial" w:eastAsia="Calibri" w:hAnsi="Arial" w:cs="Arial"/>
          <w:sz w:val="24"/>
          <w:szCs w:val="24"/>
        </w:rPr>
        <w:t xml:space="preserve">osotros hoy reconocemos que tenemos un reto en torno a la calidad del agua en el </w:t>
      </w:r>
      <w:r w:rsidR="006640B8">
        <w:rPr>
          <w:rFonts w:ascii="Arial" w:eastAsia="Calibri" w:hAnsi="Arial" w:cs="Arial"/>
          <w:sz w:val="24"/>
          <w:szCs w:val="24"/>
        </w:rPr>
        <w:t>Á</w:t>
      </w:r>
      <w:r w:rsidR="00655239" w:rsidRPr="005C6E9F">
        <w:rPr>
          <w:rFonts w:ascii="Arial" w:eastAsia="Calibri" w:hAnsi="Arial" w:cs="Arial"/>
          <w:sz w:val="24"/>
          <w:szCs w:val="24"/>
        </w:rPr>
        <w:t xml:space="preserve">rea </w:t>
      </w:r>
      <w:r w:rsidR="006640B8">
        <w:rPr>
          <w:rFonts w:ascii="Arial" w:eastAsia="Calibri" w:hAnsi="Arial" w:cs="Arial"/>
          <w:sz w:val="24"/>
          <w:szCs w:val="24"/>
        </w:rPr>
        <w:t>M</w:t>
      </w:r>
      <w:r w:rsidR="00655239" w:rsidRPr="005C6E9F">
        <w:rPr>
          <w:rFonts w:ascii="Arial" w:eastAsia="Calibri" w:hAnsi="Arial" w:cs="Arial"/>
          <w:sz w:val="24"/>
          <w:szCs w:val="24"/>
        </w:rPr>
        <w:t>etropolitana de Guadalajara</w:t>
      </w:r>
      <w:r w:rsidRPr="005C6E9F">
        <w:rPr>
          <w:rFonts w:ascii="Arial" w:eastAsia="Calibri" w:hAnsi="Arial" w:cs="Arial"/>
          <w:sz w:val="24"/>
          <w:szCs w:val="24"/>
        </w:rPr>
        <w:t>; r</w:t>
      </w:r>
      <w:r w:rsidR="00655239" w:rsidRPr="005C6E9F">
        <w:rPr>
          <w:rFonts w:ascii="Arial" w:eastAsia="Calibri" w:hAnsi="Arial" w:cs="Arial"/>
          <w:sz w:val="24"/>
          <w:szCs w:val="24"/>
        </w:rPr>
        <w:t>econocemos que es un reto y reconocemos que nadie puede permanecer indiferente</w:t>
      </w:r>
      <w:r w:rsidRPr="005C6E9F">
        <w:rPr>
          <w:rFonts w:ascii="Arial" w:eastAsia="Calibri" w:hAnsi="Arial" w:cs="Arial"/>
          <w:sz w:val="24"/>
          <w:szCs w:val="24"/>
        </w:rPr>
        <w:t>; r</w:t>
      </w:r>
      <w:r w:rsidR="00655239" w:rsidRPr="005C6E9F">
        <w:rPr>
          <w:rFonts w:ascii="Arial" w:eastAsia="Calibri" w:hAnsi="Arial" w:cs="Arial"/>
          <w:sz w:val="24"/>
          <w:szCs w:val="24"/>
        </w:rPr>
        <w:t xml:space="preserve">econocemos que todas y todos tenemos </w:t>
      </w:r>
      <w:r w:rsidRPr="005C6E9F">
        <w:rPr>
          <w:rFonts w:ascii="Arial" w:eastAsia="Calibri" w:hAnsi="Arial" w:cs="Arial"/>
          <w:sz w:val="24"/>
          <w:szCs w:val="24"/>
        </w:rPr>
        <w:t>que involucrarnos para hacerle frente a este reto.</w:t>
      </w:r>
    </w:p>
    <w:p w14:paraId="6DE52616" w14:textId="0AF2FEED" w:rsidR="005711E6" w:rsidRPr="005C6E9F" w:rsidRDefault="005711E6" w:rsidP="005C6E9F">
      <w:pPr>
        <w:jc w:val="both"/>
        <w:rPr>
          <w:rFonts w:ascii="Arial" w:eastAsia="Calibri" w:hAnsi="Arial" w:cs="Arial"/>
          <w:sz w:val="24"/>
          <w:szCs w:val="24"/>
        </w:rPr>
      </w:pPr>
    </w:p>
    <w:p w14:paraId="1BCEEF5E" w14:textId="05DAB90F" w:rsidR="00E649DF" w:rsidRPr="005C6E9F" w:rsidRDefault="005711E6" w:rsidP="005C6E9F">
      <w:pPr>
        <w:jc w:val="both"/>
        <w:rPr>
          <w:rFonts w:ascii="Arial" w:hAnsi="Arial" w:cs="Arial"/>
          <w:sz w:val="24"/>
          <w:szCs w:val="24"/>
        </w:rPr>
      </w:pPr>
      <w:r w:rsidRPr="005C6E9F">
        <w:rPr>
          <w:rFonts w:ascii="Arial" w:eastAsia="Calibri" w:hAnsi="Arial" w:cs="Arial"/>
          <w:sz w:val="24"/>
          <w:szCs w:val="24"/>
        </w:rPr>
        <w:t>En ese sentido, reconocemos la decisión que ha tomado el Gobernador</w:t>
      </w:r>
      <w:r w:rsidR="00E649DF" w:rsidRPr="005C6E9F">
        <w:rPr>
          <w:rFonts w:ascii="Arial" w:eastAsia="Calibri" w:hAnsi="Arial" w:cs="Arial"/>
          <w:sz w:val="24"/>
          <w:szCs w:val="24"/>
        </w:rPr>
        <w:t xml:space="preserve"> Pablo Lemus el día de ayer, para nombrar un nuevo director dentro del SIAPA, desde aquí le decimos que estaremos muy atentas y atentos a su actuar, que va a contar con el apoyo del municipio para que pueda cumplir con las responsabilidades que tiene para con las tapatías y tapatíos.</w:t>
      </w:r>
    </w:p>
    <w:p w14:paraId="6CC1A34A" w14:textId="77777777" w:rsidR="00E649DF" w:rsidRPr="005C6E9F" w:rsidRDefault="00E649DF" w:rsidP="005C6E9F">
      <w:pPr>
        <w:jc w:val="both"/>
        <w:rPr>
          <w:rFonts w:ascii="Arial" w:hAnsi="Arial" w:cs="Arial"/>
          <w:sz w:val="24"/>
          <w:szCs w:val="24"/>
        </w:rPr>
      </w:pPr>
    </w:p>
    <w:p w14:paraId="58E4259D" w14:textId="77777777" w:rsidR="00E649DF" w:rsidRPr="005C6E9F" w:rsidRDefault="00E649DF" w:rsidP="005C6E9F">
      <w:pPr>
        <w:jc w:val="both"/>
        <w:rPr>
          <w:rFonts w:ascii="Arial" w:eastAsia="Calibri" w:hAnsi="Arial" w:cs="Arial"/>
          <w:sz w:val="24"/>
          <w:szCs w:val="24"/>
        </w:rPr>
      </w:pPr>
      <w:r w:rsidRPr="005C6E9F">
        <w:rPr>
          <w:rFonts w:ascii="Arial" w:eastAsia="Calibri" w:hAnsi="Arial" w:cs="Arial"/>
          <w:sz w:val="24"/>
          <w:szCs w:val="24"/>
        </w:rPr>
        <w:t xml:space="preserve">También el día de ayer anunció diferentes obras estratégicas para poder atender este tema, y en los próximos días sabemos que seguirá avanzando en este diseño de ruta para atender la situación y la calidad del agua en Guadalajara. </w:t>
      </w:r>
    </w:p>
    <w:p w14:paraId="34594190" w14:textId="77777777" w:rsidR="00E649DF" w:rsidRPr="005C6E9F" w:rsidRDefault="00E649DF" w:rsidP="005C6E9F">
      <w:pPr>
        <w:jc w:val="both"/>
        <w:rPr>
          <w:rFonts w:ascii="Arial" w:eastAsia="Calibri" w:hAnsi="Arial" w:cs="Arial"/>
          <w:sz w:val="24"/>
          <w:szCs w:val="24"/>
        </w:rPr>
      </w:pPr>
    </w:p>
    <w:p w14:paraId="4F781B7E" w14:textId="77777777" w:rsidR="00E649DF" w:rsidRPr="005C6E9F" w:rsidRDefault="00E649DF" w:rsidP="005C6E9F">
      <w:pPr>
        <w:jc w:val="both"/>
        <w:rPr>
          <w:rFonts w:ascii="Arial" w:eastAsia="Calibri" w:hAnsi="Arial" w:cs="Arial"/>
          <w:sz w:val="24"/>
          <w:szCs w:val="24"/>
        </w:rPr>
      </w:pPr>
      <w:r w:rsidRPr="005C6E9F">
        <w:rPr>
          <w:rFonts w:ascii="Arial" w:eastAsia="Calibri" w:hAnsi="Arial" w:cs="Arial"/>
          <w:sz w:val="24"/>
          <w:szCs w:val="24"/>
        </w:rPr>
        <w:t xml:space="preserve">También, como lo dije hace un momento, nosotros entendemos que todas y todos tenemos que hacer algo. En este gobierno hemos hecho una serie de inversiones también para empezar a cambiar infraestructura hidrosanitaria como lo estamos haciendo en Analco, ya hicimos gestiones tanto con la CEA como con el SIAPA para poder sustituir esas redes. </w:t>
      </w:r>
    </w:p>
    <w:p w14:paraId="60C664EC" w14:textId="77777777" w:rsidR="00E649DF" w:rsidRPr="005C6E9F" w:rsidRDefault="00E649DF" w:rsidP="005C6E9F">
      <w:pPr>
        <w:jc w:val="both"/>
        <w:rPr>
          <w:rFonts w:ascii="Arial" w:eastAsia="Calibri" w:hAnsi="Arial" w:cs="Arial"/>
          <w:sz w:val="24"/>
          <w:szCs w:val="24"/>
        </w:rPr>
      </w:pPr>
    </w:p>
    <w:p w14:paraId="75BD0CA4" w14:textId="3155EEBF" w:rsidR="00E649DF" w:rsidRPr="005C6E9F" w:rsidRDefault="00E649DF" w:rsidP="005C6E9F">
      <w:pPr>
        <w:jc w:val="both"/>
        <w:rPr>
          <w:rFonts w:ascii="Arial" w:hAnsi="Arial" w:cs="Arial"/>
          <w:sz w:val="24"/>
          <w:szCs w:val="24"/>
        </w:rPr>
      </w:pPr>
      <w:r w:rsidRPr="005C6E9F">
        <w:rPr>
          <w:rFonts w:ascii="Arial" w:eastAsia="Calibri" w:hAnsi="Arial" w:cs="Arial"/>
          <w:sz w:val="24"/>
          <w:szCs w:val="24"/>
        </w:rPr>
        <w:t>Yo recuerdo aquí lo que mencionó mi compañero Humberto Trujillo, que justo a finales del año pasado, en noviembre, hizo un llamado aquí a las y los legisladores federales a que brindaran recursos a nuestra ciudad, que nos dotaran de recursos económicos para poder atender nuestras calles y, dije explícitamente, la infraestructura hidrosanitaria.</w:t>
      </w:r>
    </w:p>
    <w:p w14:paraId="709AD734" w14:textId="77777777" w:rsidR="00E649DF" w:rsidRPr="005C6E9F" w:rsidRDefault="00E649DF" w:rsidP="005C6E9F">
      <w:pPr>
        <w:jc w:val="both"/>
        <w:rPr>
          <w:rFonts w:ascii="Arial" w:hAnsi="Arial" w:cs="Arial"/>
          <w:sz w:val="24"/>
          <w:szCs w:val="24"/>
        </w:rPr>
      </w:pPr>
    </w:p>
    <w:p w14:paraId="23EBA521" w14:textId="3E3988AC" w:rsidR="00E649DF" w:rsidRPr="005C6E9F" w:rsidRDefault="00E649DF" w:rsidP="005C6E9F">
      <w:pPr>
        <w:jc w:val="both"/>
        <w:rPr>
          <w:rFonts w:ascii="Arial" w:eastAsia="Calibri" w:hAnsi="Arial" w:cs="Arial"/>
          <w:sz w:val="24"/>
          <w:szCs w:val="24"/>
        </w:rPr>
      </w:pPr>
      <w:r w:rsidRPr="005C6E9F">
        <w:rPr>
          <w:rFonts w:ascii="Arial" w:eastAsia="Calibri" w:hAnsi="Arial" w:cs="Arial"/>
          <w:sz w:val="24"/>
          <w:szCs w:val="24"/>
        </w:rPr>
        <w:t xml:space="preserve">Lo dije aquí, entregamos la carta, solicitamos el apoyo a las y los diputados federales, pero lamentablemente no hubo eco, los únicos que nos apoyaron en su momento fueron los propios legisladores de Movimiento Ciudadano, pero la mayoría decidió desechar esta iniciativa y desechar esta invitación a que nos pudieran dotar de recursos. </w:t>
      </w:r>
    </w:p>
    <w:p w14:paraId="59310A00" w14:textId="77777777" w:rsidR="00E649DF" w:rsidRPr="005C6E9F" w:rsidRDefault="00E649DF" w:rsidP="005C6E9F">
      <w:pPr>
        <w:jc w:val="both"/>
        <w:rPr>
          <w:rFonts w:ascii="Arial" w:eastAsia="Calibri" w:hAnsi="Arial" w:cs="Arial"/>
          <w:sz w:val="24"/>
          <w:szCs w:val="24"/>
        </w:rPr>
      </w:pPr>
    </w:p>
    <w:p w14:paraId="7F3EC7D2" w14:textId="55026E1E" w:rsidR="00E649DF" w:rsidRPr="005C6E9F" w:rsidRDefault="00E649DF" w:rsidP="005C6E9F">
      <w:pPr>
        <w:jc w:val="both"/>
        <w:rPr>
          <w:rFonts w:ascii="Arial" w:hAnsi="Arial" w:cs="Arial"/>
          <w:sz w:val="24"/>
          <w:szCs w:val="24"/>
        </w:rPr>
      </w:pPr>
      <w:r w:rsidRPr="005C6E9F">
        <w:rPr>
          <w:rFonts w:ascii="Arial" w:eastAsia="Calibri" w:hAnsi="Arial" w:cs="Arial"/>
          <w:sz w:val="24"/>
          <w:szCs w:val="24"/>
        </w:rPr>
        <w:t>Pero entendiendo la complejidad del problema y que nos importan las y los tapatíos, y que sí, nuestra tarea es cuidar y hacemos todo lo que está en nuestras manos, es que también desde los primeros momentos en los que la ciudadanía nos ha hecho partícipe de lo que está sucediendo con el agua y que nosotros hemos estado en contacto con la gente de manera permanente, es que también hemos estado en contacto con las instituciones como el SIAPA para pedir su intervención.</w:t>
      </w:r>
    </w:p>
    <w:p w14:paraId="2684ACB7" w14:textId="77777777" w:rsidR="00E649DF" w:rsidRPr="005C6E9F" w:rsidRDefault="00E649DF" w:rsidP="005C6E9F">
      <w:pPr>
        <w:jc w:val="both"/>
        <w:rPr>
          <w:rFonts w:ascii="Arial" w:hAnsi="Arial" w:cs="Arial"/>
          <w:sz w:val="24"/>
          <w:szCs w:val="24"/>
        </w:rPr>
      </w:pPr>
    </w:p>
    <w:p w14:paraId="4AE2B1D6" w14:textId="7619DE91" w:rsidR="00E649DF" w:rsidRPr="005C6E9F" w:rsidRDefault="00E649DF" w:rsidP="005C6E9F">
      <w:pPr>
        <w:jc w:val="both"/>
        <w:rPr>
          <w:rFonts w:ascii="Arial" w:hAnsi="Arial" w:cs="Arial"/>
          <w:sz w:val="24"/>
          <w:szCs w:val="24"/>
        </w:rPr>
      </w:pPr>
      <w:r w:rsidRPr="005C6E9F">
        <w:rPr>
          <w:rFonts w:ascii="Arial" w:eastAsia="Calibri" w:hAnsi="Arial" w:cs="Arial"/>
          <w:sz w:val="24"/>
          <w:szCs w:val="24"/>
        </w:rPr>
        <w:t>Hemos hecho una serie de gestiones pidiendo también la atención, pero también entendemos que es un tema que requiere ser atendido desde diferentes frentes y desde diferentes espacios, y por eso en Guadalajara no somos indiferentes.</w:t>
      </w:r>
    </w:p>
    <w:p w14:paraId="75CD31E9" w14:textId="77777777" w:rsidR="00E649DF" w:rsidRPr="005C6E9F" w:rsidRDefault="00E649DF" w:rsidP="005C6E9F">
      <w:pPr>
        <w:jc w:val="both"/>
        <w:rPr>
          <w:rFonts w:ascii="Arial" w:hAnsi="Arial" w:cs="Arial"/>
          <w:sz w:val="24"/>
          <w:szCs w:val="24"/>
        </w:rPr>
      </w:pPr>
    </w:p>
    <w:p w14:paraId="7D6E2177" w14:textId="403D1702" w:rsidR="00E649DF" w:rsidRPr="005C6E9F" w:rsidRDefault="00E649DF" w:rsidP="005C6E9F">
      <w:pPr>
        <w:jc w:val="both"/>
        <w:rPr>
          <w:rFonts w:ascii="Arial" w:eastAsia="Calibri" w:hAnsi="Arial" w:cs="Arial"/>
          <w:sz w:val="24"/>
          <w:szCs w:val="24"/>
        </w:rPr>
      </w:pPr>
      <w:r w:rsidRPr="005C6E9F">
        <w:rPr>
          <w:rFonts w:ascii="Arial" w:eastAsia="Calibri" w:hAnsi="Arial" w:cs="Arial"/>
          <w:sz w:val="24"/>
          <w:szCs w:val="24"/>
        </w:rPr>
        <w:t xml:space="preserve">Además de la colaboración y también además de pedir que el SIAPA trace una ruta importante para la atención de este reto que vivimos en la ciudad y que se pueda mejorar la calidad del agua, nosotros también, además de la sustitución de infraestructura hidrosanitaria que estamos trabajando en conjunto con la CEA, es que hoy damos un paso más para apoyar a la ciudadanía. </w:t>
      </w:r>
    </w:p>
    <w:p w14:paraId="71EBFC42" w14:textId="77777777" w:rsidR="00E649DF" w:rsidRPr="005C6E9F" w:rsidRDefault="00E649DF" w:rsidP="005C6E9F">
      <w:pPr>
        <w:jc w:val="both"/>
        <w:rPr>
          <w:rFonts w:ascii="Arial" w:eastAsia="Calibri" w:hAnsi="Arial" w:cs="Arial"/>
          <w:sz w:val="24"/>
          <w:szCs w:val="24"/>
        </w:rPr>
      </w:pPr>
    </w:p>
    <w:p w14:paraId="3A8A1800" w14:textId="77777777" w:rsidR="00E649DF" w:rsidRPr="005C6E9F" w:rsidRDefault="00E649DF" w:rsidP="005C6E9F">
      <w:pPr>
        <w:jc w:val="both"/>
        <w:rPr>
          <w:rFonts w:ascii="Arial" w:eastAsia="Calibri" w:hAnsi="Arial" w:cs="Arial"/>
          <w:sz w:val="24"/>
          <w:szCs w:val="24"/>
        </w:rPr>
      </w:pPr>
      <w:r w:rsidRPr="005C6E9F">
        <w:rPr>
          <w:rFonts w:ascii="Arial" w:eastAsia="Calibri" w:hAnsi="Arial" w:cs="Arial"/>
          <w:sz w:val="24"/>
          <w:szCs w:val="24"/>
        </w:rPr>
        <w:t>Este programa se suma a la serie de esfuerzos, que no son aislados, para atender el reto de la calidad de agua que tenemos en la ciudad de Guadalajara. Creo que aquí nadie puede ser indiferente y tampoco nadie que sabe hacer política de la buena puede juzgar este acto fuera de la norma o hablar desde otros principios.</w:t>
      </w:r>
      <w:r w:rsidRPr="005C6E9F">
        <w:rPr>
          <w:rFonts w:ascii="Arial" w:hAnsi="Arial" w:cs="Arial"/>
          <w:sz w:val="24"/>
          <w:szCs w:val="24"/>
        </w:rPr>
        <w:t xml:space="preserve"> </w:t>
      </w:r>
      <w:r w:rsidRPr="005C6E9F">
        <w:rPr>
          <w:rFonts w:ascii="Arial" w:eastAsia="Calibri" w:hAnsi="Arial" w:cs="Arial"/>
          <w:sz w:val="24"/>
          <w:szCs w:val="24"/>
        </w:rPr>
        <w:t xml:space="preserve">Porque hay quienes les gusta hacer politiquería y engañar a la gente, enredar y no hablar con honestidad. </w:t>
      </w:r>
    </w:p>
    <w:p w14:paraId="28863E8A" w14:textId="77777777" w:rsidR="00E649DF" w:rsidRPr="005C6E9F" w:rsidRDefault="00E649DF" w:rsidP="005C6E9F">
      <w:pPr>
        <w:jc w:val="both"/>
        <w:rPr>
          <w:rFonts w:ascii="Arial" w:eastAsia="Calibri" w:hAnsi="Arial" w:cs="Arial"/>
          <w:sz w:val="24"/>
          <w:szCs w:val="24"/>
        </w:rPr>
      </w:pPr>
    </w:p>
    <w:p w14:paraId="70ADBC55" w14:textId="17BB6F9D" w:rsidR="00E649DF" w:rsidRPr="005C6E9F" w:rsidRDefault="00E649DF" w:rsidP="005C6E9F">
      <w:pPr>
        <w:jc w:val="both"/>
        <w:rPr>
          <w:rFonts w:ascii="Arial" w:hAnsi="Arial" w:cs="Arial"/>
          <w:sz w:val="24"/>
          <w:szCs w:val="24"/>
        </w:rPr>
      </w:pPr>
      <w:r w:rsidRPr="005C6E9F">
        <w:rPr>
          <w:rFonts w:ascii="Arial" w:eastAsia="Calibri" w:hAnsi="Arial" w:cs="Arial"/>
          <w:sz w:val="24"/>
          <w:szCs w:val="24"/>
        </w:rPr>
        <w:t xml:space="preserve">Nosotros nos comprometemos a seguir trabajando con la ciudadanía desde los diferentes frentes, repito, lo estamos haciendo trabajando de la mano con el </w:t>
      </w:r>
      <w:r w:rsidR="006640B8">
        <w:rPr>
          <w:rFonts w:ascii="Arial" w:eastAsia="Calibri" w:hAnsi="Arial" w:cs="Arial"/>
          <w:sz w:val="24"/>
          <w:szCs w:val="24"/>
        </w:rPr>
        <w:t>G</w:t>
      </w:r>
      <w:r w:rsidRPr="005C6E9F">
        <w:rPr>
          <w:rFonts w:ascii="Arial" w:eastAsia="Calibri" w:hAnsi="Arial" w:cs="Arial"/>
          <w:sz w:val="24"/>
          <w:szCs w:val="24"/>
        </w:rPr>
        <w:t>obernador Pablo Lemus.</w:t>
      </w:r>
    </w:p>
    <w:p w14:paraId="541EFD64" w14:textId="77777777" w:rsidR="00E649DF" w:rsidRPr="005C6E9F" w:rsidRDefault="00E649DF" w:rsidP="005C6E9F">
      <w:pPr>
        <w:jc w:val="both"/>
        <w:rPr>
          <w:rFonts w:ascii="Arial" w:hAnsi="Arial" w:cs="Arial"/>
          <w:sz w:val="24"/>
          <w:szCs w:val="24"/>
        </w:rPr>
      </w:pPr>
    </w:p>
    <w:p w14:paraId="614B7653" w14:textId="77777777" w:rsidR="00E649DF" w:rsidRPr="005C6E9F" w:rsidRDefault="00E649DF" w:rsidP="005C6E9F">
      <w:pPr>
        <w:jc w:val="both"/>
        <w:rPr>
          <w:rFonts w:ascii="Arial" w:eastAsia="Calibri" w:hAnsi="Arial" w:cs="Arial"/>
          <w:sz w:val="24"/>
          <w:szCs w:val="24"/>
        </w:rPr>
      </w:pPr>
      <w:r w:rsidRPr="005C6E9F">
        <w:rPr>
          <w:rFonts w:ascii="Arial" w:eastAsia="Calibri" w:hAnsi="Arial" w:cs="Arial"/>
          <w:sz w:val="24"/>
          <w:szCs w:val="24"/>
        </w:rPr>
        <w:t xml:space="preserve">Lo estamos haciendo también ahora con el SIAPA, pidiendo que haga lo que está en sus manos y lo que le compete para brindar este buen servicio a las y los tapatíos; pero también, nosotros estamos emprendiendo este programa social que va a beneficiar a los hogares que hoy están atravesando este reto. </w:t>
      </w:r>
    </w:p>
    <w:p w14:paraId="5C05A55F" w14:textId="77777777" w:rsidR="00E649DF" w:rsidRPr="005C6E9F" w:rsidRDefault="00E649DF" w:rsidP="005C6E9F">
      <w:pPr>
        <w:jc w:val="both"/>
        <w:rPr>
          <w:rFonts w:ascii="Arial" w:eastAsia="Calibri" w:hAnsi="Arial" w:cs="Arial"/>
          <w:sz w:val="24"/>
          <w:szCs w:val="24"/>
        </w:rPr>
      </w:pPr>
    </w:p>
    <w:p w14:paraId="43EBD08D" w14:textId="19C80DAF" w:rsidR="00E649DF" w:rsidRPr="005C6E9F" w:rsidRDefault="00E649DF" w:rsidP="005C6E9F">
      <w:pPr>
        <w:jc w:val="both"/>
        <w:rPr>
          <w:rFonts w:ascii="Arial" w:eastAsia="Calibri" w:hAnsi="Arial" w:cs="Arial"/>
          <w:sz w:val="24"/>
          <w:szCs w:val="24"/>
        </w:rPr>
      </w:pPr>
      <w:r w:rsidRPr="005C6E9F">
        <w:rPr>
          <w:rFonts w:ascii="Arial" w:eastAsia="Calibri" w:hAnsi="Arial" w:cs="Arial"/>
          <w:sz w:val="24"/>
          <w:szCs w:val="24"/>
        </w:rPr>
        <w:t>Por eso invito a que mis compañeras y mis compañeros se sumen a esta iniciativa porque hacerlo de manera contraria sería muy irresponsable con las y los tapatíos.</w:t>
      </w:r>
    </w:p>
    <w:p w14:paraId="48AC884A" w14:textId="77777777" w:rsidR="00E649DF" w:rsidRPr="005C6E9F" w:rsidRDefault="00E649DF" w:rsidP="005C6E9F">
      <w:pPr>
        <w:jc w:val="both"/>
        <w:rPr>
          <w:rFonts w:ascii="Arial" w:hAnsi="Arial" w:cs="Arial"/>
          <w:sz w:val="24"/>
          <w:szCs w:val="24"/>
        </w:rPr>
      </w:pPr>
    </w:p>
    <w:p w14:paraId="137EB46C" w14:textId="77777777" w:rsidR="00AC15E3" w:rsidRPr="005C6E9F" w:rsidRDefault="00E649DF" w:rsidP="005C6E9F">
      <w:pPr>
        <w:jc w:val="both"/>
        <w:rPr>
          <w:rFonts w:ascii="Arial" w:eastAsia="Calibri" w:hAnsi="Arial" w:cs="Arial"/>
          <w:sz w:val="24"/>
          <w:szCs w:val="24"/>
        </w:rPr>
      </w:pPr>
      <w:r w:rsidRPr="005C6E9F">
        <w:rPr>
          <w:rFonts w:ascii="Arial" w:eastAsia="Calibri" w:hAnsi="Arial" w:cs="Arial"/>
          <w:sz w:val="24"/>
          <w:szCs w:val="24"/>
        </w:rPr>
        <w:t>Toda la suma de esfuerzos es importante para que juntas y juntos lo hagamos frente a este reto</w:t>
      </w:r>
      <w:r w:rsidR="00AC15E3" w:rsidRPr="005C6E9F">
        <w:rPr>
          <w:rFonts w:ascii="Arial" w:eastAsia="Calibri" w:hAnsi="Arial" w:cs="Arial"/>
          <w:sz w:val="24"/>
          <w:szCs w:val="24"/>
        </w:rPr>
        <w:t>; a</w:t>
      </w:r>
      <w:r w:rsidRPr="005C6E9F">
        <w:rPr>
          <w:rFonts w:ascii="Arial" w:eastAsia="Calibri" w:hAnsi="Arial" w:cs="Arial"/>
          <w:sz w:val="24"/>
          <w:szCs w:val="24"/>
        </w:rPr>
        <w:t xml:space="preserve">sí es que por el bien de nuestras tapatías y tapatíos los invito a votar a favor esta iniciativa. </w:t>
      </w:r>
    </w:p>
    <w:p w14:paraId="6793B79E" w14:textId="77777777" w:rsidR="00AC15E3" w:rsidRPr="005C6E9F" w:rsidRDefault="00AC15E3" w:rsidP="005C6E9F">
      <w:pPr>
        <w:jc w:val="both"/>
        <w:rPr>
          <w:rFonts w:ascii="Arial" w:eastAsia="Calibri" w:hAnsi="Arial" w:cs="Arial"/>
          <w:sz w:val="24"/>
          <w:szCs w:val="24"/>
        </w:rPr>
      </w:pPr>
    </w:p>
    <w:p w14:paraId="1DF55B46" w14:textId="3DE5289E" w:rsidR="00E649DF" w:rsidRPr="005C6E9F" w:rsidRDefault="00E649DF" w:rsidP="005C6E9F">
      <w:pPr>
        <w:jc w:val="both"/>
        <w:rPr>
          <w:rFonts w:ascii="Arial" w:hAnsi="Arial" w:cs="Arial"/>
          <w:sz w:val="24"/>
          <w:szCs w:val="24"/>
        </w:rPr>
      </w:pPr>
      <w:r w:rsidRPr="005C6E9F">
        <w:rPr>
          <w:rFonts w:ascii="Arial" w:eastAsia="Calibri" w:hAnsi="Arial" w:cs="Arial"/>
          <w:sz w:val="24"/>
          <w:szCs w:val="24"/>
        </w:rPr>
        <w:t xml:space="preserve">Le pido a nuestro señor </w:t>
      </w:r>
      <w:r w:rsidR="00AC15E3" w:rsidRPr="005C6E9F">
        <w:rPr>
          <w:rFonts w:ascii="Arial" w:eastAsia="Calibri" w:hAnsi="Arial" w:cs="Arial"/>
          <w:sz w:val="24"/>
          <w:szCs w:val="24"/>
        </w:rPr>
        <w:t>S</w:t>
      </w:r>
      <w:r w:rsidRPr="005C6E9F">
        <w:rPr>
          <w:rFonts w:ascii="Arial" w:eastAsia="Calibri" w:hAnsi="Arial" w:cs="Arial"/>
          <w:sz w:val="24"/>
          <w:szCs w:val="24"/>
        </w:rPr>
        <w:t>ecretario</w:t>
      </w:r>
      <w:r w:rsidR="00AC15E3" w:rsidRPr="005C6E9F">
        <w:rPr>
          <w:rFonts w:ascii="Arial" w:eastAsia="Calibri" w:hAnsi="Arial" w:cs="Arial"/>
          <w:sz w:val="24"/>
          <w:szCs w:val="24"/>
        </w:rPr>
        <w:t xml:space="preserve"> General</w:t>
      </w:r>
      <w:r w:rsidRPr="005C6E9F">
        <w:rPr>
          <w:rFonts w:ascii="Arial" w:eastAsia="Calibri" w:hAnsi="Arial" w:cs="Arial"/>
          <w:sz w:val="24"/>
          <w:szCs w:val="24"/>
        </w:rPr>
        <w:t xml:space="preserve"> que pueda levantar la votación del dictamen enlistado con el número 15 bis.</w:t>
      </w:r>
    </w:p>
    <w:p w14:paraId="68BB3E7B" w14:textId="24F9B14E" w:rsidR="00E649DF" w:rsidRPr="005C6E9F" w:rsidRDefault="00E649DF" w:rsidP="005C6E9F">
      <w:pPr>
        <w:jc w:val="both"/>
        <w:rPr>
          <w:rFonts w:ascii="Arial" w:hAnsi="Arial" w:cs="Arial"/>
          <w:sz w:val="24"/>
          <w:szCs w:val="24"/>
        </w:rPr>
      </w:pPr>
    </w:p>
    <w:p w14:paraId="06078CF7" w14:textId="73F7BD04" w:rsidR="00AC15E3" w:rsidRPr="005C6E9F" w:rsidRDefault="00AC15E3" w:rsidP="005C6E9F">
      <w:pPr>
        <w:jc w:val="both"/>
        <w:rPr>
          <w:rFonts w:ascii="Arial" w:hAnsi="Arial" w:cs="Arial"/>
          <w:sz w:val="24"/>
          <w:szCs w:val="24"/>
        </w:rPr>
      </w:pPr>
      <w:r w:rsidRPr="005C6E9F">
        <w:rPr>
          <w:rFonts w:ascii="Arial" w:eastAsia="Calibri" w:hAnsi="Arial" w:cs="Arial"/>
          <w:b/>
          <w:bCs/>
          <w:sz w:val="24"/>
          <w:szCs w:val="24"/>
        </w:rPr>
        <w:t xml:space="preserve">El Señor Secretario General: </w:t>
      </w:r>
      <w:r w:rsidRPr="005C6E9F">
        <w:rPr>
          <w:rFonts w:ascii="Arial" w:hAnsi="Arial" w:cs="Arial"/>
          <w:sz w:val="24"/>
          <w:szCs w:val="24"/>
        </w:rPr>
        <w:t xml:space="preserve">Regidora Leticia Fabiola Cuan Ramírez, </w:t>
      </w:r>
      <w:r w:rsidRPr="005C6E9F">
        <w:rPr>
          <w:rFonts w:ascii="Arial" w:hAnsi="Arial" w:cs="Arial"/>
          <w:i/>
          <w:sz w:val="24"/>
          <w:szCs w:val="24"/>
        </w:rPr>
        <w:t>a favor</w:t>
      </w:r>
      <w:r w:rsidRPr="005C6E9F">
        <w:rPr>
          <w:rFonts w:ascii="Arial" w:hAnsi="Arial" w:cs="Arial"/>
          <w:sz w:val="24"/>
          <w:szCs w:val="24"/>
        </w:rPr>
        <w:t xml:space="preserve">; regidora Ana Isabel Robles Jiménez, </w:t>
      </w:r>
      <w:r w:rsidRPr="005C6E9F">
        <w:rPr>
          <w:rFonts w:ascii="Arial" w:hAnsi="Arial" w:cs="Arial"/>
          <w:i/>
          <w:sz w:val="24"/>
          <w:szCs w:val="24"/>
        </w:rPr>
        <w:t>a favor</w:t>
      </w:r>
      <w:r w:rsidRPr="005C6E9F">
        <w:rPr>
          <w:rFonts w:ascii="Arial" w:hAnsi="Arial" w:cs="Arial"/>
          <w:sz w:val="24"/>
          <w:szCs w:val="24"/>
        </w:rPr>
        <w:t xml:space="preserve">; regidora María Andrea Medrano Ortega, </w:t>
      </w:r>
      <w:r w:rsidRPr="005C6E9F">
        <w:rPr>
          <w:rFonts w:ascii="Arial" w:hAnsi="Arial" w:cs="Arial"/>
          <w:i/>
          <w:sz w:val="24"/>
          <w:szCs w:val="24"/>
        </w:rPr>
        <w:t>a favor</w:t>
      </w:r>
      <w:r w:rsidRPr="005C6E9F">
        <w:rPr>
          <w:rFonts w:ascii="Arial" w:hAnsi="Arial" w:cs="Arial"/>
          <w:sz w:val="24"/>
          <w:szCs w:val="24"/>
        </w:rPr>
        <w:t xml:space="preserve">; regidor José María Martínez </w:t>
      </w:r>
      <w:proofErr w:type="spellStart"/>
      <w:r w:rsidRPr="005C6E9F">
        <w:rPr>
          <w:rFonts w:ascii="Arial" w:hAnsi="Arial" w:cs="Arial"/>
          <w:sz w:val="24"/>
          <w:szCs w:val="24"/>
        </w:rPr>
        <w:t>Martínez</w:t>
      </w:r>
      <w:proofErr w:type="spellEnd"/>
      <w:r w:rsidRPr="005C6E9F">
        <w:rPr>
          <w:rFonts w:ascii="Arial" w:hAnsi="Arial" w:cs="Arial"/>
          <w:sz w:val="24"/>
          <w:szCs w:val="24"/>
        </w:rPr>
        <w:t xml:space="preserve">, </w:t>
      </w:r>
      <w:r w:rsidRPr="005C6E9F">
        <w:rPr>
          <w:rFonts w:ascii="Arial" w:hAnsi="Arial" w:cs="Arial"/>
          <w:i/>
          <w:iCs/>
          <w:sz w:val="24"/>
          <w:szCs w:val="24"/>
        </w:rPr>
        <w:t>en contra</w:t>
      </w:r>
      <w:r w:rsidRPr="005C6E9F">
        <w:rPr>
          <w:rFonts w:ascii="Arial" w:hAnsi="Arial" w:cs="Arial"/>
          <w:sz w:val="24"/>
          <w:szCs w:val="24"/>
        </w:rPr>
        <w:t>; regidora Teresa Naranjo Arias,</w:t>
      </w:r>
      <w:r w:rsidRPr="005C6E9F">
        <w:rPr>
          <w:rFonts w:ascii="Arial" w:hAnsi="Arial" w:cs="Arial"/>
          <w:i/>
          <w:sz w:val="24"/>
          <w:szCs w:val="24"/>
        </w:rPr>
        <w:t xml:space="preserve"> </w:t>
      </w:r>
      <w:r w:rsidRPr="005C6E9F">
        <w:rPr>
          <w:rFonts w:ascii="Arial" w:hAnsi="Arial" w:cs="Arial"/>
          <w:i/>
          <w:iCs/>
          <w:sz w:val="24"/>
          <w:szCs w:val="24"/>
        </w:rPr>
        <w:t>en contra</w:t>
      </w:r>
      <w:r w:rsidRPr="005C6E9F">
        <w:rPr>
          <w:rFonts w:ascii="Arial" w:hAnsi="Arial" w:cs="Arial"/>
          <w:sz w:val="24"/>
          <w:szCs w:val="24"/>
        </w:rPr>
        <w:t xml:space="preserve">; regidor Juan Alberto Salinas Macías, </w:t>
      </w:r>
      <w:r w:rsidRPr="005C6E9F">
        <w:rPr>
          <w:rFonts w:ascii="Arial" w:hAnsi="Arial" w:cs="Arial"/>
          <w:i/>
          <w:iCs/>
          <w:sz w:val="24"/>
          <w:szCs w:val="24"/>
        </w:rPr>
        <w:t>en contra</w:t>
      </w:r>
      <w:r w:rsidRPr="005C6E9F">
        <w:rPr>
          <w:rFonts w:ascii="Arial" w:hAnsi="Arial" w:cs="Arial"/>
          <w:sz w:val="24"/>
          <w:szCs w:val="24"/>
        </w:rPr>
        <w:t xml:space="preserve">; regidora Mariana Fernández Ramírez, </w:t>
      </w:r>
      <w:r w:rsidRPr="005C6E9F">
        <w:rPr>
          <w:rFonts w:ascii="Arial" w:hAnsi="Arial" w:cs="Arial"/>
          <w:i/>
          <w:iCs/>
          <w:sz w:val="24"/>
          <w:szCs w:val="24"/>
        </w:rPr>
        <w:t>en contra</w:t>
      </w:r>
      <w:r w:rsidRPr="005C6E9F">
        <w:rPr>
          <w:rFonts w:ascii="Arial" w:hAnsi="Arial" w:cs="Arial"/>
          <w:sz w:val="24"/>
          <w:szCs w:val="24"/>
        </w:rPr>
        <w:t xml:space="preserve">; regidor José de Jesús Becerra Santiago, </w:t>
      </w:r>
      <w:r w:rsidRPr="005C6E9F">
        <w:rPr>
          <w:rFonts w:ascii="Arial" w:hAnsi="Arial" w:cs="Arial"/>
          <w:i/>
          <w:iCs/>
          <w:sz w:val="24"/>
          <w:szCs w:val="24"/>
        </w:rPr>
        <w:t>a favor</w:t>
      </w:r>
      <w:r w:rsidRPr="005C6E9F">
        <w:rPr>
          <w:rFonts w:ascii="Arial" w:hAnsi="Arial" w:cs="Arial"/>
          <w:sz w:val="24"/>
          <w:szCs w:val="24"/>
        </w:rPr>
        <w:t xml:space="preserve">; regidor Julio César Covarrubias Mendoza, </w:t>
      </w:r>
      <w:r w:rsidRPr="005C6E9F">
        <w:rPr>
          <w:rFonts w:ascii="Arial" w:hAnsi="Arial" w:cs="Arial"/>
          <w:i/>
          <w:sz w:val="24"/>
          <w:szCs w:val="24"/>
        </w:rPr>
        <w:t>a favor</w:t>
      </w:r>
      <w:r w:rsidRPr="005C6E9F">
        <w:rPr>
          <w:rFonts w:ascii="Arial" w:hAnsi="Arial" w:cs="Arial"/>
          <w:sz w:val="24"/>
          <w:szCs w:val="24"/>
        </w:rPr>
        <w:t xml:space="preserve">; regidora Diana Araceli González Martínez, </w:t>
      </w:r>
      <w:r w:rsidRPr="005C6E9F">
        <w:rPr>
          <w:rFonts w:ascii="Arial" w:hAnsi="Arial" w:cs="Arial"/>
          <w:i/>
          <w:iCs/>
          <w:sz w:val="24"/>
          <w:szCs w:val="24"/>
        </w:rPr>
        <w:t>a favor</w:t>
      </w:r>
      <w:r w:rsidRPr="005C6E9F">
        <w:rPr>
          <w:rFonts w:ascii="Arial" w:hAnsi="Arial" w:cs="Arial"/>
          <w:sz w:val="24"/>
          <w:szCs w:val="24"/>
        </w:rPr>
        <w:t xml:space="preserve">; regidor Víctor Hugo Hernández López, </w:t>
      </w:r>
      <w:r w:rsidRPr="005C6E9F">
        <w:rPr>
          <w:rFonts w:ascii="Arial" w:hAnsi="Arial" w:cs="Arial"/>
          <w:i/>
          <w:sz w:val="24"/>
          <w:szCs w:val="24"/>
        </w:rPr>
        <w:t>a favor</w:t>
      </w:r>
      <w:r w:rsidRPr="005C6E9F">
        <w:rPr>
          <w:rFonts w:ascii="Arial" w:hAnsi="Arial" w:cs="Arial"/>
          <w:sz w:val="24"/>
          <w:szCs w:val="24"/>
        </w:rPr>
        <w:t xml:space="preserve">; regidor Gabriel Vázquez Suárez; regidora Luz María Alatorre Maldonado, </w:t>
      </w:r>
      <w:r w:rsidRPr="005C6E9F">
        <w:rPr>
          <w:rFonts w:ascii="Arial" w:hAnsi="Arial" w:cs="Arial"/>
          <w:i/>
          <w:iCs/>
          <w:sz w:val="24"/>
          <w:szCs w:val="24"/>
        </w:rPr>
        <w:t>a favor</w:t>
      </w:r>
      <w:r w:rsidRPr="005C6E9F">
        <w:rPr>
          <w:rFonts w:ascii="Arial" w:hAnsi="Arial" w:cs="Arial"/>
          <w:sz w:val="24"/>
          <w:szCs w:val="24"/>
        </w:rPr>
        <w:t xml:space="preserve">; regidor Salvador Alcázar Mendívil, </w:t>
      </w:r>
      <w:r w:rsidRPr="005C6E9F">
        <w:rPr>
          <w:rFonts w:ascii="Arial" w:hAnsi="Arial" w:cs="Arial"/>
          <w:i/>
          <w:sz w:val="24"/>
          <w:szCs w:val="24"/>
        </w:rPr>
        <w:t>a favor</w:t>
      </w:r>
      <w:r w:rsidRPr="005C6E9F">
        <w:rPr>
          <w:rFonts w:ascii="Arial" w:hAnsi="Arial" w:cs="Arial"/>
          <w:sz w:val="24"/>
          <w:szCs w:val="24"/>
        </w:rPr>
        <w:t xml:space="preserve">; regidora Karla Andrea Leonardo Torres, </w:t>
      </w:r>
      <w:r w:rsidRPr="005C6E9F">
        <w:rPr>
          <w:rFonts w:ascii="Arial" w:hAnsi="Arial" w:cs="Arial"/>
          <w:i/>
          <w:sz w:val="24"/>
          <w:szCs w:val="24"/>
        </w:rPr>
        <w:t>a favor</w:t>
      </w:r>
      <w:r w:rsidRPr="005C6E9F">
        <w:rPr>
          <w:rFonts w:ascii="Arial" w:hAnsi="Arial" w:cs="Arial"/>
          <w:sz w:val="24"/>
          <w:szCs w:val="24"/>
        </w:rPr>
        <w:t>; regidor Mario Hugo Castellanos Ibarra,</w:t>
      </w:r>
      <w:r w:rsidRPr="005C6E9F">
        <w:rPr>
          <w:rFonts w:ascii="Arial" w:hAnsi="Arial" w:cs="Arial"/>
          <w:i/>
          <w:sz w:val="24"/>
          <w:szCs w:val="24"/>
        </w:rPr>
        <w:t xml:space="preserve"> a favor</w:t>
      </w:r>
      <w:r w:rsidRPr="005C6E9F">
        <w:rPr>
          <w:rFonts w:ascii="Arial" w:hAnsi="Arial" w:cs="Arial"/>
          <w:sz w:val="24"/>
          <w:szCs w:val="24"/>
        </w:rPr>
        <w:t>; regidor Humberto Gabriel Trujillo Jiménez,</w:t>
      </w:r>
      <w:r w:rsidRPr="005C6E9F">
        <w:rPr>
          <w:rFonts w:ascii="Arial" w:hAnsi="Arial" w:cs="Arial"/>
          <w:i/>
          <w:sz w:val="24"/>
          <w:szCs w:val="24"/>
        </w:rPr>
        <w:t xml:space="preserve"> a favor</w:t>
      </w:r>
      <w:r w:rsidRPr="005C6E9F">
        <w:rPr>
          <w:rFonts w:ascii="Arial" w:hAnsi="Arial" w:cs="Arial"/>
          <w:sz w:val="24"/>
          <w:szCs w:val="24"/>
        </w:rPr>
        <w:t>; síndico Salvador de la Cruz Rodríguez Reyes</w:t>
      </w:r>
      <w:r w:rsidRPr="005C6E9F">
        <w:rPr>
          <w:rFonts w:ascii="Arial" w:hAnsi="Arial" w:cs="Arial"/>
          <w:i/>
          <w:sz w:val="24"/>
          <w:szCs w:val="24"/>
        </w:rPr>
        <w:t>, a favor</w:t>
      </w:r>
      <w:r w:rsidRPr="005C6E9F">
        <w:rPr>
          <w:rFonts w:ascii="Arial" w:hAnsi="Arial" w:cs="Arial"/>
          <w:sz w:val="24"/>
          <w:szCs w:val="24"/>
        </w:rPr>
        <w:t xml:space="preserve">; Presidenta Municipal Verónica Delgadillo García, </w:t>
      </w:r>
      <w:r w:rsidRPr="005C6E9F">
        <w:rPr>
          <w:rFonts w:ascii="Arial" w:hAnsi="Arial" w:cs="Arial"/>
          <w:i/>
          <w:sz w:val="24"/>
          <w:szCs w:val="24"/>
        </w:rPr>
        <w:t>a favor</w:t>
      </w:r>
      <w:r w:rsidRPr="005C6E9F">
        <w:rPr>
          <w:rFonts w:ascii="Arial" w:hAnsi="Arial" w:cs="Arial"/>
          <w:sz w:val="24"/>
          <w:szCs w:val="24"/>
        </w:rPr>
        <w:t>.</w:t>
      </w:r>
    </w:p>
    <w:p w14:paraId="6AB783D8" w14:textId="77777777" w:rsidR="00AC15E3" w:rsidRPr="005C6E9F" w:rsidRDefault="00AC15E3" w:rsidP="005C6E9F">
      <w:pPr>
        <w:jc w:val="both"/>
        <w:rPr>
          <w:rFonts w:ascii="Arial" w:eastAsia="Calibri" w:hAnsi="Arial" w:cs="Arial"/>
          <w:sz w:val="24"/>
          <w:szCs w:val="24"/>
        </w:rPr>
      </w:pPr>
    </w:p>
    <w:p w14:paraId="1D49E471" w14:textId="49A0CA26" w:rsidR="00AC15E3" w:rsidRPr="005C6E9F" w:rsidRDefault="00AC15E3" w:rsidP="005C6E9F">
      <w:pPr>
        <w:jc w:val="both"/>
        <w:rPr>
          <w:rFonts w:ascii="Arial" w:eastAsia="SimSun" w:hAnsi="Arial" w:cs="Arial"/>
          <w:sz w:val="24"/>
          <w:szCs w:val="24"/>
        </w:rPr>
      </w:pPr>
      <w:r w:rsidRPr="005C6E9F">
        <w:rPr>
          <w:rFonts w:ascii="Arial" w:eastAsia="SimSun" w:hAnsi="Arial" w:cs="Arial"/>
          <w:sz w:val="24"/>
          <w:szCs w:val="24"/>
        </w:rPr>
        <w:t>La votación nominal es la siguiente: 1</w:t>
      </w:r>
      <w:r w:rsidR="002657BC" w:rsidRPr="005C6E9F">
        <w:rPr>
          <w:rFonts w:ascii="Arial" w:eastAsia="SimSun" w:hAnsi="Arial" w:cs="Arial"/>
          <w:sz w:val="24"/>
          <w:szCs w:val="24"/>
        </w:rPr>
        <w:t>4</w:t>
      </w:r>
      <w:r w:rsidRPr="005C6E9F">
        <w:rPr>
          <w:rFonts w:ascii="Arial" w:eastAsia="SimSun" w:hAnsi="Arial" w:cs="Arial"/>
          <w:sz w:val="24"/>
          <w:szCs w:val="24"/>
        </w:rPr>
        <w:t xml:space="preserve"> votos a favor; 0</w:t>
      </w:r>
      <w:r w:rsidR="002657BC" w:rsidRPr="005C6E9F">
        <w:rPr>
          <w:rFonts w:ascii="Arial" w:eastAsia="SimSun" w:hAnsi="Arial" w:cs="Arial"/>
          <w:sz w:val="24"/>
          <w:szCs w:val="24"/>
        </w:rPr>
        <w:t>4</w:t>
      </w:r>
      <w:r w:rsidRPr="005C6E9F">
        <w:rPr>
          <w:rFonts w:ascii="Arial" w:eastAsia="SimSun" w:hAnsi="Arial" w:cs="Arial"/>
          <w:sz w:val="24"/>
          <w:szCs w:val="24"/>
        </w:rPr>
        <w:t xml:space="preserve"> votos en contra; y 0 abstenciones.</w:t>
      </w:r>
    </w:p>
    <w:p w14:paraId="36CD76E7" w14:textId="77777777" w:rsidR="00AC15E3" w:rsidRPr="005C6E9F" w:rsidRDefault="00AC15E3" w:rsidP="005C6E9F">
      <w:pPr>
        <w:jc w:val="both"/>
        <w:rPr>
          <w:rFonts w:ascii="Arial" w:eastAsia="SimSun" w:hAnsi="Arial" w:cs="Arial"/>
          <w:sz w:val="24"/>
          <w:szCs w:val="24"/>
        </w:rPr>
      </w:pPr>
    </w:p>
    <w:p w14:paraId="1A13D60E" w14:textId="2F867AC9" w:rsidR="00AC15E3" w:rsidRPr="005C6E9F" w:rsidRDefault="00AC15E3" w:rsidP="005C6E9F">
      <w:pPr>
        <w:jc w:val="both"/>
        <w:rPr>
          <w:rFonts w:ascii="Arial" w:eastAsia="Calibri" w:hAnsi="Arial" w:cs="Arial"/>
          <w:sz w:val="24"/>
          <w:szCs w:val="24"/>
        </w:rPr>
      </w:pPr>
      <w:r w:rsidRPr="005C6E9F">
        <w:rPr>
          <w:rFonts w:ascii="Arial" w:hAnsi="Arial" w:cs="Arial"/>
          <w:b/>
          <w:sz w:val="24"/>
          <w:szCs w:val="24"/>
          <w:lang w:val="es-ES_tradnl" w:eastAsia="es-ES"/>
        </w:rPr>
        <w:t>La Presidenta Municipal:</w:t>
      </w:r>
      <w:r w:rsidR="001E23A9" w:rsidRPr="005C6E9F">
        <w:rPr>
          <w:rFonts w:ascii="Arial" w:eastAsia="Calibri" w:hAnsi="Arial" w:cs="Arial"/>
          <w:sz w:val="24"/>
          <w:szCs w:val="24"/>
        </w:rPr>
        <w:t xml:space="preserve"> Se declara aprobado el dictamen enlistado con el número 15 </w:t>
      </w:r>
      <w:r w:rsidR="006640B8">
        <w:rPr>
          <w:rFonts w:ascii="Arial" w:eastAsia="Calibri" w:hAnsi="Arial" w:cs="Arial"/>
          <w:sz w:val="24"/>
          <w:szCs w:val="24"/>
        </w:rPr>
        <w:t>B</w:t>
      </w:r>
      <w:r w:rsidR="001E23A9" w:rsidRPr="005C6E9F">
        <w:rPr>
          <w:rFonts w:ascii="Arial" w:eastAsia="Calibri" w:hAnsi="Arial" w:cs="Arial"/>
          <w:sz w:val="24"/>
          <w:szCs w:val="24"/>
        </w:rPr>
        <w:t>is, toda vez que tenemos un total de 14 votos a favor y 4 en contra.</w:t>
      </w:r>
    </w:p>
    <w:p w14:paraId="5A20E66F" w14:textId="3B3512A1" w:rsidR="001E23A9" w:rsidRPr="005C6E9F" w:rsidRDefault="001E23A9" w:rsidP="005C6E9F">
      <w:pPr>
        <w:jc w:val="both"/>
        <w:rPr>
          <w:rFonts w:ascii="Arial" w:eastAsia="Calibri" w:hAnsi="Arial" w:cs="Arial"/>
          <w:sz w:val="24"/>
          <w:szCs w:val="24"/>
        </w:rPr>
      </w:pPr>
    </w:p>
    <w:p w14:paraId="0F654780" w14:textId="4A7149D9" w:rsidR="001E23A9" w:rsidRPr="005C6E9F" w:rsidRDefault="001E23A9" w:rsidP="005C6E9F">
      <w:pPr>
        <w:jc w:val="both"/>
        <w:rPr>
          <w:rFonts w:ascii="Arial" w:hAnsi="Arial" w:cs="Arial"/>
          <w:bCs/>
          <w:sz w:val="24"/>
          <w:szCs w:val="24"/>
          <w:lang w:val="es-ES_tradnl" w:eastAsia="es-ES"/>
        </w:rPr>
      </w:pPr>
      <w:r w:rsidRPr="005C6E9F">
        <w:rPr>
          <w:rFonts w:ascii="Arial" w:hAnsi="Arial" w:cs="Arial"/>
          <w:bCs/>
          <w:sz w:val="24"/>
          <w:szCs w:val="24"/>
          <w:lang w:val="es-ES" w:eastAsia="es-ES"/>
        </w:rPr>
        <w:t>C</w:t>
      </w:r>
      <w:proofErr w:type="spellStart"/>
      <w:r w:rsidR="001862DA" w:rsidRPr="005C6E9F">
        <w:rPr>
          <w:rFonts w:ascii="Arial" w:hAnsi="Arial" w:cs="Arial"/>
          <w:bCs/>
          <w:sz w:val="24"/>
          <w:szCs w:val="24"/>
          <w:lang w:val="es-ES_tradnl" w:eastAsia="es-ES"/>
        </w:rPr>
        <w:t>ontinuamos</w:t>
      </w:r>
      <w:proofErr w:type="spellEnd"/>
      <w:r w:rsidRPr="005C6E9F">
        <w:rPr>
          <w:rFonts w:ascii="Arial" w:hAnsi="Arial" w:cs="Arial"/>
          <w:bCs/>
          <w:sz w:val="24"/>
          <w:szCs w:val="24"/>
          <w:lang w:val="es-ES_tradnl" w:eastAsia="es-ES"/>
        </w:rPr>
        <w:t xml:space="preserve"> con la discusión de los dictámenes que deben ser aprobados en votación nominal, </w:t>
      </w:r>
      <w:r w:rsidRPr="005C6E9F">
        <w:rPr>
          <w:rFonts w:ascii="Arial" w:hAnsi="Arial" w:cs="Arial"/>
          <w:bCs/>
          <w:sz w:val="24"/>
          <w:szCs w:val="24"/>
          <w:lang w:val="es-ES" w:eastAsia="es-ES"/>
        </w:rPr>
        <w:t>debiendo existir mayoría calificada de votos para su aprobación</w:t>
      </w:r>
      <w:r w:rsidRPr="005C6E9F">
        <w:rPr>
          <w:rFonts w:ascii="Arial" w:hAnsi="Arial" w:cs="Arial"/>
          <w:bCs/>
          <w:sz w:val="24"/>
          <w:szCs w:val="24"/>
          <w:lang w:val="es-ES_tradnl" w:eastAsia="es-ES"/>
        </w:rPr>
        <w:t>, solicitando al Secretario General los mencione.</w:t>
      </w:r>
    </w:p>
    <w:p w14:paraId="3B74A57C" w14:textId="77777777" w:rsidR="001E23A9" w:rsidRPr="005C6E9F" w:rsidRDefault="001E23A9" w:rsidP="005C6E9F">
      <w:pPr>
        <w:jc w:val="both"/>
        <w:rPr>
          <w:rFonts w:ascii="Arial" w:hAnsi="Arial" w:cs="Arial"/>
          <w:bCs/>
          <w:sz w:val="24"/>
          <w:szCs w:val="24"/>
          <w:lang w:val="es-ES_tradnl" w:eastAsia="es-ES"/>
        </w:rPr>
      </w:pPr>
    </w:p>
    <w:p w14:paraId="04FD516E" w14:textId="40E17BE4" w:rsidR="001E23A9" w:rsidRPr="005C6E9F" w:rsidRDefault="001E23A9" w:rsidP="005C6E9F">
      <w:pPr>
        <w:jc w:val="both"/>
        <w:rPr>
          <w:rFonts w:ascii="Arial" w:hAnsi="Arial" w:cs="Arial"/>
          <w:bCs/>
          <w:sz w:val="24"/>
          <w:szCs w:val="24"/>
          <w:lang w:val="es-ES_tradnl" w:eastAsia="es-ES"/>
        </w:rPr>
      </w:pPr>
      <w:r w:rsidRPr="005C6E9F">
        <w:rPr>
          <w:rFonts w:ascii="Arial" w:hAnsi="Arial" w:cs="Arial"/>
          <w:b/>
          <w:sz w:val="24"/>
          <w:szCs w:val="24"/>
          <w:lang w:val="es-ES_tradnl" w:eastAsia="es-ES"/>
        </w:rPr>
        <w:t xml:space="preserve">El Señor Secretario General: </w:t>
      </w:r>
      <w:r w:rsidRPr="005C6E9F">
        <w:rPr>
          <w:rFonts w:ascii="Arial" w:hAnsi="Arial" w:cs="Arial"/>
          <w:bCs/>
          <w:sz w:val="24"/>
          <w:szCs w:val="24"/>
          <w:lang w:val="es-ES_tradnl" w:eastAsia="es-ES"/>
        </w:rPr>
        <w:t xml:space="preserve">Son los dictámenes enlistados con los números del 16 al 19 y del 21 al 24, que se refieren a lo siguiente: </w:t>
      </w:r>
    </w:p>
    <w:p w14:paraId="0529921A" w14:textId="77777777" w:rsidR="001E23A9" w:rsidRPr="005C6E9F" w:rsidRDefault="001E23A9" w:rsidP="005C6E9F">
      <w:pPr>
        <w:jc w:val="both"/>
        <w:rPr>
          <w:rFonts w:ascii="Arial" w:hAnsi="Arial" w:cs="Arial"/>
          <w:bCs/>
          <w:sz w:val="24"/>
          <w:szCs w:val="24"/>
          <w:lang w:val="es-ES_tradnl" w:eastAsia="es-ES"/>
        </w:rPr>
      </w:pPr>
    </w:p>
    <w:p w14:paraId="26D69835" w14:textId="3D6178CC" w:rsidR="001E23A9" w:rsidRPr="005C6E9F" w:rsidRDefault="00DD1939" w:rsidP="005C6E9F">
      <w:pPr>
        <w:tabs>
          <w:tab w:val="left" w:pos="567"/>
        </w:tabs>
        <w:jc w:val="both"/>
        <w:rPr>
          <w:rFonts w:ascii="Arial" w:hAnsi="Arial" w:cs="Arial"/>
          <w:bCs/>
          <w:sz w:val="24"/>
          <w:szCs w:val="24"/>
        </w:rPr>
      </w:pPr>
      <w:r w:rsidRPr="005C6E9F">
        <w:rPr>
          <w:rFonts w:ascii="Arial" w:hAnsi="Arial" w:cs="Arial"/>
          <w:bCs/>
          <w:sz w:val="24"/>
          <w:szCs w:val="24"/>
          <w:lang w:val="es-ES_tradnl" w:eastAsia="es-ES"/>
        </w:rPr>
        <w:t xml:space="preserve">16.- </w:t>
      </w:r>
      <w:r w:rsidRPr="005C6E9F">
        <w:rPr>
          <w:rFonts w:ascii="Arial" w:hAnsi="Arial" w:cs="Arial"/>
          <w:bCs/>
          <w:sz w:val="24"/>
          <w:szCs w:val="24"/>
        </w:rPr>
        <w:t>DICTAMEN DE LA</w:t>
      </w:r>
      <w:r w:rsidR="005A2BB0">
        <w:rPr>
          <w:rFonts w:ascii="Arial" w:hAnsi="Arial" w:cs="Arial"/>
          <w:bCs/>
          <w:sz w:val="24"/>
          <w:szCs w:val="24"/>
        </w:rPr>
        <w:t xml:space="preserve"> </w:t>
      </w:r>
      <w:r w:rsidRPr="005C6E9F">
        <w:rPr>
          <w:rFonts w:ascii="Arial" w:hAnsi="Arial" w:cs="Arial"/>
          <w:bCs/>
          <w:sz w:val="24"/>
          <w:szCs w:val="24"/>
        </w:rPr>
        <w:t xml:space="preserve">COMISIÓN EDILICIA DE HACIENDA PÚBLICA Y PATRIMONIO MUNICIPAL, QUE RESUELVE EL TURNO 145/25, RELATIVO A LA PÉRDIDA TOTAL DE 7 VEHÍCULOS PROPIEDAD MUNICIPAL. </w:t>
      </w:r>
    </w:p>
    <w:p w14:paraId="7A151739" w14:textId="77777777" w:rsidR="000B614B" w:rsidRDefault="000B614B" w:rsidP="000B614B">
      <w:pPr>
        <w:jc w:val="center"/>
        <w:rPr>
          <w:rFonts w:ascii="Arial" w:eastAsia="Arial" w:hAnsi="Arial" w:cs="Arial"/>
          <w:b/>
        </w:rPr>
      </w:pPr>
    </w:p>
    <w:p w14:paraId="446AA6BD" w14:textId="2408A0FF" w:rsidR="00D854D5" w:rsidRPr="000B614B" w:rsidRDefault="00D854D5" w:rsidP="000B614B">
      <w:pPr>
        <w:jc w:val="center"/>
        <w:rPr>
          <w:rFonts w:ascii="Arial" w:eastAsia="Arial" w:hAnsi="Arial" w:cs="Arial"/>
          <w:b/>
        </w:rPr>
      </w:pPr>
      <w:r w:rsidRPr="000B614B">
        <w:rPr>
          <w:rFonts w:ascii="Arial" w:eastAsia="Arial" w:hAnsi="Arial" w:cs="Arial"/>
          <w:b/>
        </w:rPr>
        <w:t>DECRETO</w:t>
      </w:r>
    </w:p>
    <w:p w14:paraId="4A8B8A4F" w14:textId="77777777" w:rsidR="00D854D5" w:rsidRPr="000B614B" w:rsidRDefault="00D854D5" w:rsidP="000B614B">
      <w:pPr>
        <w:jc w:val="center"/>
        <w:rPr>
          <w:rFonts w:ascii="Arial" w:eastAsia="Arial" w:hAnsi="Arial" w:cs="Arial"/>
          <w:b/>
        </w:rPr>
      </w:pPr>
    </w:p>
    <w:p w14:paraId="6645D6E2" w14:textId="27666D3C" w:rsidR="00D854D5" w:rsidRPr="000B614B" w:rsidRDefault="000B614B" w:rsidP="000B614B">
      <w:pPr>
        <w:pStyle w:val="NormalWeb"/>
        <w:spacing w:before="0" w:beforeAutospacing="0" w:after="0" w:afterAutospacing="0"/>
        <w:jc w:val="both"/>
        <w:rPr>
          <w:rFonts w:ascii="Arial" w:hAnsi="Arial" w:cs="Arial"/>
          <w:color w:val="000000"/>
          <w:sz w:val="20"/>
          <w:szCs w:val="20"/>
        </w:rPr>
      </w:pPr>
      <w:r w:rsidRPr="000B614B">
        <w:rPr>
          <w:rFonts w:ascii="Arial" w:eastAsia="Arial" w:hAnsi="Arial" w:cs="Arial"/>
          <w:b/>
          <w:sz w:val="20"/>
          <w:szCs w:val="20"/>
        </w:rPr>
        <w:t>PRIMERO.</w:t>
      </w:r>
      <w:r>
        <w:rPr>
          <w:rFonts w:ascii="Arial" w:eastAsia="Arial" w:hAnsi="Arial" w:cs="Arial"/>
          <w:b/>
          <w:sz w:val="20"/>
          <w:szCs w:val="20"/>
        </w:rPr>
        <w:t>-</w:t>
      </w:r>
      <w:r w:rsidRPr="000B614B">
        <w:rPr>
          <w:rFonts w:ascii="Arial" w:eastAsia="Arial" w:hAnsi="Arial" w:cs="Arial"/>
          <w:b/>
          <w:sz w:val="20"/>
          <w:szCs w:val="20"/>
        </w:rPr>
        <w:t xml:space="preserve"> </w:t>
      </w:r>
      <w:r w:rsidR="00D854D5" w:rsidRPr="000B614B">
        <w:rPr>
          <w:rFonts w:ascii="Arial" w:hAnsi="Arial" w:cs="Arial"/>
          <w:color w:val="000000"/>
          <w:sz w:val="20"/>
          <w:szCs w:val="20"/>
        </w:rPr>
        <w:t>Se aprueba la modificación del punto Primero del Decreto Municipal número D 55/16/24, aprobado en sesión ordinaria de fecha 24 de abril de 2024 y publicado en la Gaceta Municipal de Guadalajara el día 02 de mayo de 2024, únicamente en lo relativo a la fila identificada con el número 60, dentro de la columna correspondiente al modelo, subsistiendo en lo demás el contenido íntegro del decreto, quedando en los siguientes términos: </w:t>
      </w:r>
    </w:p>
    <w:p w14:paraId="2051824E" w14:textId="77777777" w:rsidR="00D854D5" w:rsidRPr="000B614B" w:rsidRDefault="00D854D5" w:rsidP="000B614B">
      <w:pPr>
        <w:pStyle w:val="NormalWeb"/>
        <w:spacing w:before="0" w:beforeAutospacing="0" w:after="0" w:afterAutospacing="0"/>
        <w:jc w:val="both"/>
        <w:rPr>
          <w:rFonts w:ascii="Arial" w:hAnsi="Arial" w:cs="Arial"/>
          <w:sz w:val="20"/>
          <w:szCs w:val="20"/>
        </w:rPr>
      </w:pPr>
    </w:p>
    <w:p w14:paraId="7200BAE2" w14:textId="3BC8AE57" w:rsidR="00D854D5" w:rsidRPr="000B614B" w:rsidRDefault="00D854D5" w:rsidP="000B614B">
      <w:pPr>
        <w:ind w:left="567" w:right="136"/>
        <w:jc w:val="center"/>
        <w:rPr>
          <w:rFonts w:ascii="Arial" w:hAnsi="Arial" w:cs="Arial"/>
        </w:rPr>
      </w:pPr>
      <w:r w:rsidRPr="000B614B">
        <w:rPr>
          <w:rFonts w:ascii="Arial" w:hAnsi="Arial" w:cs="Arial"/>
          <w:b/>
          <w:bCs/>
          <w:color w:val="000000"/>
        </w:rPr>
        <w:t>DECRETO MUNICIPAL</w:t>
      </w:r>
    </w:p>
    <w:p w14:paraId="210E540F" w14:textId="77777777" w:rsidR="00D854D5" w:rsidRPr="000B614B" w:rsidRDefault="00D854D5" w:rsidP="000B614B">
      <w:pPr>
        <w:rPr>
          <w:rFonts w:ascii="Arial" w:hAnsi="Arial" w:cs="Arial"/>
        </w:rPr>
      </w:pPr>
    </w:p>
    <w:p w14:paraId="3DBB82EA" w14:textId="77777777" w:rsidR="00D854D5" w:rsidRPr="000B614B" w:rsidRDefault="00D854D5" w:rsidP="000B614B">
      <w:pPr>
        <w:ind w:left="567" w:right="136"/>
        <w:jc w:val="both"/>
        <w:rPr>
          <w:rFonts w:ascii="Arial" w:hAnsi="Arial" w:cs="Arial"/>
          <w:bCs/>
          <w:color w:val="000000"/>
        </w:rPr>
      </w:pPr>
      <w:r w:rsidRPr="000B614B">
        <w:rPr>
          <w:rFonts w:ascii="Arial" w:hAnsi="Arial" w:cs="Arial"/>
          <w:b/>
          <w:bCs/>
          <w:color w:val="000000"/>
        </w:rPr>
        <w:t xml:space="preserve">Primero. </w:t>
      </w:r>
      <w:r w:rsidRPr="000B614B">
        <w:rPr>
          <w:rFonts w:ascii="Arial" w:hAnsi="Arial" w:cs="Arial"/>
          <w:bCs/>
          <w:color w:val="000000"/>
        </w:rPr>
        <w:t xml:space="preserve">Se autoriza la desincorporación del dominio público, incorporación al dominio privado y la baja del Registro de Bienes Muebles Municipales, de 151 ciento cincuenta y uno vehículos automotores propiedad municipal, los cuales se enlistan a continuación: </w:t>
      </w:r>
    </w:p>
    <w:p w14:paraId="5D9A1F13" w14:textId="77777777" w:rsidR="00D854D5" w:rsidRPr="000B614B" w:rsidRDefault="00D854D5" w:rsidP="000B614B">
      <w:pPr>
        <w:ind w:left="567" w:right="136"/>
        <w:rPr>
          <w:rFonts w:ascii="Arial" w:hAnsi="Arial" w:cs="Arial"/>
          <w:color w:val="000000"/>
        </w:rPr>
      </w:pPr>
    </w:p>
    <w:tbl>
      <w:tblPr>
        <w:tblStyle w:val="Tablaconcuadrcula"/>
        <w:tblW w:w="4529" w:type="pct"/>
        <w:jc w:val="center"/>
        <w:tblLook w:val="04A0" w:firstRow="1" w:lastRow="0" w:firstColumn="1" w:lastColumn="0" w:noHBand="0" w:noVBand="1"/>
      </w:tblPr>
      <w:tblGrid>
        <w:gridCol w:w="637"/>
        <w:gridCol w:w="590"/>
        <w:gridCol w:w="842"/>
        <w:gridCol w:w="1281"/>
        <w:gridCol w:w="609"/>
        <w:gridCol w:w="908"/>
        <w:gridCol w:w="1104"/>
        <w:gridCol w:w="1983"/>
        <w:gridCol w:w="824"/>
      </w:tblGrid>
      <w:tr w:rsidR="000B614B" w:rsidRPr="000B614B" w14:paraId="4DDD74BC" w14:textId="77777777" w:rsidTr="000B614B">
        <w:trPr>
          <w:trHeight w:val="374"/>
          <w:jc w:val="center"/>
        </w:trPr>
        <w:tc>
          <w:tcPr>
            <w:tcW w:w="3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A71475"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CON.</w:t>
            </w:r>
          </w:p>
        </w:tc>
        <w:tc>
          <w:tcPr>
            <w:tcW w:w="3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C8D6AC"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PAT</w:t>
            </w:r>
          </w:p>
        </w:tc>
        <w:tc>
          <w:tcPr>
            <w:tcW w:w="4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E05C3A"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MARCA</w:t>
            </w:r>
          </w:p>
        </w:tc>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3EEB71" w14:textId="77777777" w:rsidR="00D854D5" w:rsidRPr="000B614B" w:rsidRDefault="00D854D5" w:rsidP="000B614B">
            <w:pPr>
              <w:pStyle w:val="Prrafodelista"/>
              <w:widowControl w:val="0"/>
              <w:ind w:left="0"/>
              <w:jc w:val="center"/>
              <w:rPr>
                <w:rFonts w:ascii="Arial" w:eastAsia="Arial" w:hAnsi="Arial" w:cs="Arial"/>
                <w:b/>
                <w:caps/>
                <w:color w:val="000000"/>
                <w:sz w:val="20"/>
                <w:szCs w:val="20"/>
              </w:rPr>
            </w:pPr>
            <w:r w:rsidRPr="000B614B">
              <w:rPr>
                <w:rFonts w:ascii="Arial" w:eastAsia="Arial" w:hAnsi="Arial" w:cs="Arial"/>
                <w:b/>
                <w:caps/>
                <w:color w:val="000000"/>
                <w:sz w:val="20"/>
                <w:szCs w:val="20"/>
              </w:rPr>
              <w:t>Tipo</w:t>
            </w:r>
          </w:p>
        </w:tc>
        <w:tc>
          <w:tcPr>
            <w:tcW w:w="33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DB4E1B" w14:textId="77777777" w:rsidR="00D854D5" w:rsidRPr="000B614B" w:rsidRDefault="00D854D5" w:rsidP="000B614B">
            <w:pPr>
              <w:pStyle w:val="Prrafodelista"/>
              <w:widowControl w:val="0"/>
              <w:ind w:left="0"/>
              <w:jc w:val="center"/>
              <w:rPr>
                <w:rFonts w:ascii="Arial" w:eastAsia="Arial" w:hAnsi="Arial" w:cs="Arial"/>
                <w:b/>
                <w:caps/>
                <w:color w:val="000000"/>
                <w:sz w:val="20"/>
                <w:szCs w:val="20"/>
              </w:rPr>
            </w:pPr>
            <w:r w:rsidRPr="000B614B">
              <w:rPr>
                <w:rFonts w:ascii="Arial" w:eastAsia="Arial" w:hAnsi="Arial" w:cs="Arial"/>
                <w:b/>
                <w:caps/>
                <w:color w:val="000000"/>
                <w:sz w:val="20"/>
                <w:szCs w:val="20"/>
              </w:rPr>
              <w:t>MoD</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50259F" w14:textId="77777777" w:rsidR="00D854D5" w:rsidRPr="000B614B" w:rsidRDefault="00D854D5" w:rsidP="000B614B">
            <w:pPr>
              <w:pStyle w:val="Prrafodelista"/>
              <w:widowControl w:val="0"/>
              <w:ind w:left="0"/>
              <w:jc w:val="center"/>
              <w:rPr>
                <w:rFonts w:ascii="Arial" w:eastAsia="Arial" w:hAnsi="Arial" w:cs="Arial"/>
                <w:b/>
                <w:caps/>
                <w:color w:val="000000"/>
                <w:sz w:val="20"/>
                <w:szCs w:val="20"/>
              </w:rPr>
            </w:pPr>
            <w:r w:rsidRPr="000B614B">
              <w:rPr>
                <w:rFonts w:ascii="Arial" w:eastAsia="Arial" w:hAnsi="Arial" w:cs="Arial"/>
                <w:b/>
                <w:caps/>
                <w:color w:val="000000"/>
                <w:sz w:val="20"/>
                <w:szCs w:val="20"/>
              </w:rPr>
              <w:t>Placas</w:t>
            </w:r>
          </w:p>
        </w:tc>
        <w:tc>
          <w:tcPr>
            <w:tcW w:w="6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C00700" w14:textId="77777777" w:rsidR="00D854D5" w:rsidRPr="000B614B" w:rsidRDefault="00D854D5" w:rsidP="000B614B">
            <w:pPr>
              <w:pStyle w:val="Prrafodelista"/>
              <w:widowControl w:val="0"/>
              <w:ind w:left="0"/>
              <w:jc w:val="center"/>
              <w:rPr>
                <w:rFonts w:ascii="Arial" w:eastAsia="Arial" w:hAnsi="Arial" w:cs="Arial"/>
                <w:b/>
                <w:caps/>
                <w:color w:val="000000"/>
                <w:sz w:val="20"/>
                <w:szCs w:val="20"/>
              </w:rPr>
            </w:pPr>
            <w:r w:rsidRPr="000B614B">
              <w:rPr>
                <w:rFonts w:ascii="Arial" w:eastAsia="Arial" w:hAnsi="Arial" w:cs="Arial"/>
                <w:b/>
                <w:caps/>
                <w:color w:val="000000"/>
                <w:sz w:val="20"/>
                <w:szCs w:val="20"/>
              </w:rPr>
              <w:t>NO. DICTAMEN</w:t>
            </w:r>
          </w:p>
        </w:tc>
        <w:tc>
          <w:tcPr>
            <w:tcW w:w="11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D9545C"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aps/>
                <w:color w:val="000000"/>
                <w:sz w:val="20"/>
                <w:szCs w:val="20"/>
              </w:rPr>
              <w:t>Serie</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85FA3B"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Factura</w:t>
            </w:r>
          </w:p>
        </w:tc>
      </w:tr>
      <w:tr w:rsidR="000B614B" w:rsidRPr="000B614B" w14:paraId="334CF54A" w14:textId="77777777" w:rsidTr="000B614B">
        <w:trPr>
          <w:trHeight w:val="365"/>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43D43F31"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Del 1 al 60</w:t>
            </w:r>
          </w:p>
        </w:tc>
        <w:tc>
          <w:tcPr>
            <w:tcW w:w="328" w:type="pct"/>
            <w:tcBorders>
              <w:top w:val="single" w:sz="4" w:space="0" w:color="auto"/>
              <w:left w:val="single" w:sz="4" w:space="0" w:color="auto"/>
              <w:bottom w:val="single" w:sz="4" w:space="0" w:color="auto"/>
              <w:right w:val="single" w:sz="4" w:space="0" w:color="auto"/>
            </w:tcBorders>
            <w:vAlign w:val="center"/>
            <w:hideMark/>
          </w:tcPr>
          <w:p w14:paraId="40890E0C"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w:t>
            </w:r>
          </w:p>
        </w:tc>
        <w:tc>
          <w:tcPr>
            <w:tcW w:w="477" w:type="pct"/>
            <w:tcBorders>
              <w:top w:val="single" w:sz="4" w:space="0" w:color="auto"/>
              <w:left w:val="single" w:sz="4" w:space="0" w:color="auto"/>
              <w:bottom w:val="single" w:sz="4" w:space="0" w:color="auto"/>
              <w:right w:val="single" w:sz="4" w:space="0" w:color="auto"/>
            </w:tcBorders>
            <w:hideMark/>
          </w:tcPr>
          <w:p w14:paraId="64ECB4A1"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color w:val="000000"/>
                <w:sz w:val="20"/>
                <w:szCs w:val="20"/>
              </w:rPr>
              <w:t>…</w:t>
            </w:r>
          </w:p>
        </w:tc>
        <w:tc>
          <w:tcPr>
            <w:tcW w:w="736" w:type="pct"/>
            <w:tcBorders>
              <w:top w:val="single" w:sz="4" w:space="0" w:color="auto"/>
              <w:left w:val="single" w:sz="4" w:space="0" w:color="auto"/>
              <w:bottom w:val="single" w:sz="4" w:space="0" w:color="auto"/>
              <w:right w:val="single" w:sz="4" w:space="0" w:color="auto"/>
            </w:tcBorders>
            <w:vAlign w:val="center"/>
            <w:hideMark/>
          </w:tcPr>
          <w:p w14:paraId="67DA6F42"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color w:val="000000"/>
                <w:sz w:val="20"/>
                <w:szCs w:val="20"/>
              </w:rPr>
              <w:t>…</w:t>
            </w:r>
          </w:p>
        </w:tc>
        <w:tc>
          <w:tcPr>
            <w:tcW w:w="339" w:type="pct"/>
            <w:tcBorders>
              <w:top w:val="single" w:sz="4" w:space="0" w:color="auto"/>
              <w:left w:val="single" w:sz="4" w:space="0" w:color="auto"/>
              <w:bottom w:val="single" w:sz="4" w:space="0" w:color="auto"/>
              <w:right w:val="single" w:sz="4" w:space="0" w:color="auto"/>
            </w:tcBorders>
            <w:vAlign w:val="center"/>
            <w:hideMark/>
          </w:tcPr>
          <w:p w14:paraId="41EB30F6"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color w:val="000000"/>
                <w:sz w:val="20"/>
                <w:szCs w:val="20"/>
              </w:rPr>
              <w:t>…</w:t>
            </w:r>
          </w:p>
        </w:tc>
        <w:tc>
          <w:tcPr>
            <w:tcW w:w="516" w:type="pct"/>
            <w:tcBorders>
              <w:top w:val="single" w:sz="4" w:space="0" w:color="auto"/>
              <w:left w:val="single" w:sz="4" w:space="0" w:color="auto"/>
              <w:bottom w:val="single" w:sz="4" w:space="0" w:color="auto"/>
              <w:right w:val="single" w:sz="4" w:space="0" w:color="auto"/>
            </w:tcBorders>
            <w:vAlign w:val="center"/>
            <w:hideMark/>
          </w:tcPr>
          <w:p w14:paraId="76C21C1D"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color w:val="000000"/>
                <w:sz w:val="20"/>
                <w:szCs w:val="20"/>
              </w:rPr>
              <w:t>…</w:t>
            </w:r>
          </w:p>
        </w:tc>
        <w:tc>
          <w:tcPr>
            <w:tcW w:w="631" w:type="pct"/>
            <w:tcBorders>
              <w:top w:val="single" w:sz="4" w:space="0" w:color="auto"/>
              <w:left w:val="single" w:sz="4" w:space="0" w:color="auto"/>
              <w:bottom w:val="single" w:sz="4" w:space="0" w:color="auto"/>
              <w:right w:val="single" w:sz="4" w:space="0" w:color="auto"/>
            </w:tcBorders>
            <w:vAlign w:val="center"/>
            <w:hideMark/>
          </w:tcPr>
          <w:p w14:paraId="0FBD8112"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color w:val="000000"/>
                <w:sz w:val="20"/>
                <w:szCs w:val="20"/>
              </w:rPr>
              <w:t>…</w:t>
            </w:r>
          </w:p>
        </w:tc>
        <w:tc>
          <w:tcPr>
            <w:tcW w:w="1151" w:type="pct"/>
            <w:tcBorders>
              <w:top w:val="single" w:sz="4" w:space="0" w:color="auto"/>
              <w:left w:val="single" w:sz="4" w:space="0" w:color="auto"/>
              <w:bottom w:val="single" w:sz="4" w:space="0" w:color="auto"/>
              <w:right w:val="single" w:sz="4" w:space="0" w:color="auto"/>
            </w:tcBorders>
            <w:vAlign w:val="center"/>
            <w:hideMark/>
          </w:tcPr>
          <w:p w14:paraId="740D3ED1"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color w:val="000000"/>
                <w:sz w:val="20"/>
                <w:szCs w:val="20"/>
              </w:rPr>
              <w:t>…</w:t>
            </w:r>
          </w:p>
        </w:tc>
        <w:tc>
          <w:tcPr>
            <w:tcW w:w="466" w:type="pct"/>
            <w:tcBorders>
              <w:top w:val="single" w:sz="4" w:space="0" w:color="auto"/>
              <w:left w:val="single" w:sz="4" w:space="0" w:color="auto"/>
              <w:bottom w:val="single" w:sz="4" w:space="0" w:color="auto"/>
              <w:right w:val="single" w:sz="4" w:space="0" w:color="auto"/>
            </w:tcBorders>
            <w:vAlign w:val="center"/>
            <w:hideMark/>
          </w:tcPr>
          <w:p w14:paraId="3B2FC95E"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color w:val="000000"/>
                <w:sz w:val="20"/>
                <w:szCs w:val="20"/>
              </w:rPr>
              <w:t>…</w:t>
            </w:r>
          </w:p>
        </w:tc>
      </w:tr>
      <w:tr w:rsidR="000B614B" w:rsidRPr="000B614B" w14:paraId="61C83180" w14:textId="77777777" w:rsidTr="000B614B">
        <w:trPr>
          <w:trHeight w:val="374"/>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2A6ADF11"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60</w:t>
            </w:r>
          </w:p>
        </w:tc>
        <w:tc>
          <w:tcPr>
            <w:tcW w:w="328" w:type="pct"/>
            <w:tcBorders>
              <w:top w:val="single" w:sz="4" w:space="0" w:color="auto"/>
              <w:left w:val="single" w:sz="4" w:space="0" w:color="auto"/>
              <w:bottom w:val="single" w:sz="4" w:space="0" w:color="auto"/>
              <w:right w:val="single" w:sz="4" w:space="0" w:color="auto"/>
            </w:tcBorders>
            <w:vAlign w:val="center"/>
            <w:hideMark/>
          </w:tcPr>
          <w:p w14:paraId="60FC5814"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3658</w:t>
            </w:r>
          </w:p>
        </w:tc>
        <w:tc>
          <w:tcPr>
            <w:tcW w:w="477" w:type="pct"/>
            <w:tcBorders>
              <w:top w:val="single" w:sz="4" w:space="0" w:color="auto"/>
              <w:left w:val="single" w:sz="4" w:space="0" w:color="auto"/>
              <w:bottom w:val="single" w:sz="4" w:space="0" w:color="auto"/>
              <w:right w:val="single" w:sz="4" w:space="0" w:color="auto"/>
            </w:tcBorders>
            <w:vAlign w:val="center"/>
            <w:hideMark/>
          </w:tcPr>
          <w:p w14:paraId="4BCBED5A"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ELGIN</w:t>
            </w:r>
          </w:p>
        </w:tc>
        <w:tc>
          <w:tcPr>
            <w:tcW w:w="736" w:type="pct"/>
            <w:tcBorders>
              <w:top w:val="single" w:sz="4" w:space="0" w:color="auto"/>
              <w:left w:val="single" w:sz="4" w:space="0" w:color="auto"/>
              <w:bottom w:val="single" w:sz="4" w:space="0" w:color="auto"/>
              <w:right w:val="single" w:sz="4" w:space="0" w:color="auto"/>
            </w:tcBorders>
            <w:vAlign w:val="center"/>
            <w:hideMark/>
          </w:tcPr>
          <w:p w14:paraId="695D79B9"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BARREDORA</w:t>
            </w:r>
          </w:p>
        </w:tc>
        <w:tc>
          <w:tcPr>
            <w:tcW w:w="339" w:type="pct"/>
            <w:tcBorders>
              <w:top w:val="single" w:sz="4" w:space="0" w:color="auto"/>
              <w:left w:val="single" w:sz="4" w:space="0" w:color="auto"/>
              <w:bottom w:val="single" w:sz="4" w:space="0" w:color="auto"/>
              <w:right w:val="single" w:sz="4" w:space="0" w:color="auto"/>
            </w:tcBorders>
            <w:vAlign w:val="center"/>
            <w:hideMark/>
          </w:tcPr>
          <w:p w14:paraId="42139ADA"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2003</w:t>
            </w:r>
          </w:p>
        </w:tc>
        <w:tc>
          <w:tcPr>
            <w:tcW w:w="516" w:type="pct"/>
            <w:tcBorders>
              <w:top w:val="single" w:sz="4" w:space="0" w:color="auto"/>
              <w:left w:val="single" w:sz="4" w:space="0" w:color="auto"/>
              <w:bottom w:val="single" w:sz="4" w:space="0" w:color="auto"/>
              <w:right w:val="single" w:sz="4" w:space="0" w:color="auto"/>
            </w:tcBorders>
            <w:vAlign w:val="center"/>
            <w:hideMark/>
          </w:tcPr>
          <w:p w14:paraId="05288593"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JP29352</w:t>
            </w:r>
          </w:p>
        </w:tc>
        <w:tc>
          <w:tcPr>
            <w:tcW w:w="631" w:type="pct"/>
            <w:tcBorders>
              <w:top w:val="single" w:sz="4" w:space="0" w:color="auto"/>
              <w:left w:val="single" w:sz="4" w:space="0" w:color="auto"/>
              <w:bottom w:val="single" w:sz="4" w:space="0" w:color="auto"/>
              <w:right w:val="single" w:sz="4" w:space="0" w:color="auto"/>
            </w:tcBorders>
            <w:vAlign w:val="center"/>
            <w:hideMark/>
          </w:tcPr>
          <w:p w14:paraId="7E990CD9" w14:textId="472E4B48"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UTM 005/2022</w:t>
            </w:r>
          </w:p>
        </w:tc>
        <w:tc>
          <w:tcPr>
            <w:tcW w:w="1151" w:type="pct"/>
            <w:tcBorders>
              <w:top w:val="single" w:sz="4" w:space="0" w:color="auto"/>
              <w:left w:val="single" w:sz="4" w:space="0" w:color="auto"/>
              <w:bottom w:val="single" w:sz="4" w:space="0" w:color="auto"/>
              <w:right w:val="single" w:sz="4" w:space="0" w:color="auto"/>
            </w:tcBorders>
            <w:vAlign w:val="center"/>
            <w:hideMark/>
          </w:tcPr>
          <w:p w14:paraId="508EE6BA"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49HAADBV23DK21032</w:t>
            </w:r>
          </w:p>
        </w:tc>
        <w:tc>
          <w:tcPr>
            <w:tcW w:w="466" w:type="pct"/>
            <w:tcBorders>
              <w:top w:val="single" w:sz="4" w:space="0" w:color="auto"/>
              <w:left w:val="single" w:sz="4" w:space="0" w:color="auto"/>
              <w:bottom w:val="single" w:sz="4" w:space="0" w:color="auto"/>
              <w:right w:val="single" w:sz="4" w:space="0" w:color="auto"/>
            </w:tcBorders>
            <w:vAlign w:val="center"/>
            <w:hideMark/>
          </w:tcPr>
          <w:p w14:paraId="15365E31"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8196</w:t>
            </w:r>
          </w:p>
        </w:tc>
      </w:tr>
      <w:tr w:rsidR="000B614B" w:rsidRPr="000B614B" w14:paraId="658E5ADD" w14:textId="77777777" w:rsidTr="000B614B">
        <w:trPr>
          <w:trHeight w:val="547"/>
          <w:jc w:val="center"/>
        </w:trPr>
        <w:tc>
          <w:tcPr>
            <w:tcW w:w="355" w:type="pct"/>
            <w:tcBorders>
              <w:top w:val="single" w:sz="4" w:space="0" w:color="auto"/>
              <w:left w:val="single" w:sz="4" w:space="0" w:color="auto"/>
              <w:bottom w:val="single" w:sz="4" w:space="0" w:color="auto"/>
              <w:right w:val="single" w:sz="4" w:space="0" w:color="auto"/>
            </w:tcBorders>
            <w:vAlign w:val="center"/>
            <w:hideMark/>
          </w:tcPr>
          <w:p w14:paraId="581FE213"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Del 61 al 151</w:t>
            </w:r>
          </w:p>
        </w:tc>
        <w:tc>
          <w:tcPr>
            <w:tcW w:w="328" w:type="pct"/>
            <w:tcBorders>
              <w:top w:val="single" w:sz="4" w:space="0" w:color="auto"/>
              <w:left w:val="single" w:sz="4" w:space="0" w:color="auto"/>
              <w:bottom w:val="single" w:sz="4" w:space="0" w:color="auto"/>
              <w:right w:val="single" w:sz="4" w:space="0" w:color="auto"/>
            </w:tcBorders>
            <w:vAlign w:val="center"/>
            <w:hideMark/>
          </w:tcPr>
          <w:p w14:paraId="5A30E64A"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w:t>
            </w:r>
          </w:p>
        </w:tc>
        <w:tc>
          <w:tcPr>
            <w:tcW w:w="477" w:type="pct"/>
            <w:tcBorders>
              <w:top w:val="single" w:sz="4" w:space="0" w:color="auto"/>
              <w:left w:val="single" w:sz="4" w:space="0" w:color="auto"/>
              <w:bottom w:val="single" w:sz="4" w:space="0" w:color="auto"/>
              <w:right w:val="single" w:sz="4" w:space="0" w:color="auto"/>
            </w:tcBorders>
            <w:hideMark/>
          </w:tcPr>
          <w:p w14:paraId="20FF9A99"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w:t>
            </w:r>
          </w:p>
        </w:tc>
        <w:tc>
          <w:tcPr>
            <w:tcW w:w="736" w:type="pct"/>
            <w:tcBorders>
              <w:top w:val="single" w:sz="4" w:space="0" w:color="auto"/>
              <w:left w:val="single" w:sz="4" w:space="0" w:color="auto"/>
              <w:bottom w:val="single" w:sz="4" w:space="0" w:color="auto"/>
              <w:right w:val="single" w:sz="4" w:space="0" w:color="auto"/>
            </w:tcBorders>
            <w:vAlign w:val="center"/>
            <w:hideMark/>
          </w:tcPr>
          <w:p w14:paraId="08DAA0C6"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w:t>
            </w:r>
          </w:p>
        </w:tc>
        <w:tc>
          <w:tcPr>
            <w:tcW w:w="339" w:type="pct"/>
            <w:tcBorders>
              <w:top w:val="single" w:sz="4" w:space="0" w:color="auto"/>
              <w:left w:val="single" w:sz="4" w:space="0" w:color="auto"/>
              <w:bottom w:val="single" w:sz="4" w:space="0" w:color="auto"/>
              <w:right w:val="single" w:sz="4" w:space="0" w:color="auto"/>
            </w:tcBorders>
            <w:vAlign w:val="center"/>
            <w:hideMark/>
          </w:tcPr>
          <w:p w14:paraId="46568074"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w:t>
            </w:r>
          </w:p>
        </w:tc>
        <w:tc>
          <w:tcPr>
            <w:tcW w:w="516" w:type="pct"/>
            <w:tcBorders>
              <w:top w:val="single" w:sz="4" w:space="0" w:color="auto"/>
              <w:left w:val="single" w:sz="4" w:space="0" w:color="auto"/>
              <w:bottom w:val="single" w:sz="4" w:space="0" w:color="auto"/>
              <w:right w:val="single" w:sz="4" w:space="0" w:color="auto"/>
            </w:tcBorders>
            <w:vAlign w:val="center"/>
            <w:hideMark/>
          </w:tcPr>
          <w:p w14:paraId="7F8AC8A4"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w:t>
            </w:r>
          </w:p>
        </w:tc>
        <w:tc>
          <w:tcPr>
            <w:tcW w:w="631" w:type="pct"/>
            <w:tcBorders>
              <w:top w:val="single" w:sz="4" w:space="0" w:color="auto"/>
              <w:left w:val="single" w:sz="4" w:space="0" w:color="auto"/>
              <w:bottom w:val="single" w:sz="4" w:space="0" w:color="auto"/>
              <w:right w:val="single" w:sz="4" w:space="0" w:color="auto"/>
            </w:tcBorders>
            <w:vAlign w:val="center"/>
            <w:hideMark/>
          </w:tcPr>
          <w:p w14:paraId="0A402801"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w:t>
            </w:r>
          </w:p>
        </w:tc>
        <w:tc>
          <w:tcPr>
            <w:tcW w:w="1151" w:type="pct"/>
            <w:tcBorders>
              <w:top w:val="single" w:sz="4" w:space="0" w:color="auto"/>
              <w:left w:val="single" w:sz="4" w:space="0" w:color="auto"/>
              <w:bottom w:val="single" w:sz="4" w:space="0" w:color="auto"/>
              <w:right w:val="single" w:sz="4" w:space="0" w:color="auto"/>
            </w:tcBorders>
            <w:vAlign w:val="center"/>
            <w:hideMark/>
          </w:tcPr>
          <w:p w14:paraId="5A4B5B8B"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w:t>
            </w:r>
          </w:p>
        </w:tc>
        <w:tc>
          <w:tcPr>
            <w:tcW w:w="466" w:type="pct"/>
            <w:tcBorders>
              <w:top w:val="single" w:sz="4" w:space="0" w:color="auto"/>
              <w:left w:val="single" w:sz="4" w:space="0" w:color="auto"/>
              <w:bottom w:val="single" w:sz="4" w:space="0" w:color="auto"/>
              <w:right w:val="single" w:sz="4" w:space="0" w:color="auto"/>
            </w:tcBorders>
            <w:vAlign w:val="center"/>
            <w:hideMark/>
          </w:tcPr>
          <w:p w14:paraId="1803D1A5"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w:t>
            </w:r>
          </w:p>
        </w:tc>
      </w:tr>
    </w:tbl>
    <w:p w14:paraId="2140CBC5" w14:textId="77777777" w:rsidR="00D854D5" w:rsidRPr="000B614B" w:rsidRDefault="00D854D5" w:rsidP="000B614B">
      <w:pPr>
        <w:rPr>
          <w:rFonts w:ascii="Arial" w:hAnsi="Arial" w:cs="Arial"/>
        </w:rPr>
      </w:pPr>
    </w:p>
    <w:p w14:paraId="269378E9" w14:textId="26265DEC" w:rsidR="00D854D5" w:rsidRPr="000B614B" w:rsidRDefault="00D854D5" w:rsidP="000B614B">
      <w:pPr>
        <w:ind w:left="567" w:right="136"/>
        <w:rPr>
          <w:rFonts w:ascii="Arial" w:hAnsi="Arial" w:cs="Arial"/>
        </w:rPr>
      </w:pPr>
      <w:r w:rsidRPr="000B614B">
        <w:rPr>
          <w:rFonts w:ascii="Arial" w:hAnsi="Arial" w:cs="Arial"/>
          <w:color w:val="000000"/>
        </w:rPr>
        <w:t>Del</w:t>
      </w:r>
      <w:r w:rsidRPr="000B614B">
        <w:rPr>
          <w:rFonts w:ascii="Arial" w:hAnsi="Arial" w:cs="Arial"/>
          <w:b/>
          <w:bCs/>
          <w:color w:val="000000"/>
        </w:rPr>
        <w:t xml:space="preserve"> Segundo </w:t>
      </w:r>
      <w:r w:rsidRPr="000B614B">
        <w:rPr>
          <w:rFonts w:ascii="Arial" w:hAnsi="Arial" w:cs="Arial"/>
          <w:color w:val="000000"/>
        </w:rPr>
        <w:t xml:space="preserve">al </w:t>
      </w:r>
      <w:r w:rsidRPr="000B614B">
        <w:rPr>
          <w:rFonts w:ascii="Arial" w:hAnsi="Arial" w:cs="Arial"/>
          <w:b/>
          <w:bCs/>
          <w:color w:val="000000"/>
        </w:rPr>
        <w:t xml:space="preserve">Tercero </w:t>
      </w:r>
      <w:r w:rsidRPr="000B614B">
        <w:rPr>
          <w:rFonts w:ascii="Arial" w:hAnsi="Arial" w:cs="Arial"/>
          <w:color w:val="000000"/>
        </w:rPr>
        <w:t>[…]</w:t>
      </w:r>
    </w:p>
    <w:p w14:paraId="02923945" w14:textId="77777777" w:rsidR="00D854D5" w:rsidRPr="000B614B" w:rsidRDefault="00D854D5" w:rsidP="000B614B">
      <w:pPr>
        <w:jc w:val="center"/>
        <w:rPr>
          <w:rFonts w:ascii="Arial" w:hAnsi="Arial" w:cs="Arial"/>
        </w:rPr>
      </w:pPr>
      <w:r w:rsidRPr="000B614B">
        <w:rPr>
          <w:rFonts w:ascii="Arial" w:hAnsi="Arial" w:cs="Arial"/>
          <w:b/>
          <w:bCs/>
          <w:color w:val="000000"/>
        </w:rPr>
        <w:t>Artículos Transitorios</w:t>
      </w:r>
    </w:p>
    <w:p w14:paraId="60444D9F" w14:textId="77777777" w:rsidR="00D854D5" w:rsidRPr="000B614B" w:rsidRDefault="00D854D5" w:rsidP="000B614B">
      <w:pPr>
        <w:ind w:left="567" w:right="136"/>
        <w:rPr>
          <w:rFonts w:ascii="Arial" w:hAnsi="Arial" w:cs="Arial"/>
        </w:rPr>
      </w:pPr>
      <w:r w:rsidRPr="000B614B">
        <w:rPr>
          <w:rFonts w:ascii="Arial" w:hAnsi="Arial" w:cs="Arial"/>
          <w:color w:val="000000"/>
        </w:rPr>
        <w:t>Del</w:t>
      </w:r>
      <w:r w:rsidRPr="000B614B">
        <w:rPr>
          <w:rFonts w:ascii="Arial" w:hAnsi="Arial" w:cs="Arial"/>
          <w:b/>
          <w:bCs/>
          <w:color w:val="000000"/>
        </w:rPr>
        <w:t xml:space="preserve"> Primero </w:t>
      </w:r>
      <w:r w:rsidRPr="000B614B">
        <w:rPr>
          <w:rFonts w:ascii="Arial" w:hAnsi="Arial" w:cs="Arial"/>
          <w:color w:val="000000"/>
        </w:rPr>
        <w:t xml:space="preserve">al </w:t>
      </w:r>
      <w:r w:rsidRPr="000B614B">
        <w:rPr>
          <w:rFonts w:ascii="Arial" w:hAnsi="Arial" w:cs="Arial"/>
          <w:b/>
          <w:bCs/>
          <w:color w:val="000000"/>
        </w:rPr>
        <w:t>Cuarto</w:t>
      </w:r>
      <w:r w:rsidRPr="000B614B">
        <w:rPr>
          <w:rFonts w:ascii="Arial" w:hAnsi="Arial" w:cs="Arial"/>
          <w:color w:val="000000"/>
        </w:rPr>
        <w:t>[…]</w:t>
      </w:r>
    </w:p>
    <w:p w14:paraId="3762C1BA" w14:textId="77777777" w:rsidR="00D854D5" w:rsidRPr="000B614B" w:rsidRDefault="00D854D5" w:rsidP="000B614B">
      <w:pPr>
        <w:jc w:val="both"/>
        <w:rPr>
          <w:rFonts w:ascii="Arial" w:eastAsia="Arial" w:hAnsi="Arial" w:cs="Arial"/>
        </w:rPr>
      </w:pPr>
    </w:p>
    <w:p w14:paraId="62AEC4CD" w14:textId="56917AF1" w:rsidR="00D854D5" w:rsidRPr="000B614B" w:rsidRDefault="000B614B" w:rsidP="000B614B">
      <w:pPr>
        <w:jc w:val="both"/>
        <w:rPr>
          <w:rFonts w:ascii="Arial" w:eastAsia="Arial" w:hAnsi="Arial" w:cs="Arial"/>
        </w:rPr>
      </w:pPr>
      <w:r w:rsidRPr="000B614B">
        <w:rPr>
          <w:rFonts w:ascii="Arial" w:eastAsia="Arial" w:hAnsi="Arial" w:cs="Arial"/>
          <w:b/>
        </w:rPr>
        <w:t>SEGUNDO.</w:t>
      </w:r>
      <w:r>
        <w:rPr>
          <w:rFonts w:ascii="Arial" w:eastAsia="Arial" w:hAnsi="Arial" w:cs="Arial"/>
          <w:b/>
        </w:rPr>
        <w:t>-</w:t>
      </w:r>
      <w:r w:rsidRPr="000B614B">
        <w:rPr>
          <w:rFonts w:ascii="Arial" w:eastAsia="Arial" w:hAnsi="Arial" w:cs="Arial"/>
          <w:b/>
        </w:rPr>
        <w:t xml:space="preserve"> </w:t>
      </w:r>
      <w:r w:rsidR="00D854D5" w:rsidRPr="000B614B">
        <w:rPr>
          <w:rFonts w:ascii="Arial" w:eastAsia="Arial" w:hAnsi="Arial" w:cs="Arial"/>
        </w:rPr>
        <w:t>Se tiene a la Dirección de Patrimonio informando y actualizando el estado que guardan los bienes muebles propiedad municipal de 7 vehículos automotores por motivo de pérdida total a causa de siniestro por incendio, cuya desincorporación y baja fue autorizada bajo Decretos Municipales número D 51/04/24, D 55/15/24 y D 55/16/24, y por consiguiente no serán considerados dentro del proceso de enajenación establecido en los decretos referidos, mismos que se describe a continuación:</w:t>
      </w:r>
    </w:p>
    <w:p w14:paraId="65C0CA35" w14:textId="77777777" w:rsidR="00D854D5" w:rsidRPr="000B614B" w:rsidRDefault="00D854D5" w:rsidP="000B614B">
      <w:pPr>
        <w:jc w:val="both"/>
        <w:rPr>
          <w:rFonts w:ascii="Arial" w:eastAsia="Arial" w:hAnsi="Arial" w:cs="Arial"/>
        </w:rPr>
      </w:pPr>
    </w:p>
    <w:tbl>
      <w:tblPr>
        <w:tblStyle w:val="Tablaconcuadrcula"/>
        <w:tblW w:w="5261" w:type="pct"/>
        <w:tblInd w:w="-459" w:type="dxa"/>
        <w:tblLayout w:type="fixed"/>
        <w:tblLook w:val="04A0" w:firstRow="1" w:lastRow="0" w:firstColumn="1" w:lastColumn="0" w:noHBand="0" w:noVBand="1"/>
      </w:tblPr>
      <w:tblGrid>
        <w:gridCol w:w="710"/>
        <w:gridCol w:w="852"/>
        <w:gridCol w:w="990"/>
        <w:gridCol w:w="852"/>
        <w:gridCol w:w="1134"/>
        <w:gridCol w:w="1136"/>
        <w:gridCol w:w="709"/>
        <w:gridCol w:w="635"/>
        <w:gridCol w:w="879"/>
        <w:gridCol w:w="1339"/>
      </w:tblGrid>
      <w:tr w:rsidR="00B30CDB" w:rsidRPr="000B614B" w14:paraId="1DECC8C8" w14:textId="77777777" w:rsidTr="00B30CDB">
        <w:trPr>
          <w:trHeight w:val="675"/>
        </w:trPr>
        <w:tc>
          <w:tcPr>
            <w:tcW w:w="3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1A3603"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Pat.</w:t>
            </w:r>
          </w:p>
        </w:tc>
        <w:tc>
          <w:tcPr>
            <w:tcW w:w="4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96D3FF"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Marca</w:t>
            </w:r>
          </w:p>
        </w:tc>
        <w:tc>
          <w:tcPr>
            <w:tcW w:w="5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4FE5B5"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Tipo</w:t>
            </w:r>
          </w:p>
        </w:tc>
        <w:tc>
          <w:tcPr>
            <w:tcW w:w="4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2C2534"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Modelo</w:t>
            </w:r>
          </w:p>
        </w:tc>
        <w:tc>
          <w:tcPr>
            <w:tcW w:w="6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9BE433"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Placas</w:t>
            </w:r>
          </w:p>
        </w:tc>
        <w:tc>
          <w:tcPr>
            <w:tcW w:w="6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8E6E18"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Serie</w:t>
            </w:r>
          </w:p>
        </w:tc>
        <w:tc>
          <w:tcPr>
            <w:tcW w:w="3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22420B"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Decreto</w:t>
            </w:r>
          </w:p>
        </w:tc>
        <w:tc>
          <w:tcPr>
            <w:tcW w:w="3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4C8A19"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N° renglón decreto</w:t>
            </w:r>
          </w:p>
        </w:tc>
        <w:tc>
          <w:tcPr>
            <w:tcW w:w="4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5A9C5A"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Factura</w:t>
            </w:r>
          </w:p>
        </w:tc>
        <w:tc>
          <w:tcPr>
            <w:tcW w:w="72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2CF62B" w14:textId="77777777" w:rsidR="00D854D5" w:rsidRPr="000B614B" w:rsidRDefault="00D854D5" w:rsidP="000B614B">
            <w:pPr>
              <w:pStyle w:val="Prrafodelista"/>
              <w:widowControl w:val="0"/>
              <w:ind w:left="0"/>
              <w:jc w:val="center"/>
              <w:rPr>
                <w:rFonts w:ascii="Arial" w:eastAsia="Arial" w:hAnsi="Arial" w:cs="Arial"/>
                <w:b/>
                <w:color w:val="000000"/>
                <w:sz w:val="20"/>
                <w:szCs w:val="20"/>
              </w:rPr>
            </w:pPr>
            <w:r w:rsidRPr="000B614B">
              <w:rPr>
                <w:rFonts w:ascii="Arial" w:eastAsia="Arial" w:hAnsi="Arial" w:cs="Arial"/>
                <w:b/>
                <w:color w:val="000000"/>
                <w:sz w:val="20"/>
                <w:szCs w:val="20"/>
              </w:rPr>
              <w:t>Aseguradora</w:t>
            </w:r>
          </w:p>
        </w:tc>
      </w:tr>
      <w:tr w:rsidR="00B30CDB" w:rsidRPr="000B614B" w14:paraId="479920D2" w14:textId="77777777" w:rsidTr="00B30CDB">
        <w:trPr>
          <w:trHeight w:val="675"/>
        </w:trPr>
        <w:tc>
          <w:tcPr>
            <w:tcW w:w="384" w:type="pct"/>
            <w:tcBorders>
              <w:top w:val="single" w:sz="4" w:space="0" w:color="auto"/>
              <w:left w:val="single" w:sz="4" w:space="0" w:color="auto"/>
              <w:bottom w:val="single" w:sz="4" w:space="0" w:color="auto"/>
              <w:right w:val="single" w:sz="4" w:space="0" w:color="auto"/>
            </w:tcBorders>
            <w:vAlign w:val="center"/>
            <w:hideMark/>
          </w:tcPr>
          <w:p w14:paraId="1FDF6F8F"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5205</w:t>
            </w:r>
          </w:p>
        </w:tc>
        <w:tc>
          <w:tcPr>
            <w:tcW w:w="461" w:type="pct"/>
            <w:tcBorders>
              <w:top w:val="single" w:sz="4" w:space="0" w:color="auto"/>
              <w:left w:val="single" w:sz="4" w:space="0" w:color="auto"/>
              <w:bottom w:val="single" w:sz="4" w:space="0" w:color="auto"/>
              <w:right w:val="single" w:sz="4" w:space="0" w:color="auto"/>
            </w:tcBorders>
            <w:vAlign w:val="center"/>
            <w:hideMark/>
          </w:tcPr>
          <w:p w14:paraId="59C77EB0"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Dodge</w:t>
            </w:r>
          </w:p>
        </w:tc>
        <w:tc>
          <w:tcPr>
            <w:tcW w:w="536" w:type="pct"/>
            <w:tcBorders>
              <w:top w:val="single" w:sz="4" w:space="0" w:color="auto"/>
              <w:left w:val="single" w:sz="4" w:space="0" w:color="auto"/>
              <w:bottom w:val="single" w:sz="4" w:space="0" w:color="auto"/>
              <w:right w:val="single" w:sz="4" w:space="0" w:color="auto"/>
            </w:tcBorders>
            <w:vAlign w:val="center"/>
            <w:hideMark/>
          </w:tcPr>
          <w:p w14:paraId="5554198D"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proofErr w:type="spellStart"/>
            <w:r w:rsidRPr="000B614B">
              <w:rPr>
                <w:rFonts w:ascii="Arial" w:eastAsia="Arial" w:hAnsi="Arial" w:cs="Arial"/>
                <w:color w:val="000000"/>
                <w:sz w:val="20"/>
                <w:szCs w:val="20"/>
              </w:rPr>
              <w:t>Charger</w:t>
            </w:r>
            <w:proofErr w:type="spellEnd"/>
          </w:p>
        </w:tc>
        <w:tc>
          <w:tcPr>
            <w:tcW w:w="461" w:type="pct"/>
            <w:tcBorders>
              <w:top w:val="single" w:sz="4" w:space="0" w:color="auto"/>
              <w:left w:val="single" w:sz="4" w:space="0" w:color="auto"/>
              <w:bottom w:val="single" w:sz="4" w:space="0" w:color="auto"/>
              <w:right w:val="single" w:sz="4" w:space="0" w:color="auto"/>
            </w:tcBorders>
            <w:vAlign w:val="center"/>
            <w:hideMark/>
          </w:tcPr>
          <w:p w14:paraId="16651A7B"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2011</w:t>
            </w:r>
          </w:p>
        </w:tc>
        <w:tc>
          <w:tcPr>
            <w:tcW w:w="614" w:type="pct"/>
            <w:tcBorders>
              <w:top w:val="single" w:sz="4" w:space="0" w:color="auto"/>
              <w:left w:val="single" w:sz="4" w:space="0" w:color="auto"/>
              <w:bottom w:val="single" w:sz="4" w:space="0" w:color="auto"/>
              <w:right w:val="single" w:sz="4" w:space="0" w:color="auto"/>
            </w:tcBorders>
            <w:vAlign w:val="center"/>
            <w:hideMark/>
          </w:tcPr>
          <w:p w14:paraId="3FB59582"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JJE4309</w:t>
            </w:r>
          </w:p>
        </w:tc>
        <w:tc>
          <w:tcPr>
            <w:tcW w:w="615" w:type="pct"/>
            <w:tcBorders>
              <w:top w:val="single" w:sz="4" w:space="0" w:color="auto"/>
              <w:left w:val="single" w:sz="4" w:space="0" w:color="auto"/>
              <w:bottom w:val="single" w:sz="4" w:space="0" w:color="auto"/>
              <w:right w:val="single" w:sz="4" w:space="0" w:color="auto"/>
            </w:tcBorders>
            <w:vAlign w:val="center"/>
            <w:hideMark/>
          </w:tcPr>
          <w:p w14:paraId="3435783D"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2B3CL3CG7BH553114</w:t>
            </w:r>
          </w:p>
        </w:tc>
        <w:tc>
          <w:tcPr>
            <w:tcW w:w="384" w:type="pct"/>
            <w:tcBorders>
              <w:top w:val="single" w:sz="4" w:space="0" w:color="auto"/>
              <w:left w:val="single" w:sz="4" w:space="0" w:color="auto"/>
              <w:bottom w:val="single" w:sz="4" w:space="0" w:color="auto"/>
              <w:right w:val="single" w:sz="4" w:space="0" w:color="auto"/>
            </w:tcBorders>
            <w:vAlign w:val="center"/>
            <w:hideMark/>
          </w:tcPr>
          <w:p w14:paraId="0252981A"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51/04/24</w:t>
            </w:r>
          </w:p>
        </w:tc>
        <w:tc>
          <w:tcPr>
            <w:tcW w:w="344" w:type="pct"/>
            <w:tcBorders>
              <w:top w:val="single" w:sz="4" w:space="0" w:color="auto"/>
              <w:left w:val="single" w:sz="4" w:space="0" w:color="auto"/>
              <w:bottom w:val="single" w:sz="4" w:space="0" w:color="auto"/>
              <w:right w:val="single" w:sz="4" w:space="0" w:color="auto"/>
            </w:tcBorders>
            <w:vAlign w:val="center"/>
            <w:hideMark/>
          </w:tcPr>
          <w:p w14:paraId="35A1CC0D"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32</w:t>
            </w:r>
          </w:p>
        </w:tc>
        <w:tc>
          <w:tcPr>
            <w:tcW w:w="476" w:type="pct"/>
            <w:tcBorders>
              <w:top w:val="single" w:sz="4" w:space="0" w:color="auto"/>
              <w:left w:val="single" w:sz="4" w:space="0" w:color="auto"/>
              <w:bottom w:val="single" w:sz="4" w:space="0" w:color="auto"/>
              <w:right w:val="single" w:sz="4" w:space="0" w:color="auto"/>
            </w:tcBorders>
            <w:vAlign w:val="center"/>
            <w:hideMark/>
          </w:tcPr>
          <w:p w14:paraId="1B1DE7D1"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907</w:t>
            </w:r>
          </w:p>
        </w:tc>
        <w:tc>
          <w:tcPr>
            <w:tcW w:w="726" w:type="pct"/>
            <w:tcBorders>
              <w:top w:val="single" w:sz="4" w:space="0" w:color="auto"/>
              <w:left w:val="single" w:sz="4" w:space="0" w:color="auto"/>
              <w:bottom w:val="single" w:sz="4" w:space="0" w:color="auto"/>
              <w:right w:val="single" w:sz="4" w:space="0" w:color="auto"/>
            </w:tcBorders>
            <w:hideMark/>
          </w:tcPr>
          <w:p w14:paraId="65530647" w14:textId="77777777" w:rsidR="00D854D5" w:rsidRPr="000B614B" w:rsidRDefault="00D854D5" w:rsidP="000B614B">
            <w:pPr>
              <w:widowControl w:val="0"/>
              <w:jc w:val="center"/>
              <w:rPr>
                <w:rFonts w:ascii="Arial" w:eastAsia="Arial" w:hAnsi="Arial" w:cs="Arial"/>
                <w:color w:val="000000"/>
              </w:rPr>
            </w:pPr>
            <w:r w:rsidRPr="000B614B">
              <w:rPr>
                <w:rFonts w:ascii="Arial" w:eastAsia="Arial" w:hAnsi="Arial" w:cs="Arial"/>
                <w:color w:val="000000"/>
              </w:rPr>
              <w:t>CHUBB</w:t>
            </w:r>
          </w:p>
          <w:p w14:paraId="3D24CB54" w14:textId="77777777" w:rsidR="00D854D5" w:rsidRPr="000B614B" w:rsidRDefault="00D854D5" w:rsidP="000B614B">
            <w:pPr>
              <w:widowControl w:val="0"/>
              <w:jc w:val="center"/>
              <w:rPr>
                <w:rFonts w:ascii="Arial" w:eastAsia="Arial" w:hAnsi="Arial" w:cs="Arial"/>
                <w:color w:val="000000"/>
              </w:rPr>
            </w:pPr>
            <w:r w:rsidRPr="000B614B">
              <w:rPr>
                <w:rFonts w:ascii="Arial" w:eastAsia="Arial" w:hAnsi="Arial" w:cs="Arial"/>
                <w:color w:val="000000"/>
              </w:rPr>
              <w:t>SEGUROS MÉXICO, S.A</w:t>
            </w:r>
          </w:p>
        </w:tc>
      </w:tr>
      <w:tr w:rsidR="00B30CDB" w:rsidRPr="000B614B" w14:paraId="34F5C392" w14:textId="77777777" w:rsidTr="00B30CDB">
        <w:trPr>
          <w:trHeight w:val="675"/>
        </w:trPr>
        <w:tc>
          <w:tcPr>
            <w:tcW w:w="384" w:type="pct"/>
            <w:tcBorders>
              <w:top w:val="single" w:sz="4" w:space="0" w:color="auto"/>
              <w:left w:val="single" w:sz="4" w:space="0" w:color="auto"/>
              <w:bottom w:val="single" w:sz="4" w:space="0" w:color="auto"/>
              <w:right w:val="single" w:sz="4" w:space="0" w:color="auto"/>
            </w:tcBorders>
            <w:vAlign w:val="center"/>
            <w:hideMark/>
          </w:tcPr>
          <w:p w14:paraId="588CE0D2"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3012</w:t>
            </w:r>
          </w:p>
        </w:tc>
        <w:tc>
          <w:tcPr>
            <w:tcW w:w="461" w:type="pct"/>
            <w:tcBorders>
              <w:top w:val="single" w:sz="4" w:space="0" w:color="auto"/>
              <w:left w:val="single" w:sz="4" w:space="0" w:color="auto"/>
              <w:bottom w:val="single" w:sz="4" w:space="0" w:color="auto"/>
              <w:right w:val="single" w:sz="4" w:space="0" w:color="auto"/>
            </w:tcBorders>
            <w:vAlign w:val="center"/>
            <w:hideMark/>
          </w:tcPr>
          <w:p w14:paraId="2F99AB89"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Volkswagen</w:t>
            </w:r>
          </w:p>
        </w:tc>
        <w:tc>
          <w:tcPr>
            <w:tcW w:w="536" w:type="pct"/>
            <w:tcBorders>
              <w:top w:val="single" w:sz="4" w:space="0" w:color="auto"/>
              <w:left w:val="single" w:sz="4" w:space="0" w:color="auto"/>
              <w:bottom w:val="single" w:sz="4" w:space="0" w:color="auto"/>
              <w:right w:val="single" w:sz="4" w:space="0" w:color="auto"/>
            </w:tcBorders>
            <w:vAlign w:val="center"/>
            <w:hideMark/>
          </w:tcPr>
          <w:p w14:paraId="3556790B"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Pointer Pick Up</w:t>
            </w:r>
          </w:p>
        </w:tc>
        <w:tc>
          <w:tcPr>
            <w:tcW w:w="461" w:type="pct"/>
            <w:tcBorders>
              <w:top w:val="single" w:sz="4" w:space="0" w:color="auto"/>
              <w:left w:val="single" w:sz="4" w:space="0" w:color="auto"/>
              <w:bottom w:val="single" w:sz="4" w:space="0" w:color="auto"/>
              <w:right w:val="single" w:sz="4" w:space="0" w:color="auto"/>
            </w:tcBorders>
            <w:vAlign w:val="center"/>
            <w:hideMark/>
          </w:tcPr>
          <w:p w14:paraId="516E5F68"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2001</w:t>
            </w:r>
          </w:p>
        </w:tc>
        <w:tc>
          <w:tcPr>
            <w:tcW w:w="614" w:type="pct"/>
            <w:tcBorders>
              <w:top w:val="single" w:sz="4" w:space="0" w:color="auto"/>
              <w:left w:val="single" w:sz="4" w:space="0" w:color="auto"/>
              <w:bottom w:val="single" w:sz="4" w:space="0" w:color="auto"/>
              <w:right w:val="single" w:sz="4" w:space="0" w:color="auto"/>
            </w:tcBorders>
            <w:vAlign w:val="center"/>
            <w:hideMark/>
          </w:tcPr>
          <w:p w14:paraId="124EEC68"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JD62325</w:t>
            </w:r>
          </w:p>
        </w:tc>
        <w:tc>
          <w:tcPr>
            <w:tcW w:w="615" w:type="pct"/>
            <w:tcBorders>
              <w:top w:val="single" w:sz="4" w:space="0" w:color="auto"/>
              <w:left w:val="single" w:sz="4" w:space="0" w:color="auto"/>
              <w:bottom w:val="single" w:sz="4" w:space="0" w:color="auto"/>
              <w:right w:val="single" w:sz="4" w:space="0" w:color="auto"/>
            </w:tcBorders>
            <w:vAlign w:val="center"/>
            <w:hideMark/>
          </w:tcPr>
          <w:p w14:paraId="78CFFA2A"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9BWEC05XX1P528307</w:t>
            </w:r>
          </w:p>
        </w:tc>
        <w:tc>
          <w:tcPr>
            <w:tcW w:w="384" w:type="pct"/>
            <w:tcBorders>
              <w:top w:val="single" w:sz="4" w:space="0" w:color="auto"/>
              <w:left w:val="single" w:sz="4" w:space="0" w:color="auto"/>
              <w:bottom w:val="single" w:sz="4" w:space="0" w:color="auto"/>
              <w:right w:val="single" w:sz="4" w:space="0" w:color="auto"/>
            </w:tcBorders>
            <w:vAlign w:val="center"/>
            <w:hideMark/>
          </w:tcPr>
          <w:p w14:paraId="5DBD19CA"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55/15/24</w:t>
            </w:r>
          </w:p>
        </w:tc>
        <w:tc>
          <w:tcPr>
            <w:tcW w:w="344" w:type="pct"/>
            <w:tcBorders>
              <w:top w:val="single" w:sz="4" w:space="0" w:color="auto"/>
              <w:left w:val="single" w:sz="4" w:space="0" w:color="auto"/>
              <w:bottom w:val="single" w:sz="4" w:space="0" w:color="auto"/>
              <w:right w:val="single" w:sz="4" w:space="0" w:color="auto"/>
            </w:tcBorders>
            <w:vAlign w:val="center"/>
            <w:hideMark/>
          </w:tcPr>
          <w:p w14:paraId="3A933007"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5</w:t>
            </w:r>
          </w:p>
        </w:tc>
        <w:tc>
          <w:tcPr>
            <w:tcW w:w="476" w:type="pct"/>
            <w:tcBorders>
              <w:top w:val="single" w:sz="4" w:space="0" w:color="auto"/>
              <w:left w:val="single" w:sz="4" w:space="0" w:color="auto"/>
              <w:bottom w:val="single" w:sz="4" w:space="0" w:color="auto"/>
              <w:right w:val="single" w:sz="4" w:space="0" w:color="auto"/>
            </w:tcBorders>
            <w:vAlign w:val="center"/>
            <w:hideMark/>
          </w:tcPr>
          <w:p w14:paraId="3BA6479F"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10519</w:t>
            </w:r>
          </w:p>
        </w:tc>
        <w:tc>
          <w:tcPr>
            <w:tcW w:w="726" w:type="pct"/>
            <w:tcBorders>
              <w:top w:val="single" w:sz="4" w:space="0" w:color="auto"/>
              <w:left w:val="single" w:sz="4" w:space="0" w:color="auto"/>
              <w:bottom w:val="single" w:sz="4" w:space="0" w:color="auto"/>
              <w:right w:val="single" w:sz="4" w:space="0" w:color="auto"/>
            </w:tcBorders>
            <w:hideMark/>
          </w:tcPr>
          <w:p w14:paraId="751678BF" w14:textId="77777777" w:rsidR="00D854D5" w:rsidRPr="000B614B" w:rsidRDefault="00D854D5" w:rsidP="000B614B">
            <w:pPr>
              <w:widowControl w:val="0"/>
              <w:jc w:val="center"/>
              <w:rPr>
                <w:rFonts w:ascii="Arial" w:eastAsia="Arial" w:hAnsi="Arial" w:cs="Arial"/>
                <w:color w:val="000000"/>
              </w:rPr>
            </w:pPr>
            <w:r w:rsidRPr="000B614B">
              <w:rPr>
                <w:rFonts w:ascii="Arial" w:eastAsia="Arial" w:hAnsi="Arial" w:cs="Arial"/>
                <w:color w:val="000000"/>
              </w:rPr>
              <w:t>CHUBB</w:t>
            </w:r>
          </w:p>
          <w:p w14:paraId="7A233D5B"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SEGUROS MÉXICO, S.A</w:t>
            </w:r>
          </w:p>
        </w:tc>
      </w:tr>
      <w:tr w:rsidR="00B30CDB" w:rsidRPr="000B614B" w14:paraId="0DA0CC72" w14:textId="77777777" w:rsidTr="00B30CDB">
        <w:trPr>
          <w:trHeight w:val="675"/>
        </w:trPr>
        <w:tc>
          <w:tcPr>
            <w:tcW w:w="384" w:type="pct"/>
            <w:tcBorders>
              <w:top w:val="single" w:sz="4" w:space="0" w:color="auto"/>
              <w:left w:val="single" w:sz="4" w:space="0" w:color="auto"/>
              <w:bottom w:val="single" w:sz="4" w:space="0" w:color="auto"/>
              <w:right w:val="single" w:sz="4" w:space="0" w:color="auto"/>
            </w:tcBorders>
            <w:vAlign w:val="center"/>
            <w:hideMark/>
          </w:tcPr>
          <w:p w14:paraId="535C8716"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2137</w:t>
            </w:r>
          </w:p>
        </w:tc>
        <w:tc>
          <w:tcPr>
            <w:tcW w:w="461" w:type="pct"/>
            <w:tcBorders>
              <w:top w:val="single" w:sz="4" w:space="0" w:color="auto"/>
              <w:left w:val="single" w:sz="4" w:space="0" w:color="auto"/>
              <w:bottom w:val="single" w:sz="4" w:space="0" w:color="auto"/>
              <w:right w:val="single" w:sz="4" w:space="0" w:color="auto"/>
            </w:tcBorders>
            <w:vAlign w:val="center"/>
            <w:hideMark/>
          </w:tcPr>
          <w:p w14:paraId="1FB74909"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Dina</w:t>
            </w:r>
          </w:p>
        </w:tc>
        <w:tc>
          <w:tcPr>
            <w:tcW w:w="536" w:type="pct"/>
            <w:tcBorders>
              <w:top w:val="single" w:sz="4" w:space="0" w:color="auto"/>
              <w:left w:val="single" w:sz="4" w:space="0" w:color="auto"/>
              <w:bottom w:val="single" w:sz="4" w:space="0" w:color="auto"/>
              <w:right w:val="single" w:sz="4" w:space="0" w:color="auto"/>
            </w:tcBorders>
            <w:vAlign w:val="center"/>
            <w:hideMark/>
          </w:tcPr>
          <w:p w14:paraId="5579A347"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Compactador</w:t>
            </w:r>
          </w:p>
        </w:tc>
        <w:tc>
          <w:tcPr>
            <w:tcW w:w="461" w:type="pct"/>
            <w:tcBorders>
              <w:top w:val="single" w:sz="4" w:space="0" w:color="auto"/>
              <w:left w:val="single" w:sz="4" w:space="0" w:color="auto"/>
              <w:bottom w:val="single" w:sz="4" w:space="0" w:color="auto"/>
              <w:right w:val="single" w:sz="4" w:space="0" w:color="auto"/>
            </w:tcBorders>
            <w:vAlign w:val="center"/>
            <w:hideMark/>
          </w:tcPr>
          <w:p w14:paraId="3679BFCC"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1999</w:t>
            </w:r>
          </w:p>
        </w:tc>
        <w:tc>
          <w:tcPr>
            <w:tcW w:w="614" w:type="pct"/>
            <w:tcBorders>
              <w:top w:val="single" w:sz="4" w:space="0" w:color="auto"/>
              <w:left w:val="single" w:sz="4" w:space="0" w:color="auto"/>
              <w:bottom w:val="single" w:sz="4" w:space="0" w:color="auto"/>
              <w:right w:val="single" w:sz="4" w:space="0" w:color="auto"/>
            </w:tcBorders>
            <w:vAlign w:val="center"/>
            <w:hideMark/>
          </w:tcPr>
          <w:p w14:paraId="77BFC940"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JP29325</w:t>
            </w:r>
          </w:p>
        </w:tc>
        <w:tc>
          <w:tcPr>
            <w:tcW w:w="615" w:type="pct"/>
            <w:tcBorders>
              <w:top w:val="single" w:sz="4" w:space="0" w:color="auto"/>
              <w:left w:val="single" w:sz="4" w:space="0" w:color="auto"/>
              <w:bottom w:val="single" w:sz="4" w:space="0" w:color="auto"/>
              <w:right w:val="single" w:sz="4" w:space="0" w:color="auto"/>
            </w:tcBorders>
            <w:vAlign w:val="center"/>
            <w:hideMark/>
          </w:tcPr>
          <w:p w14:paraId="13989BC8"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3AACLKRR5XS004895</w:t>
            </w:r>
          </w:p>
        </w:tc>
        <w:tc>
          <w:tcPr>
            <w:tcW w:w="384" w:type="pct"/>
            <w:tcBorders>
              <w:top w:val="single" w:sz="4" w:space="0" w:color="auto"/>
              <w:left w:val="single" w:sz="4" w:space="0" w:color="auto"/>
              <w:bottom w:val="single" w:sz="4" w:space="0" w:color="auto"/>
              <w:right w:val="single" w:sz="4" w:space="0" w:color="auto"/>
            </w:tcBorders>
            <w:vAlign w:val="center"/>
            <w:hideMark/>
          </w:tcPr>
          <w:p w14:paraId="609D0120"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55/16/24</w:t>
            </w:r>
          </w:p>
        </w:tc>
        <w:tc>
          <w:tcPr>
            <w:tcW w:w="344" w:type="pct"/>
            <w:tcBorders>
              <w:top w:val="single" w:sz="4" w:space="0" w:color="auto"/>
              <w:left w:val="single" w:sz="4" w:space="0" w:color="auto"/>
              <w:bottom w:val="single" w:sz="4" w:space="0" w:color="auto"/>
              <w:right w:val="single" w:sz="4" w:space="0" w:color="auto"/>
            </w:tcBorders>
            <w:vAlign w:val="center"/>
            <w:hideMark/>
          </w:tcPr>
          <w:p w14:paraId="02410EAE"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15</w:t>
            </w:r>
          </w:p>
        </w:tc>
        <w:tc>
          <w:tcPr>
            <w:tcW w:w="476" w:type="pct"/>
            <w:tcBorders>
              <w:top w:val="single" w:sz="4" w:space="0" w:color="auto"/>
              <w:left w:val="single" w:sz="4" w:space="0" w:color="auto"/>
              <w:bottom w:val="single" w:sz="4" w:space="0" w:color="auto"/>
              <w:right w:val="single" w:sz="4" w:space="0" w:color="auto"/>
            </w:tcBorders>
            <w:vAlign w:val="center"/>
            <w:hideMark/>
          </w:tcPr>
          <w:p w14:paraId="14DCEBD3"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UN 0578</w:t>
            </w:r>
          </w:p>
        </w:tc>
        <w:tc>
          <w:tcPr>
            <w:tcW w:w="726" w:type="pct"/>
            <w:tcBorders>
              <w:top w:val="single" w:sz="4" w:space="0" w:color="auto"/>
              <w:left w:val="single" w:sz="4" w:space="0" w:color="auto"/>
              <w:bottom w:val="single" w:sz="4" w:space="0" w:color="auto"/>
              <w:right w:val="single" w:sz="4" w:space="0" w:color="auto"/>
            </w:tcBorders>
            <w:hideMark/>
          </w:tcPr>
          <w:p w14:paraId="7A4FC37C" w14:textId="77777777" w:rsidR="00D854D5" w:rsidRPr="000B614B" w:rsidRDefault="00D854D5" w:rsidP="000B614B">
            <w:pPr>
              <w:widowControl w:val="0"/>
              <w:jc w:val="center"/>
              <w:rPr>
                <w:rFonts w:ascii="Arial" w:eastAsia="Arial" w:hAnsi="Arial" w:cs="Arial"/>
                <w:color w:val="000000"/>
              </w:rPr>
            </w:pPr>
            <w:r w:rsidRPr="000B614B">
              <w:rPr>
                <w:rFonts w:ascii="Arial" w:eastAsia="Arial" w:hAnsi="Arial" w:cs="Arial"/>
                <w:color w:val="000000"/>
              </w:rPr>
              <w:t>CHUBB</w:t>
            </w:r>
          </w:p>
          <w:p w14:paraId="610B67FA"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SEGUROS MÉXICO, S.A</w:t>
            </w:r>
          </w:p>
        </w:tc>
      </w:tr>
      <w:tr w:rsidR="00B30CDB" w:rsidRPr="000B614B" w14:paraId="77FBB804" w14:textId="77777777" w:rsidTr="00B30CDB">
        <w:trPr>
          <w:trHeight w:val="663"/>
        </w:trPr>
        <w:tc>
          <w:tcPr>
            <w:tcW w:w="384" w:type="pct"/>
            <w:tcBorders>
              <w:top w:val="single" w:sz="4" w:space="0" w:color="auto"/>
              <w:left w:val="single" w:sz="4" w:space="0" w:color="auto"/>
              <w:bottom w:val="single" w:sz="4" w:space="0" w:color="auto"/>
              <w:right w:val="single" w:sz="4" w:space="0" w:color="auto"/>
            </w:tcBorders>
            <w:vAlign w:val="center"/>
            <w:hideMark/>
          </w:tcPr>
          <w:p w14:paraId="6CCFF718"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2138</w:t>
            </w:r>
          </w:p>
        </w:tc>
        <w:tc>
          <w:tcPr>
            <w:tcW w:w="461" w:type="pct"/>
            <w:tcBorders>
              <w:top w:val="single" w:sz="4" w:space="0" w:color="auto"/>
              <w:left w:val="single" w:sz="4" w:space="0" w:color="auto"/>
              <w:bottom w:val="single" w:sz="4" w:space="0" w:color="auto"/>
              <w:right w:val="single" w:sz="4" w:space="0" w:color="auto"/>
            </w:tcBorders>
            <w:vAlign w:val="center"/>
            <w:hideMark/>
          </w:tcPr>
          <w:p w14:paraId="01475114"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Dina</w:t>
            </w:r>
          </w:p>
        </w:tc>
        <w:tc>
          <w:tcPr>
            <w:tcW w:w="536" w:type="pct"/>
            <w:tcBorders>
              <w:top w:val="single" w:sz="4" w:space="0" w:color="auto"/>
              <w:left w:val="single" w:sz="4" w:space="0" w:color="auto"/>
              <w:bottom w:val="single" w:sz="4" w:space="0" w:color="auto"/>
              <w:right w:val="single" w:sz="4" w:space="0" w:color="auto"/>
            </w:tcBorders>
            <w:vAlign w:val="center"/>
            <w:hideMark/>
          </w:tcPr>
          <w:p w14:paraId="27FE1B66"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Compactador</w:t>
            </w:r>
          </w:p>
        </w:tc>
        <w:tc>
          <w:tcPr>
            <w:tcW w:w="461" w:type="pct"/>
            <w:tcBorders>
              <w:top w:val="single" w:sz="4" w:space="0" w:color="auto"/>
              <w:left w:val="single" w:sz="4" w:space="0" w:color="auto"/>
              <w:bottom w:val="single" w:sz="4" w:space="0" w:color="auto"/>
              <w:right w:val="single" w:sz="4" w:space="0" w:color="auto"/>
            </w:tcBorders>
            <w:vAlign w:val="center"/>
            <w:hideMark/>
          </w:tcPr>
          <w:p w14:paraId="5A6DD532"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1999</w:t>
            </w:r>
          </w:p>
        </w:tc>
        <w:tc>
          <w:tcPr>
            <w:tcW w:w="614" w:type="pct"/>
            <w:tcBorders>
              <w:top w:val="single" w:sz="4" w:space="0" w:color="auto"/>
              <w:left w:val="single" w:sz="4" w:space="0" w:color="auto"/>
              <w:bottom w:val="single" w:sz="4" w:space="0" w:color="auto"/>
              <w:right w:val="single" w:sz="4" w:space="0" w:color="auto"/>
            </w:tcBorders>
            <w:vAlign w:val="center"/>
            <w:hideMark/>
          </w:tcPr>
          <w:p w14:paraId="4298CCE6"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JP29312</w:t>
            </w:r>
          </w:p>
        </w:tc>
        <w:tc>
          <w:tcPr>
            <w:tcW w:w="615" w:type="pct"/>
            <w:tcBorders>
              <w:top w:val="single" w:sz="4" w:space="0" w:color="auto"/>
              <w:left w:val="single" w:sz="4" w:space="0" w:color="auto"/>
              <w:bottom w:val="single" w:sz="4" w:space="0" w:color="auto"/>
              <w:right w:val="single" w:sz="4" w:space="0" w:color="auto"/>
            </w:tcBorders>
            <w:vAlign w:val="center"/>
            <w:hideMark/>
          </w:tcPr>
          <w:p w14:paraId="7AF95ABC"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3AACLKRR7XS004896</w:t>
            </w:r>
          </w:p>
        </w:tc>
        <w:tc>
          <w:tcPr>
            <w:tcW w:w="384" w:type="pct"/>
            <w:tcBorders>
              <w:top w:val="single" w:sz="4" w:space="0" w:color="auto"/>
              <w:left w:val="single" w:sz="4" w:space="0" w:color="auto"/>
              <w:bottom w:val="single" w:sz="4" w:space="0" w:color="auto"/>
              <w:right w:val="single" w:sz="4" w:space="0" w:color="auto"/>
            </w:tcBorders>
            <w:vAlign w:val="center"/>
            <w:hideMark/>
          </w:tcPr>
          <w:p w14:paraId="4B1ACD91"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55/16/24</w:t>
            </w:r>
          </w:p>
        </w:tc>
        <w:tc>
          <w:tcPr>
            <w:tcW w:w="344" w:type="pct"/>
            <w:tcBorders>
              <w:top w:val="single" w:sz="4" w:space="0" w:color="auto"/>
              <w:left w:val="single" w:sz="4" w:space="0" w:color="auto"/>
              <w:bottom w:val="single" w:sz="4" w:space="0" w:color="auto"/>
              <w:right w:val="single" w:sz="4" w:space="0" w:color="auto"/>
            </w:tcBorders>
            <w:vAlign w:val="center"/>
            <w:hideMark/>
          </w:tcPr>
          <w:p w14:paraId="5E4D0379"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16</w:t>
            </w:r>
          </w:p>
        </w:tc>
        <w:tc>
          <w:tcPr>
            <w:tcW w:w="476" w:type="pct"/>
            <w:tcBorders>
              <w:top w:val="single" w:sz="4" w:space="0" w:color="auto"/>
              <w:left w:val="single" w:sz="4" w:space="0" w:color="auto"/>
              <w:bottom w:val="single" w:sz="4" w:space="0" w:color="auto"/>
              <w:right w:val="single" w:sz="4" w:space="0" w:color="auto"/>
            </w:tcBorders>
            <w:vAlign w:val="center"/>
            <w:hideMark/>
          </w:tcPr>
          <w:p w14:paraId="4B8B23F4"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UN 0579</w:t>
            </w:r>
          </w:p>
        </w:tc>
        <w:tc>
          <w:tcPr>
            <w:tcW w:w="726" w:type="pct"/>
            <w:tcBorders>
              <w:top w:val="single" w:sz="4" w:space="0" w:color="auto"/>
              <w:left w:val="single" w:sz="4" w:space="0" w:color="auto"/>
              <w:bottom w:val="single" w:sz="4" w:space="0" w:color="auto"/>
              <w:right w:val="single" w:sz="4" w:space="0" w:color="auto"/>
            </w:tcBorders>
            <w:hideMark/>
          </w:tcPr>
          <w:p w14:paraId="33EF302B" w14:textId="77777777" w:rsidR="00D854D5" w:rsidRPr="000B614B" w:rsidRDefault="00D854D5" w:rsidP="000B614B">
            <w:pPr>
              <w:widowControl w:val="0"/>
              <w:jc w:val="center"/>
              <w:rPr>
                <w:rFonts w:ascii="Arial" w:eastAsia="Arial" w:hAnsi="Arial" w:cs="Arial"/>
                <w:color w:val="000000"/>
              </w:rPr>
            </w:pPr>
            <w:r w:rsidRPr="000B614B">
              <w:rPr>
                <w:rFonts w:ascii="Arial" w:eastAsia="Arial" w:hAnsi="Arial" w:cs="Arial"/>
                <w:color w:val="000000"/>
              </w:rPr>
              <w:t>CHUBB</w:t>
            </w:r>
          </w:p>
          <w:p w14:paraId="7A17A401"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SEGUROS MÉXICO, S.A</w:t>
            </w:r>
          </w:p>
        </w:tc>
      </w:tr>
      <w:tr w:rsidR="00B30CDB" w:rsidRPr="000B614B" w14:paraId="5C702CD1" w14:textId="77777777" w:rsidTr="00B30CDB">
        <w:trPr>
          <w:trHeight w:val="260"/>
        </w:trPr>
        <w:tc>
          <w:tcPr>
            <w:tcW w:w="384" w:type="pct"/>
            <w:tcBorders>
              <w:top w:val="single" w:sz="4" w:space="0" w:color="auto"/>
              <w:left w:val="single" w:sz="4" w:space="0" w:color="auto"/>
              <w:bottom w:val="single" w:sz="4" w:space="0" w:color="auto"/>
              <w:right w:val="single" w:sz="4" w:space="0" w:color="auto"/>
            </w:tcBorders>
            <w:vAlign w:val="center"/>
            <w:hideMark/>
          </w:tcPr>
          <w:p w14:paraId="0ECF62D3"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3558</w:t>
            </w:r>
          </w:p>
        </w:tc>
        <w:tc>
          <w:tcPr>
            <w:tcW w:w="461" w:type="pct"/>
            <w:tcBorders>
              <w:top w:val="single" w:sz="4" w:space="0" w:color="auto"/>
              <w:left w:val="single" w:sz="4" w:space="0" w:color="auto"/>
              <w:bottom w:val="single" w:sz="4" w:space="0" w:color="auto"/>
              <w:right w:val="single" w:sz="4" w:space="0" w:color="auto"/>
            </w:tcBorders>
            <w:vAlign w:val="center"/>
            <w:hideMark/>
          </w:tcPr>
          <w:p w14:paraId="450EE562"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ELGIN</w:t>
            </w:r>
          </w:p>
        </w:tc>
        <w:tc>
          <w:tcPr>
            <w:tcW w:w="536" w:type="pct"/>
            <w:tcBorders>
              <w:top w:val="single" w:sz="4" w:space="0" w:color="auto"/>
              <w:left w:val="single" w:sz="4" w:space="0" w:color="auto"/>
              <w:bottom w:val="single" w:sz="4" w:space="0" w:color="auto"/>
              <w:right w:val="single" w:sz="4" w:space="0" w:color="auto"/>
            </w:tcBorders>
            <w:vAlign w:val="center"/>
            <w:hideMark/>
          </w:tcPr>
          <w:p w14:paraId="6782CB4C"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Barredora</w:t>
            </w:r>
          </w:p>
        </w:tc>
        <w:tc>
          <w:tcPr>
            <w:tcW w:w="461" w:type="pct"/>
            <w:tcBorders>
              <w:top w:val="single" w:sz="4" w:space="0" w:color="auto"/>
              <w:left w:val="single" w:sz="4" w:space="0" w:color="auto"/>
              <w:bottom w:val="single" w:sz="4" w:space="0" w:color="auto"/>
              <w:right w:val="single" w:sz="4" w:space="0" w:color="auto"/>
            </w:tcBorders>
            <w:vAlign w:val="center"/>
            <w:hideMark/>
          </w:tcPr>
          <w:p w14:paraId="1FBE15A0"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2003</w:t>
            </w:r>
          </w:p>
        </w:tc>
        <w:tc>
          <w:tcPr>
            <w:tcW w:w="614" w:type="pct"/>
            <w:tcBorders>
              <w:top w:val="single" w:sz="4" w:space="0" w:color="auto"/>
              <w:left w:val="single" w:sz="4" w:space="0" w:color="auto"/>
              <w:bottom w:val="single" w:sz="4" w:space="0" w:color="auto"/>
              <w:right w:val="single" w:sz="4" w:space="0" w:color="auto"/>
            </w:tcBorders>
            <w:vAlign w:val="center"/>
            <w:hideMark/>
          </w:tcPr>
          <w:p w14:paraId="5A506DFF"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JP29352</w:t>
            </w:r>
          </w:p>
        </w:tc>
        <w:tc>
          <w:tcPr>
            <w:tcW w:w="615" w:type="pct"/>
            <w:tcBorders>
              <w:top w:val="single" w:sz="4" w:space="0" w:color="auto"/>
              <w:left w:val="single" w:sz="4" w:space="0" w:color="auto"/>
              <w:bottom w:val="single" w:sz="4" w:space="0" w:color="auto"/>
              <w:right w:val="single" w:sz="4" w:space="0" w:color="auto"/>
            </w:tcBorders>
            <w:vAlign w:val="center"/>
            <w:hideMark/>
          </w:tcPr>
          <w:p w14:paraId="5A98A56E"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49HAADBV23DK21032</w:t>
            </w:r>
          </w:p>
        </w:tc>
        <w:tc>
          <w:tcPr>
            <w:tcW w:w="384" w:type="pct"/>
            <w:tcBorders>
              <w:top w:val="single" w:sz="4" w:space="0" w:color="auto"/>
              <w:left w:val="single" w:sz="4" w:space="0" w:color="auto"/>
              <w:bottom w:val="single" w:sz="4" w:space="0" w:color="auto"/>
              <w:right w:val="single" w:sz="4" w:space="0" w:color="auto"/>
            </w:tcBorders>
            <w:vAlign w:val="center"/>
            <w:hideMark/>
          </w:tcPr>
          <w:p w14:paraId="2D0F45FA"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55/16/24</w:t>
            </w:r>
          </w:p>
        </w:tc>
        <w:tc>
          <w:tcPr>
            <w:tcW w:w="344" w:type="pct"/>
            <w:tcBorders>
              <w:top w:val="single" w:sz="4" w:space="0" w:color="auto"/>
              <w:left w:val="single" w:sz="4" w:space="0" w:color="auto"/>
              <w:bottom w:val="single" w:sz="4" w:space="0" w:color="auto"/>
              <w:right w:val="single" w:sz="4" w:space="0" w:color="auto"/>
            </w:tcBorders>
            <w:vAlign w:val="center"/>
            <w:hideMark/>
          </w:tcPr>
          <w:p w14:paraId="3DFC5991"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60</w:t>
            </w:r>
          </w:p>
        </w:tc>
        <w:tc>
          <w:tcPr>
            <w:tcW w:w="476" w:type="pct"/>
            <w:tcBorders>
              <w:top w:val="single" w:sz="4" w:space="0" w:color="auto"/>
              <w:left w:val="single" w:sz="4" w:space="0" w:color="auto"/>
              <w:bottom w:val="single" w:sz="4" w:space="0" w:color="auto"/>
              <w:right w:val="single" w:sz="4" w:space="0" w:color="auto"/>
            </w:tcBorders>
            <w:vAlign w:val="center"/>
            <w:hideMark/>
          </w:tcPr>
          <w:p w14:paraId="1504F009"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8196</w:t>
            </w:r>
          </w:p>
        </w:tc>
        <w:tc>
          <w:tcPr>
            <w:tcW w:w="726" w:type="pct"/>
            <w:tcBorders>
              <w:top w:val="single" w:sz="4" w:space="0" w:color="auto"/>
              <w:left w:val="single" w:sz="4" w:space="0" w:color="auto"/>
              <w:bottom w:val="single" w:sz="4" w:space="0" w:color="auto"/>
              <w:right w:val="single" w:sz="4" w:space="0" w:color="auto"/>
            </w:tcBorders>
            <w:hideMark/>
          </w:tcPr>
          <w:p w14:paraId="7979535F" w14:textId="77777777" w:rsidR="00D854D5" w:rsidRPr="000B614B" w:rsidRDefault="00D854D5" w:rsidP="000B614B">
            <w:pPr>
              <w:widowControl w:val="0"/>
              <w:jc w:val="center"/>
              <w:rPr>
                <w:rFonts w:ascii="Arial" w:eastAsia="Arial" w:hAnsi="Arial" w:cs="Arial"/>
                <w:color w:val="000000"/>
              </w:rPr>
            </w:pPr>
            <w:r w:rsidRPr="000B614B">
              <w:rPr>
                <w:rFonts w:ascii="Arial" w:eastAsia="Arial" w:hAnsi="Arial" w:cs="Arial"/>
                <w:color w:val="000000"/>
              </w:rPr>
              <w:t>CHUBB</w:t>
            </w:r>
          </w:p>
          <w:p w14:paraId="3E805601"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SEGUROS MÉXICO, S.A</w:t>
            </w:r>
          </w:p>
        </w:tc>
      </w:tr>
      <w:tr w:rsidR="00B30CDB" w:rsidRPr="000B614B" w14:paraId="133AFD1A" w14:textId="77777777" w:rsidTr="00B30CDB">
        <w:trPr>
          <w:trHeight w:val="675"/>
        </w:trPr>
        <w:tc>
          <w:tcPr>
            <w:tcW w:w="384" w:type="pct"/>
            <w:tcBorders>
              <w:top w:val="single" w:sz="4" w:space="0" w:color="auto"/>
              <w:left w:val="single" w:sz="4" w:space="0" w:color="auto"/>
              <w:bottom w:val="single" w:sz="4" w:space="0" w:color="auto"/>
              <w:right w:val="single" w:sz="4" w:space="0" w:color="auto"/>
            </w:tcBorders>
            <w:vAlign w:val="center"/>
            <w:hideMark/>
          </w:tcPr>
          <w:p w14:paraId="56744091"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4611</w:t>
            </w:r>
          </w:p>
        </w:tc>
        <w:tc>
          <w:tcPr>
            <w:tcW w:w="461" w:type="pct"/>
            <w:tcBorders>
              <w:top w:val="single" w:sz="4" w:space="0" w:color="auto"/>
              <w:left w:val="single" w:sz="4" w:space="0" w:color="auto"/>
              <w:bottom w:val="single" w:sz="4" w:space="0" w:color="auto"/>
              <w:right w:val="single" w:sz="4" w:space="0" w:color="auto"/>
            </w:tcBorders>
            <w:vAlign w:val="center"/>
            <w:hideMark/>
          </w:tcPr>
          <w:p w14:paraId="44DDD111"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SUZUKI</w:t>
            </w:r>
          </w:p>
        </w:tc>
        <w:tc>
          <w:tcPr>
            <w:tcW w:w="536" w:type="pct"/>
            <w:tcBorders>
              <w:top w:val="single" w:sz="4" w:space="0" w:color="auto"/>
              <w:left w:val="single" w:sz="4" w:space="0" w:color="auto"/>
              <w:bottom w:val="single" w:sz="4" w:space="0" w:color="auto"/>
              <w:right w:val="single" w:sz="4" w:space="0" w:color="auto"/>
            </w:tcBorders>
            <w:vAlign w:val="center"/>
            <w:hideMark/>
          </w:tcPr>
          <w:p w14:paraId="0CAA6394"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Motocicleta GSX650F</w:t>
            </w:r>
          </w:p>
        </w:tc>
        <w:tc>
          <w:tcPr>
            <w:tcW w:w="461" w:type="pct"/>
            <w:tcBorders>
              <w:top w:val="single" w:sz="4" w:space="0" w:color="auto"/>
              <w:left w:val="single" w:sz="4" w:space="0" w:color="auto"/>
              <w:bottom w:val="single" w:sz="4" w:space="0" w:color="auto"/>
              <w:right w:val="single" w:sz="4" w:space="0" w:color="auto"/>
            </w:tcBorders>
            <w:vAlign w:val="center"/>
            <w:hideMark/>
          </w:tcPr>
          <w:p w14:paraId="7FBAD58A"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2009</w:t>
            </w:r>
          </w:p>
        </w:tc>
        <w:tc>
          <w:tcPr>
            <w:tcW w:w="614" w:type="pct"/>
            <w:tcBorders>
              <w:top w:val="single" w:sz="4" w:space="0" w:color="auto"/>
              <w:left w:val="single" w:sz="4" w:space="0" w:color="auto"/>
              <w:bottom w:val="single" w:sz="4" w:space="0" w:color="auto"/>
              <w:right w:val="single" w:sz="4" w:space="0" w:color="auto"/>
            </w:tcBorders>
            <w:vAlign w:val="center"/>
            <w:hideMark/>
          </w:tcPr>
          <w:p w14:paraId="3D9F18DA"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5YJB9</w:t>
            </w:r>
          </w:p>
        </w:tc>
        <w:tc>
          <w:tcPr>
            <w:tcW w:w="615" w:type="pct"/>
            <w:tcBorders>
              <w:top w:val="single" w:sz="4" w:space="0" w:color="auto"/>
              <w:left w:val="single" w:sz="4" w:space="0" w:color="auto"/>
              <w:bottom w:val="single" w:sz="4" w:space="0" w:color="auto"/>
              <w:right w:val="single" w:sz="4" w:space="0" w:color="auto"/>
            </w:tcBorders>
            <w:vAlign w:val="center"/>
            <w:hideMark/>
          </w:tcPr>
          <w:p w14:paraId="1B8937A4"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JS1GP74AX92100026</w:t>
            </w:r>
          </w:p>
        </w:tc>
        <w:tc>
          <w:tcPr>
            <w:tcW w:w="384" w:type="pct"/>
            <w:tcBorders>
              <w:top w:val="single" w:sz="4" w:space="0" w:color="auto"/>
              <w:left w:val="single" w:sz="4" w:space="0" w:color="auto"/>
              <w:bottom w:val="single" w:sz="4" w:space="0" w:color="auto"/>
              <w:right w:val="single" w:sz="4" w:space="0" w:color="auto"/>
            </w:tcBorders>
            <w:vAlign w:val="center"/>
            <w:hideMark/>
          </w:tcPr>
          <w:p w14:paraId="7A285D40"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55/16/24</w:t>
            </w:r>
          </w:p>
        </w:tc>
        <w:tc>
          <w:tcPr>
            <w:tcW w:w="344" w:type="pct"/>
            <w:tcBorders>
              <w:top w:val="single" w:sz="4" w:space="0" w:color="auto"/>
              <w:left w:val="single" w:sz="4" w:space="0" w:color="auto"/>
              <w:bottom w:val="single" w:sz="4" w:space="0" w:color="auto"/>
              <w:right w:val="single" w:sz="4" w:space="0" w:color="auto"/>
            </w:tcBorders>
            <w:vAlign w:val="center"/>
            <w:hideMark/>
          </w:tcPr>
          <w:p w14:paraId="798E55CF"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94</w:t>
            </w:r>
          </w:p>
        </w:tc>
        <w:tc>
          <w:tcPr>
            <w:tcW w:w="476" w:type="pct"/>
            <w:tcBorders>
              <w:top w:val="single" w:sz="4" w:space="0" w:color="auto"/>
              <w:left w:val="single" w:sz="4" w:space="0" w:color="auto"/>
              <w:bottom w:val="single" w:sz="4" w:space="0" w:color="auto"/>
              <w:right w:val="single" w:sz="4" w:space="0" w:color="auto"/>
            </w:tcBorders>
            <w:vAlign w:val="center"/>
            <w:hideMark/>
          </w:tcPr>
          <w:p w14:paraId="647EE640"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0502 M</w:t>
            </w:r>
          </w:p>
        </w:tc>
        <w:tc>
          <w:tcPr>
            <w:tcW w:w="726" w:type="pct"/>
            <w:tcBorders>
              <w:top w:val="single" w:sz="4" w:space="0" w:color="auto"/>
              <w:left w:val="single" w:sz="4" w:space="0" w:color="auto"/>
              <w:bottom w:val="single" w:sz="4" w:space="0" w:color="auto"/>
              <w:right w:val="single" w:sz="4" w:space="0" w:color="auto"/>
            </w:tcBorders>
            <w:hideMark/>
          </w:tcPr>
          <w:p w14:paraId="73540F6C" w14:textId="77777777" w:rsidR="00D854D5" w:rsidRPr="000B614B" w:rsidRDefault="00D854D5" w:rsidP="000B614B">
            <w:pPr>
              <w:widowControl w:val="0"/>
              <w:jc w:val="center"/>
              <w:rPr>
                <w:rFonts w:ascii="Arial" w:eastAsia="Arial" w:hAnsi="Arial" w:cs="Arial"/>
                <w:color w:val="000000"/>
              </w:rPr>
            </w:pPr>
            <w:r w:rsidRPr="000B614B">
              <w:rPr>
                <w:rFonts w:ascii="Arial" w:eastAsia="Arial" w:hAnsi="Arial" w:cs="Arial"/>
                <w:color w:val="000000"/>
              </w:rPr>
              <w:t>CHUBB</w:t>
            </w:r>
          </w:p>
          <w:p w14:paraId="7AE08AD5"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SEGUROS MÉXICO, S.A</w:t>
            </w:r>
          </w:p>
        </w:tc>
      </w:tr>
      <w:tr w:rsidR="00B30CDB" w:rsidRPr="000B614B" w14:paraId="6403D46E" w14:textId="77777777" w:rsidTr="00B30CDB">
        <w:trPr>
          <w:trHeight w:val="675"/>
        </w:trPr>
        <w:tc>
          <w:tcPr>
            <w:tcW w:w="384" w:type="pct"/>
            <w:tcBorders>
              <w:top w:val="single" w:sz="4" w:space="0" w:color="auto"/>
              <w:left w:val="single" w:sz="4" w:space="0" w:color="auto"/>
              <w:bottom w:val="single" w:sz="4" w:space="0" w:color="auto"/>
              <w:right w:val="single" w:sz="4" w:space="0" w:color="auto"/>
            </w:tcBorders>
            <w:vAlign w:val="center"/>
            <w:hideMark/>
          </w:tcPr>
          <w:p w14:paraId="590C7B53"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4620</w:t>
            </w:r>
          </w:p>
        </w:tc>
        <w:tc>
          <w:tcPr>
            <w:tcW w:w="461" w:type="pct"/>
            <w:tcBorders>
              <w:top w:val="single" w:sz="4" w:space="0" w:color="auto"/>
              <w:left w:val="single" w:sz="4" w:space="0" w:color="auto"/>
              <w:bottom w:val="single" w:sz="4" w:space="0" w:color="auto"/>
              <w:right w:val="single" w:sz="4" w:space="0" w:color="auto"/>
            </w:tcBorders>
            <w:vAlign w:val="center"/>
            <w:hideMark/>
          </w:tcPr>
          <w:p w14:paraId="4EE417C9"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SUZUKI</w:t>
            </w:r>
          </w:p>
        </w:tc>
        <w:tc>
          <w:tcPr>
            <w:tcW w:w="536" w:type="pct"/>
            <w:tcBorders>
              <w:top w:val="single" w:sz="4" w:space="0" w:color="auto"/>
              <w:left w:val="single" w:sz="4" w:space="0" w:color="auto"/>
              <w:bottom w:val="single" w:sz="4" w:space="0" w:color="auto"/>
              <w:right w:val="single" w:sz="4" w:space="0" w:color="auto"/>
            </w:tcBorders>
            <w:vAlign w:val="center"/>
            <w:hideMark/>
          </w:tcPr>
          <w:p w14:paraId="1F7164CB"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Motocicleta GSX650F</w:t>
            </w:r>
          </w:p>
        </w:tc>
        <w:tc>
          <w:tcPr>
            <w:tcW w:w="461" w:type="pct"/>
            <w:tcBorders>
              <w:top w:val="single" w:sz="4" w:space="0" w:color="auto"/>
              <w:left w:val="single" w:sz="4" w:space="0" w:color="auto"/>
              <w:bottom w:val="single" w:sz="4" w:space="0" w:color="auto"/>
              <w:right w:val="single" w:sz="4" w:space="0" w:color="auto"/>
            </w:tcBorders>
            <w:vAlign w:val="center"/>
            <w:hideMark/>
          </w:tcPr>
          <w:p w14:paraId="5C34935D"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2009</w:t>
            </w:r>
          </w:p>
        </w:tc>
        <w:tc>
          <w:tcPr>
            <w:tcW w:w="614" w:type="pct"/>
            <w:tcBorders>
              <w:top w:val="single" w:sz="4" w:space="0" w:color="auto"/>
              <w:left w:val="single" w:sz="4" w:space="0" w:color="auto"/>
              <w:bottom w:val="single" w:sz="4" w:space="0" w:color="auto"/>
              <w:right w:val="single" w:sz="4" w:space="0" w:color="auto"/>
            </w:tcBorders>
            <w:vAlign w:val="center"/>
            <w:hideMark/>
          </w:tcPr>
          <w:p w14:paraId="68064BE5"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6YJB7</w:t>
            </w:r>
          </w:p>
        </w:tc>
        <w:tc>
          <w:tcPr>
            <w:tcW w:w="615" w:type="pct"/>
            <w:tcBorders>
              <w:top w:val="single" w:sz="4" w:space="0" w:color="auto"/>
              <w:left w:val="single" w:sz="4" w:space="0" w:color="auto"/>
              <w:bottom w:val="single" w:sz="4" w:space="0" w:color="auto"/>
              <w:right w:val="single" w:sz="4" w:space="0" w:color="auto"/>
            </w:tcBorders>
            <w:vAlign w:val="center"/>
            <w:hideMark/>
          </w:tcPr>
          <w:p w14:paraId="549A8CB9"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JS1GP74A492100040</w:t>
            </w:r>
          </w:p>
        </w:tc>
        <w:tc>
          <w:tcPr>
            <w:tcW w:w="384" w:type="pct"/>
            <w:tcBorders>
              <w:top w:val="single" w:sz="4" w:space="0" w:color="auto"/>
              <w:left w:val="single" w:sz="4" w:space="0" w:color="auto"/>
              <w:bottom w:val="single" w:sz="4" w:space="0" w:color="auto"/>
              <w:right w:val="single" w:sz="4" w:space="0" w:color="auto"/>
            </w:tcBorders>
            <w:vAlign w:val="center"/>
            <w:hideMark/>
          </w:tcPr>
          <w:p w14:paraId="48156AB3"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55/16/24</w:t>
            </w:r>
          </w:p>
        </w:tc>
        <w:tc>
          <w:tcPr>
            <w:tcW w:w="344" w:type="pct"/>
            <w:tcBorders>
              <w:top w:val="single" w:sz="4" w:space="0" w:color="auto"/>
              <w:left w:val="single" w:sz="4" w:space="0" w:color="auto"/>
              <w:bottom w:val="single" w:sz="4" w:space="0" w:color="auto"/>
              <w:right w:val="single" w:sz="4" w:space="0" w:color="auto"/>
            </w:tcBorders>
            <w:vAlign w:val="center"/>
            <w:hideMark/>
          </w:tcPr>
          <w:p w14:paraId="78AB3887"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101</w:t>
            </w:r>
          </w:p>
        </w:tc>
        <w:tc>
          <w:tcPr>
            <w:tcW w:w="476" w:type="pct"/>
            <w:tcBorders>
              <w:top w:val="single" w:sz="4" w:space="0" w:color="auto"/>
              <w:left w:val="single" w:sz="4" w:space="0" w:color="auto"/>
              <w:bottom w:val="single" w:sz="4" w:space="0" w:color="auto"/>
              <w:right w:val="single" w:sz="4" w:space="0" w:color="auto"/>
            </w:tcBorders>
            <w:vAlign w:val="center"/>
            <w:hideMark/>
          </w:tcPr>
          <w:p w14:paraId="5BA49BA3"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0511 M</w:t>
            </w:r>
          </w:p>
        </w:tc>
        <w:tc>
          <w:tcPr>
            <w:tcW w:w="726" w:type="pct"/>
            <w:tcBorders>
              <w:top w:val="single" w:sz="4" w:space="0" w:color="auto"/>
              <w:left w:val="single" w:sz="4" w:space="0" w:color="auto"/>
              <w:bottom w:val="single" w:sz="4" w:space="0" w:color="auto"/>
              <w:right w:val="single" w:sz="4" w:space="0" w:color="auto"/>
            </w:tcBorders>
            <w:hideMark/>
          </w:tcPr>
          <w:p w14:paraId="54F39B26" w14:textId="77777777" w:rsidR="00D854D5" w:rsidRPr="000B614B" w:rsidRDefault="00D854D5" w:rsidP="000B614B">
            <w:pPr>
              <w:widowControl w:val="0"/>
              <w:jc w:val="center"/>
              <w:rPr>
                <w:rFonts w:ascii="Arial" w:eastAsia="Arial" w:hAnsi="Arial" w:cs="Arial"/>
                <w:color w:val="000000"/>
              </w:rPr>
            </w:pPr>
            <w:r w:rsidRPr="000B614B">
              <w:rPr>
                <w:rFonts w:ascii="Arial" w:eastAsia="Arial" w:hAnsi="Arial" w:cs="Arial"/>
                <w:color w:val="000000"/>
              </w:rPr>
              <w:t>CHUBB</w:t>
            </w:r>
          </w:p>
          <w:p w14:paraId="2093DFF7" w14:textId="77777777" w:rsidR="00D854D5" w:rsidRPr="000B614B" w:rsidRDefault="00D854D5" w:rsidP="000B614B">
            <w:pPr>
              <w:pStyle w:val="Prrafodelista"/>
              <w:widowControl w:val="0"/>
              <w:ind w:left="0"/>
              <w:jc w:val="center"/>
              <w:rPr>
                <w:rFonts w:ascii="Arial" w:eastAsia="Arial" w:hAnsi="Arial" w:cs="Arial"/>
                <w:color w:val="000000"/>
                <w:sz w:val="20"/>
                <w:szCs w:val="20"/>
              </w:rPr>
            </w:pPr>
            <w:r w:rsidRPr="000B614B">
              <w:rPr>
                <w:rFonts w:ascii="Arial" w:eastAsia="Arial" w:hAnsi="Arial" w:cs="Arial"/>
                <w:color w:val="000000"/>
                <w:sz w:val="20"/>
                <w:szCs w:val="20"/>
              </w:rPr>
              <w:t>SEGUROS MÉXICO, S.A</w:t>
            </w:r>
          </w:p>
        </w:tc>
      </w:tr>
    </w:tbl>
    <w:p w14:paraId="01F967AA" w14:textId="77777777" w:rsidR="00D854D5" w:rsidRPr="000B614B" w:rsidRDefault="00D854D5" w:rsidP="000B614B">
      <w:pPr>
        <w:jc w:val="both"/>
        <w:rPr>
          <w:rFonts w:ascii="Arial" w:eastAsia="Arial" w:hAnsi="Arial" w:cs="Arial"/>
        </w:rPr>
      </w:pPr>
    </w:p>
    <w:p w14:paraId="580AA738" w14:textId="7FB872B9" w:rsidR="00D854D5" w:rsidRPr="000B614B" w:rsidRDefault="000B614B" w:rsidP="000B614B">
      <w:pPr>
        <w:jc w:val="both"/>
        <w:rPr>
          <w:rFonts w:ascii="Arial" w:eastAsia="Arial" w:hAnsi="Arial" w:cs="Arial"/>
        </w:rPr>
      </w:pPr>
      <w:r w:rsidRPr="000B614B">
        <w:rPr>
          <w:rFonts w:ascii="Arial" w:eastAsia="Arial" w:hAnsi="Arial" w:cs="Arial"/>
          <w:b/>
        </w:rPr>
        <w:t>TERCERO.</w:t>
      </w:r>
      <w:r>
        <w:rPr>
          <w:rFonts w:ascii="Arial" w:eastAsia="Arial" w:hAnsi="Arial" w:cs="Arial"/>
          <w:b/>
        </w:rPr>
        <w:t>-</w:t>
      </w:r>
      <w:r w:rsidRPr="000B614B">
        <w:rPr>
          <w:rFonts w:ascii="Arial" w:eastAsia="Arial" w:hAnsi="Arial" w:cs="Arial"/>
          <w:b/>
        </w:rPr>
        <w:t xml:space="preserve"> </w:t>
      </w:r>
      <w:r w:rsidR="00D854D5" w:rsidRPr="000B614B">
        <w:rPr>
          <w:rFonts w:ascii="Arial" w:eastAsia="Arial" w:hAnsi="Arial" w:cs="Arial"/>
        </w:rPr>
        <w:t>Se instruye a la Dirección de Patrimonio, para que gestione lo conducente ante la compañía aseguradora en cumplimiento de lo dispuesto en el artículo 84 del Reglamento de Patrimonio del Municipio de Guadalajara.</w:t>
      </w:r>
    </w:p>
    <w:p w14:paraId="2BBDED9C" w14:textId="77777777" w:rsidR="00D854D5" w:rsidRPr="000B614B" w:rsidRDefault="00D854D5" w:rsidP="000B614B">
      <w:pPr>
        <w:jc w:val="both"/>
        <w:rPr>
          <w:rFonts w:ascii="Arial" w:eastAsia="Arial" w:hAnsi="Arial" w:cs="Arial"/>
        </w:rPr>
      </w:pPr>
    </w:p>
    <w:p w14:paraId="3051311F" w14:textId="18923CCB" w:rsidR="00D854D5" w:rsidRDefault="000B614B" w:rsidP="000B614B">
      <w:pPr>
        <w:jc w:val="both"/>
        <w:rPr>
          <w:rFonts w:ascii="Arial" w:eastAsia="Arial" w:hAnsi="Arial" w:cs="Arial"/>
        </w:rPr>
      </w:pPr>
      <w:r w:rsidRPr="000B614B">
        <w:rPr>
          <w:rFonts w:ascii="Arial" w:eastAsia="Arial" w:hAnsi="Arial" w:cs="Arial"/>
          <w:b/>
        </w:rPr>
        <w:t>CUARTO.</w:t>
      </w:r>
      <w:r>
        <w:rPr>
          <w:rFonts w:ascii="Arial" w:eastAsia="Arial" w:hAnsi="Arial" w:cs="Arial"/>
          <w:b/>
        </w:rPr>
        <w:t>-</w:t>
      </w:r>
      <w:r w:rsidRPr="000B614B">
        <w:rPr>
          <w:rFonts w:ascii="Arial" w:eastAsia="Arial" w:hAnsi="Arial" w:cs="Arial"/>
          <w:b/>
        </w:rPr>
        <w:t xml:space="preserve"> </w:t>
      </w:r>
      <w:r w:rsidR="00D854D5" w:rsidRPr="000B614B">
        <w:rPr>
          <w:rFonts w:ascii="Arial" w:eastAsia="Arial" w:hAnsi="Arial" w:cs="Arial"/>
        </w:rPr>
        <w:t>Se instruye a la Dirección de Patrimonio a efecto de que informe el estado que guardan los vehículos a la Tesorería, para que de conformidad al artículo 182 de la Ley de Hacienda Municipal del Estado de Jalisco, realice las gestiones administrativas correspondientes.</w:t>
      </w:r>
    </w:p>
    <w:p w14:paraId="424948B0" w14:textId="77777777" w:rsidR="000B614B" w:rsidRPr="000B614B" w:rsidRDefault="000B614B" w:rsidP="000B614B">
      <w:pPr>
        <w:jc w:val="both"/>
        <w:rPr>
          <w:rFonts w:ascii="Arial" w:eastAsia="Arial" w:hAnsi="Arial" w:cs="Arial"/>
        </w:rPr>
      </w:pPr>
    </w:p>
    <w:p w14:paraId="35D635A0" w14:textId="233D2F49" w:rsidR="00D854D5" w:rsidRPr="000B614B" w:rsidRDefault="000B614B" w:rsidP="000B614B">
      <w:pPr>
        <w:jc w:val="both"/>
        <w:rPr>
          <w:rFonts w:ascii="Arial" w:eastAsia="Arial" w:hAnsi="Arial" w:cs="Arial"/>
        </w:rPr>
      </w:pPr>
      <w:r w:rsidRPr="000B614B">
        <w:rPr>
          <w:rFonts w:ascii="Arial" w:eastAsia="Arial" w:hAnsi="Arial" w:cs="Arial"/>
          <w:b/>
        </w:rPr>
        <w:t>QUINTO.</w:t>
      </w:r>
      <w:r>
        <w:rPr>
          <w:rFonts w:ascii="Arial" w:eastAsia="Arial" w:hAnsi="Arial" w:cs="Arial"/>
          <w:b/>
        </w:rPr>
        <w:t>-</w:t>
      </w:r>
      <w:r w:rsidRPr="000B614B">
        <w:rPr>
          <w:rFonts w:ascii="Arial" w:eastAsia="Arial" w:hAnsi="Arial" w:cs="Arial"/>
        </w:rPr>
        <w:t xml:space="preserve"> </w:t>
      </w:r>
      <w:r w:rsidR="00D854D5" w:rsidRPr="000B614B">
        <w:rPr>
          <w:rFonts w:ascii="Arial" w:eastAsia="Arial" w:hAnsi="Arial" w:cs="Arial"/>
        </w:rPr>
        <w:t>Se instruye al Síndico para que endose las facturas de los vehículos automotores referidos en el punto primero, a las personas físicas o jurídicas que corresponda.</w:t>
      </w:r>
    </w:p>
    <w:p w14:paraId="75D3F9E9" w14:textId="77777777" w:rsidR="00D854D5" w:rsidRPr="000B614B" w:rsidRDefault="00D854D5" w:rsidP="000B614B">
      <w:pPr>
        <w:jc w:val="both"/>
        <w:rPr>
          <w:rFonts w:ascii="Arial" w:eastAsia="Arial" w:hAnsi="Arial" w:cs="Arial"/>
        </w:rPr>
      </w:pPr>
    </w:p>
    <w:p w14:paraId="60276816" w14:textId="3D908DCD" w:rsidR="00D854D5" w:rsidRPr="000B614B" w:rsidRDefault="000B614B" w:rsidP="000B614B">
      <w:pPr>
        <w:jc w:val="both"/>
        <w:rPr>
          <w:rFonts w:ascii="Arial" w:eastAsia="Arial" w:hAnsi="Arial" w:cs="Arial"/>
        </w:rPr>
      </w:pPr>
      <w:r w:rsidRPr="000B614B">
        <w:rPr>
          <w:rFonts w:ascii="Arial" w:eastAsia="Arial" w:hAnsi="Arial" w:cs="Arial"/>
          <w:b/>
        </w:rPr>
        <w:t>SEXTO.</w:t>
      </w:r>
      <w:r>
        <w:rPr>
          <w:rFonts w:ascii="Arial" w:eastAsia="Arial" w:hAnsi="Arial" w:cs="Arial"/>
          <w:b/>
        </w:rPr>
        <w:t>-</w:t>
      </w:r>
      <w:r w:rsidRPr="000B614B">
        <w:rPr>
          <w:rFonts w:ascii="Arial" w:eastAsia="Arial" w:hAnsi="Arial" w:cs="Arial"/>
        </w:rPr>
        <w:t xml:space="preserve"> </w:t>
      </w:r>
      <w:r w:rsidR="00D854D5" w:rsidRPr="000B614B">
        <w:rPr>
          <w:rFonts w:ascii="Arial" w:eastAsia="Arial" w:hAnsi="Arial" w:cs="Arial"/>
        </w:rPr>
        <w:t>Se faculta a la Presidenta Municipal, al Secretario General y al Síndico, a suscribir la documentación inherente para el cumplimiento del presente decreto.</w:t>
      </w:r>
    </w:p>
    <w:p w14:paraId="62D10B5A" w14:textId="77777777" w:rsidR="00D854D5" w:rsidRPr="000B614B" w:rsidRDefault="00D854D5" w:rsidP="000B614B">
      <w:pPr>
        <w:jc w:val="both"/>
        <w:rPr>
          <w:rFonts w:ascii="Arial" w:eastAsia="Arial" w:hAnsi="Arial" w:cs="Arial"/>
        </w:rPr>
      </w:pPr>
    </w:p>
    <w:p w14:paraId="08AD631A" w14:textId="350238C9" w:rsidR="00D854D5" w:rsidRPr="000B614B" w:rsidRDefault="000B614B" w:rsidP="000B614B">
      <w:pPr>
        <w:jc w:val="center"/>
        <w:rPr>
          <w:rFonts w:ascii="Arial" w:eastAsia="Arial" w:hAnsi="Arial" w:cs="Arial"/>
          <w:b/>
        </w:rPr>
      </w:pPr>
      <w:r w:rsidRPr="000B614B">
        <w:rPr>
          <w:rFonts w:ascii="Arial" w:eastAsia="Arial" w:hAnsi="Arial" w:cs="Arial"/>
          <w:b/>
        </w:rPr>
        <w:t>TRANSITORIOS</w:t>
      </w:r>
    </w:p>
    <w:p w14:paraId="7EBF8308" w14:textId="77777777" w:rsidR="00D854D5" w:rsidRPr="000B614B" w:rsidRDefault="00D854D5" w:rsidP="000B614B">
      <w:pPr>
        <w:jc w:val="center"/>
        <w:rPr>
          <w:rFonts w:ascii="Arial" w:eastAsia="Arial" w:hAnsi="Arial" w:cs="Arial"/>
          <w:b/>
        </w:rPr>
      </w:pPr>
    </w:p>
    <w:p w14:paraId="1412B8A7" w14:textId="3275F883" w:rsidR="00D854D5" w:rsidRPr="000B614B" w:rsidRDefault="000B614B" w:rsidP="000B614B">
      <w:pPr>
        <w:jc w:val="both"/>
        <w:rPr>
          <w:rFonts w:ascii="Arial" w:eastAsia="Arial" w:hAnsi="Arial" w:cs="Arial"/>
        </w:rPr>
      </w:pPr>
      <w:r w:rsidRPr="000B614B">
        <w:rPr>
          <w:rFonts w:ascii="Arial" w:eastAsia="Arial" w:hAnsi="Arial" w:cs="Arial"/>
          <w:b/>
        </w:rPr>
        <w:t>PRIMERO.</w:t>
      </w:r>
      <w:r>
        <w:rPr>
          <w:rFonts w:ascii="Arial" w:eastAsia="Arial" w:hAnsi="Arial" w:cs="Arial"/>
          <w:b/>
        </w:rPr>
        <w:t>-</w:t>
      </w:r>
      <w:r w:rsidRPr="000B614B">
        <w:rPr>
          <w:rFonts w:ascii="Arial" w:eastAsia="Arial" w:hAnsi="Arial" w:cs="Arial"/>
        </w:rPr>
        <w:t xml:space="preserve"> </w:t>
      </w:r>
      <w:r w:rsidR="00D854D5" w:rsidRPr="000B614B">
        <w:rPr>
          <w:rFonts w:ascii="Arial" w:eastAsia="Arial" w:hAnsi="Arial" w:cs="Arial"/>
        </w:rPr>
        <w:t xml:space="preserve">Publíquese el presente decreto en la </w:t>
      </w:r>
      <w:r w:rsidR="00D854D5" w:rsidRPr="000B614B">
        <w:rPr>
          <w:rFonts w:ascii="Arial" w:eastAsia="Arial" w:hAnsi="Arial" w:cs="Arial"/>
          <w:i/>
        </w:rPr>
        <w:t>Gaceta Municipal</w:t>
      </w:r>
      <w:r w:rsidR="00D854D5" w:rsidRPr="000B614B">
        <w:rPr>
          <w:rFonts w:ascii="Arial" w:eastAsia="Arial" w:hAnsi="Arial" w:cs="Arial"/>
        </w:rPr>
        <w:t xml:space="preserve"> de Guadalajara.</w:t>
      </w:r>
    </w:p>
    <w:p w14:paraId="2D42A421" w14:textId="77777777" w:rsidR="00D854D5" w:rsidRPr="000B614B" w:rsidRDefault="00D854D5" w:rsidP="000B614B">
      <w:pPr>
        <w:jc w:val="both"/>
        <w:rPr>
          <w:rFonts w:ascii="Arial" w:eastAsia="Arial" w:hAnsi="Arial" w:cs="Arial"/>
        </w:rPr>
      </w:pPr>
    </w:p>
    <w:p w14:paraId="709F4813" w14:textId="7481BFE2" w:rsidR="00D854D5" w:rsidRPr="000B614B" w:rsidRDefault="000B614B" w:rsidP="000B614B">
      <w:pPr>
        <w:jc w:val="both"/>
        <w:rPr>
          <w:rFonts w:ascii="Arial" w:eastAsia="Arial" w:hAnsi="Arial" w:cs="Arial"/>
        </w:rPr>
      </w:pPr>
      <w:r w:rsidRPr="000B614B">
        <w:rPr>
          <w:rFonts w:ascii="Arial" w:eastAsia="Arial" w:hAnsi="Arial" w:cs="Arial"/>
          <w:b/>
        </w:rPr>
        <w:t>SEGUNDO.</w:t>
      </w:r>
      <w:r>
        <w:rPr>
          <w:rFonts w:ascii="Arial" w:eastAsia="Arial" w:hAnsi="Arial" w:cs="Arial"/>
          <w:b/>
        </w:rPr>
        <w:t>-</w:t>
      </w:r>
      <w:r w:rsidRPr="000B614B">
        <w:rPr>
          <w:rFonts w:ascii="Arial" w:eastAsia="Arial" w:hAnsi="Arial" w:cs="Arial"/>
        </w:rPr>
        <w:t xml:space="preserve"> </w:t>
      </w:r>
      <w:r w:rsidR="00D854D5" w:rsidRPr="000B614B">
        <w:rPr>
          <w:rFonts w:ascii="Arial" w:eastAsia="Arial" w:hAnsi="Arial" w:cs="Arial"/>
        </w:rPr>
        <w:t xml:space="preserve">El presente decreto entrará en vigor a partir del siguiente día de su publicación en la </w:t>
      </w:r>
      <w:r w:rsidR="00D854D5" w:rsidRPr="000B614B">
        <w:rPr>
          <w:rFonts w:ascii="Arial" w:eastAsia="Arial" w:hAnsi="Arial" w:cs="Arial"/>
          <w:i/>
        </w:rPr>
        <w:t>Gaceta Municipal</w:t>
      </w:r>
      <w:r w:rsidR="00D854D5" w:rsidRPr="000B614B">
        <w:rPr>
          <w:rFonts w:ascii="Arial" w:eastAsia="Arial" w:hAnsi="Arial" w:cs="Arial"/>
        </w:rPr>
        <w:t xml:space="preserve"> de Guadalajara</w:t>
      </w:r>
    </w:p>
    <w:p w14:paraId="299CE2AF" w14:textId="77777777" w:rsidR="00D854D5" w:rsidRPr="000B614B" w:rsidRDefault="00D854D5" w:rsidP="000B614B">
      <w:pPr>
        <w:jc w:val="both"/>
        <w:rPr>
          <w:rFonts w:ascii="Arial" w:eastAsia="Arial" w:hAnsi="Arial" w:cs="Arial"/>
        </w:rPr>
      </w:pPr>
    </w:p>
    <w:p w14:paraId="02B12F11" w14:textId="244F7256" w:rsidR="00D854D5" w:rsidRPr="000B614B" w:rsidRDefault="000B614B" w:rsidP="000B614B">
      <w:pPr>
        <w:jc w:val="both"/>
        <w:rPr>
          <w:rFonts w:ascii="Arial" w:eastAsia="Arial" w:hAnsi="Arial" w:cs="Arial"/>
        </w:rPr>
      </w:pPr>
      <w:r w:rsidRPr="000B614B">
        <w:rPr>
          <w:rFonts w:ascii="Arial" w:eastAsia="Arial" w:hAnsi="Arial" w:cs="Arial"/>
          <w:b/>
        </w:rPr>
        <w:t>TERCERO.</w:t>
      </w:r>
      <w:r>
        <w:rPr>
          <w:rFonts w:ascii="Arial" w:eastAsia="Arial" w:hAnsi="Arial" w:cs="Arial"/>
          <w:b/>
        </w:rPr>
        <w:t>-</w:t>
      </w:r>
      <w:r w:rsidRPr="000B614B">
        <w:rPr>
          <w:rFonts w:ascii="Arial" w:eastAsia="Arial" w:hAnsi="Arial" w:cs="Arial"/>
          <w:b/>
        </w:rPr>
        <w:t xml:space="preserve"> </w:t>
      </w:r>
      <w:r w:rsidR="00D854D5" w:rsidRPr="000B614B">
        <w:rPr>
          <w:rFonts w:ascii="Arial" w:eastAsia="Arial" w:hAnsi="Arial" w:cs="Arial"/>
        </w:rPr>
        <w:t xml:space="preserve">Notifíquese a la Tesorería y a la Dirección de Patrimonio, para las acciones a que haya lugar. </w:t>
      </w:r>
    </w:p>
    <w:p w14:paraId="62674A55" w14:textId="77777777" w:rsidR="00D854D5" w:rsidRPr="000B614B" w:rsidRDefault="00D854D5" w:rsidP="000B614B">
      <w:pPr>
        <w:jc w:val="both"/>
        <w:rPr>
          <w:rFonts w:ascii="Arial" w:eastAsia="Arial" w:hAnsi="Arial" w:cs="Arial"/>
        </w:rPr>
      </w:pPr>
    </w:p>
    <w:p w14:paraId="2F9B90B3" w14:textId="4681FC18" w:rsidR="00D854D5" w:rsidRPr="000B614B" w:rsidRDefault="000B614B" w:rsidP="000B614B">
      <w:pPr>
        <w:jc w:val="both"/>
        <w:rPr>
          <w:rFonts w:ascii="Arial" w:eastAsia="Arial" w:hAnsi="Arial" w:cs="Arial"/>
          <w:color w:val="000000"/>
        </w:rPr>
      </w:pPr>
      <w:r w:rsidRPr="000B614B">
        <w:rPr>
          <w:rFonts w:ascii="Arial" w:eastAsia="Arial" w:hAnsi="Arial" w:cs="Arial"/>
          <w:b/>
        </w:rPr>
        <w:t>CUARTO.</w:t>
      </w:r>
      <w:r>
        <w:rPr>
          <w:rFonts w:ascii="Arial" w:eastAsia="Arial" w:hAnsi="Arial" w:cs="Arial"/>
          <w:b/>
        </w:rPr>
        <w:t>-</w:t>
      </w:r>
      <w:r w:rsidRPr="000B614B">
        <w:rPr>
          <w:rFonts w:ascii="Arial" w:eastAsia="Arial" w:hAnsi="Arial" w:cs="Arial"/>
          <w:b/>
        </w:rPr>
        <w:t xml:space="preserve"> </w:t>
      </w:r>
      <w:r w:rsidR="00D854D5" w:rsidRPr="000B614B">
        <w:rPr>
          <w:rFonts w:ascii="Arial" w:eastAsia="Arial" w:hAnsi="Arial" w:cs="Arial"/>
        </w:rPr>
        <w:t xml:space="preserve">Notifíquese </w:t>
      </w:r>
      <w:r w:rsidR="00D854D5" w:rsidRPr="000B614B">
        <w:rPr>
          <w:rFonts w:ascii="Arial" w:eastAsia="Arial" w:hAnsi="Arial" w:cs="Arial"/>
          <w:color w:val="000000"/>
        </w:rPr>
        <w:t>a la Contraloría Ciudadana para su conocimiento y efectos administrativos a los que haya lugar.</w:t>
      </w:r>
    </w:p>
    <w:p w14:paraId="1199FBE7" w14:textId="77777777" w:rsidR="001E23A9" w:rsidRPr="005C6E9F" w:rsidRDefault="001E23A9" w:rsidP="005C6E9F">
      <w:pPr>
        <w:tabs>
          <w:tab w:val="left" w:pos="567"/>
        </w:tabs>
        <w:ind w:left="567" w:hanging="567"/>
        <w:jc w:val="both"/>
        <w:rPr>
          <w:rFonts w:ascii="Arial" w:hAnsi="Arial" w:cs="Arial"/>
          <w:bCs/>
          <w:sz w:val="24"/>
          <w:szCs w:val="24"/>
        </w:rPr>
      </w:pPr>
    </w:p>
    <w:p w14:paraId="5B618DCE" w14:textId="0439555A" w:rsidR="001E23A9" w:rsidRPr="005C6E9F" w:rsidRDefault="00DD1939" w:rsidP="005C6E9F">
      <w:pPr>
        <w:tabs>
          <w:tab w:val="left" w:pos="567"/>
        </w:tabs>
        <w:jc w:val="both"/>
        <w:rPr>
          <w:rFonts w:ascii="Arial" w:hAnsi="Arial" w:cs="Arial"/>
          <w:bCs/>
          <w:sz w:val="24"/>
          <w:szCs w:val="24"/>
        </w:rPr>
      </w:pPr>
      <w:r w:rsidRPr="005C6E9F">
        <w:rPr>
          <w:rFonts w:ascii="Arial" w:hAnsi="Arial" w:cs="Arial"/>
          <w:bCs/>
          <w:sz w:val="24"/>
          <w:szCs w:val="24"/>
        </w:rPr>
        <w:t xml:space="preserve">17.- DICTAMEN DE LA COMISIÓN EDILICIA DE HACIENDA PÚBLICA Y PATRIMONIO MUNICIPAL, QUE RESUELVE EL TURNO 109/25, RELATIVO A LA DESINCORPORACIÓN Y BAJA DE DOS EQUIPOS DE RADIOCOMUNICACIÓN DE LA COORDINACIÓN MUNICIPAL DE GESTIÓN INTEGRAL DE RIESGOS, PROTECCIÓN CIVIL Y BOMBEROS DE GUADALAJARA. </w:t>
      </w:r>
    </w:p>
    <w:p w14:paraId="32773157" w14:textId="77777777" w:rsidR="00D854D5" w:rsidRPr="000B614B" w:rsidRDefault="00D854D5" w:rsidP="000B614B">
      <w:pPr>
        <w:ind w:left="2" w:hanging="2"/>
        <w:jc w:val="center"/>
        <w:rPr>
          <w:rFonts w:ascii="Arial" w:eastAsia="Arial" w:hAnsi="Arial" w:cs="Arial"/>
          <w:b/>
        </w:rPr>
      </w:pPr>
      <w:r w:rsidRPr="000B614B">
        <w:rPr>
          <w:rFonts w:ascii="Arial" w:eastAsia="Arial" w:hAnsi="Arial" w:cs="Arial"/>
          <w:b/>
        </w:rPr>
        <w:t>DECRETO</w:t>
      </w:r>
    </w:p>
    <w:p w14:paraId="21ACAC2D" w14:textId="77777777" w:rsidR="00D854D5" w:rsidRPr="000B614B" w:rsidRDefault="00D854D5" w:rsidP="000B614B">
      <w:pPr>
        <w:ind w:left="2" w:hanging="2"/>
        <w:jc w:val="center"/>
        <w:rPr>
          <w:rFonts w:ascii="Arial" w:eastAsia="Arial" w:hAnsi="Arial" w:cs="Arial"/>
          <w:b/>
          <w:bCs/>
        </w:rPr>
      </w:pPr>
    </w:p>
    <w:p w14:paraId="7855FE74" w14:textId="1034EA88" w:rsidR="00D854D5" w:rsidRPr="000B614B" w:rsidRDefault="000B614B" w:rsidP="000B614B">
      <w:pPr>
        <w:ind w:left="2" w:hanging="2"/>
        <w:jc w:val="both"/>
        <w:rPr>
          <w:rFonts w:ascii="Arial" w:eastAsia="Arial" w:hAnsi="Arial" w:cs="Arial"/>
        </w:rPr>
      </w:pPr>
      <w:r w:rsidRPr="000B614B">
        <w:rPr>
          <w:rFonts w:ascii="Arial" w:eastAsia="Arial" w:hAnsi="Arial" w:cs="Arial"/>
          <w:b/>
          <w:bCs/>
        </w:rPr>
        <w:t>PRIMERO.-</w:t>
      </w:r>
      <w:r w:rsidR="00D854D5" w:rsidRPr="000B614B">
        <w:rPr>
          <w:rFonts w:ascii="Arial" w:eastAsia="Arial" w:hAnsi="Arial" w:cs="Arial"/>
        </w:rPr>
        <w:t xml:space="preserve"> Se acuerda y autoriza la desincorporación del dominio público y su incorporación al dominio privado, así como la baja del Registro de Bienes Municipales, los bienes muebles propiedad municipal por</w:t>
      </w:r>
      <w:r w:rsidR="00C94B6F">
        <w:rPr>
          <w:rFonts w:ascii="Arial" w:eastAsia="Arial" w:hAnsi="Arial" w:cs="Arial"/>
        </w:rPr>
        <w:t xml:space="preserve"> </w:t>
      </w:r>
      <w:r w:rsidR="00D854D5" w:rsidRPr="000B614B">
        <w:rPr>
          <w:rFonts w:ascii="Arial" w:eastAsia="Arial" w:hAnsi="Arial" w:cs="Arial"/>
        </w:rPr>
        <w:t xml:space="preserve">motivo de por extravió y/o robo, que se describen a continuación: </w:t>
      </w:r>
    </w:p>
    <w:p w14:paraId="160FAC9E" w14:textId="77777777" w:rsidR="00D854D5" w:rsidRPr="000B614B" w:rsidRDefault="00D854D5" w:rsidP="000B614B">
      <w:pPr>
        <w:ind w:left="2" w:hanging="2"/>
        <w:jc w:val="both"/>
        <w:rPr>
          <w:rFonts w:ascii="Arial" w:eastAsia="Arial" w:hAnsi="Arial" w:cs="Arial"/>
        </w:rPr>
      </w:pPr>
    </w:p>
    <w:tbl>
      <w:tblPr>
        <w:tblStyle w:val="Tablaconcuadrcula"/>
        <w:tblW w:w="4938" w:type="pct"/>
        <w:tblInd w:w="108" w:type="dxa"/>
        <w:tblLayout w:type="fixed"/>
        <w:tblLook w:val="04A0" w:firstRow="1" w:lastRow="0" w:firstColumn="1" w:lastColumn="0" w:noHBand="0" w:noVBand="1"/>
      </w:tblPr>
      <w:tblGrid>
        <w:gridCol w:w="709"/>
        <w:gridCol w:w="1136"/>
        <w:gridCol w:w="5768"/>
        <w:gridCol w:w="1056"/>
      </w:tblGrid>
      <w:tr w:rsidR="00D854D5" w:rsidRPr="000B614B" w14:paraId="089D27ED" w14:textId="77777777" w:rsidTr="008976AC">
        <w:trPr>
          <w:trHeight w:val="414"/>
        </w:trPr>
        <w:tc>
          <w:tcPr>
            <w:tcW w:w="409" w:type="pct"/>
            <w:tcBorders>
              <w:top w:val="single" w:sz="4" w:space="0" w:color="auto"/>
              <w:left w:val="single" w:sz="4" w:space="0" w:color="auto"/>
              <w:bottom w:val="single" w:sz="4" w:space="0" w:color="auto"/>
              <w:right w:val="single" w:sz="4" w:space="0" w:color="auto"/>
            </w:tcBorders>
            <w:vAlign w:val="center"/>
            <w:hideMark/>
          </w:tcPr>
          <w:p w14:paraId="725DE244" w14:textId="77777777" w:rsidR="00D854D5" w:rsidRPr="000B614B" w:rsidRDefault="00D854D5" w:rsidP="000B614B">
            <w:pPr>
              <w:pStyle w:val="Prrafodelista"/>
              <w:widowControl w:val="0"/>
              <w:ind w:left="0"/>
              <w:jc w:val="center"/>
              <w:rPr>
                <w:rFonts w:ascii="Arial" w:hAnsi="Arial" w:cs="Arial"/>
                <w:b/>
                <w:color w:val="000000"/>
                <w:sz w:val="20"/>
                <w:szCs w:val="20"/>
                <w:lang w:eastAsia="en-US"/>
              </w:rPr>
            </w:pPr>
            <w:r w:rsidRPr="000B614B">
              <w:rPr>
                <w:rFonts w:ascii="Arial" w:hAnsi="Arial" w:cs="Arial"/>
                <w:b/>
                <w:color w:val="000000"/>
                <w:sz w:val="20"/>
                <w:szCs w:val="20"/>
                <w:lang w:eastAsia="en-US"/>
              </w:rPr>
              <w:t>No</w:t>
            </w:r>
          </w:p>
        </w:tc>
        <w:tc>
          <w:tcPr>
            <w:tcW w:w="655" w:type="pct"/>
            <w:tcBorders>
              <w:top w:val="single" w:sz="4" w:space="0" w:color="auto"/>
              <w:left w:val="single" w:sz="4" w:space="0" w:color="auto"/>
              <w:bottom w:val="single" w:sz="4" w:space="0" w:color="auto"/>
              <w:right w:val="single" w:sz="4" w:space="0" w:color="auto"/>
            </w:tcBorders>
            <w:vAlign w:val="center"/>
            <w:hideMark/>
          </w:tcPr>
          <w:p w14:paraId="16BE45BD" w14:textId="560AE0AC" w:rsidR="00D854D5" w:rsidRPr="000B614B" w:rsidRDefault="00D854D5" w:rsidP="000B614B">
            <w:pPr>
              <w:pStyle w:val="Prrafodelista"/>
              <w:widowControl w:val="0"/>
              <w:ind w:left="0"/>
              <w:jc w:val="center"/>
              <w:rPr>
                <w:rFonts w:ascii="Arial" w:hAnsi="Arial" w:cs="Arial"/>
                <w:b/>
                <w:color w:val="000000"/>
                <w:sz w:val="20"/>
                <w:szCs w:val="20"/>
                <w:lang w:eastAsia="en-US"/>
              </w:rPr>
            </w:pPr>
            <w:r w:rsidRPr="000B614B">
              <w:rPr>
                <w:rFonts w:ascii="Arial" w:hAnsi="Arial" w:cs="Arial"/>
                <w:b/>
                <w:color w:val="000000"/>
                <w:sz w:val="20"/>
                <w:szCs w:val="20"/>
                <w:lang w:eastAsia="en-US"/>
              </w:rPr>
              <w:t>Número Patrimonial</w:t>
            </w:r>
          </w:p>
        </w:tc>
        <w:tc>
          <w:tcPr>
            <w:tcW w:w="3327" w:type="pct"/>
            <w:tcBorders>
              <w:top w:val="single" w:sz="4" w:space="0" w:color="auto"/>
              <w:left w:val="single" w:sz="4" w:space="0" w:color="auto"/>
              <w:bottom w:val="single" w:sz="4" w:space="0" w:color="auto"/>
              <w:right w:val="single" w:sz="4" w:space="0" w:color="auto"/>
            </w:tcBorders>
            <w:vAlign w:val="center"/>
            <w:hideMark/>
          </w:tcPr>
          <w:p w14:paraId="1C862107" w14:textId="77777777" w:rsidR="00D854D5" w:rsidRPr="000B614B" w:rsidRDefault="00D854D5" w:rsidP="000B614B">
            <w:pPr>
              <w:pStyle w:val="Prrafodelista"/>
              <w:widowControl w:val="0"/>
              <w:ind w:left="0"/>
              <w:jc w:val="center"/>
              <w:rPr>
                <w:rFonts w:ascii="Arial" w:hAnsi="Arial" w:cs="Arial"/>
                <w:b/>
                <w:color w:val="000000"/>
                <w:sz w:val="20"/>
                <w:szCs w:val="20"/>
                <w:lang w:eastAsia="en-US"/>
              </w:rPr>
            </w:pPr>
            <w:r w:rsidRPr="000B614B">
              <w:rPr>
                <w:rFonts w:ascii="Arial" w:hAnsi="Arial" w:cs="Arial"/>
                <w:b/>
                <w:color w:val="000000"/>
                <w:sz w:val="20"/>
                <w:szCs w:val="20"/>
                <w:lang w:eastAsia="en-US"/>
              </w:rPr>
              <w:t>Descripción del bien</w:t>
            </w:r>
          </w:p>
        </w:tc>
        <w:tc>
          <w:tcPr>
            <w:tcW w:w="610" w:type="pct"/>
            <w:tcBorders>
              <w:top w:val="single" w:sz="4" w:space="0" w:color="auto"/>
              <w:left w:val="single" w:sz="4" w:space="0" w:color="auto"/>
              <w:bottom w:val="single" w:sz="4" w:space="0" w:color="auto"/>
              <w:right w:val="single" w:sz="4" w:space="0" w:color="auto"/>
            </w:tcBorders>
            <w:vAlign w:val="center"/>
            <w:hideMark/>
          </w:tcPr>
          <w:p w14:paraId="60ADDA50" w14:textId="77777777" w:rsidR="00D854D5" w:rsidRPr="000B614B" w:rsidRDefault="00D854D5" w:rsidP="000B614B">
            <w:pPr>
              <w:pStyle w:val="Prrafodelista"/>
              <w:widowControl w:val="0"/>
              <w:ind w:left="0"/>
              <w:jc w:val="center"/>
              <w:rPr>
                <w:rFonts w:ascii="Arial" w:hAnsi="Arial" w:cs="Arial"/>
                <w:b/>
                <w:color w:val="000000"/>
                <w:sz w:val="20"/>
                <w:szCs w:val="20"/>
                <w:lang w:eastAsia="en-US"/>
              </w:rPr>
            </w:pPr>
            <w:r w:rsidRPr="000B614B">
              <w:rPr>
                <w:rFonts w:ascii="Arial" w:hAnsi="Arial" w:cs="Arial"/>
                <w:b/>
                <w:color w:val="000000"/>
                <w:sz w:val="20"/>
                <w:szCs w:val="20"/>
                <w:lang w:eastAsia="en-US"/>
              </w:rPr>
              <w:t>Cuenta Patrimonial</w:t>
            </w:r>
          </w:p>
        </w:tc>
      </w:tr>
      <w:tr w:rsidR="00D854D5" w:rsidRPr="000B614B" w14:paraId="72A90A20" w14:textId="77777777" w:rsidTr="008976AC">
        <w:trPr>
          <w:trHeight w:val="201"/>
        </w:trPr>
        <w:tc>
          <w:tcPr>
            <w:tcW w:w="409" w:type="pct"/>
            <w:tcBorders>
              <w:top w:val="single" w:sz="4" w:space="0" w:color="auto"/>
              <w:left w:val="single" w:sz="4" w:space="0" w:color="auto"/>
              <w:bottom w:val="single" w:sz="4" w:space="0" w:color="auto"/>
              <w:right w:val="single" w:sz="4" w:space="0" w:color="auto"/>
            </w:tcBorders>
            <w:vAlign w:val="center"/>
            <w:hideMark/>
          </w:tcPr>
          <w:p w14:paraId="1011620D" w14:textId="77777777" w:rsidR="00D854D5" w:rsidRPr="000B614B" w:rsidRDefault="00D854D5" w:rsidP="000B614B">
            <w:pPr>
              <w:pStyle w:val="Prrafodelista"/>
              <w:widowControl w:val="0"/>
              <w:ind w:left="0"/>
              <w:jc w:val="center"/>
              <w:rPr>
                <w:rFonts w:ascii="Arial" w:hAnsi="Arial" w:cs="Arial"/>
                <w:color w:val="000000"/>
                <w:sz w:val="20"/>
                <w:szCs w:val="20"/>
                <w:lang w:eastAsia="en-US"/>
              </w:rPr>
            </w:pPr>
            <w:r w:rsidRPr="000B614B">
              <w:rPr>
                <w:rFonts w:ascii="Arial" w:hAnsi="Arial" w:cs="Arial"/>
                <w:color w:val="000000"/>
                <w:sz w:val="20"/>
                <w:szCs w:val="20"/>
                <w:lang w:eastAsia="en-US"/>
              </w:rPr>
              <w:t>1</w:t>
            </w:r>
          </w:p>
        </w:tc>
        <w:tc>
          <w:tcPr>
            <w:tcW w:w="655" w:type="pct"/>
            <w:tcBorders>
              <w:top w:val="single" w:sz="4" w:space="0" w:color="auto"/>
              <w:left w:val="single" w:sz="4" w:space="0" w:color="auto"/>
              <w:bottom w:val="single" w:sz="4" w:space="0" w:color="auto"/>
              <w:right w:val="single" w:sz="4" w:space="0" w:color="auto"/>
            </w:tcBorders>
            <w:vAlign w:val="center"/>
            <w:hideMark/>
          </w:tcPr>
          <w:p w14:paraId="05EB53FC" w14:textId="77777777" w:rsidR="00D854D5" w:rsidRPr="000B614B" w:rsidRDefault="00D854D5" w:rsidP="000B614B">
            <w:pPr>
              <w:pStyle w:val="Prrafodelista"/>
              <w:widowControl w:val="0"/>
              <w:ind w:left="0"/>
              <w:jc w:val="center"/>
              <w:rPr>
                <w:rFonts w:ascii="Arial" w:hAnsi="Arial" w:cs="Arial"/>
                <w:color w:val="000000"/>
                <w:sz w:val="20"/>
                <w:szCs w:val="20"/>
                <w:lang w:eastAsia="en-US"/>
              </w:rPr>
            </w:pPr>
            <w:r w:rsidRPr="000B614B">
              <w:rPr>
                <w:rFonts w:ascii="Arial" w:hAnsi="Arial" w:cs="Arial"/>
                <w:color w:val="000000"/>
                <w:sz w:val="20"/>
                <w:szCs w:val="20"/>
                <w:lang w:eastAsia="en-US"/>
              </w:rPr>
              <w:t>63810</w:t>
            </w:r>
          </w:p>
        </w:tc>
        <w:tc>
          <w:tcPr>
            <w:tcW w:w="3327" w:type="pct"/>
            <w:tcBorders>
              <w:top w:val="single" w:sz="4" w:space="0" w:color="auto"/>
              <w:left w:val="single" w:sz="4" w:space="0" w:color="auto"/>
              <w:bottom w:val="single" w:sz="4" w:space="0" w:color="auto"/>
              <w:right w:val="single" w:sz="4" w:space="0" w:color="auto"/>
            </w:tcBorders>
            <w:vAlign w:val="center"/>
            <w:hideMark/>
          </w:tcPr>
          <w:p w14:paraId="3001940F" w14:textId="77777777" w:rsidR="00D854D5" w:rsidRPr="000B614B" w:rsidRDefault="00D854D5" w:rsidP="000B614B">
            <w:pPr>
              <w:pStyle w:val="Prrafodelista"/>
              <w:widowControl w:val="0"/>
              <w:ind w:left="0"/>
              <w:jc w:val="center"/>
              <w:rPr>
                <w:rFonts w:ascii="Arial" w:hAnsi="Arial" w:cs="Arial"/>
                <w:color w:val="000000"/>
                <w:sz w:val="20"/>
                <w:szCs w:val="20"/>
                <w:lang w:eastAsia="en-US"/>
              </w:rPr>
            </w:pPr>
            <w:r w:rsidRPr="000B614B">
              <w:rPr>
                <w:rFonts w:ascii="Arial" w:hAnsi="Arial" w:cs="Arial"/>
                <w:color w:val="000000"/>
                <w:sz w:val="20"/>
                <w:szCs w:val="20"/>
                <w:lang w:eastAsia="en-US"/>
              </w:rPr>
              <w:t>Radiotelecomunicaciones\EquipodeComunicación\Radio\MOTOROLA\0\Negro\678SZZ6694</w:t>
            </w:r>
          </w:p>
        </w:tc>
        <w:tc>
          <w:tcPr>
            <w:tcW w:w="610" w:type="pct"/>
            <w:tcBorders>
              <w:top w:val="single" w:sz="4" w:space="0" w:color="auto"/>
              <w:left w:val="single" w:sz="4" w:space="0" w:color="auto"/>
              <w:bottom w:val="single" w:sz="4" w:space="0" w:color="auto"/>
              <w:right w:val="single" w:sz="4" w:space="0" w:color="auto"/>
            </w:tcBorders>
            <w:vAlign w:val="center"/>
            <w:hideMark/>
          </w:tcPr>
          <w:p w14:paraId="4799CF0D" w14:textId="77777777" w:rsidR="00D854D5" w:rsidRPr="000B614B" w:rsidRDefault="00D854D5" w:rsidP="000B614B">
            <w:pPr>
              <w:pStyle w:val="Prrafodelista"/>
              <w:widowControl w:val="0"/>
              <w:ind w:left="0"/>
              <w:jc w:val="center"/>
              <w:rPr>
                <w:rFonts w:ascii="Arial" w:hAnsi="Arial" w:cs="Arial"/>
                <w:color w:val="000000"/>
                <w:sz w:val="20"/>
                <w:szCs w:val="20"/>
                <w:lang w:eastAsia="en-US"/>
              </w:rPr>
            </w:pPr>
            <w:r w:rsidRPr="000B614B">
              <w:rPr>
                <w:rFonts w:ascii="Arial" w:hAnsi="Arial" w:cs="Arial"/>
                <w:color w:val="000000"/>
                <w:sz w:val="20"/>
                <w:szCs w:val="20"/>
                <w:lang w:eastAsia="en-US"/>
              </w:rPr>
              <w:t>506</w:t>
            </w:r>
          </w:p>
        </w:tc>
      </w:tr>
      <w:tr w:rsidR="00D854D5" w:rsidRPr="000B614B" w14:paraId="46FD7754" w14:textId="77777777" w:rsidTr="008976AC">
        <w:trPr>
          <w:trHeight w:val="201"/>
        </w:trPr>
        <w:tc>
          <w:tcPr>
            <w:tcW w:w="409" w:type="pct"/>
            <w:tcBorders>
              <w:top w:val="single" w:sz="4" w:space="0" w:color="auto"/>
              <w:left w:val="single" w:sz="4" w:space="0" w:color="auto"/>
              <w:bottom w:val="single" w:sz="4" w:space="0" w:color="auto"/>
              <w:right w:val="single" w:sz="4" w:space="0" w:color="auto"/>
            </w:tcBorders>
            <w:vAlign w:val="center"/>
            <w:hideMark/>
          </w:tcPr>
          <w:p w14:paraId="59F656C0" w14:textId="77777777" w:rsidR="00D854D5" w:rsidRPr="000B614B" w:rsidRDefault="00D854D5" w:rsidP="000B614B">
            <w:pPr>
              <w:pStyle w:val="Prrafodelista"/>
              <w:widowControl w:val="0"/>
              <w:ind w:left="0"/>
              <w:jc w:val="center"/>
              <w:rPr>
                <w:rFonts w:ascii="Arial" w:hAnsi="Arial" w:cs="Arial"/>
                <w:color w:val="000000"/>
                <w:sz w:val="20"/>
                <w:szCs w:val="20"/>
                <w:lang w:eastAsia="en-US"/>
              </w:rPr>
            </w:pPr>
            <w:r w:rsidRPr="000B614B">
              <w:rPr>
                <w:rFonts w:ascii="Arial" w:hAnsi="Arial" w:cs="Arial"/>
                <w:color w:val="000000"/>
                <w:sz w:val="20"/>
                <w:szCs w:val="20"/>
                <w:lang w:eastAsia="en-US"/>
              </w:rPr>
              <w:t>2</w:t>
            </w:r>
          </w:p>
        </w:tc>
        <w:tc>
          <w:tcPr>
            <w:tcW w:w="655" w:type="pct"/>
            <w:tcBorders>
              <w:top w:val="single" w:sz="4" w:space="0" w:color="auto"/>
              <w:left w:val="single" w:sz="4" w:space="0" w:color="auto"/>
              <w:bottom w:val="single" w:sz="4" w:space="0" w:color="auto"/>
              <w:right w:val="single" w:sz="4" w:space="0" w:color="auto"/>
            </w:tcBorders>
            <w:vAlign w:val="center"/>
            <w:hideMark/>
          </w:tcPr>
          <w:p w14:paraId="5A6AD798" w14:textId="77777777" w:rsidR="00D854D5" w:rsidRPr="000B614B" w:rsidRDefault="00D854D5" w:rsidP="000B614B">
            <w:pPr>
              <w:pStyle w:val="Prrafodelista"/>
              <w:widowControl w:val="0"/>
              <w:ind w:left="0"/>
              <w:jc w:val="center"/>
              <w:rPr>
                <w:rFonts w:ascii="Arial" w:hAnsi="Arial" w:cs="Arial"/>
                <w:color w:val="000000"/>
                <w:sz w:val="20"/>
                <w:szCs w:val="20"/>
                <w:lang w:eastAsia="en-US"/>
              </w:rPr>
            </w:pPr>
            <w:r w:rsidRPr="000B614B">
              <w:rPr>
                <w:rFonts w:ascii="Arial" w:hAnsi="Arial" w:cs="Arial"/>
                <w:color w:val="000000"/>
                <w:sz w:val="20"/>
                <w:szCs w:val="20"/>
                <w:lang w:eastAsia="en-US"/>
              </w:rPr>
              <w:t>133337</w:t>
            </w:r>
          </w:p>
        </w:tc>
        <w:tc>
          <w:tcPr>
            <w:tcW w:w="3327" w:type="pct"/>
            <w:tcBorders>
              <w:top w:val="single" w:sz="4" w:space="0" w:color="auto"/>
              <w:left w:val="single" w:sz="4" w:space="0" w:color="auto"/>
              <w:bottom w:val="single" w:sz="4" w:space="0" w:color="auto"/>
              <w:right w:val="single" w:sz="4" w:space="0" w:color="auto"/>
            </w:tcBorders>
            <w:vAlign w:val="center"/>
            <w:hideMark/>
          </w:tcPr>
          <w:p w14:paraId="4FDDC5DF" w14:textId="77777777" w:rsidR="00D854D5" w:rsidRPr="000B614B" w:rsidRDefault="00D854D5" w:rsidP="000B614B">
            <w:pPr>
              <w:pStyle w:val="Prrafodelista"/>
              <w:widowControl w:val="0"/>
              <w:ind w:left="0"/>
              <w:jc w:val="center"/>
              <w:rPr>
                <w:rFonts w:ascii="Arial" w:hAnsi="Arial" w:cs="Arial"/>
                <w:color w:val="000000"/>
                <w:sz w:val="20"/>
                <w:szCs w:val="20"/>
                <w:lang w:eastAsia="en-US"/>
              </w:rPr>
            </w:pPr>
            <w:r w:rsidRPr="000B614B">
              <w:rPr>
                <w:rFonts w:ascii="Arial" w:hAnsi="Arial" w:cs="Arial"/>
                <w:color w:val="000000"/>
                <w:sz w:val="20"/>
                <w:szCs w:val="20"/>
                <w:lang w:eastAsia="en-US"/>
              </w:rPr>
              <w:t>Radiotelecomunicaciones\EquipodeComunicación\Radio\MOTOROLA\0\S/C\678SEL1130</w:t>
            </w:r>
          </w:p>
        </w:tc>
        <w:tc>
          <w:tcPr>
            <w:tcW w:w="610" w:type="pct"/>
            <w:tcBorders>
              <w:top w:val="single" w:sz="4" w:space="0" w:color="auto"/>
              <w:left w:val="single" w:sz="4" w:space="0" w:color="auto"/>
              <w:bottom w:val="single" w:sz="4" w:space="0" w:color="auto"/>
              <w:right w:val="single" w:sz="4" w:space="0" w:color="auto"/>
            </w:tcBorders>
            <w:vAlign w:val="center"/>
            <w:hideMark/>
          </w:tcPr>
          <w:p w14:paraId="09FCEC2F" w14:textId="77777777" w:rsidR="00D854D5" w:rsidRPr="000B614B" w:rsidRDefault="00D854D5" w:rsidP="000B614B">
            <w:pPr>
              <w:pStyle w:val="Prrafodelista"/>
              <w:widowControl w:val="0"/>
              <w:ind w:left="0"/>
              <w:jc w:val="center"/>
              <w:rPr>
                <w:rFonts w:ascii="Arial" w:hAnsi="Arial" w:cs="Arial"/>
                <w:color w:val="000000"/>
                <w:sz w:val="20"/>
                <w:szCs w:val="20"/>
                <w:lang w:eastAsia="en-US"/>
              </w:rPr>
            </w:pPr>
            <w:r w:rsidRPr="000B614B">
              <w:rPr>
                <w:rFonts w:ascii="Arial" w:hAnsi="Arial" w:cs="Arial"/>
                <w:color w:val="000000"/>
                <w:sz w:val="20"/>
                <w:szCs w:val="20"/>
                <w:lang w:eastAsia="en-US"/>
              </w:rPr>
              <w:t>506</w:t>
            </w:r>
          </w:p>
        </w:tc>
      </w:tr>
    </w:tbl>
    <w:p w14:paraId="04D7AA76" w14:textId="77777777" w:rsidR="00D854D5" w:rsidRPr="000B614B" w:rsidRDefault="00D854D5" w:rsidP="000B614B">
      <w:pPr>
        <w:jc w:val="both"/>
        <w:rPr>
          <w:rFonts w:ascii="Arial" w:eastAsia="Arial" w:hAnsi="Arial" w:cs="Arial"/>
          <w:position w:val="-1"/>
        </w:rPr>
      </w:pPr>
    </w:p>
    <w:p w14:paraId="60B31548" w14:textId="06F8589A" w:rsidR="00D854D5" w:rsidRPr="000B614B" w:rsidRDefault="000B614B" w:rsidP="000B614B">
      <w:pPr>
        <w:ind w:left="2" w:hanging="2"/>
        <w:jc w:val="both"/>
        <w:rPr>
          <w:rFonts w:ascii="Arial" w:eastAsia="Arial" w:hAnsi="Arial" w:cs="Arial"/>
        </w:rPr>
      </w:pPr>
      <w:r w:rsidRPr="000B614B">
        <w:rPr>
          <w:rFonts w:ascii="Arial" w:eastAsia="Arial" w:hAnsi="Arial" w:cs="Arial"/>
          <w:b/>
        </w:rPr>
        <w:t>SEGUNDO.-</w:t>
      </w:r>
      <w:r w:rsidRPr="000B614B">
        <w:rPr>
          <w:rFonts w:ascii="Arial" w:eastAsia="Arial" w:hAnsi="Arial" w:cs="Arial"/>
        </w:rPr>
        <w:t xml:space="preserve"> </w:t>
      </w:r>
      <w:r w:rsidR="00D854D5" w:rsidRPr="000B614B">
        <w:rPr>
          <w:rFonts w:ascii="Arial" w:eastAsia="Arial" w:hAnsi="Arial" w:cs="Arial"/>
        </w:rPr>
        <w:t>Se instruye a la Dirección de Patrimonio a que realice las gestiones administrativas necesarias para la baja del Registro Patrimonial de Bienes Municipales los bienes que se enlistan en el punto Primero del presente decreto, los cuales forman parte del acervo patrimonial de este Municipio, conforme a lo dispuesto por los artículos 9, fracción XX y 20 del Reglamento del Patrimonio del Municipio de Guadalajara.</w:t>
      </w:r>
    </w:p>
    <w:p w14:paraId="51444FA2" w14:textId="77777777" w:rsidR="00D854D5" w:rsidRPr="000B614B" w:rsidRDefault="00D854D5" w:rsidP="000B614B">
      <w:pPr>
        <w:ind w:left="2" w:hanging="2"/>
        <w:jc w:val="both"/>
        <w:rPr>
          <w:rFonts w:ascii="Arial" w:eastAsia="Arial" w:hAnsi="Arial" w:cs="Arial"/>
        </w:rPr>
      </w:pPr>
    </w:p>
    <w:p w14:paraId="44AFE9F2" w14:textId="03DA1907" w:rsidR="00D854D5" w:rsidRPr="000B614B" w:rsidRDefault="000B614B" w:rsidP="000B614B">
      <w:pPr>
        <w:ind w:left="2" w:hanging="2"/>
        <w:jc w:val="both"/>
        <w:rPr>
          <w:rFonts w:ascii="Arial" w:eastAsia="Arial" w:hAnsi="Arial" w:cs="Arial"/>
        </w:rPr>
      </w:pPr>
      <w:r w:rsidRPr="000B614B">
        <w:rPr>
          <w:rFonts w:ascii="Arial" w:eastAsia="Arial" w:hAnsi="Arial" w:cs="Arial"/>
          <w:b/>
        </w:rPr>
        <w:t xml:space="preserve">TERCERO.- </w:t>
      </w:r>
      <w:r w:rsidR="00D854D5" w:rsidRPr="000B614B">
        <w:rPr>
          <w:rFonts w:ascii="Arial" w:eastAsia="Arial" w:hAnsi="Arial" w:cs="Arial"/>
        </w:rPr>
        <w:t xml:space="preserve">Se instruye a la Tesorería Municipal, para que de conformidad al artículo 182 de la Ley de Hacienda Municipal del Estado de Jalisco, realice las gestiones administrativas correspondientes respecto a los bienes muebles mencionados en el punto Primero del presente decreto. </w:t>
      </w:r>
    </w:p>
    <w:p w14:paraId="2BAEB890" w14:textId="77777777" w:rsidR="00D854D5" w:rsidRPr="000B614B" w:rsidRDefault="00D854D5" w:rsidP="000B614B">
      <w:pPr>
        <w:ind w:left="2" w:hanging="2"/>
        <w:jc w:val="both"/>
        <w:rPr>
          <w:rFonts w:ascii="Arial" w:eastAsia="Arial" w:hAnsi="Arial" w:cs="Arial"/>
        </w:rPr>
      </w:pPr>
    </w:p>
    <w:p w14:paraId="68EB495F" w14:textId="12BB231F" w:rsidR="00D854D5" w:rsidRPr="000B614B" w:rsidRDefault="000B614B" w:rsidP="000B614B">
      <w:pPr>
        <w:ind w:left="2" w:hanging="2"/>
        <w:jc w:val="both"/>
        <w:rPr>
          <w:rFonts w:ascii="Arial" w:eastAsia="Arial" w:hAnsi="Arial" w:cs="Arial"/>
        </w:rPr>
      </w:pPr>
      <w:r w:rsidRPr="000B614B">
        <w:rPr>
          <w:rFonts w:ascii="Arial" w:eastAsia="Arial" w:hAnsi="Arial" w:cs="Arial"/>
          <w:b/>
        </w:rPr>
        <w:t>CUARTO.-</w:t>
      </w:r>
      <w:r w:rsidRPr="000B614B">
        <w:rPr>
          <w:rFonts w:ascii="Arial" w:eastAsia="Arial" w:hAnsi="Arial" w:cs="Arial"/>
        </w:rPr>
        <w:t xml:space="preserve"> </w:t>
      </w:r>
      <w:r w:rsidR="00D854D5" w:rsidRPr="000B614B">
        <w:rPr>
          <w:rFonts w:ascii="Arial" w:eastAsia="Arial" w:hAnsi="Arial" w:cs="Arial"/>
        </w:rPr>
        <w:t>Suscríbase la documentación necesaria por parte de la Presidenta Municipal, el Síndico y el Secretario General de este Ayuntamiento, para dar cumplimiento al presente decreto, de conformidad a sus atribuciones.</w:t>
      </w:r>
    </w:p>
    <w:p w14:paraId="256AB248" w14:textId="77777777" w:rsidR="00D854D5" w:rsidRPr="000B614B" w:rsidRDefault="00D854D5" w:rsidP="000B614B">
      <w:pPr>
        <w:ind w:left="2" w:hanging="2"/>
        <w:jc w:val="both"/>
        <w:rPr>
          <w:rFonts w:ascii="Arial" w:eastAsia="Arial" w:hAnsi="Arial" w:cs="Arial"/>
        </w:rPr>
      </w:pPr>
    </w:p>
    <w:p w14:paraId="094635CC" w14:textId="1B4EAD7C" w:rsidR="00D854D5" w:rsidRPr="000B614B" w:rsidRDefault="000B614B" w:rsidP="000B614B">
      <w:pPr>
        <w:ind w:left="2" w:hanging="2"/>
        <w:jc w:val="center"/>
        <w:rPr>
          <w:rFonts w:ascii="Arial" w:eastAsia="Arial" w:hAnsi="Arial" w:cs="Arial"/>
          <w:b/>
        </w:rPr>
      </w:pPr>
      <w:r w:rsidRPr="000B614B">
        <w:rPr>
          <w:rFonts w:ascii="Arial" w:eastAsia="Arial" w:hAnsi="Arial" w:cs="Arial"/>
          <w:b/>
        </w:rPr>
        <w:t>TRANSITORIOS</w:t>
      </w:r>
    </w:p>
    <w:p w14:paraId="658A8B14" w14:textId="77777777" w:rsidR="00D854D5" w:rsidRPr="000B614B" w:rsidRDefault="00D854D5" w:rsidP="000B614B">
      <w:pPr>
        <w:ind w:left="2" w:hanging="2"/>
        <w:jc w:val="both"/>
        <w:rPr>
          <w:rFonts w:ascii="Arial" w:eastAsia="Arial" w:hAnsi="Arial" w:cs="Arial"/>
          <w:b/>
        </w:rPr>
      </w:pPr>
    </w:p>
    <w:p w14:paraId="0F067268" w14:textId="6B4C7399" w:rsidR="00D854D5" w:rsidRPr="000B614B" w:rsidRDefault="000B614B" w:rsidP="000B614B">
      <w:pPr>
        <w:ind w:left="2" w:hanging="2"/>
        <w:jc w:val="both"/>
        <w:rPr>
          <w:rFonts w:ascii="Arial" w:eastAsia="Arial" w:hAnsi="Arial" w:cs="Arial"/>
        </w:rPr>
      </w:pPr>
      <w:r w:rsidRPr="000B614B">
        <w:rPr>
          <w:rFonts w:ascii="Arial" w:eastAsia="Arial" w:hAnsi="Arial" w:cs="Arial"/>
          <w:b/>
        </w:rPr>
        <w:t>PRIMERO.</w:t>
      </w:r>
      <w:r>
        <w:rPr>
          <w:rFonts w:ascii="Arial" w:eastAsia="Arial" w:hAnsi="Arial" w:cs="Arial"/>
          <w:b/>
        </w:rPr>
        <w:t>-</w:t>
      </w:r>
      <w:r w:rsidRPr="000B614B">
        <w:rPr>
          <w:rFonts w:ascii="Arial" w:eastAsia="Arial" w:hAnsi="Arial" w:cs="Arial"/>
        </w:rPr>
        <w:t xml:space="preserve"> </w:t>
      </w:r>
      <w:r w:rsidR="00D854D5" w:rsidRPr="000B614B">
        <w:rPr>
          <w:rFonts w:ascii="Arial" w:eastAsia="Arial" w:hAnsi="Arial" w:cs="Arial"/>
        </w:rPr>
        <w:t xml:space="preserve">Publíquese el presente decreto en la </w:t>
      </w:r>
      <w:r w:rsidR="00D854D5" w:rsidRPr="000B614B">
        <w:rPr>
          <w:rFonts w:ascii="Arial" w:eastAsia="Arial" w:hAnsi="Arial" w:cs="Arial"/>
          <w:i/>
        </w:rPr>
        <w:t>Gaceta Municipal</w:t>
      </w:r>
      <w:r w:rsidR="00D854D5" w:rsidRPr="000B614B">
        <w:rPr>
          <w:rFonts w:ascii="Arial" w:eastAsia="Arial" w:hAnsi="Arial" w:cs="Arial"/>
        </w:rPr>
        <w:t xml:space="preserve"> de Guadalajara. </w:t>
      </w:r>
    </w:p>
    <w:p w14:paraId="055FC817" w14:textId="77777777" w:rsidR="00D854D5" w:rsidRPr="000B614B" w:rsidRDefault="00D854D5" w:rsidP="000B614B">
      <w:pPr>
        <w:ind w:left="2" w:hanging="2"/>
        <w:jc w:val="both"/>
        <w:rPr>
          <w:rFonts w:ascii="Arial" w:eastAsia="Arial" w:hAnsi="Arial" w:cs="Arial"/>
        </w:rPr>
      </w:pPr>
    </w:p>
    <w:p w14:paraId="468BD8B2" w14:textId="744BA026" w:rsidR="00D854D5" w:rsidRPr="000B614B" w:rsidRDefault="000B614B" w:rsidP="000B614B">
      <w:pPr>
        <w:ind w:left="2" w:hanging="2"/>
        <w:jc w:val="both"/>
        <w:rPr>
          <w:rFonts w:ascii="Arial" w:eastAsia="Arial" w:hAnsi="Arial" w:cs="Arial"/>
        </w:rPr>
      </w:pPr>
      <w:r w:rsidRPr="000B614B">
        <w:rPr>
          <w:rFonts w:ascii="Arial" w:eastAsia="Arial" w:hAnsi="Arial" w:cs="Arial"/>
          <w:b/>
        </w:rPr>
        <w:t>SEGUNDO</w:t>
      </w:r>
      <w:r w:rsidRPr="000B614B">
        <w:rPr>
          <w:rFonts w:ascii="Arial" w:eastAsia="Arial" w:hAnsi="Arial" w:cs="Arial"/>
        </w:rPr>
        <w:t>.</w:t>
      </w:r>
      <w:r>
        <w:rPr>
          <w:rFonts w:ascii="Arial" w:eastAsia="Arial" w:hAnsi="Arial" w:cs="Arial"/>
        </w:rPr>
        <w:t>-</w:t>
      </w:r>
      <w:r w:rsidRPr="000B614B">
        <w:rPr>
          <w:rFonts w:ascii="Arial" w:eastAsia="Arial" w:hAnsi="Arial" w:cs="Arial"/>
        </w:rPr>
        <w:t xml:space="preserve"> </w:t>
      </w:r>
      <w:r w:rsidR="00D854D5" w:rsidRPr="000B614B">
        <w:rPr>
          <w:rFonts w:ascii="Arial" w:eastAsia="Arial" w:hAnsi="Arial" w:cs="Arial"/>
        </w:rPr>
        <w:t xml:space="preserve">El presente decreto entrará en vigor al día siguiente de su publicación en la </w:t>
      </w:r>
      <w:r w:rsidR="00D854D5" w:rsidRPr="000B614B">
        <w:rPr>
          <w:rFonts w:ascii="Arial" w:eastAsia="Arial" w:hAnsi="Arial" w:cs="Arial"/>
          <w:i/>
        </w:rPr>
        <w:t>Gaceta Municipal</w:t>
      </w:r>
      <w:r w:rsidR="00D854D5" w:rsidRPr="000B614B">
        <w:rPr>
          <w:rFonts w:ascii="Arial" w:eastAsia="Arial" w:hAnsi="Arial" w:cs="Arial"/>
        </w:rPr>
        <w:t xml:space="preserve"> de Guadalajara.</w:t>
      </w:r>
    </w:p>
    <w:p w14:paraId="7E05034C" w14:textId="77777777" w:rsidR="00D854D5" w:rsidRPr="000B614B" w:rsidRDefault="00D854D5" w:rsidP="000B614B">
      <w:pPr>
        <w:ind w:left="2" w:hanging="2"/>
        <w:jc w:val="both"/>
        <w:rPr>
          <w:rFonts w:ascii="Arial" w:eastAsia="Arial" w:hAnsi="Arial" w:cs="Arial"/>
        </w:rPr>
      </w:pPr>
    </w:p>
    <w:p w14:paraId="215C6443" w14:textId="543E5362" w:rsidR="00D854D5" w:rsidRPr="000B614B" w:rsidRDefault="000B614B" w:rsidP="000B614B">
      <w:pPr>
        <w:ind w:left="2" w:hanging="2"/>
        <w:jc w:val="both"/>
        <w:rPr>
          <w:rFonts w:ascii="Arial" w:eastAsia="Arial" w:hAnsi="Arial" w:cs="Arial"/>
        </w:rPr>
      </w:pPr>
      <w:r w:rsidRPr="000B614B">
        <w:rPr>
          <w:rFonts w:ascii="Arial" w:eastAsia="Arial" w:hAnsi="Arial" w:cs="Arial"/>
          <w:b/>
        </w:rPr>
        <w:t>TERCERO</w:t>
      </w:r>
      <w:r w:rsidRPr="000B614B">
        <w:rPr>
          <w:rFonts w:ascii="Arial" w:eastAsia="Arial" w:hAnsi="Arial" w:cs="Arial"/>
        </w:rPr>
        <w:t>.</w:t>
      </w:r>
      <w:r>
        <w:rPr>
          <w:rFonts w:ascii="Arial" w:eastAsia="Arial" w:hAnsi="Arial" w:cs="Arial"/>
        </w:rPr>
        <w:t>-</w:t>
      </w:r>
      <w:r w:rsidRPr="000B614B">
        <w:rPr>
          <w:rFonts w:ascii="Arial" w:eastAsia="Arial" w:hAnsi="Arial" w:cs="Arial"/>
        </w:rPr>
        <w:t xml:space="preserve"> </w:t>
      </w:r>
      <w:r w:rsidR="00D854D5" w:rsidRPr="000B614B">
        <w:rPr>
          <w:rFonts w:ascii="Arial" w:eastAsia="Arial" w:hAnsi="Arial" w:cs="Arial"/>
        </w:rPr>
        <w:t xml:space="preserve">Notifíquese a la Dirección de Patrimonio, para que inscriba la anotación correspondiente. </w:t>
      </w:r>
    </w:p>
    <w:p w14:paraId="707F164F" w14:textId="77777777" w:rsidR="00D854D5" w:rsidRPr="000B614B" w:rsidRDefault="00D854D5" w:rsidP="000B614B">
      <w:pPr>
        <w:ind w:left="2" w:hanging="2"/>
        <w:jc w:val="both"/>
        <w:rPr>
          <w:rFonts w:ascii="Arial" w:eastAsia="Arial" w:hAnsi="Arial" w:cs="Arial"/>
        </w:rPr>
      </w:pPr>
    </w:p>
    <w:p w14:paraId="5687C8D6" w14:textId="5F814B7D" w:rsidR="00D854D5" w:rsidRPr="000B614B" w:rsidRDefault="000B614B" w:rsidP="000B614B">
      <w:pPr>
        <w:ind w:left="2" w:hanging="2"/>
        <w:jc w:val="both"/>
        <w:rPr>
          <w:rFonts w:ascii="Arial" w:eastAsia="Arial" w:hAnsi="Arial" w:cs="Arial"/>
        </w:rPr>
      </w:pPr>
      <w:r w:rsidRPr="000B614B">
        <w:rPr>
          <w:rFonts w:ascii="Arial" w:eastAsia="Arial" w:hAnsi="Arial" w:cs="Arial"/>
          <w:b/>
        </w:rPr>
        <w:t>CUARTO</w:t>
      </w:r>
      <w:r w:rsidRPr="000B614B">
        <w:rPr>
          <w:rFonts w:ascii="Arial" w:eastAsia="Arial" w:hAnsi="Arial" w:cs="Arial"/>
        </w:rPr>
        <w:t>.</w:t>
      </w:r>
      <w:r>
        <w:rPr>
          <w:rFonts w:ascii="Arial" w:eastAsia="Arial" w:hAnsi="Arial" w:cs="Arial"/>
        </w:rPr>
        <w:t>-</w:t>
      </w:r>
      <w:r w:rsidRPr="000B614B">
        <w:rPr>
          <w:rFonts w:ascii="Arial" w:eastAsia="Arial" w:hAnsi="Arial" w:cs="Arial"/>
        </w:rPr>
        <w:t xml:space="preserve"> </w:t>
      </w:r>
      <w:r w:rsidR="00D854D5" w:rsidRPr="000B614B">
        <w:rPr>
          <w:rFonts w:ascii="Arial" w:eastAsia="Arial" w:hAnsi="Arial" w:cs="Arial"/>
        </w:rPr>
        <w:t xml:space="preserve">Notifíquese a la Tesorería, para los efectos que haya lugar. </w:t>
      </w:r>
    </w:p>
    <w:p w14:paraId="3230A890" w14:textId="77777777" w:rsidR="00D854D5" w:rsidRPr="000B614B" w:rsidRDefault="00D854D5" w:rsidP="000B614B">
      <w:pPr>
        <w:ind w:left="2" w:hanging="2"/>
        <w:jc w:val="both"/>
        <w:rPr>
          <w:rFonts w:ascii="Arial" w:eastAsia="Arial" w:hAnsi="Arial" w:cs="Arial"/>
        </w:rPr>
      </w:pPr>
    </w:p>
    <w:p w14:paraId="2721DF54" w14:textId="51B56F76" w:rsidR="000B614B" w:rsidRDefault="000B614B" w:rsidP="000B614B">
      <w:pPr>
        <w:ind w:left="2" w:hanging="2"/>
        <w:jc w:val="both"/>
        <w:rPr>
          <w:rFonts w:ascii="Arial" w:eastAsia="Arial" w:hAnsi="Arial" w:cs="Arial"/>
        </w:rPr>
      </w:pPr>
      <w:r w:rsidRPr="000B614B">
        <w:rPr>
          <w:rFonts w:ascii="Arial" w:eastAsia="Arial" w:hAnsi="Arial" w:cs="Arial"/>
          <w:b/>
        </w:rPr>
        <w:t>QUINTO</w:t>
      </w:r>
      <w:r w:rsidRPr="000B614B">
        <w:rPr>
          <w:rFonts w:ascii="Arial" w:eastAsia="Arial" w:hAnsi="Arial" w:cs="Arial"/>
        </w:rPr>
        <w:t>.</w:t>
      </w:r>
      <w:r>
        <w:rPr>
          <w:rFonts w:ascii="Arial" w:eastAsia="Arial" w:hAnsi="Arial" w:cs="Arial"/>
        </w:rPr>
        <w:t>-</w:t>
      </w:r>
      <w:r w:rsidR="00D854D5" w:rsidRPr="000B614B">
        <w:rPr>
          <w:rFonts w:ascii="Arial" w:eastAsia="Arial" w:hAnsi="Arial" w:cs="Arial"/>
        </w:rPr>
        <w:t xml:space="preserve"> Notifíquese a la Contraloría Ciudadana, para su conocimiento y los efectos administrativos que haya lugar. </w:t>
      </w:r>
    </w:p>
    <w:p w14:paraId="3881DA0F" w14:textId="77777777" w:rsidR="000B614B" w:rsidRPr="000B614B" w:rsidRDefault="000B614B" w:rsidP="000B614B">
      <w:pPr>
        <w:ind w:left="2" w:hanging="2"/>
        <w:jc w:val="both"/>
        <w:rPr>
          <w:rFonts w:ascii="Arial" w:eastAsia="Arial" w:hAnsi="Arial" w:cs="Arial"/>
        </w:rPr>
      </w:pPr>
    </w:p>
    <w:p w14:paraId="70C3F79A" w14:textId="557498E8" w:rsidR="001E23A9" w:rsidRPr="005C6E9F" w:rsidRDefault="00DD1939" w:rsidP="005C6E9F">
      <w:pPr>
        <w:tabs>
          <w:tab w:val="left" w:pos="567"/>
        </w:tabs>
        <w:jc w:val="both"/>
        <w:rPr>
          <w:rFonts w:ascii="Arial" w:hAnsi="Arial" w:cs="Arial"/>
          <w:bCs/>
          <w:sz w:val="24"/>
          <w:szCs w:val="24"/>
        </w:rPr>
      </w:pPr>
      <w:r w:rsidRPr="005C6E9F">
        <w:rPr>
          <w:rFonts w:ascii="Arial" w:hAnsi="Arial" w:cs="Arial"/>
          <w:bCs/>
          <w:sz w:val="24"/>
          <w:szCs w:val="24"/>
        </w:rPr>
        <w:t xml:space="preserve">18.- DICTAMEN DE LA COMISIÓN EDILICIA DE HACIENDA PÚBLICA Y PATRIMONIO MUNICIPAL, QUE RESUELVE EL TURNO 193/24, RELATIVO A LA NOVACIÓN DEL CONTRATO DE CONCESIÓN DEL INMUEBLE PROPIEDAD MUNICIPAL DENOMINADO FUENTE PANAMERICANA. </w:t>
      </w:r>
    </w:p>
    <w:p w14:paraId="7CE410AD" w14:textId="77777777" w:rsidR="00B30CDB" w:rsidRDefault="00B30CDB" w:rsidP="000B614B">
      <w:pPr>
        <w:jc w:val="center"/>
        <w:rPr>
          <w:rFonts w:ascii="Arial" w:hAnsi="Arial" w:cs="Arial"/>
          <w:b/>
        </w:rPr>
      </w:pPr>
    </w:p>
    <w:p w14:paraId="345E379A" w14:textId="4FAB6239" w:rsidR="00D854D5" w:rsidRPr="000B614B" w:rsidRDefault="00D854D5" w:rsidP="000B614B">
      <w:pPr>
        <w:jc w:val="center"/>
        <w:rPr>
          <w:rFonts w:ascii="Arial" w:hAnsi="Arial" w:cs="Arial"/>
          <w:b/>
        </w:rPr>
      </w:pPr>
      <w:r w:rsidRPr="000B614B">
        <w:rPr>
          <w:rFonts w:ascii="Arial" w:hAnsi="Arial" w:cs="Arial"/>
          <w:b/>
        </w:rPr>
        <w:t>DECRETO</w:t>
      </w:r>
    </w:p>
    <w:p w14:paraId="1D87D322" w14:textId="77777777" w:rsidR="00D854D5" w:rsidRPr="000B614B" w:rsidRDefault="00D854D5" w:rsidP="000B614B">
      <w:pPr>
        <w:jc w:val="both"/>
        <w:rPr>
          <w:rFonts w:ascii="Arial" w:hAnsi="Arial" w:cs="Arial"/>
        </w:rPr>
      </w:pPr>
    </w:p>
    <w:p w14:paraId="7EBB7E10" w14:textId="3E07E9B5" w:rsidR="00D854D5" w:rsidRPr="000B614B" w:rsidRDefault="000B614B" w:rsidP="000B614B">
      <w:pPr>
        <w:jc w:val="both"/>
        <w:rPr>
          <w:rFonts w:ascii="Arial" w:hAnsi="Arial" w:cs="Arial"/>
        </w:rPr>
      </w:pPr>
      <w:r w:rsidRPr="000B614B">
        <w:rPr>
          <w:rFonts w:ascii="Arial" w:hAnsi="Arial" w:cs="Arial"/>
          <w:b/>
        </w:rPr>
        <w:t>PRIMERO.</w:t>
      </w:r>
      <w:r>
        <w:rPr>
          <w:rFonts w:ascii="Arial" w:hAnsi="Arial" w:cs="Arial"/>
          <w:b/>
        </w:rPr>
        <w:t>-</w:t>
      </w:r>
      <w:r w:rsidRPr="000B614B">
        <w:rPr>
          <w:rFonts w:ascii="Arial" w:hAnsi="Arial" w:cs="Arial"/>
          <w:b/>
        </w:rPr>
        <w:t xml:space="preserve"> </w:t>
      </w:r>
      <w:r w:rsidR="00D854D5" w:rsidRPr="000B614B">
        <w:rPr>
          <w:rFonts w:ascii="Arial" w:hAnsi="Arial" w:cs="Arial"/>
        </w:rPr>
        <w:t>Se aprueba y se autoriza la suscripción de un Contrato de Concesión a título gratuito a favor de la Asociación Civil denominada “</w:t>
      </w:r>
      <w:r w:rsidR="00D854D5" w:rsidRPr="000B614B">
        <w:rPr>
          <w:rFonts w:ascii="Arial" w:hAnsi="Arial" w:cs="Arial"/>
          <w:color w:val="000000"/>
        </w:rPr>
        <w:t>Colinas de San Javier, A.C.</w:t>
      </w:r>
      <w:r w:rsidR="00D854D5" w:rsidRPr="000B614B">
        <w:rPr>
          <w:rFonts w:ascii="Arial" w:hAnsi="Arial" w:cs="Arial"/>
        </w:rPr>
        <w:t xml:space="preserve">”, respecto al </w:t>
      </w:r>
      <w:r w:rsidR="00D854D5" w:rsidRPr="000B614B">
        <w:rPr>
          <w:rFonts w:ascii="Arial" w:hAnsi="Arial" w:cs="Arial"/>
          <w:color w:val="000000"/>
        </w:rPr>
        <w:t>inmueble denominado "Fuente Panamericana", ubicado en el cruce de la avenida Paseo Vía Acueducto y la Avenida Pablo Neruda en la colonia Colinas de San Javier, en el municipio de Guadalajara</w:t>
      </w:r>
      <w:r w:rsidR="00D854D5" w:rsidRPr="000B614B">
        <w:rPr>
          <w:rFonts w:ascii="Arial" w:hAnsi="Arial" w:cs="Arial"/>
        </w:rPr>
        <w:t>.</w:t>
      </w:r>
    </w:p>
    <w:p w14:paraId="79E02D49" w14:textId="77777777" w:rsidR="00D854D5" w:rsidRPr="000B614B" w:rsidRDefault="00D854D5" w:rsidP="000B614B">
      <w:pPr>
        <w:jc w:val="both"/>
        <w:rPr>
          <w:rFonts w:ascii="Arial" w:hAnsi="Arial" w:cs="Arial"/>
          <w:b/>
        </w:rPr>
      </w:pPr>
    </w:p>
    <w:p w14:paraId="283644EE" w14:textId="4590B3E0" w:rsidR="00D854D5" w:rsidRPr="000B614B" w:rsidRDefault="000B614B" w:rsidP="000B614B">
      <w:pPr>
        <w:jc w:val="both"/>
        <w:rPr>
          <w:rFonts w:ascii="Arial" w:hAnsi="Arial" w:cs="Arial"/>
        </w:rPr>
      </w:pPr>
      <w:r w:rsidRPr="000B614B">
        <w:rPr>
          <w:rFonts w:ascii="Arial" w:hAnsi="Arial" w:cs="Arial"/>
          <w:b/>
        </w:rPr>
        <w:t>SEGUNDO.</w:t>
      </w:r>
      <w:r>
        <w:rPr>
          <w:rFonts w:ascii="Arial" w:hAnsi="Arial" w:cs="Arial"/>
          <w:b/>
        </w:rPr>
        <w:t>-</w:t>
      </w:r>
      <w:r w:rsidRPr="000B614B">
        <w:rPr>
          <w:rFonts w:ascii="Arial" w:hAnsi="Arial" w:cs="Arial"/>
          <w:b/>
        </w:rPr>
        <w:t xml:space="preserve"> </w:t>
      </w:r>
      <w:r w:rsidR="00D854D5" w:rsidRPr="000B614B">
        <w:rPr>
          <w:rFonts w:ascii="Arial" w:hAnsi="Arial" w:cs="Arial"/>
        </w:rPr>
        <w:t>Se instruye a la Sindicatura para que, a través de la Dirección de lo Jurídico Consultivo, revise y requiera la documentación necesaria a la representación legal de la Asociación Civil denominada “</w:t>
      </w:r>
      <w:r w:rsidR="00D854D5" w:rsidRPr="000B614B">
        <w:rPr>
          <w:rFonts w:ascii="Arial" w:hAnsi="Arial" w:cs="Arial"/>
          <w:color w:val="000000"/>
        </w:rPr>
        <w:t>Colinas de San Javier, A.C.</w:t>
      </w:r>
      <w:r w:rsidR="00D854D5" w:rsidRPr="000B614B">
        <w:rPr>
          <w:rFonts w:ascii="Arial" w:hAnsi="Arial" w:cs="Arial"/>
        </w:rPr>
        <w:t xml:space="preserve">” y a su vez elabore el contrato de concesión a título gratuito que se desprende del punto Primero de este Decreto en un término de 30 treinta días hábiles a partir de su aprobación por parte del Ayuntamiento. </w:t>
      </w:r>
    </w:p>
    <w:p w14:paraId="09516B00" w14:textId="77777777" w:rsidR="00D854D5" w:rsidRPr="000B614B" w:rsidRDefault="00D854D5" w:rsidP="000B614B">
      <w:pPr>
        <w:jc w:val="both"/>
        <w:rPr>
          <w:rFonts w:ascii="Arial" w:hAnsi="Arial" w:cs="Arial"/>
        </w:rPr>
      </w:pPr>
      <w:r w:rsidRPr="000B614B">
        <w:rPr>
          <w:rFonts w:ascii="Arial" w:hAnsi="Arial" w:cs="Arial"/>
        </w:rPr>
        <w:t>El contrato de concesión deberá contener; además de los requisitos contemplados en la Ley del Gobierno y la Administración Pública Municipal del Estado de Jalisco, al menos las siguientes condiciones:</w:t>
      </w:r>
    </w:p>
    <w:p w14:paraId="13829121" w14:textId="77777777" w:rsidR="00D854D5" w:rsidRPr="000B614B" w:rsidRDefault="00D854D5" w:rsidP="000B614B">
      <w:pPr>
        <w:jc w:val="both"/>
        <w:rPr>
          <w:rFonts w:ascii="Arial" w:hAnsi="Arial" w:cs="Arial"/>
        </w:rPr>
      </w:pPr>
    </w:p>
    <w:p w14:paraId="13066653" w14:textId="77777777" w:rsidR="00D854D5" w:rsidRPr="000B614B" w:rsidRDefault="00D854D5" w:rsidP="009A2265">
      <w:pPr>
        <w:numPr>
          <w:ilvl w:val="1"/>
          <w:numId w:val="26"/>
        </w:numPr>
        <w:jc w:val="both"/>
        <w:rPr>
          <w:rFonts w:ascii="Arial" w:hAnsi="Arial" w:cs="Arial"/>
          <w:color w:val="000000"/>
        </w:rPr>
      </w:pPr>
      <w:r w:rsidRPr="000B614B">
        <w:rPr>
          <w:rFonts w:ascii="Arial" w:hAnsi="Arial" w:cs="Arial"/>
          <w:color w:val="000000"/>
        </w:rPr>
        <w:t>Que la vigencia del contrato de concesión será por 10 diez años, contados a partir de la aprobación del presente decreto; lo anterior en términos del artículo 36, fracciones I y VIII de la Ley de Gobierno y la Administración Pública Municipal del Estado de Jalisco;</w:t>
      </w:r>
    </w:p>
    <w:p w14:paraId="77902EA1" w14:textId="77777777" w:rsidR="00D854D5" w:rsidRPr="000B614B" w:rsidRDefault="00D854D5" w:rsidP="009A2265">
      <w:pPr>
        <w:numPr>
          <w:ilvl w:val="1"/>
          <w:numId w:val="26"/>
        </w:numPr>
        <w:jc w:val="both"/>
        <w:rPr>
          <w:rFonts w:ascii="Arial" w:hAnsi="Arial" w:cs="Arial"/>
          <w:color w:val="000000"/>
        </w:rPr>
      </w:pPr>
      <w:r w:rsidRPr="000B614B">
        <w:rPr>
          <w:rFonts w:ascii="Arial" w:hAnsi="Arial" w:cs="Arial"/>
          <w:color w:val="000000"/>
        </w:rPr>
        <w:t>La Asociación Civil denominada Colinas de San Javier no podrá colocar ningún tipo de anuncio en la "Fuente Panamericana" por el tiempo que dure la concesión;</w:t>
      </w:r>
    </w:p>
    <w:p w14:paraId="7159C455" w14:textId="77777777" w:rsidR="00D854D5" w:rsidRPr="000B614B" w:rsidRDefault="00D854D5" w:rsidP="009A2265">
      <w:pPr>
        <w:numPr>
          <w:ilvl w:val="1"/>
          <w:numId w:val="26"/>
        </w:numPr>
        <w:jc w:val="both"/>
        <w:rPr>
          <w:rFonts w:ascii="Arial" w:hAnsi="Arial" w:cs="Arial"/>
          <w:color w:val="000000"/>
        </w:rPr>
      </w:pPr>
      <w:r w:rsidRPr="000B614B">
        <w:rPr>
          <w:rFonts w:ascii="Arial" w:hAnsi="Arial" w:cs="Arial"/>
          <w:color w:val="000000"/>
        </w:rPr>
        <w:t xml:space="preserve">La Asociación Civil denominada Colinas de San Javier, no podrá modificar, alterar o cambiar, en todo o en parte, la "Fuente Panamericana"; </w:t>
      </w:r>
    </w:p>
    <w:p w14:paraId="1BCDD5CF" w14:textId="77777777" w:rsidR="00D854D5" w:rsidRPr="000B614B" w:rsidRDefault="00D854D5" w:rsidP="009A2265">
      <w:pPr>
        <w:numPr>
          <w:ilvl w:val="1"/>
          <w:numId w:val="26"/>
        </w:numPr>
        <w:jc w:val="both"/>
        <w:rPr>
          <w:rFonts w:ascii="Arial" w:hAnsi="Arial" w:cs="Arial"/>
          <w:color w:val="000000"/>
        </w:rPr>
      </w:pPr>
      <w:r w:rsidRPr="000B614B">
        <w:rPr>
          <w:rFonts w:ascii="Arial" w:hAnsi="Arial" w:cs="Arial"/>
          <w:color w:val="000000"/>
        </w:rPr>
        <w:t xml:space="preserve">La Asociación Civil denominada Colinas de San Javier tendrá como obligación la guarda, cuidado, mantenimiento, y, en su caso, reparación de la "Fuente Panamericana", en todas sus partes; </w:t>
      </w:r>
    </w:p>
    <w:p w14:paraId="42903373" w14:textId="77777777" w:rsidR="00D854D5" w:rsidRPr="000B614B" w:rsidRDefault="00D854D5" w:rsidP="009A2265">
      <w:pPr>
        <w:numPr>
          <w:ilvl w:val="1"/>
          <w:numId w:val="26"/>
        </w:numPr>
        <w:jc w:val="both"/>
        <w:rPr>
          <w:rFonts w:ascii="Arial" w:hAnsi="Arial" w:cs="Arial"/>
          <w:color w:val="000000"/>
        </w:rPr>
      </w:pPr>
      <w:r w:rsidRPr="000B614B">
        <w:rPr>
          <w:rFonts w:ascii="Arial" w:hAnsi="Arial" w:cs="Arial"/>
          <w:color w:val="000000"/>
        </w:rPr>
        <w:t>El concesionario deberá de conservar y mantener en buen estado el inmueble objeto de la concesión;</w:t>
      </w:r>
    </w:p>
    <w:p w14:paraId="3112A708" w14:textId="77777777" w:rsidR="00D854D5" w:rsidRPr="000B614B" w:rsidRDefault="00D854D5" w:rsidP="009A2265">
      <w:pPr>
        <w:numPr>
          <w:ilvl w:val="1"/>
          <w:numId w:val="26"/>
        </w:numPr>
        <w:jc w:val="both"/>
        <w:rPr>
          <w:rFonts w:ascii="Arial" w:hAnsi="Arial" w:cs="Arial"/>
          <w:color w:val="000000"/>
        </w:rPr>
      </w:pPr>
      <w:r w:rsidRPr="000B614B">
        <w:rPr>
          <w:rFonts w:ascii="Arial" w:hAnsi="Arial" w:cs="Arial"/>
          <w:color w:val="000000"/>
        </w:rPr>
        <w:t>Los gastos, impuestos y derechos que fueran procedentes del bien inmueble y las obligaciones laborales, correrán por cuenta del concesionario, quedando exento el Ayuntamiento de cualquier obligación por estos conceptos; y</w:t>
      </w:r>
    </w:p>
    <w:p w14:paraId="339EB918" w14:textId="77777777" w:rsidR="00D854D5" w:rsidRPr="000B614B" w:rsidRDefault="00D854D5" w:rsidP="009A2265">
      <w:pPr>
        <w:numPr>
          <w:ilvl w:val="1"/>
          <w:numId w:val="26"/>
        </w:numPr>
        <w:jc w:val="both"/>
        <w:rPr>
          <w:rFonts w:ascii="Arial" w:hAnsi="Arial" w:cs="Arial"/>
          <w:color w:val="000000"/>
        </w:rPr>
      </w:pPr>
      <w:r w:rsidRPr="000B614B">
        <w:rPr>
          <w:rFonts w:ascii="Arial" w:hAnsi="Arial" w:cs="Arial"/>
          <w:color w:val="000000"/>
        </w:rPr>
        <w:t xml:space="preserve">La concesión materia del presente decreto, no podrá ser objeto en todo o en parte, de </w:t>
      </w:r>
      <w:proofErr w:type="spellStart"/>
      <w:r w:rsidRPr="000B614B">
        <w:rPr>
          <w:rFonts w:ascii="Arial" w:hAnsi="Arial" w:cs="Arial"/>
          <w:color w:val="000000"/>
        </w:rPr>
        <w:t>subconcesión</w:t>
      </w:r>
      <w:proofErr w:type="spellEnd"/>
      <w:r w:rsidRPr="000B614B">
        <w:rPr>
          <w:rFonts w:ascii="Arial" w:hAnsi="Arial" w:cs="Arial"/>
          <w:color w:val="000000"/>
        </w:rPr>
        <w:t>, arrendamiento, comodato, gravamen o cualquier otro acto o contrato por virtud del cual, una persona distinta al concesionario goce de los derechos derivados de esta, sin la previa autorización del Ayuntamiento, mediante voto de la mayoría calificada de sus integrantes, de conformidad con los artículos 109 y 110 de la Ley del Gobierno y la Administración Pública Municipal del Estado de Jalisco.</w:t>
      </w:r>
    </w:p>
    <w:p w14:paraId="6B2FA9BA" w14:textId="77777777" w:rsidR="00D854D5" w:rsidRPr="000B614B" w:rsidRDefault="00D854D5" w:rsidP="000B614B">
      <w:pPr>
        <w:jc w:val="both"/>
        <w:rPr>
          <w:rFonts w:ascii="Arial" w:hAnsi="Arial" w:cs="Arial"/>
        </w:rPr>
      </w:pPr>
    </w:p>
    <w:p w14:paraId="1E8F46DF" w14:textId="7F4D8C5F" w:rsidR="00D854D5" w:rsidRPr="000B614B" w:rsidRDefault="000B614B" w:rsidP="000B614B">
      <w:pPr>
        <w:jc w:val="both"/>
        <w:rPr>
          <w:rFonts w:ascii="Arial" w:hAnsi="Arial" w:cs="Arial"/>
        </w:rPr>
      </w:pPr>
      <w:r w:rsidRPr="000B614B">
        <w:rPr>
          <w:rFonts w:ascii="Arial" w:hAnsi="Arial" w:cs="Arial"/>
          <w:b/>
        </w:rPr>
        <w:t>TERCERO.</w:t>
      </w:r>
      <w:r>
        <w:rPr>
          <w:rFonts w:ascii="Arial" w:hAnsi="Arial" w:cs="Arial"/>
          <w:b/>
        </w:rPr>
        <w:t>-</w:t>
      </w:r>
      <w:r w:rsidRPr="000B614B">
        <w:rPr>
          <w:rFonts w:ascii="Arial" w:hAnsi="Arial" w:cs="Arial"/>
          <w:b/>
        </w:rPr>
        <w:t xml:space="preserve"> </w:t>
      </w:r>
      <w:r w:rsidR="00D854D5" w:rsidRPr="000B614B">
        <w:rPr>
          <w:rFonts w:ascii="Arial" w:hAnsi="Arial" w:cs="Arial"/>
        </w:rPr>
        <w:t>Se instruye a la Coordinación General de Servicios Municipales para que por medio de la Dirección de Mejoramiento Urbano, a fungir como el área encargada de llevar el control y seguimiento respecto del cumplimiento del contrato de concesión, realizando las acciones necesarias a efecto de mantener actualizada periódicamente la bitácora correspondiente las condiciones en que se encuentra el bien inmueble.</w:t>
      </w:r>
    </w:p>
    <w:p w14:paraId="799EAE0D" w14:textId="77777777" w:rsidR="00D854D5" w:rsidRPr="000B614B" w:rsidRDefault="00D854D5" w:rsidP="000B614B">
      <w:pPr>
        <w:jc w:val="both"/>
        <w:rPr>
          <w:rFonts w:ascii="Arial" w:hAnsi="Arial" w:cs="Arial"/>
        </w:rPr>
      </w:pPr>
    </w:p>
    <w:p w14:paraId="57882F25" w14:textId="4665C3C8" w:rsidR="00D854D5" w:rsidRPr="000B614B" w:rsidRDefault="000B614B" w:rsidP="000B614B">
      <w:pPr>
        <w:jc w:val="both"/>
        <w:rPr>
          <w:rFonts w:ascii="Arial" w:hAnsi="Arial" w:cs="Arial"/>
        </w:rPr>
      </w:pPr>
      <w:bookmarkStart w:id="37" w:name="_heading=h.u61db95jvvp7"/>
      <w:bookmarkEnd w:id="37"/>
      <w:r w:rsidRPr="000B614B">
        <w:rPr>
          <w:rFonts w:ascii="Arial" w:hAnsi="Arial" w:cs="Arial"/>
          <w:b/>
        </w:rPr>
        <w:t>CUARTO.</w:t>
      </w:r>
      <w:r>
        <w:rPr>
          <w:rFonts w:ascii="Arial" w:hAnsi="Arial" w:cs="Arial"/>
          <w:b/>
        </w:rPr>
        <w:t>-</w:t>
      </w:r>
      <w:r w:rsidRPr="000B614B">
        <w:rPr>
          <w:rFonts w:ascii="Arial" w:hAnsi="Arial" w:cs="Arial"/>
          <w:b/>
        </w:rPr>
        <w:t xml:space="preserve"> </w:t>
      </w:r>
      <w:r w:rsidR="00D854D5" w:rsidRPr="000B614B">
        <w:rPr>
          <w:rFonts w:ascii="Arial" w:hAnsi="Arial" w:cs="Arial"/>
        </w:rPr>
        <w:t>Se instruye a la Dirección de Administración, la Dirección de Patrimonio y a la Tesorería para que realice las anotaciones correspondientes.</w:t>
      </w:r>
    </w:p>
    <w:p w14:paraId="1E857330" w14:textId="77777777" w:rsidR="00D854D5" w:rsidRPr="000B614B" w:rsidRDefault="00D854D5" w:rsidP="000B614B">
      <w:pPr>
        <w:jc w:val="both"/>
        <w:rPr>
          <w:rFonts w:ascii="Arial" w:hAnsi="Arial" w:cs="Arial"/>
        </w:rPr>
      </w:pPr>
    </w:p>
    <w:p w14:paraId="00A0BCA0" w14:textId="35F5535B" w:rsidR="00D854D5" w:rsidRPr="000B614B" w:rsidRDefault="000B614B" w:rsidP="000B614B">
      <w:pPr>
        <w:jc w:val="both"/>
        <w:rPr>
          <w:rFonts w:ascii="Arial" w:hAnsi="Arial" w:cs="Arial"/>
        </w:rPr>
      </w:pPr>
      <w:r w:rsidRPr="000B614B">
        <w:rPr>
          <w:rFonts w:ascii="Arial" w:hAnsi="Arial" w:cs="Arial"/>
          <w:b/>
        </w:rPr>
        <w:t>QUINTO.</w:t>
      </w:r>
      <w:r>
        <w:rPr>
          <w:rFonts w:ascii="Arial" w:hAnsi="Arial" w:cs="Arial"/>
          <w:b/>
        </w:rPr>
        <w:t>-</w:t>
      </w:r>
      <w:r w:rsidRPr="000B614B">
        <w:rPr>
          <w:rFonts w:ascii="Arial" w:hAnsi="Arial" w:cs="Arial"/>
          <w:b/>
        </w:rPr>
        <w:t xml:space="preserve"> </w:t>
      </w:r>
      <w:r w:rsidR="00D854D5" w:rsidRPr="000B614B">
        <w:rPr>
          <w:rFonts w:ascii="Arial" w:hAnsi="Arial" w:cs="Arial"/>
        </w:rPr>
        <w:t>Se faculta a la Presidenta Municipal, al Secretario General, y al Síndico, todos de este Ayuntamiento, a suscribir la documentación necesaria para el cumplimiento del presente decreto.</w:t>
      </w:r>
    </w:p>
    <w:p w14:paraId="57D38738" w14:textId="49B15085" w:rsidR="00D854D5" w:rsidRPr="000B614B" w:rsidRDefault="000B614B" w:rsidP="000B614B">
      <w:pPr>
        <w:jc w:val="center"/>
        <w:rPr>
          <w:rFonts w:ascii="Arial" w:hAnsi="Arial" w:cs="Arial"/>
          <w:b/>
        </w:rPr>
      </w:pPr>
      <w:r w:rsidRPr="000B614B">
        <w:rPr>
          <w:rFonts w:ascii="Arial" w:hAnsi="Arial" w:cs="Arial"/>
          <w:b/>
        </w:rPr>
        <w:t>TRANSITORIOS</w:t>
      </w:r>
    </w:p>
    <w:p w14:paraId="68F74FE3" w14:textId="77777777" w:rsidR="00D854D5" w:rsidRPr="000B614B" w:rsidRDefault="00D854D5" w:rsidP="000B614B">
      <w:pPr>
        <w:jc w:val="center"/>
        <w:rPr>
          <w:rFonts w:ascii="Arial" w:hAnsi="Arial" w:cs="Arial"/>
          <w:b/>
        </w:rPr>
      </w:pPr>
    </w:p>
    <w:p w14:paraId="72C0A635" w14:textId="4AF5A58B" w:rsidR="00D854D5" w:rsidRPr="000B614B" w:rsidRDefault="000B614B" w:rsidP="000B614B">
      <w:pPr>
        <w:jc w:val="both"/>
        <w:rPr>
          <w:rFonts w:ascii="Arial" w:hAnsi="Arial" w:cs="Arial"/>
        </w:rPr>
      </w:pPr>
      <w:r w:rsidRPr="000B614B">
        <w:rPr>
          <w:rFonts w:ascii="Arial" w:hAnsi="Arial" w:cs="Arial"/>
          <w:b/>
        </w:rPr>
        <w:t>PRIMERO</w:t>
      </w:r>
      <w:r w:rsidR="00D854D5" w:rsidRPr="000B614B">
        <w:rPr>
          <w:rFonts w:ascii="Arial" w:hAnsi="Arial" w:cs="Arial"/>
          <w:b/>
        </w:rPr>
        <w:t>.</w:t>
      </w:r>
      <w:r>
        <w:rPr>
          <w:rFonts w:ascii="Arial" w:hAnsi="Arial" w:cs="Arial"/>
          <w:b/>
        </w:rPr>
        <w:t>-</w:t>
      </w:r>
      <w:r w:rsidR="00D854D5" w:rsidRPr="000B614B">
        <w:rPr>
          <w:rFonts w:ascii="Arial" w:hAnsi="Arial" w:cs="Arial"/>
          <w:b/>
        </w:rPr>
        <w:t xml:space="preserve"> </w:t>
      </w:r>
      <w:r w:rsidR="00D854D5" w:rsidRPr="000B614B">
        <w:rPr>
          <w:rFonts w:ascii="Arial" w:hAnsi="Arial" w:cs="Arial"/>
        </w:rPr>
        <w:t xml:space="preserve">Publíquese el presente Decreto en la </w:t>
      </w:r>
      <w:r w:rsidR="00D854D5" w:rsidRPr="000B614B">
        <w:rPr>
          <w:rFonts w:ascii="Arial" w:hAnsi="Arial" w:cs="Arial"/>
          <w:i/>
        </w:rPr>
        <w:t>Gaceta Municipal</w:t>
      </w:r>
      <w:r w:rsidR="00D854D5" w:rsidRPr="000B614B">
        <w:rPr>
          <w:rFonts w:ascii="Arial" w:hAnsi="Arial" w:cs="Arial"/>
        </w:rPr>
        <w:t xml:space="preserve"> de Guadalajara.</w:t>
      </w:r>
    </w:p>
    <w:p w14:paraId="63B52AED" w14:textId="77777777" w:rsidR="00D854D5" w:rsidRPr="000B614B" w:rsidRDefault="00D854D5" w:rsidP="000B614B">
      <w:pPr>
        <w:jc w:val="both"/>
        <w:rPr>
          <w:rFonts w:ascii="Arial" w:hAnsi="Arial" w:cs="Arial"/>
        </w:rPr>
      </w:pPr>
    </w:p>
    <w:p w14:paraId="383CA0B0" w14:textId="05D14815" w:rsidR="00D854D5" w:rsidRPr="000B614B" w:rsidRDefault="000B614B" w:rsidP="000B614B">
      <w:pPr>
        <w:jc w:val="both"/>
        <w:rPr>
          <w:rFonts w:ascii="Arial" w:hAnsi="Arial" w:cs="Arial"/>
        </w:rPr>
      </w:pPr>
      <w:r w:rsidRPr="000B614B">
        <w:rPr>
          <w:rFonts w:ascii="Arial" w:hAnsi="Arial" w:cs="Arial"/>
          <w:b/>
        </w:rPr>
        <w:t>SEGUNDO.</w:t>
      </w:r>
      <w:r>
        <w:rPr>
          <w:rFonts w:ascii="Arial" w:hAnsi="Arial" w:cs="Arial"/>
          <w:b/>
        </w:rPr>
        <w:t>-</w:t>
      </w:r>
      <w:r w:rsidRPr="000B614B">
        <w:rPr>
          <w:rFonts w:ascii="Arial" w:hAnsi="Arial" w:cs="Arial"/>
        </w:rPr>
        <w:t xml:space="preserve"> </w:t>
      </w:r>
      <w:r w:rsidR="00D854D5" w:rsidRPr="000B614B">
        <w:rPr>
          <w:rFonts w:ascii="Arial" w:hAnsi="Arial" w:cs="Arial"/>
        </w:rPr>
        <w:t xml:space="preserve">El presente Decreto entrará en vigor a partir del día siguiente de su publicación en la </w:t>
      </w:r>
      <w:r w:rsidR="00D854D5" w:rsidRPr="000B614B">
        <w:rPr>
          <w:rFonts w:ascii="Arial" w:hAnsi="Arial" w:cs="Arial"/>
          <w:i/>
        </w:rPr>
        <w:t>Gaceta Municipal</w:t>
      </w:r>
      <w:r w:rsidR="00D854D5" w:rsidRPr="000B614B">
        <w:rPr>
          <w:rFonts w:ascii="Arial" w:hAnsi="Arial" w:cs="Arial"/>
        </w:rPr>
        <w:t xml:space="preserve"> de Guadalajara.</w:t>
      </w:r>
    </w:p>
    <w:p w14:paraId="08ED4A92" w14:textId="77777777" w:rsidR="00D854D5" w:rsidRPr="000B614B" w:rsidRDefault="00D854D5" w:rsidP="000B614B">
      <w:pPr>
        <w:jc w:val="both"/>
        <w:rPr>
          <w:rFonts w:ascii="Arial" w:hAnsi="Arial" w:cs="Arial"/>
        </w:rPr>
      </w:pPr>
    </w:p>
    <w:p w14:paraId="12527339" w14:textId="3F4FC338" w:rsidR="00D854D5" w:rsidRPr="000B614B" w:rsidRDefault="000B614B" w:rsidP="000B614B">
      <w:pPr>
        <w:jc w:val="both"/>
        <w:rPr>
          <w:rFonts w:ascii="Arial" w:hAnsi="Arial" w:cs="Arial"/>
        </w:rPr>
      </w:pPr>
      <w:r w:rsidRPr="000B614B">
        <w:rPr>
          <w:rFonts w:ascii="Arial" w:hAnsi="Arial" w:cs="Arial"/>
          <w:b/>
          <w:bCs/>
        </w:rPr>
        <w:t>TERCERO.</w:t>
      </w:r>
      <w:r>
        <w:rPr>
          <w:rFonts w:ascii="Arial" w:hAnsi="Arial" w:cs="Arial"/>
          <w:b/>
          <w:bCs/>
        </w:rPr>
        <w:t>-</w:t>
      </w:r>
      <w:r w:rsidRPr="000B614B">
        <w:rPr>
          <w:rFonts w:ascii="Arial" w:hAnsi="Arial" w:cs="Arial"/>
        </w:rPr>
        <w:t xml:space="preserve"> </w:t>
      </w:r>
      <w:r w:rsidR="00D854D5" w:rsidRPr="000B614B">
        <w:rPr>
          <w:rFonts w:ascii="Arial" w:hAnsi="Arial" w:cs="Arial"/>
        </w:rPr>
        <w:t>Notifíquese el contenido íntegro del presente dictamen de Decreto a la Sindicatura, a la Tesorería, a la Coordinación General de Servicios Municipales, a la Dirección de Administración, la Dirección de Patrimonio, la Dirección de Mejoramiento Urbano, y a la Contraloría Ciudadana para los efectos legales y administrativos a los que haya lugar.</w:t>
      </w:r>
    </w:p>
    <w:p w14:paraId="001AFD52" w14:textId="77777777" w:rsidR="00D854D5" w:rsidRPr="000B614B" w:rsidRDefault="00D854D5" w:rsidP="000B614B">
      <w:pPr>
        <w:jc w:val="both"/>
        <w:rPr>
          <w:rFonts w:ascii="Arial" w:hAnsi="Arial" w:cs="Arial"/>
        </w:rPr>
      </w:pPr>
    </w:p>
    <w:p w14:paraId="28FEB9DF" w14:textId="21AB0F92" w:rsidR="001E23A9" w:rsidRDefault="000B614B" w:rsidP="000B614B">
      <w:pPr>
        <w:jc w:val="both"/>
        <w:rPr>
          <w:rFonts w:ascii="Arial" w:hAnsi="Arial" w:cs="Arial"/>
        </w:rPr>
      </w:pPr>
      <w:r w:rsidRPr="000B614B">
        <w:rPr>
          <w:rFonts w:ascii="Arial" w:hAnsi="Arial" w:cs="Arial"/>
          <w:b/>
        </w:rPr>
        <w:t>CUARTO.</w:t>
      </w:r>
      <w:r>
        <w:rPr>
          <w:rFonts w:ascii="Arial" w:hAnsi="Arial" w:cs="Arial"/>
          <w:b/>
        </w:rPr>
        <w:t>-</w:t>
      </w:r>
      <w:r w:rsidRPr="000B614B">
        <w:rPr>
          <w:rFonts w:ascii="Arial" w:hAnsi="Arial" w:cs="Arial"/>
        </w:rPr>
        <w:t xml:space="preserve"> </w:t>
      </w:r>
      <w:r w:rsidR="00D854D5" w:rsidRPr="000B614B">
        <w:rPr>
          <w:rFonts w:ascii="Arial" w:hAnsi="Arial" w:cs="Arial"/>
        </w:rPr>
        <w:t>Notifíquese personalmente el presente decreto a la representación legal de la asociación civil denominada “</w:t>
      </w:r>
      <w:r w:rsidR="00D854D5" w:rsidRPr="000B614B">
        <w:rPr>
          <w:rFonts w:ascii="Arial" w:hAnsi="Arial" w:cs="Arial"/>
          <w:color w:val="000000"/>
        </w:rPr>
        <w:t>Colinas de San Javier, A.C.</w:t>
      </w:r>
      <w:r w:rsidR="00D854D5" w:rsidRPr="000B614B">
        <w:rPr>
          <w:rFonts w:ascii="Arial" w:hAnsi="Arial" w:cs="Arial"/>
        </w:rPr>
        <w:t xml:space="preserve">”, para los efectos legales a que haya lugar. </w:t>
      </w:r>
    </w:p>
    <w:p w14:paraId="3A811AC6" w14:textId="77777777" w:rsidR="000B614B" w:rsidRPr="000B614B" w:rsidRDefault="000B614B" w:rsidP="000B614B">
      <w:pPr>
        <w:jc w:val="both"/>
        <w:rPr>
          <w:rFonts w:ascii="Arial" w:hAnsi="Arial" w:cs="Arial"/>
        </w:rPr>
      </w:pPr>
    </w:p>
    <w:p w14:paraId="4F2D5B48" w14:textId="58086314" w:rsidR="001E23A9" w:rsidRPr="005C6E9F" w:rsidRDefault="00DD1939" w:rsidP="005C6E9F">
      <w:pPr>
        <w:tabs>
          <w:tab w:val="left" w:pos="567"/>
        </w:tabs>
        <w:jc w:val="both"/>
        <w:rPr>
          <w:rFonts w:ascii="Arial" w:hAnsi="Arial" w:cs="Arial"/>
          <w:bCs/>
          <w:sz w:val="24"/>
          <w:szCs w:val="24"/>
        </w:rPr>
      </w:pPr>
      <w:r w:rsidRPr="005C6E9F">
        <w:rPr>
          <w:rFonts w:ascii="Arial" w:hAnsi="Arial" w:cs="Arial"/>
          <w:bCs/>
          <w:sz w:val="24"/>
          <w:szCs w:val="24"/>
        </w:rPr>
        <w:t xml:space="preserve">19.- DICTAMEN DE LA COMISIÓN EDILICIA DE HACIENDA PÚBLICA Y PATRIMONIO MUNICIPAL, QUE RESUELVE EL TURNO 196/24, RELATIVO A LA REGULARIZACIÓN DEL PREDIO DONDE SE ENCUENTRA EL CENTRO DE ATENCIÓN INFANTIL COMUNITARIO CAIC VILLA VICENTE GUERRERO. </w:t>
      </w:r>
    </w:p>
    <w:p w14:paraId="4784CA48" w14:textId="77777777" w:rsidR="00D854D5" w:rsidRPr="000B614B" w:rsidRDefault="00D854D5" w:rsidP="000B614B">
      <w:pPr>
        <w:ind w:hanging="2"/>
        <w:jc w:val="both"/>
        <w:rPr>
          <w:rFonts w:ascii="Arial" w:eastAsia="Arial" w:hAnsi="Arial" w:cs="Arial"/>
        </w:rPr>
      </w:pPr>
    </w:p>
    <w:p w14:paraId="4C50FC2E" w14:textId="77777777" w:rsidR="00D854D5" w:rsidRPr="000B614B" w:rsidRDefault="00D854D5" w:rsidP="000B614B">
      <w:pPr>
        <w:jc w:val="center"/>
        <w:rPr>
          <w:rFonts w:ascii="Arial" w:eastAsia="Arial" w:hAnsi="Arial" w:cs="Arial"/>
          <w:b/>
          <w:bCs/>
        </w:rPr>
      </w:pPr>
      <w:r w:rsidRPr="000B614B">
        <w:rPr>
          <w:rFonts w:ascii="Arial" w:eastAsia="Arial" w:hAnsi="Arial" w:cs="Arial"/>
          <w:b/>
          <w:bCs/>
        </w:rPr>
        <w:t>DECRETO</w:t>
      </w:r>
    </w:p>
    <w:p w14:paraId="59E74A40" w14:textId="77777777" w:rsidR="00D854D5" w:rsidRPr="000B614B" w:rsidRDefault="00D854D5" w:rsidP="000B614B">
      <w:pPr>
        <w:jc w:val="both"/>
        <w:rPr>
          <w:rFonts w:ascii="Arial" w:eastAsia="Arial" w:hAnsi="Arial" w:cs="Arial"/>
          <w:b/>
          <w:bCs/>
          <w:color w:val="000000"/>
        </w:rPr>
      </w:pPr>
    </w:p>
    <w:p w14:paraId="1918556A" w14:textId="2F9BB80E" w:rsidR="00D854D5" w:rsidRDefault="000B614B" w:rsidP="000B614B">
      <w:pPr>
        <w:jc w:val="both"/>
        <w:rPr>
          <w:rFonts w:ascii="Arial" w:eastAsia="Arial" w:hAnsi="Arial" w:cs="Arial"/>
          <w:color w:val="000000"/>
        </w:rPr>
      </w:pPr>
      <w:r w:rsidRPr="000B614B">
        <w:rPr>
          <w:rFonts w:ascii="Arial" w:eastAsia="Arial" w:hAnsi="Arial" w:cs="Arial"/>
          <w:b/>
          <w:bCs/>
          <w:color w:val="000000"/>
        </w:rPr>
        <w:t>PRIMERO.</w:t>
      </w:r>
      <w:r>
        <w:rPr>
          <w:rFonts w:ascii="Arial" w:eastAsia="Arial" w:hAnsi="Arial" w:cs="Arial"/>
          <w:b/>
          <w:bCs/>
          <w:color w:val="000000"/>
        </w:rPr>
        <w:t>-</w:t>
      </w:r>
      <w:r w:rsidRPr="000B614B">
        <w:rPr>
          <w:rFonts w:ascii="Arial" w:eastAsia="Arial" w:hAnsi="Arial" w:cs="Arial"/>
          <w:b/>
          <w:bCs/>
          <w:color w:val="000000"/>
        </w:rPr>
        <w:t xml:space="preserve"> </w:t>
      </w:r>
      <w:r w:rsidR="00D854D5" w:rsidRPr="000B614B">
        <w:rPr>
          <w:rFonts w:ascii="Arial" w:eastAsia="Arial" w:hAnsi="Arial" w:cs="Arial"/>
        </w:rPr>
        <w:t xml:space="preserve">Se aprueba y autoriza la celebración de convenio de colaboración entre el Ayuntamiento de Guadalajara y el Organismo Público Descentralizado denominado </w:t>
      </w:r>
      <w:r w:rsidR="00D854D5" w:rsidRPr="000B614B">
        <w:rPr>
          <w:rFonts w:ascii="Arial" w:eastAsia="Arial" w:hAnsi="Arial" w:cs="Arial"/>
          <w:color w:val="000000"/>
        </w:rPr>
        <w:t>Sistema para el Desarrollo Integral de la Familia de Guadalajara, para administración y uso exclusivo de las funciones propias del Centro de Atención Infantil Comunitario CAIC Villa Vicente Guerrero, respecto a la fracción del inmueble ubicado dentro del complejo municipal en las confluencias de la Avenida Jesús Reyes Heroles y la Calle Isla Hibridas, Colonia Villa Guerrero, C.P.44981, en Guadalajara Jalisco.</w:t>
      </w:r>
    </w:p>
    <w:p w14:paraId="03F0C097" w14:textId="77777777" w:rsidR="000B614B" w:rsidRPr="000B614B" w:rsidRDefault="000B614B" w:rsidP="000B614B">
      <w:pPr>
        <w:jc w:val="both"/>
        <w:rPr>
          <w:rFonts w:ascii="Arial" w:eastAsia="Arial" w:hAnsi="Arial" w:cs="Arial"/>
          <w:color w:val="000000"/>
        </w:rPr>
      </w:pPr>
    </w:p>
    <w:p w14:paraId="55918704" w14:textId="77777777" w:rsidR="00D854D5" w:rsidRPr="000B614B" w:rsidRDefault="00D854D5" w:rsidP="000B614B">
      <w:pPr>
        <w:jc w:val="both"/>
        <w:rPr>
          <w:rFonts w:ascii="Arial" w:eastAsia="Arial" w:hAnsi="Arial" w:cs="Arial"/>
        </w:rPr>
      </w:pPr>
      <w:r w:rsidRPr="000B614B">
        <w:rPr>
          <w:rFonts w:ascii="Arial" w:eastAsia="Arial" w:hAnsi="Arial" w:cs="Arial"/>
          <w:color w:val="000000"/>
        </w:rPr>
        <w:t>La porción identificada consta de una superficie de 754.74 m</w:t>
      </w:r>
      <w:r w:rsidRPr="000B614B">
        <w:rPr>
          <w:rFonts w:ascii="Arial" w:eastAsia="Arial" w:hAnsi="Arial" w:cs="Arial"/>
          <w:color w:val="000000"/>
          <w:vertAlign w:val="superscript"/>
        </w:rPr>
        <w:t>2</w:t>
      </w:r>
      <w:r w:rsidRPr="000B614B">
        <w:rPr>
          <w:rFonts w:ascii="Arial" w:eastAsia="Arial" w:hAnsi="Arial" w:cs="Arial"/>
        </w:rPr>
        <w:t xml:space="preserve"> (setecientos cincuenta y cuatro metros con setenta y cuatro centímetros),</w:t>
      </w:r>
      <w:r w:rsidRPr="000B614B">
        <w:rPr>
          <w:rFonts w:ascii="Arial" w:eastAsia="Arial" w:hAnsi="Arial" w:cs="Arial"/>
          <w:color w:val="000000"/>
        </w:rPr>
        <w:t xml:space="preserve"> </w:t>
      </w:r>
      <w:r w:rsidRPr="000B614B">
        <w:rPr>
          <w:rFonts w:ascii="Arial" w:eastAsia="Arial" w:hAnsi="Arial" w:cs="Arial"/>
        </w:rPr>
        <w:t>con las siguientes medidas y colindancias:</w:t>
      </w:r>
    </w:p>
    <w:p w14:paraId="4AF5978B" w14:textId="77777777" w:rsidR="00D854D5" w:rsidRPr="000B614B" w:rsidRDefault="00D854D5" w:rsidP="000B614B">
      <w:pPr>
        <w:jc w:val="both"/>
        <w:rPr>
          <w:rFonts w:ascii="Arial" w:eastAsia="Arial" w:hAnsi="Arial" w:cs="Arial"/>
        </w:rPr>
      </w:pPr>
    </w:p>
    <w:p w14:paraId="4AC38956" w14:textId="7A5A0650" w:rsidR="00D854D5" w:rsidRPr="000B614B" w:rsidRDefault="00D854D5" w:rsidP="009A2265">
      <w:pPr>
        <w:numPr>
          <w:ilvl w:val="0"/>
          <w:numId w:val="27"/>
        </w:numPr>
        <w:jc w:val="both"/>
        <w:rPr>
          <w:rFonts w:ascii="Arial" w:eastAsia="Arial" w:hAnsi="Arial" w:cs="Arial"/>
          <w:color w:val="000000"/>
        </w:rPr>
      </w:pPr>
      <w:r w:rsidRPr="000B614B">
        <w:rPr>
          <w:rFonts w:ascii="Arial" w:eastAsia="Arial" w:hAnsi="Arial" w:cs="Arial"/>
          <w:b/>
          <w:bCs/>
          <w:color w:val="000000"/>
        </w:rPr>
        <w:t>Al Norte:</w:t>
      </w:r>
      <w:r w:rsidRPr="000B614B">
        <w:rPr>
          <w:rFonts w:ascii="Arial" w:eastAsia="Arial" w:hAnsi="Arial" w:cs="Arial"/>
          <w:color w:val="000000"/>
        </w:rPr>
        <w:t xml:space="preserve"> iniciando de poniente a oriente en 14.20 m (catorce metros con veinte centímetros) y finalizando en un ligero quiebre en 23.47m (veintitrés metros con cuarenta y siete centímetros), colindantes con áreas del mismo predio propiedad municipal. </w:t>
      </w:r>
    </w:p>
    <w:p w14:paraId="4A7879EA" w14:textId="77777777" w:rsidR="00D854D5" w:rsidRPr="000B614B" w:rsidRDefault="00D854D5" w:rsidP="009A2265">
      <w:pPr>
        <w:numPr>
          <w:ilvl w:val="0"/>
          <w:numId w:val="27"/>
        </w:numPr>
        <w:jc w:val="both"/>
        <w:rPr>
          <w:rFonts w:ascii="Arial" w:eastAsia="Arial" w:hAnsi="Arial" w:cs="Arial"/>
          <w:color w:val="000000"/>
        </w:rPr>
      </w:pPr>
      <w:r w:rsidRPr="000B614B">
        <w:rPr>
          <w:rFonts w:ascii="Arial" w:eastAsia="Arial" w:hAnsi="Arial" w:cs="Arial"/>
          <w:b/>
          <w:bCs/>
          <w:color w:val="000000"/>
        </w:rPr>
        <w:t>Al Sur:</w:t>
      </w:r>
      <w:r w:rsidRPr="000B614B">
        <w:rPr>
          <w:rFonts w:ascii="Arial" w:eastAsia="Arial" w:hAnsi="Arial" w:cs="Arial"/>
          <w:color w:val="000000"/>
        </w:rPr>
        <w:t xml:space="preserve"> en 44.65m (cuarenta y c</w:t>
      </w:r>
      <w:r w:rsidRPr="000B614B">
        <w:rPr>
          <w:rFonts w:ascii="Arial" w:eastAsia="Arial" w:hAnsi="Arial" w:cs="Arial"/>
        </w:rPr>
        <w:t xml:space="preserve">uatro metros con sesenta y cinco centímetros), </w:t>
      </w:r>
      <w:r w:rsidRPr="000B614B">
        <w:rPr>
          <w:rFonts w:ascii="Arial" w:eastAsia="Arial" w:hAnsi="Arial" w:cs="Arial"/>
          <w:color w:val="000000"/>
        </w:rPr>
        <w:t xml:space="preserve">colindando con la Avenida Jesús </w:t>
      </w:r>
      <w:r w:rsidRPr="000B614B">
        <w:rPr>
          <w:rFonts w:ascii="Arial" w:eastAsia="Arial" w:hAnsi="Arial" w:cs="Arial"/>
        </w:rPr>
        <w:t>R</w:t>
      </w:r>
      <w:r w:rsidRPr="000B614B">
        <w:rPr>
          <w:rFonts w:ascii="Arial" w:eastAsia="Arial" w:hAnsi="Arial" w:cs="Arial"/>
          <w:color w:val="000000"/>
        </w:rPr>
        <w:t>eyes Heroles.</w:t>
      </w:r>
    </w:p>
    <w:p w14:paraId="0AE9DF67" w14:textId="77777777" w:rsidR="00D854D5" w:rsidRPr="000B614B" w:rsidRDefault="00D854D5" w:rsidP="009A2265">
      <w:pPr>
        <w:numPr>
          <w:ilvl w:val="0"/>
          <w:numId w:val="27"/>
        </w:numPr>
        <w:jc w:val="both"/>
        <w:rPr>
          <w:rFonts w:ascii="Arial" w:eastAsia="Arial" w:hAnsi="Arial" w:cs="Arial"/>
          <w:color w:val="000000"/>
        </w:rPr>
      </w:pPr>
      <w:r w:rsidRPr="000B614B">
        <w:rPr>
          <w:rFonts w:ascii="Arial" w:eastAsia="Arial" w:hAnsi="Arial" w:cs="Arial"/>
          <w:b/>
          <w:bCs/>
          <w:color w:val="000000"/>
        </w:rPr>
        <w:t>Al Oriente:</w:t>
      </w:r>
      <w:r w:rsidRPr="000B614B">
        <w:rPr>
          <w:rFonts w:ascii="Arial" w:eastAsia="Arial" w:hAnsi="Arial" w:cs="Arial"/>
          <w:color w:val="000000"/>
        </w:rPr>
        <w:t xml:space="preserve"> en 24.67m (veinticuatro metros con sesenta y siete cent</w:t>
      </w:r>
      <w:r w:rsidRPr="000B614B">
        <w:rPr>
          <w:rFonts w:ascii="Arial" w:eastAsia="Arial" w:hAnsi="Arial" w:cs="Arial"/>
        </w:rPr>
        <w:t xml:space="preserve">ímetros), </w:t>
      </w:r>
      <w:r w:rsidRPr="000B614B">
        <w:rPr>
          <w:rFonts w:ascii="Arial" w:eastAsia="Arial" w:hAnsi="Arial" w:cs="Arial"/>
          <w:color w:val="000000"/>
        </w:rPr>
        <w:t>colindando con áreas del mismo predio propiedad municipal.</w:t>
      </w:r>
    </w:p>
    <w:p w14:paraId="492C1A48" w14:textId="7D6D5170" w:rsidR="00D854D5" w:rsidRDefault="00D854D5" w:rsidP="009A2265">
      <w:pPr>
        <w:numPr>
          <w:ilvl w:val="0"/>
          <w:numId w:val="27"/>
        </w:numPr>
        <w:jc w:val="both"/>
        <w:rPr>
          <w:rFonts w:ascii="Arial" w:eastAsia="Arial" w:hAnsi="Arial" w:cs="Arial"/>
          <w:color w:val="000000"/>
        </w:rPr>
      </w:pPr>
      <w:r w:rsidRPr="000B614B">
        <w:rPr>
          <w:rFonts w:ascii="Arial" w:eastAsia="Arial" w:hAnsi="Arial" w:cs="Arial"/>
          <w:b/>
          <w:bCs/>
          <w:color w:val="000000"/>
        </w:rPr>
        <w:t xml:space="preserve">Al Poniente: </w:t>
      </w:r>
      <w:r w:rsidRPr="000B614B">
        <w:rPr>
          <w:rFonts w:ascii="Arial" w:eastAsia="Arial" w:hAnsi="Arial" w:cs="Arial"/>
          <w:color w:val="000000"/>
        </w:rPr>
        <w:t xml:space="preserve">descrito de sur a norte en 10.40 m (diez metros con 40 centímetros). quiebra al oriente en 1.58 m (un metro con cincuenta y ocho centímetros), quiebra al norte en 2.86m (dos metros con ochenta y seis centímetros), para finalizar al norte en 2.55m (dos metros con </w:t>
      </w:r>
      <w:r w:rsidRPr="000B614B">
        <w:rPr>
          <w:rFonts w:ascii="Arial" w:eastAsia="Arial" w:hAnsi="Arial" w:cs="Arial"/>
        </w:rPr>
        <w:t>cincuenta</w:t>
      </w:r>
      <w:r w:rsidRPr="000B614B">
        <w:rPr>
          <w:rFonts w:ascii="Arial" w:eastAsia="Arial" w:hAnsi="Arial" w:cs="Arial"/>
          <w:color w:val="000000"/>
        </w:rPr>
        <w:t xml:space="preserve"> y cinco centímetros) colindantes con áreas del mismo predio propiedad municipal.</w:t>
      </w:r>
    </w:p>
    <w:p w14:paraId="4992C50B" w14:textId="77777777" w:rsidR="000B614B" w:rsidRPr="000B614B" w:rsidRDefault="000B614B" w:rsidP="000B614B">
      <w:pPr>
        <w:ind w:left="720"/>
        <w:jc w:val="both"/>
        <w:rPr>
          <w:rFonts w:ascii="Arial" w:eastAsia="Arial" w:hAnsi="Arial" w:cs="Arial"/>
          <w:color w:val="000000"/>
        </w:rPr>
      </w:pPr>
    </w:p>
    <w:p w14:paraId="3BF907E9" w14:textId="54619224" w:rsidR="00D854D5" w:rsidRDefault="000B614B" w:rsidP="000B614B">
      <w:pPr>
        <w:jc w:val="both"/>
        <w:rPr>
          <w:rFonts w:ascii="Arial" w:eastAsia="Arial" w:hAnsi="Arial" w:cs="Arial"/>
          <w:color w:val="000000"/>
        </w:rPr>
      </w:pPr>
      <w:r w:rsidRPr="000B614B">
        <w:rPr>
          <w:rFonts w:ascii="Arial" w:eastAsia="Arial" w:hAnsi="Arial" w:cs="Arial"/>
          <w:b/>
          <w:bCs/>
          <w:color w:val="000000"/>
        </w:rPr>
        <w:t>SEGUNDO.</w:t>
      </w:r>
      <w:r>
        <w:rPr>
          <w:rFonts w:ascii="Arial" w:eastAsia="Arial" w:hAnsi="Arial" w:cs="Arial"/>
          <w:b/>
          <w:bCs/>
          <w:color w:val="000000"/>
        </w:rPr>
        <w:t>-</w:t>
      </w:r>
      <w:r w:rsidRPr="000B614B">
        <w:rPr>
          <w:rFonts w:ascii="Arial" w:eastAsia="Arial" w:hAnsi="Arial" w:cs="Arial"/>
          <w:b/>
          <w:bCs/>
          <w:color w:val="000000"/>
        </w:rPr>
        <w:t xml:space="preserve"> </w:t>
      </w:r>
      <w:r w:rsidR="00D854D5" w:rsidRPr="000B614B">
        <w:rPr>
          <w:rFonts w:ascii="Arial" w:eastAsia="Arial" w:hAnsi="Arial" w:cs="Arial"/>
          <w:color w:val="000000"/>
        </w:rPr>
        <w:t xml:space="preserve">Se instruye a la Sindicatura para que, a través de la Dirección General Jurídica, </w:t>
      </w:r>
      <w:r w:rsidR="00D854D5" w:rsidRPr="000B614B">
        <w:rPr>
          <w:rFonts w:ascii="Arial" w:eastAsia="Arial" w:hAnsi="Arial" w:cs="Arial"/>
        </w:rPr>
        <w:t>gestione las acciones necesarias para dar cumplimiento al presente decreto, así como de instrumentar el convenio de colaboración</w:t>
      </w:r>
      <w:r w:rsidR="00D854D5" w:rsidRPr="000B614B">
        <w:rPr>
          <w:rFonts w:ascii="Arial" w:eastAsia="Arial" w:hAnsi="Arial" w:cs="Arial"/>
          <w:color w:val="000000"/>
        </w:rPr>
        <w:t>, mismo que debe contener por lo menos las siguientes condiciones:</w:t>
      </w:r>
    </w:p>
    <w:p w14:paraId="3E3043F9" w14:textId="77777777" w:rsidR="000B614B" w:rsidRPr="000B614B" w:rsidRDefault="000B614B" w:rsidP="000B614B">
      <w:pPr>
        <w:jc w:val="both"/>
        <w:rPr>
          <w:rFonts w:ascii="Arial" w:hAnsi="Arial" w:cs="Arial"/>
        </w:rPr>
      </w:pPr>
    </w:p>
    <w:p w14:paraId="5BB1419F" w14:textId="77777777" w:rsidR="00D854D5" w:rsidRPr="000B614B" w:rsidRDefault="00D854D5" w:rsidP="009A2265">
      <w:pPr>
        <w:numPr>
          <w:ilvl w:val="0"/>
          <w:numId w:val="28"/>
        </w:numPr>
        <w:jc w:val="both"/>
        <w:rPr>
          <w:rFonts w:ascii="Arial" w:eastAsia="Arial" w:hAnsi="Arial" w:cs="Arial"/>
          <w:color w:val="000000"/>
        </w:rPr>
      </w:pPr>
      <w:r w:rsidRPr="000B614B">
        <w:rPr>
          <w:rFonts w:ascii="Arial" w:eastAsia="Arial" w:hAnsi="Arial" w:cs="Arial"/>
          <w:color w:val="000000"/>
        </w:rPr>
        <w:t>El convenio tendrá una vigencia de 10 (diez) años contados a partir de la fecha de su suscripción.</w:t>
      </w:r>
    </w:p>
    <w:p w14:paraId="3A2F51A5" w14:textId="77777777" w:rsidR="00D854D5" w:rsidRPr="000B614B" w:rsidRDefault="00D854D5" w:rsidP="009A2265">
      <w:pPr>
        <w:numPr>
          <w:ilvl w:val="0"/>
          <w:numId w:val="28"/>
        </w:numPr>
        <w:jc w:val="both"/>
        <w:rPr>
          <w:rFonts w:ascii="Arial" w:eastAsia="Arial" w:hAnsi="Arial" w:cs="Arial"/>
          <w:color w:val="000000"/>
        </w:rPr>
      </w:pPr>
      <w:r w:rsidRPr="000B614B">
        <w:rPr>
          <w:rFonts w:ascii="Arial" w:eastAsia="Arial" w:hAnsi="Arial" w:cs="Arial"/>
          <w:color w:val="000000"/>
        </w:rPr>
        <w:t>El uso autorizado del bien inmueble otorgado es el de prestar exclusivamente aquellas funciones y atribuciones propias del Organismo Público Descentralizado de la Administración Pública Municipal de Guadalajara denominado Sistema para el Desarrollo Integral de la Familia del Municipio de Guadalajara por lo que en caso de que se diera un uso distinto, se dará por concluido el convenio de colaboración.</w:t>
      </w:r>
    </w:p>
    <w:p w14:paraId="445BFB76" w14:textId="77777777" w:rsidR="00D854D5" w:rsidRPr="000B614B" w:rsidRDefault="00D854D5" w:rsidP="009A2265">
      <w:pPr>
        <w:numPr>
          <w:ilvl w:val="0"/>
          <w:numId w:val="28"/>
        </w:numPr>
        <w:jc w:val="both"/>
        <w:rPr>
          <w:rFonts w:ascii="Arial" w:eastAsia="Arial" w:hAnsi="Arial" w:cs="Arial"/>
          <w:color w:val="000000"/>
        </w:rPr>
      </w:pPr>
      <w:r w:rsidRPr="000B614B">
        <w:rPr>
          <w:rFonts w:ascii="Arial" w:eastAsia="Arial" w:hAnsi="Arial" w:cs="Arial"/>
          <w:color w:val="000000"/>
        </w:rPr>
        <w:t xml:space="preserve">Se debe incorporar la obligación del el Organismo Público Descentralizado denominado Sistema para el Desarrollo Integral de la Familia de Guadalajara de proporcionar mantenimiento al inmueble, en la porción en la que versa el convenio, para evitar su deterioro, y en su caso hacer las mejoras necesarias sin modificar la naturaleza del bien. </w:t>
      </w:r>
    </w:p>
    <w:p w14:paraId="17CAB383" w14:textId="77777777" w:rsidR="00D854D5" w:rsidRPr="000B614B" w:rsidRDefault="00D854D5" w:rsidP="009A2265">
      <w:pPr>
        <w:numPr>
          <w:ilvl w:val="0"/>
          <w:numId w:val="28"/>
        </w:numPr>
        <w:jc w:val="both"/>
        <w:rPr>
          <w:rFonts w:ascii="Arial" w:eastAsia="Arial" w:hAnsi="Arial" w:cs="Arial"/>
          <w:color w:val="000000"/>
        </w:rPr>
      </w:pPr>
      <w:r w:rsidRPr="000B614B">
        <w:rPr>
          <w:rFonts w:ascii="Arial" w:eastAsia="Arial" w:hAnsi="Arial" w:cs="Arial"/>
          <w:color w:val="000000"/>
        </w:rPr>
        <w:t>Conservar el inmueble en el estado en que lo recibe, así como a efectuar las reparaciones necesarias para su mantenimiento.</w:t>
      </w:r>
    </w:p>
    <w:p w14:paraId="565573AB" w14:textId="77777777" w:rsidR="00D854D5" w:rsidRPr="000B614B" w:rsidRDefault="00D854D5" w:rsidP="009A2265">
      <w:pPr>
        <w:numPr>
          <w:ilvl w:val="0"/>
          <w:numId w:val="28"/>
        </w:numPr>
        <w:jc w:val="both"/>
        <w:rPr>
          <w:rFonts w:ascii="Arial" w:eastAsia="Arial" w:hAnsi="Arial" w:cs="Arial"/>
          <w:color w:val="000000"/>
        </w:rPr>
      </w:pPr>
      <w:r w:rsidRPr="000B614B">
        <w:rPr>
          <w:rFonts w:ascii="Arial" w:eastAsia="Arial" w:hAnsi="Arial" w:cs="Arial"/>
          <w:color w:val="000000"/>
        </w:rPr>
        <w:t>Los gastos que fueran procedentes del inmueble correrán por cuenta del Organismo Público Descentralizado denominado Sistema para el Desarrollo Integral de la Familia de Guadalajara, incluyendo los que se generen por servicios de energía eléctrica, agua, servicio telefónico u otros que requiera el Centro de Atención Infantil Comunitario para su funcionamiento.</w:t>
      </w:r>
    </w:p>
    <w:p w14:paraId="2743411D" w14:textId="77777777" w:rsidR="00D854D5" w:rsidRPr="000B614B" w:rsidRDefault="00D854D5" w:rsidP="009A2265">
      <w:pPr>
        <w:numPr>
          <w:ilvl w:val="0"/>
          <w:numId w:val="28"/>
        </w:numPr>
        <w:jc w:val="both"/>
        <w:rPr>
          <w:rFonts w:ascii="Arial" w:eastAsia="Arial" w:hAnsi="Arial" w:cs="Arial"/>
          <w:color w:val="000000"/>
        </w:rPr>
      </w:pPr>
      <w:r w:rsidRPr="000B614B">
        <w:rPr>
          <w:rFonts w:ascii="Arial" w:eastAsia="Arial" w:hAnsi="Arial" w:cs="Arial"/>
          <w:color w:val="000000"/>
        </w:rPr>
        <w:t>El Organismo Público Descentralizado denominado Sistema para el Desarrollo Integral de la Familia de Guadalajara se obliga a no ceder, transferir o transmitir de cualquier forma a terceros el inmueble, ni ofrecerlo como garantía de obligaciones adquiridas de derechos de ningún tipo.</w:t>
      </w:r>
    </w:p>
    <w:p w14:paraId="5A25AEC7" w14:textId="77777777" w:rsidR="00D854D5" w:rsidRPr="000B614B" w:rsidRDefault="00D854D5" w:rsidP="000B614B">
      <w:pPr>
        <w:ind w:left="420"/>
        <w:jc w:val="both"/>
        <w:rPr>
          <w:rFonts w:ascii="Arial" w:eastAsia="Arial" w:hAnsi="Arial" w:cs="Arial"/>
        </w:rPr>
      </w:pPr>
    </w:p>
    <w:p w14:paraId="72AEFFCD" w14:textId="0BA2A107" w:rsidR="00D854D5" w:rsidRPr="000B614B" w:rsidRDefault="000B614B" w:rsidP="000B614B">
      <w:pPr>
        <w:jc w:val="both"/>
        <w:rPr>
          <w:rFonts w:ascii="Arial" w:eastAsia="Arial" w:hAnsi="Arial" w:cs="Arial"/>
        </w:rPr>
      </w:pPr>
      <w:r w:rsidRPr="000B614B">
        <w:rPr>
          <w:rFonts w:ascii="Arial" w:eastAsia="Arial" w:hAnsi="Arial" w:cs="Arial"/>
          <w:b/>
          <w:bCs/>
        </w:rPr>
        <w:t>TERCERO.</w:t>
      </w:r>
      <w:r>
        <w:rPr>
          <w:rFonts w:ascii="Arial" w:eastAsia="Arial" w:hAnsi="Arial" w:cs="Arial"/>
          <w:b/>
          <w:bCs/>
        </w:rPr>
        <w:t>-</w:t>
      </w:r>
      <w:r w:rsidRPr="000B614B">
        <w:rPr>
          <w:rFonts w:ascii="Arial" w:eastAsia="Arial" w:hAnsi="Arial" w:cs="Arial"/>
        </w:rPr>
        <w:t xml:space="preserve"> </w:t>
      </w:r>
      <w:r w:rsidR="00D854D5" w:rsidRPr="000B614B">
        <w:rPr>
          <w:rFonts w:ascii="Arial" w:eastAsia="Arial" w:hAnsi="Arial" w:cs="Arial"/>
        </w:rPr>
        <w:t xml:space="preserve">Se instruye a la Dirección de Patrimonio, para que haga la entrega física del bien inmueble al Organismo Público Descentralizado denominado </w:t>
      </w:r>
      <w:r w:rsidR="00D854D5" w:rsidRPr="000B614B">
        <w:rPr>
          <w:rFonts w:ascii="Arial" w:eastAsia="Arial" w:hAnsi="Arial" w:cs="Arial"/>
          <w:color w:val="000000"/>
        </w:rPr>
        <w:t>Sistema para el Desarrollo Integral de la Familia de Guadalajara</w:t>
      </w:r>
      <w:r w:rsidR="00D854D5" w:rsidRPr="000B614B">
        <w:rPr>
          <w:rFonts w:ascii="Arial" w:eastAsia="Arial" w:hAnsi="Arial" w:cs="Arial"/>
        </w:rPr>
        <w:t>, dentro de los 30 treinta días naturales contados a partir de la firma del convenio, debiendo levantar el acta correspondiente, donde se especifique las condiciones en que se encuentra el bien inmueble señalado en el punto Primero de este decreto.</w:t>
      </w:r>
    </w:p>
    <w:p w14:paraId="3E9850D0" w14:textId="77777777" w:rsidR="00D854D5" w:rsidRPr="000B614B" w:rsidRDefault="00D854D5" w:rsidP="000B614B">
      <w:pPr>
        <w:widowControl w:val="0"/>
        <w:ind w:right="136"/>
        <w:jc w:val="both"/>
        <w:rPr>
          <w:rFonts w:ascii="Arial" w:eastAsia="Arial" w:hAnsi="Arial" w:cs="Arial"/>
        </w:rPr>
      </w:pPr>
    </w:p>
    <w:p w14:paraId="7461006B" w14:textId="0218BEA7" w:rsidR="00D854D5" w:rsidRPr="000B614B" w:rsidRDefault="00D854D5" w:rsidP="000B614B">
      <w:pPr>
        <w:widowControl w:val="0"/>
        <w:ind w:right="136"/>
        <w:jc w:val="both"/>
        <w:rPr>
          <w:rFonts w:ascii="Arial" w:eastAsia="Arial" w:hAnsi="Arial" w:cs="Arial"/>
        </w:rPr>
      </w:pPr>
      <w:r w:rsidRPr="000B614B">
        <w:rPr>
          <w:rFonts w:ascii="Arial" w:eastAsia="Arial" w:hAnsi="Arial" w:cs="Arial"/>
          <w:b/>
          <w:bCs/>
        </w:rPr>
        <w:t>C</w:t>
      </w:r>
      <w:r w:rsidR="000B614B" w:rsidRPr="000B614B">
        <w:rPr>
          <w:rFonts w:ascii="Arial" w:eastAsia="Arial" w:hAnsi="Arial" w:cs="Arial"/>
          <w:b/>
          <w:bCs/>
        </w:rPr>
        <w:t>UARTO.</w:t>
      </w:r>
      <w:r w:rsidR="000B614B">
        <w:rPr>
          <w:rFonts w:ascii="Arial" w:eastAsia="Arial" w:hAnsi="Arial" w:cs="Arial"/>
          <w:b/>
          <w:bCs/>
        </w:rPr>
        <w:t>-</w:t>
      </w:r>
      <w:r w:rsidR="000B614B" w:rsidRPr="000B614B">
        <w:rPr>
          <w:rFonts w:ascii="Arial" w:eastAsia="Arial" w:hAnsi="Arial" w:cs="Arial"/>
          <w:b/>
          <w:bCs/>
        </w:rPr>
        <w:t xml:space="preserve"> </w:t>
      </w:r>
      <w:r w:rsidRPr="000B614B">
        <w:rPr>
          <w:rFonts w:ascii="Arial" w:eastAsia="Arial" w:hAnsi="Arial" w:cs="Arial"/>
        </w:rPr>
        <w:t>Se instruye a la Dirección de Patrimonio para que inscriba la anotación correspondiente en el Registro Patrimonial de Bienes Municipales.</w:t>
      </w:r>
    </w:p>
    <w:p w14:paraId="485A064D" w14:textId="77777777" w:rsidR="00D854D5" w:rsidRPr="000B614B" w:rsidRDefault="00D854D5" w:rsidP="000B614B">
      <w:pPr>
        <w:widowControl w:val="0"/>
        <w:ind w:right="136"/>
        <w:jc w:val="both"/>
        <w:rPr>
          <w:rFonts w:ascii="Arial" w:eastAsia="Arial" w:hAnsi="Arial" w:cs="Arial"/>
        </w:rPr>
      </w:pPr>
    </w:p>
    <w:p w14:paraId="40B09482" w14:textId="17BD319C" w:rsidR="00D854D5" w:rsidRPr="000B614B" w:rsidRDefault="000B614B" w:rsidP="000B614B">
      <w:pPr>
        <w:jc w:val="both"/>
        <w:rPr>
          <w:rFonts w:ascii="Arial" w:eastAsia="Arial" w:hAnsi="Arial" w:cs="Arial"/>
        </w:rPr>
      </w:pPr>
      <w:r w:rsidRPr="000B614B">
        <w:rPr>
          <w:rFonts w:ascii="Arial" w:eastAsia="Arial" w:hAnsi="Arial" w:cs="Arial"/>
          <w:b/>
          <w:bCs/>
        </w:rPr>
        <w:t>QUINTO.</w:t>
      </w:r>
      <w:r>
        <w:rPr>
          <w:rFonts w:ascii="Arial" w:eastAsia="Arial" w:hAnsi="Arial" w:cs="Arial"/>
          <w:b/>
          <w:bCs/>
        </w:rPr>
        <w:t>-</w:t>
      </w:r>
      <w:r w:rsidRPr="000B614B">
        <w:rPr>
          <w:rFonts w:ascii="Arial" w:eastAsia="Arial" w:hAnsi="Arial" w:cs="Arial"/>
          <w:b/>
          <w:bCs/>
        </w:rPr>
        <w:t xml:space="preserve"> </w:t>
      </w:r>
      <w:r w:rsidR="00D854D5" w:rsidRPr="000B614B">
        <w:rPr>
          <w:rFonts w:ascii="Arial" w:eastAsia="Arial" w:hAnsi="Arial" w:cs="Arial"/>
        </w:rPr>
        <w:t>Se faculta a la Presidenta Municipal, Síndico y Secretario General del Ayuntamiento, para que realicen los trámites jurídicos y administrativos a que haya lugar para la ejecución del presente decreto, así como para que suscriban la documentación que sea necesaria para tal fin.</w:t>
      </w:r>
    </w:p>
    <w:p w14:paraId="513E2594" w14:textId="77777777" w:rsidR="00D854D5" w:rsidRPr="000B614B" w:rsidRDefault="00D854D5" w:rsidP="000B614B">
      <w:pPr>
        <w:jc w:val="both"/>
        <w:rPr>
          <w:rFonts w:ascii="Arial" w:eastAsia="Arial" w:hAnsi="Arial" w:cs="Arial"/>
        </w:rPr>
      </w:pPr>
    </w:p>
    <w:p w14:paraId="58347D40" w14:textId="352E3A54" w:rsidR="00D854D5" w:rsidRPr="000B614B" w:rsidRDefault="000B614B" w:rsidP="000B614B">
      <w:pPr>
        <w:jc w:val="center"/>
        <w:rPr>
          <w:rFonts w:ascii="Arial" w:eastAsia="Arial" w:hAnsi="Arial" w:cs="Arial"/>
          <w:b/>
          <w:bCs/>
        </w:rPr>
      </w:pPr>
      <w:r w:rsidRPr="000B614B">
        <w:rPr>
          <w:rFonts w:ascii="Arial" w:eastAsia="Arial" w:hAnsi="Arial" w:cs="Arial"/>
          <w:b/>
          <w:bCs/>
        </w:rPr>
        <w:t>TRANSITORIOS</w:t>
      </w:r>
    </w:p>
    <w:p w14:paraId="70B5DBF6" w14:textId="77777777" w:rsidR="00D854D5" w:rsidRPr="000B614B" w:rsidRDefault="00D854D5" w:rsidP="000B614B">
      <w:pPr>
        <w:jc w:val="center"/>
        <w:rPr>
          <w:rFonts w:ascii="Arial" w:eastAsia="Arial" w:hAnsi="Arial" w:cs="Arial"/>
          <w:b/>
          <w:bCs/>
        </w:rPr>
      </w:pPr>
    </w:p>
    <w:p w14:paraId="0BC452CC" w14:textId="40836696" w:rsidR="00D854D5" w:rsidRDefault="000B614B" w:rsidP="000B614B">
      <w:pPr>
        <w:jc w:val="both"/>
        <w:rPr>
          <w:rFonts w:ascii="Arial" w:eastAsia="Arial" w:hAnsi="Arial" w:cs="Arial"/>
          <w:color w:val="000000"/>
        </w:rPr>
      </w:pPr>
      <w:r w:rsidRPr="000B614B">
        <w:rPr>
          <w:rFonts w:ascii="Arial" w:eastAsia="Arial" w:hAnsi="Arial" w:cs="Arial"/>
          <w:b/>
          <w:bCs/>
          <w:color w:val="000000"/>
        </w:rPr>
        <w:t>PRIMERO.</w:t>
      </w:r>
      <w:r>
        <w:rPr>
          <w:rFonts w:ascii="Arial" w:eastAsia="Arial" w:hAnsi="Arial" w:cs="Arial"/>
          <w:b/>
          <w:bCs/>
          <w:color w:val="000000"/>
        </w:rPr>
        <w:t xml:space="preserve">- </w:t>
      </w:r>
      <w:r w:rsidR="00D854D5" w:rsidRPr="000B614B">
        <w:rPr>
          <w:rFonts w:ascii="Arial" w:eastAsia="Arial" w:hAnsi="Arial" w:cs="Arial"/>
          <w:color w:val="000000"/>
        </w:rPr>
        <w:t xml:space="preserve">Publíquese el presente Decreto en la </w:t>
      </w:r>
      <w:r w:rsidR="00D854D5" w:rsidRPr="000B614B">
        <w:rPr>
          <w:rFonts w:ascii="Arial" w:eastAsia="Arial" w:hAnsi="Arial" w:cs="Arial"/>
          <w:i/>
          <w:iCs/>
          <w:color w:val="000000"/>
        </w:rPr>
        <w:t>Gaceta Municipal</w:t>
      </w:r>
      <w:r w:rsidR="00D854D5" w:rsidRPr="000B614B">
        <w:rPr>
          <w:rFonts w:ascii="Arial" w:eastAsia="Arial" w:hAnsi="Arial" w:cs="Arial"/>
          <w:color w:val="000000"/>
        </w:rPr>
        <w:t xml:space="preserve"> de Guadalajara.</w:t>
      </w:r>
    </w:p>
    <w:p w14:paraId="78377EBE" w14:textId="77777777" w:rsidR="000B614B" w:rsidRPr="000B614B" w:rsidRDefault="000B614B" w:rsidP="000B614B">
      <w:pPr>
        <w:jc w:val="both"/>
        <w:rPr>
          <w:rFonts w:ascii="Arial" w:hAnsi="Arial" w:cs="Arial"/>
        </w:rPr>
      </w:pPr>
    </w:p>
    <w:p w14:paraId="05A91B47" w14:textId="5460B33C" w:rsidR="00D854D5" w:rsidRDefault="000B614B" w:rsidP="000B614B">
      <w:pPr>
        <w:jc w:val="both"/>
        <w:rPr>
          <w:rFonts w:ascii="Arial" w:eastAsia="Arial" w:hAnsi="Arial" w:cs="Arial"/>
          <w:color w:val="000000"/>
        </w:rPr>
      </w:pPr>
      <w:r w:rsidRPr="000B614B">
        <w:rPr>
          <w:rFonts w:ascii="Arial" w:eastAsia="Arial" w:hAnsi="Arial" w:cs="Arial"/>
          <w:b/>
          <w:bCs/>
          <w:color w:val="000000"/>
        </w:rPr>
        <w:t>SEGUNDO.</w:t>
      </w:r>
      <w:r>
        <w:rPr>
          <w:rFonts w:ascii="Arial" w:eastAsia="Arial" w:hAnsi="Arial" w:cs="Arial"/>
          <w:b/>
          <w:bCs/>
          <w:color w:val="000000"/>
        </w:rPr>
        <w:t>-</w:t>
      </w:r>
      <w:r w:rsidRPr="000B614B">
        <w:rPr>
          <w:rFonts w:ascii="Arial" w:eastAsia="Arial" w:hAnsi="Arial" w:cs="Arial"/>
          <w:b/>
          <w:bCs/>
          <w:color w:val="000000"/>
        </w:rPr>
        <w:t xml:space="preserve"> </w:t>
      </w:r>
      <w:r w:rsidR="00D854D5" w:rsidRPr="000B614B">
        <w:rPr>
          <w:rFonts w:ascii="Arial" w:eastAsia="Arial" w:hAnsi="Arial" w:cs="Arial"/>
          <w:color w:val="000000"/>
        </w:rPr>
        <w:t xml:space="preserve">El presente Decreto entrará en vigor a partir del día siguiente de su publicación en la </w:t>
      </w:r>
      <w:r w:rsidR="00D854D5" w:rsidRPr="000B614B">
        <w:rPr>
          <w:rFonts w:ascii="Arial" w:eastAsia="Arial" w:hAnsi="Arial" w:cs="Arial"/>
          <w:i/>
          <w:iCs/>
          <w:color w:val="000000"/>
        </w:rPr>
        <w:t>Gaceta Municipal</w:t>
      </w:r>
      <w:r w:rsidR="00D854D5" w:rsidRPr="000B614B">
        <w:rPr>
          <w:rFonts w:ascii="Arial" w:eastAsia="Arial" w:hAnsi="Arial" w:cs="Arial"/>
          <w:color w:val="000000"/>
        </w:rPr>
        <w:t xml:space="preserve"> de Guadalajara.</w:t>
      </w:r>
    </w:p>
    <w:p w14:paraId="1CC8DE57" w14:textId="77777777" w:rsidR="00B30CDB" w:rsidRPr="000B614B" w:rsidRDefault="00B30CDB" w:rsidP="000B614B">
      <w:pPr>
        <w:jc w:val="both"/>
        <w:rPr>
          <w:rFonts w:ascii="Arial" w:hAnsi="Arial" w:cs="Arial"/>
        </w:rPr>
      </w:pPr>
    </w:p>
    <w:p w14:paraId="43882AFD" w14:textId="61066567" w:rsidR="00D854D5" w:rsidRDefault="000B614B" w:rsidP="000B614B">
      <w:pPr>
        <w:jc w:val="both"/>
        <w:rPr>
          <w:rFonts w:ascii="Arial" w:eastAsia="Arial" w:hAnsi="Arial" w:cs="Arial"/>
        </w:rPr>
      </w:pPr>
      <w:r w:rsidRPr="000B614B">
        <w:rPr>
          <w:rFonts w:ascii="Arial" w:eastAsia="Arial" w:hAnsi="Arial" w:cs="Arial"/>
          <w:b/>
          <w:bCs/>
          <w:color w:val="000000"/>
        </w:rPr>
        <w:t>TERCERO.</w:t>
      </w:r>
      <w:r>
        <w:rPr>
          <w:rFonts w:ascii="Arial" w:eastAsia="Arial" w:hAnsi="Arial" w:cs="Arial"/>
          <w:b/>
          <w:bCs/>
          <w:color w:val="000000"/>
        </w:rPr>
        <w:t>-</w:t>
      </w:r>
      <w:r w:rsidRPr="000B614B">
        <w:rPr>
          <w:rFonts w:ascii="Arial" w:eastAsia="Arial" w:hAnsi="Arial" w:cs="Arial"/>
          <w:b/>
          <w:bCs/>
          <w:color w:val="000000"/>
        </w:rPr>
        <w:t xml:space="preserve"> </w:t>
      </w:r>
      <w:r w:rsidR="00D854D5" w:rsidRPr="000B614B">
        <w:rPr>
          <w:rFonts w:ascii="Arial" w:eastAsia="Arial" w:hAnsi="Arial" w:cs="Arial"/>
          <w:color w:val="000000"/>
        </w:rPr>
        <w:t xml:space="preserve">Notifíquese el presente Decreto al </w:t>
      </w:r>
      <w:r w:rsidR="00D854D5" w:rsidRPr="000B614B">
        <w:rPr>
          <w:rFonts w:ascii="Arial" w:eastAsia="Arial" w:hAnsi="Arial" w:cs="Arial"/>
        </w:rPr>
        <w:t>Organismo Público Descentralizado de la Administración Pública Municipal de Guadalajara denominado Sistema para el Desarrollo Integral de la Familia del Municipio de Guadalajara.</w:t>
      </w:r>
    </w:p>
    <w:p w14:paraId="4D6D0A4B" w14:textId="77777777" w:rsidR="00B30CDB" w:rsidRPr="000B614B" w:rsidRDefault="00B30CDB" w:rsidP="000B614B">
      <w:pPr>
        <w:jc w:val="both"/>
        <w:rPr>
          <w:rFonts w:ascii="Arial" w:eastAsia="Arial" w:hAnsi="Arial" w:cs="Arial"/>
        </w:rPr>
      </w:pPr>
    </w:p>
    <w:p w14:paraId="59E60E97" w14:textId="4542494C" w:rsidR="00D854D5" w:rsidRPr="000B614B" w:rsidRDefault="00B30CDB" w:rsidP="000B614B">
      <w:pPr>
        <w:widowControl w:val="0"/>
        <w:ind w:right="136"/>
        <w:jc w:val="both"/>
        <w:rPr>
          <w:rFonts w:ascii="Arial" w:eastAsia="Arial" w:hAnsi="Arial" w:cs="Arial"/>
        </w:rPr>
      </w:pPr>
      <w:r w:rsidRPr="000B614B">
        <w:rPr>
          <w:rFonts w:ascii="Arial" w:eastAsia="Arial" w:hAnsi="Arial" w:cs="Arial"/>
          <w:b/>
          <w:bCs/>
          <w:color w:val="000000"/>
        </w:rPr>
        <w:t>CUARTO.</w:t>
      </w:r>
      <w:r w:rsidR="00D854D5" w:rsidRPr="000B614B">
        <w:rPr>
          <w:rFonts w:ascii="Arial" w:eastAsia="Arial" w:hAnsi="Arial" w:cs="Arial"/>
          <w:b/>
          <w:bCs/>
          <w:color w:val="000000"/>
        </w:rPr>
        <w:t xml:space="preserve"> </w:t>
      </w:r>
      <w:r w:rsidR="00D854D5" w:rsidRPr="000B614B">
        <w:rPr>
          <w:rFonts w:ascii="Arial" w:eastAsia="Arial" w:hAnsi="Arial" w:cs="Arial"/>
          <w:color w:val="000000"/>
        </w:rPr>
        <w:t xml:space="preserve">Notifíquese </w:t>
      </w:r>
      <w:r w:rsidR="00D854D5" w:rsidRPr="000B614B">
        <w:rPr>
          <w:rFonts w:ascii="Arial" w:eastAsia="Arial" w:hAnsi="Arial" w:cs="Arial"/>
        </w:rPr>
        <w:t xml:space="preserve">a la Dirección de Obras Públicas, </w:t>
      </w:r>
      <w:r w:rsidR="00D854D5" w:rsidRPr="000B614B">
        <w:rPr>
          <w:rFonts w:ascii="Arial" w:eastAsia="Arial" w:hAnsi="Arial" w:cs="Arial"/>
          <w:color w:val="000000"/>
        </w:rPr>
        <w:t xml:space="preserve">Dirección de Patrimonio, </w:t>
      </w:r>
      <w:r w:rsidR="00D854D5" w:rsidRPr="000B614B">
        <w:rPr>
          <w:rFonts w:ascii="Arial" w:eastAsia="Arial" w:hAnsi="Arial" w:cs="Arial"/>
        </w:rPr>
        <w:t>a la Contraloría Ciudadana y a la Sindicatura, para los efectos a los que haya lugar.</w:t>
      </w:r>
    </w:p>
    <w:p w14:paraId="69CA9929" w14:textId="77777777" w:rsidR="00D854D5" w:rsidRPr="000B614B" w:rsidRDefault="00D854D5" w:rsidP="000B614B">
      <w:pPr>
        <w:widowControl w:val="0"/>
        <w:ind w:right="136"/>
        <w:jc w:val="both"/>
        <w:rPr>
          <w:rFonts w:ascii="Arial" w:eastAsia="Arial" w:hAnsi="Arial" w:cs="Arial"/>
          <w:color w:val="000000"/>
        </w:rPr>
      </w:pPr>
    </w:p>
    <w:p w14:paraId="1A13A6A2" w14:textId="452D6EBA" w:rsidR="001E23A9" w:rsidRDefault="000B614B" w:rsidP="006D3A2C">
      <w:pPr>
        <w:widowControl w:val="0"/>
        <w:ind w:right="136"/>
        <w:jc w:val="both"/>
        <w:rPr>
          <w:rFonts w:ascii="Arial" w:eastAsia="Arial" w:hAnsi="Arial" w:cs="Arial"/>
        </w:rPr>
      </w:pPr>
      <w:r w:rsidRPr="000B614B">
        <w:rPr>
          <w:rFonts w:ascii="Arial" w:eastAsia="Arial" w:hAnsi="Arial" w:cs="Arial"/>
          <w:b/>
          <w:bCs/>
        </w:rPr>
        <w:t>QUINTO.</w:t>
      </w:r>
      <w:r>
        <w:rPr>
          <w:rFonts w:ascii="Arial" w:eastAsia="Arial" w:hAnsi="Arial" w:cs="Arial"/>
          <w:b/>
          <w:bCs/>
        </w:rPr>
        <w:t>-</w:t>
      </w:r>
      <w:r w:rsidRPr="000B614B">
        <w:rPr>
          <w:rFonts w:ascii="Arial" w:eastAsia="Arial" w:hAnsi="Arial" w:cs="Arial"/>
        </w:rPr>
        <w:t xml:space="preserve"> </w:t>
      </w:r>
      <w:r w:rsidR="00D854D5" w:rsidRPr="000B614B">
        <w:rPr>
          <w:rFonts w:ascii="Arial" w:eastAsia="Arial" w:hAnsi="Arial" w:cs="Arial"/>
        </w:rPr>
        <w:t>Remítase el contenido íntegro del presente decreto municipal a la Sindicatura, para su conocimiento y los efectos legales a que haya lugar.</w:t>
      </w:r>
    </w:p>
    <w:p w14:paraId="7AFDB819" w14:textId="77777777" w:rsidR="006D3A2C" w:rsidRPr="006D3A2C" w:rsidRDefault="006D3A2C" w:rsidP="006D3A2C">
      <w:pPr>
        <w:widowControl w:val="0"/>
        <w:ind w:right="136"/>
        <w:jc w:val="both"/>
        <w:rPr>
          <w:rFonts w:ascii="Arial" w:eastAsia="Arial" w:hAnsi="Arial" w:cs="Arial"/>
        </w:rPr>
      </w:pPr>
    </w:p>
    <w:p w14:paraId="4E511A21" w14:textId="270C146F" w:rsidR="001E23A9" w:rsidRPr="005C6E9F" w:rsidRDefault="00DD1939" w:rsidP="005C6E9F">
      <w:pPr>
        <w:tabs>
          <w:tab w:val="left" w:pos="567"/>
        </w:tabs>
        <w:jc w:val="both"/>
        <w:rPr>
          <w:rFonts w:ascii="Arial" w:hAnsi="Arial" w:cs="Arial"/>
          <w:bCs/>
          <w:sz w:val="24"/>
          <w:szCs w:val="24"/>
        </w:rPr>
      </w:pPr>
      <w:r w:rsidRPr="005C6E9F">
        <w:rPr>
          <w:rFonts w:ascii="Arial" w:hAnsi="Arial" w:cs="Arial"/>
          <w:bCs/>
          <w:sz w:val="24"/>
          <w:szCs w:val="24"/>
        </w:rPr>
        <w:t xml:space="preserve">21.- DICTAMEN DE LAS COMISIONES EDILICIAS DE MERCADOS, CENTRALES DE ABASTO, TIANGUIS Y COMERCIO EN ESPACIOS ABIERTOS Y DE HACIENDA PÚBLICA Y PATRIMONIO MUNICIPAL, QUE RESUELVE EL TURNO 345/25, RELATIVO A LA CESIÓN DE DERECHOS DE CONCESIÓN DE LOCALES COMERCIALES EN MERCADOS MUNICIPALES DE TERCERA CATEGORÍA. </w:t>
      </w:r>
    </w:p>
    <w:p w14:paraId="659BCC12" w14:textId="367863EF" w:rsidR="00D854D5" w:rsidRDefault="00D854D5" w:rsidP="000B614B">
      <w:pPr>
        <w:jc w:val="center"/>
        <w:rPr>
          <w:rFonts w:ascii="Arial" w:eastAsia="Arial" w:hAnsi="Arial" w:cs="Arial"/>
          <w:b/>
          <w:bCs/>
        </w:rPr>
      </w:pPr>
      <w:r w:rsidRPr="000B614B">
        <w:rPr>
          <w:rFonts w:ascii="Arial" w:eastAsia="Arial" w:hAnsi="Arial" w:cs="Arial"/>
          <w:b/>
          <w:bCs/>
        </w:rPr>
        <w:t>DECRETO</w:t>
      </w:r>
    </w:p>
    <w:p w14:paraId="439E9BAB" w14:textId="77777777" w:rsidR="006D3A2C" w:rsidRPr="000B614B" w:rsidRDefault="006D3A2C" w:rsidP="000B614B">
      <w:pPr>
        <w:jc w:val="center"/>
        <w:rPr>
          <w:rFonts w:ascii="Arial" w:eastAsia="Arial" w:hAnsi="Arial" w:cs="Arial"/>
          <w:b/>
          <w:bCs/>
        </w:rPr>
      </w:pPr>
    </w:p>
    <w:p w14:paraId="24F0B21F" w14:textId="65DA2EB2" w:rsidR="00D854D5" w:rsidRPr="000B614B" w:rsidRDefault="006D3A2C" w:rsidP="000B614B">
      <w:pPr>
        <w:jc w:val="both"/>
        <w:rPr>
          <w:rFonts w:ascii="Arial" w:eastAsia="Arial" w:hAnsi="Arial" w:cs="Arial"/>
        </w:rPr>
      </w:pPr>
      <w:r w:rsidRPr="000B614B">
        <w:rPr>
          <w:rFonts w:ascii="Arial" w:eastAsia="Arial" w:hAnsi="Arial" w:cs="Arial"/>
          <w:b/>
          <w:bCs/>
        </w:rPr>
        <w:t>PRIMERO.-</w:t>
      </w:r>
      <w:r w:rsidRPr="000B614B">
        <w:rPr>
          <w:rFonts w:ascii="Arial" w:eastAsia="Arial" w:hAnsi="Arial" w:cs="Arial"/>
        </w:rPr>
        <w:t xml:space="preserve"> </w:t>
      </w:r>
      <w:r w:rsidR="00D854D5" w:rsidRPr="000B614B">
        <w:rPr>
          <w:rFonts w:ascii="Arial" w:eastAsia="Arial" w:hAnsi="Arial" w:cs="Arial"/>
        </w:rPr>
        <w:t>Se declara procedente y se aprueban las solicitudes de cesión de derechos respecto a la concesión así como la cesión de derechos por defunción respecto a la concesión de diversos locales comerciales a particulares, derivadas de la renuncia o fallecimiento de los titulares. En consecuencia, se instruye a la Sindicatura Municipal para que por conducto de la Dirección de lo Jurídico Consultivo suscriba los contratos respectivos por el tiempo restante de la concesión originalmente otorgada, a favor de los solicitantes de los locales ubicados en los mercados que a continuación se detallan:</w:t>
      </w:r>
    </w:p>
    <w:tbl>
      <w:tblPr>
        <w:tblpPr w:leftFromText="141" w:rightFromText="141" w:vertAnchor="text" w:tblpX="106" w:tblpY="47"/>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832"/>
        <w:gridCol w:w="1729"/>
        <w:gridCol w:w="1106"/>
        <w:gridCol w:w="2305"/>
      </w:tblGrid>
      <w:tr w:rsidR="00D854D5" w:rsidRPr="000B614B" w14:paraId="1710DDCD" w14:textId="77777777" w:rsidTr="00B30CDB">
        <w:trPr>
          <w:trHeight w:val="551"/>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EE1219"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No.</w:t>
            </w: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3923D3"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 xml:space="preserve">Solicitante </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2007DB"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Mercado</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DA2ADC"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Local</w:t>
            </w:r>
          </w:p>
        </w:tc>
        <w:tc>
          <w:tcPr>
            <w:tcW w:w="2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AB0CA5"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 xml:space="preserve">Clasificación por tipo de tramite </w:t>
            </w:r>
          </w:p>
        </w:tc>
      </w:tr>
      <w:tr w:rsidR="00D854D5" w:rsidRPr="000B614B" w14:paraId="420D1DE9" w14:textId="77777777" w:rsidTr="00B30CDB">
        <w:trPr>
          <w:trHeight w:val="551"/>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9BC5D" w14:textId="77777777" w:rsidR="00D854D5" w:rsidRPr="000B614B" w:rsidRDefault="00D854D5" w:rsidP="00B30CDB">
            <w:pPr>
              <w:numPr>
                <w:ilvl w:val="0"/>
                <w:numId w:val="29"/>
              </w:numPr>
              <w:jc w:val="center"/>
              <w:rPr>
                <w:rFonts w:ascii="Arial" w:eastAsia="Arial" w:hAnsi="Arial" w:cs="Arial"/>
                <w:b/>
                <w:bCs/>
                <w:color w:val="000000"/>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5C3325"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ALICIA GUZMAN SANDOVAL</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22F9EA"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HERRERA Y CAIRO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DA804B"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132,133 Y 134</w:t>
            </w:r>
          </w:p>
        </w:tc>
        <w:tc>
          <w:tcPr>
            <w:tcW w:w="2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788181"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r w:rsidR="00D854D5" w:rsidRPr="000B614B" w14:paraId="229E582C" w14:textId="77777777" w:rsidTr="00B30CDB">
        <w:trPr>
          <w:trHeight w:val="551"/>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414ACA" w14:textId="77777777" w:rsidR="00D854D5" w:rsidRPr="000B614B" w:rsidRDefault="00D854D5" w:rsidP="00B30CDB">
            <w:pPr>
              <w:numPr>
                <w:ilvl w:val="0"/>
                <w:numId w:val="29"/>
              </w:numPr>
              <w:jc w:val="center"/>
              <w:rPr>
                <w:rFonts w:ascii="Arial" w:eastAsia="Arial" w:hAnsi="Arial" w:cs="Arial"/>
                <w:b/>
                <w:bCs/>
                <w:color w:val="000000"/>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DEE460"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MARTIN RAZON CAMBEROS </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EC0B2B"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LUIS MANUEL ROJAS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7557B9"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30</w:t>
            </w:r>
          </w:p>
        </w:tc>
        <w:tc>
          <w:tcPr>
            <w:tcW w:w="2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B32BA7"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r w:rsidR="00D854D5" w:rsidRPr="000B614B" w14:paraId="41E30AED" w14:textId="77777777" w:rsidTr="00B30CDB">
        <w:trPr>
          <w:trHeight w:val="551"/>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953CC" w14:textId="77777777" w:rsidR="00D854D5" w:rsidRPr="000B614B" w:rsidRDefault="00D854D5" w:rsidP="00B30CDB">
            <w:pPr>
              <w:numPr>
                <w:ilvl w:val="0"/>
                <w:numId w:val="29"/>
              </w:numPr>
              <w:jc w:val="center"/>
              <w:rPr>
                <w:rFonts w:ascii="Arial" w:eastAsia="Arial" w:hAnsi="Arial" w:cs="Arial"/>
                <w:b/>
                <w:bCs/>
                <w:color w:val="000000"/>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007B59"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PATRICIA CASTAÑEDA REYES</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88CEB0"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IGNACIO ZARAGOZA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6E091B"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24 Y 25</w:t>
            </w:r>
          </w:p>
        </w:tc>
        <w:tc>
          <w:tcPr>
            <w:tcW w:w="2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60427B"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r w:rsidR="00D854D5" w:rsidRPr="000B614B" w14:paraId="3BB324E6" w14:textId="77777777" w:rsidTr="00B30CDB">
        <w:trPr>
          <w:trHeight w:val="785"/>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70050" w14:textId="77777777" w:rsidR="00D854D5" w:rsidRPr="000B614B" w:rsidRDefault="00D854D5" w:rsidP="00B30CDB">
            <w:pPr>
              <w:numPr>
                <w:ilvl w:val="0"/>
                <w:numId w:val="29"/>
              </w:numPr>
              <w:jc w:val="center"/>
              <w:rPr>
                <w:rFonts w:ascii="Arial" w:eastAsia="Arial" w:hAnsi="Arial" w:cs="Arial"/>
                <w:color w:val="000000"/>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43E236"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GUDELIA SAAVEDRA LOPEZ</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4A3A10"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JOSE MARIA CUELLAR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A248D0"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23 Y 25</w:t>
            </w:r>
          </w:p>
        </w:tc>
        <w:tc>
          <w:tcPr>
            <w:tcW w:w="2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D0149A"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r w:rsidR="00D854D5" w:rsidRPr="000B614B" w14:paraId="70421A75" w14:textId="77777777" w:rsidTr="00B30CDB">
        <w:trPr>
          <w:trHeight w:val="785"/>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B53EF" w14:textId="77777777" w:rsidR="00D854D5" w:rsidRPr="000B614B" w:rsidRDefault="00D854D5" w:rsidP="00B30CDB">
            <w:pPr>
              <w:numPr>
                <w:ilvl w:val="0"/>
                <w:numId w:val="29"/>
              </w:numPr>
              <w:jc w:val="center"/>
              <w:rPr>
                <w:rFonts w:ascii="Arial" w:eastAsia="Arial" w:hAnsi="Arial" w:cs="Arial"/>
                <w:color w:val="000000"/>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EFE37E" w14:textId="7E3E49FD"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JUAN CARLOS ALVAREZ COVARRUBIAS </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F759A7"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JUAN ALVAREZ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371F53"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8 Y 9</w:t>
            </w:r>
          </w:p>
        </w:tc>
        <w:tc>
          <w:tcPr>
            <w:tcW w:w="2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B9B42D"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r w:rsidR="00D854D5" w:rsidRPr="000B614B" w14:paraId="0FE2019D" w14:textId="77777777" w:rsidTr="00B30CDB">
        <w:trPr>
          <w:trHeight w:val="785"/>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DDAF0" w14:textId="77777777" w:rsidR="00D854D5" w:rsidRPr="000B614B" w:rsidRDefault="00D854D5" w:rsidP="00B30CDB">
            <w:pPr>
              <w:numPr>
                <w:ilvl w:val="0"/>
                <w:numId w:val="29"/>
              </w:numPr>
              <w:jc w:val="center"/>
              <w:rPr>
                <w:rFonts w:ascii="Arial" w:eastAsia="Arial" w:hAnsi="Arial" w:cs="Arial"/>
                <w:color w:val="000000"/>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C4FA56" w14:textId="18227408"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MARIA DE JESUS YAÑEZ ESQUIVIAS </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C48437" w14:textId="7CCA1C83"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HERRERA Y CAIRO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111D0D"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147 Y 148</w:t>
            </w:r>
          </w:p>
        </w:tc>
        <w:tc>
          <w:tcPr>
            <w:tcW w:w="2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946B38" w14:textId="70B4C3F9"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CESIÓN DE DERECHOS POR DEFUNCION RESPECTO A LA CONCESIÓN</w:t>
            </w:r>
          </w:p>
        </w:tc>
      </w:tr>
      <w:tr w:rsidR="00D854D5" w:rsidRPr="000B614B" w14:paraId="23812933" w14:textId="77777777" w:rsidTr="00B30CDB">
        <w:trPr>
          <w:trHeight w:val="785"/>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49556" w14:textId="77777777" w:rsidR="00D854D5" w:rsidRPr="000B614B" w:rsidRDefault="00D854D5" w:rsidP="00B30CDB">
            <w:pPr>
              <w:numPr>
                <w:ilvl w:val="0"/>
                <w:numId w:val="29"/>
              </w:numPr>
              <w:jc w:val="center"/>
              <w:rPr>
                <w:rFonts w:ascii="Arial" w:eastAsia="Arial" w:hAnsi="Arial" w:cs="Arial"/>
                <w:color w:val="000000"/>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C1F203"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LILIA DE ALBA ANDRADE </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6E3AF9" w14:textId="77777777" w:rsidR="00D854D5" w:rsidRPr="000B614B" w:rsidRDefault="00D854D5" w:rsidP="00B30CDB">
            <w:pPr>
              <w:jc w:val="center"/>
              <w:rPr>
                <w:rFonts w:ascii="Arial" w:eastAsia="Arial" w:hAnsi="Arial" w:cs="Arial"/>
              </w:rPr>
            </w:pPr>
            <w:r w:rsidRPr="000B614B">
              <w:rPr>
                <w:rFonts w:ascii="Arial" w:eastAsia="Arial" w:hAnsi="Arial" w:cs="Arial"/>
                <w:color w:val="000000"/>
              </w:rPr>
              <w:t xml:space="preserve">AYUNTAMIENTO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D95327"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59</w:t>
            </w:r>
          </w:p>
        </w:tc>
        <w:tc>
          <w:tcPr>
            <w:tcW w:w="2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57B9D6"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CESIÓN DE DERECHOS POR DEFUNCION RESPECTO A LA CONCESIÓN</w:t>
            </w:r>
          </w:p>
        </w:tc>
      </w:tr>
      <w:tr w:rsidR="00D854D5" w:rsidRPr="000B614B" w14:paraId="01A39890" w14:textId="77777777" w:rsidTr="00B30CDB">
        <w:trPr>
          <w:trHeight w:val="785"/>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656EE" w14:textId="77777777" w:rsidR="00D854D5" w:rsidRPr="000B614B" w:rsidRDefault="00D854D5" w:rsidP="00B30CDB">
            <w:pPr>
              <w:numPr>
                <w:ilvl w:val="0"/>
                <w:numId w:val="29"/>
              </w:numPr>
              <w:jc w:val="center"/>
              <w:rPr>
                <w:rFonts w:ascii="Arial" w:eastAsia="Arial" w:hAnsi="Arial" w:cs="Arial"/>
                <w:color w:val="000000"/>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11B44A"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SANDRA NATALY VARGAS VIVANCO </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3E4DD4"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ESMIRNA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3C9AC6"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42</w:t>
            </w:r>
          </w:p>
        </w:tc>
        <w:tc>
          <w:tcPr>
            <w:tcW w:w="2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0A9931"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r w:rsidR="00D854D5" w:rsidRPr="000B614B" w14:paraId="16794E93" w14:textId="77777777" w:rsidTr="00B30CDB">
        <w:trPr>
          <w:trHeight w:val="785"/>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082C8" w14:textId="77777777" w:rsidR="00D854D5" w:rsidRPr="000B614B" w:rsidRDefault="00D854D5" w:rsidP="00B30CDB">
            <w:pPr>
              <w:numPr>
                <w:ilvl w:val="0"/>
                <w:numId w:val="29"/>
              </w:numPr>
              <w:jc w:val="center"/>
              <w:rPr>
                <w:rFonts w:ascii="Arial" w:eastAsia="Arial" w:hAnsi="Arial" w:cs="Arial"/>
                <w:color w:val="000000"/>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4634E3" w14:textId="61CF275C"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MARISELA ARANA VALENCIA </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679BA4"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ESMIRNA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CABEBD"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35</w:t>
            </w:r>
          </w:p>
        </w:tc>
        <w:tc>
          <w:tcPr>
            <w:tcW w:w="2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044289"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r w:rsidR="00D854D5" w:rsidRPr="000B614B" w14:paraId="380D1F9B" w14:textId="77777777" w:rsidTr="00B30CDB">
        <w:trPr>
          <w:trHeight w:val="785"/>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C817D9" w14:textId="77777777" w:rsidR="00D854D5" w:rsidRPr="000B614B" w:rsidRDefault="00D854D5" w:rsidP="00B30CDB">
            <w:pPr>
              <w:numPr>
                <w:ilvl w:val="0"/>
                <w:numId w:val="29"/>
              </w:numPr>
              <w:jc w:val="center"/>
              <w:rPr>
                <w:rFonts w:ascii="Arial" w:eastAsia="Arial" w:hAnsi="Arial" w:cs="Arial"/>
                <w:color w:val="000000"/>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47AD63"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MARTHA GABRIELA MURILLO BRIZUELA</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D3625E"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EULOGIO PARRA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717ADA"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86 Y 87</w:t>
            </w:r>
          </w:p>
        </w:tc>
        <w:tc>
          <w:tcPr>
            <w:tcW w:w="2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82DAB4"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r w:rsidR="00D854D5" w:rsidRPr="000B614B" w14:paraId="79EDF448" w14:textId="77777777" w:rsidTr="00B30CDB">
        <w:trPr>
          <w:trHeight w:val="785"/>
        </w:trPr>
        <w:tc>
          <w:tcPr>
            <w:tcW w:w="6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824CA8" w14:textId="77777777" w:rsidR="00D854D5" w:rsidRPr="000B614B" w:rsidRDefault="00D854D5" w:rsidP="00B30CDB">
            <w:pPr>
              <w:numPr>
                <w:ilvl w:val="0"/>
                <w:numId w:val="29"/>
              </w:numPr>
              <w:jc w:val="center"/>
              <w:rPr>
                <w:rFonts w:ascii="Arial" w:eastAsia="Arial" w:hAnsi="Arial" w:cs="Arial"/>
                <w:color w:val="000000"/>
              </w:rPr>
            </w:pP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C3B096"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PETRA RUELAS BRAMBILA</w:t>
            </w:r>
          </w:p>
        </w:tc>
        <w:tc>
          <w:tcPr>
            <w:tcW w:w="1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5A1F05" w14:textId="388EE4EC"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 xml:space="preserve">PONCIANO ARRIAGA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64C2F5" w14:textId="77777777" w:rsidR="00D854D5" w:rsidRPr="000B614B" w:rsidRDefault="00D854D5" w:rsidP="00B30CDB">
            <w:pPr>
              <w:jc w:val="center"/>
              <w:rPr>
                <w:rFonts w:ascii="Arial" w:eastAsia="Arial" w:hAnsi="Arial" w:cs="Arial"/>
                <w:color w:val="000000"/>
              </w:rPr>
            </w:pPr>
            <w:r w:rsidRPr="000B614B">
              <w:rPr>
                <w:rFonts w:ascii="Arial" w:eastAsia="Arial" w:hAnsi="Arial" w:cs="Arial"/>
                <w:color w:val="000000"/>
              </w:rPr>
              <w:t>24, 25 Y 26</w:t>
            </w:r>
          </w:p>
        </w:tc>
        <w:tc>
          <w:tcPr>
            <w:tcW w:w="2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97F70F" w14:textId="77777777" w:rsidR="00D854D5" w:rsidRPr="000B614B" w:rsidRDefault="00D854D5" w:rsidP="00B30CD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bl>
    <w:p w14:paraId="38C1557C" w14:textId="77777777" w:rsidR="00D854D5" w:rsidRPr="000B614B" w:rsidRDefault="00D854D5" w:rsidP="000B614B">
      <w:pPr>
        <w:jc w:val="both"/>
        <w:rPr>
          <w:rFonts w:ascii="Arial" w:eastAsia="Arial" w:hAnsi="Arial" w:cs="Arial"/>
          <w:b/>
          <w:bCs/>
        </w:rPr>
      </w:pPr>
    </w:p>
    <w:p w14:paraId="6BF93C1A" w14:textId="2880E57E" w:rsidR="00D854D5" w:rsidRPr="000B614B" w:rsidRDefault="006D3A2C" w:rsidP="000B614B">
      <w:pPr>
        <w:jc w:val="both"/>
        <w:rPr>
          <w:rFonts w:ascii="Arial" w:eastAsia="Arial" w:hAnsi="Arial" w:cs="Arial"/>
        </w:rPr>
      </w:pPr>
      <w:r w:rsidRPr="000B614B">
        <w:rPr>
          <w:rFonts w:ascii="Arial" w:eastAsia="Arial" w:hAnsi="Arial" w:cs="Arial"/>
          <w:b/>
          <w:bCs/>
        </w:rPr>
        <w:t xml:space="preserve">SEGUNDO.- </w:t>
      </w:r>
      <w:r w:rsidR="00D854D5" w:rsidRPr="000B614B">
        <w:rPr>
          <w:rFonts w:ascii="Arial" w:eastAsia="Arial" w:hAnsi="Arial" w:cs="Arial"/>
        </w:rPr>
        <w:t>Se rechaza la siguiente solicitud de Otorgamiento:</w:t>
      </w:r>
    </w:p>
    <w:p w14:paraId="5383AB47" w14:textId="77777777" w:rsidR="00D854D5" w:rsidRPr="000B614B" w:rsidRDefault="00D854D5" w:rsidP="000B614B">
      <w:pPr>
        <w:jc w:val="both"/>
        <w:rPr>
          <w:rFonts w:ascii="Arial" w:eastAsia="Arial" w:hAnsi="Arial" w:cs="Arial"/>
        </w:rPr>
      </w:pPr>
    </w:p>
    <w:tbl>
      <w:tblPr>
        <w:tblpPr w:leftFromText="141" w:rightFromText="141" w:vertAnchor="text" w:tblpX="108"/>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3119"/>
        <w:gridCol w:w="1375"/>
        <w:gridCol w:w="1133"/>
        <w:gridCol w:w="2311"/>
      </w:tblGrid>
      <w:tr w:rsidR="00D854D5" w:rsidRPr="000B614B" w14:paraId="20C59A8C" w14:textId="77777777" w:rsidTr="00B30CDB">
        <w:trPr>
          <w:trHeight w:val="551"/>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D4EAA1E" w14:textId="77777777" w:rsidR="00D854D5" w:rsidRPr="000B614B" w:rsidRDefault="00D854D5" w:rsidP="00B30CDB">
            <w:pPr>
              <w:jc w:val="center"/>
              <w:rPr>
                <w:rFonts w:ascii="Arial" w:eastAsia="Arial" w:hAnsi="Arial" w:cs="Arial"/>
                <w:b/>
                <w:bCs/>
              </w:rPr>
            </w:pPr>
            <w:r w:rsidRPr="000B614B">
              <w:rPr>
                <w:rFonts w:ascii="Arial" w:eastAsia="Arial" w:hAnsi="Arial" w:cs="Arial"/>
                <w:b/>
                <w:bCs/>
              </w:rPr>
              <w:t>No.</w:t>
            </w:r>
          </w:p>
        </w:tc>
        <w:tc>
          <w:tcPr>
            <w:tcW w:w="311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E12D3F" w14:textId="77777777" w:rsidR="00D854D5" w:rsidRPr="000B614B" w:rsidRDefault="00D854D5" w:rsidP="00B30CDB">
            <w:pPr>
              <w:jc w:val="center"/>
              <w:rPr>
                <w:rFonts w:ascii="Arial" w:eastAsia="Arial" w:hAnsi="Arial" w:cs="Arial"/>
                <w:b/>
                <w:bCs/>
              </w:rPr>
            </w:pPr>
            <w:r w:rsidRPr="000B614B">
              <w:rPr>
                <w:rFonts w:ascii="Arial" w:eastAsia="Arial" w:hAnsi="Arial" w:cs="Arial"/>
                <w:b/>
                <w:bCs/>
              </w:rPr>
              <w:t xml:space="preserve">Solicitante </w:t>
            </w:r>
          </w:p>
        </w:tc>
        <w:tc>
          <w:tcPr>
            <w:tcW w:w="137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91968A" w14:textId="77777777" w:rsidR="00D854D5" w:rsidRPr="000B614B" w:rsidRDefault="00D854D5" w:rsidP="00B30CDB">
            <w:pPr>
              <w:jc w:val="center"/>
              <w:rPr>
                <w:rFonts w:ascii="Arial" w:eastAsia="Arial" w:hAnsi="Arial" w:cs="Arial"/>
                <w:b/>
                <w:bCs/>
              </w:rPr>
            </w:pPr>
            <w:r w:rsidRPr="000B614B">
              <w:rPr>
                <w:rFonts w:ascii="Arial" w:eastAsia="Arial" w:hAnsi="Arial" w:cs="Arial"/>
                <w:b/>
                <w:bCs/>
              </w:rPr>
              <w:t>Mercado</w:t>
            </w:r>
          </w:p>
        </w:tc>
        <w:tc>
          <w:tcPr>
            <w:tcW w:w="113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48FF01" w14:textId="77777777" w:rsidR="00D854D5" w:rsidRPr="000B614B" w:rsidRDefault="00D854D5" w:rsidP="00B30CDB">
            <w:pPr>
              <w:jc w:val="center"/>
              <w:rPr>
                <w:rFonts w:ascii="Arial" w:eastAsia="Arial" w:hAnsi="Arial" w:cs="Arial"/>
                <w:b/>
                <w:bCs/>
              </w:rPr>
            </w:pPr>
            <w:r w:rsidRPr="000B614B">
              <w:rPr>
                <w:rFonts w:ascii="Arial" w:eastAsia="Arial" w:hAnsi="Arial" w:cs="Arial"/>
                <w:b/>
                <w:bCs/>
              </w:rPr>
              <w:t>Local</w:t>
            </w:r>
          </w:p>
        </w:tc>
        <w:tc>
          <w:tcPr>
            <w:tcW w:w="231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6B9F28" w14:textId="77777777" w:rsidR="00D854D5" w:rsidRPr="000B614B" w:rsidRDefault="00D854D5" w:rsidP="00B30CDB">
            <w:pPr>
              <w:rPr>
                <w:rFonts w:ascii="Arial" w:eastAsia="Arial" w:hAnsi="Arial" w:cs="Arial"/>
                <w:b/>
                <w:bCs/>
              </w:rPr>
            </w:pPr>
            <w:r w:rsidRPr="000B614B">
              <w:rPr>
                <w:rFonts w:ascii="Arial" w:eastAsia="Arial" w:hAnsi="Arial" w:cs="Arial"/>
                <w:b/>
                <w:bCs/>
              </w:rPr>
              <w:t xml:space="preserve">Clasificación por tipo de trámite </w:t>
            </w:r>
          </w:p>
        </w:tc>
      </w:tr>
      <w:tr w:rsidR="00D854D5" w:rsidRPr="000B614B" w14:paraId="7E198CB6" w14:textId="77777777" w:rsidTr="00B30CDB">
        <w:trPr>
          <w:trHeight w:val="785"/>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C6BE9B" w14:textId="77777777" w:rsidR="00D854D5" w:rsidRPr="000B614B" w:rsidRDefault="00D854D5" w:rsidP="00B30CDB">
            <w:pPr>
              <w:jc w:val="center"/>
              <w:rPr>
                <w:rFonts w:ascii="Arial" w:eastAsia="Arial" w:hAnsi="Arial" w:cs="Arial"/>
              </w:rPr>
            </w:pPr>
            <w:r w:rsidRPr="000B614B">
              <w:rPr>
                <w:rFonts w:ascii="Arial" w:eastAsia="Arial" w:hAnsi="Arial" w:cs="Arial"/>
              </w:rPr>
              <w:t>1</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7E8B20AA" w14:textId="77777777" w:rsidR="00D854D5" w:rsidRPr="000B614B" w:rsidRDefault="00D854D5" w:rsidP="00B30CDB">
            <w:pPr>
              <w:jc w:val="center"/>
              <w:rPr>
                <w:rFonts w:ascii="Arial" w:eastAsia="Arial" w:hAnsi="Arial" w:cs="Arial"/>
              </w:rPr>
            </w:pPr>
            <w:r w:rsidRPr="000B614B">
              <w:rPr>
                <w:rFonts w:ascii="Arial" w:eastAsia="Arial" w:hAnsi="Arial" w:cs="Arial"/>
              </w:rPr>
              <w:t xml:space="preserve">ROSA GERALDINE GAXIOLA CAMARENA </w:t>
            </w:r>
          </w:p>
        </w:tc>
        <w:tc>
          <w:tcPr>
            <w:tcW w:w="1375" w:type="dxa"/>
            <w:tcBorders>
              <w:top w:val="single" w:sz="4" w:space="0" w:color="000000"/>
              <w:left w:val="single" w:sz="4" w:space="0" w:color="000000"/>
              <w:bottom w:val="single" w:sz="4" w:space="0" w:color="000000"/>
              <w:right w:val="single" w:sz="4" w:space="0" w:color="000000"/>
            </w:tcBorders>
            <w:vAlign w:val="center"/>
            <w:hideMark/>
          </w:tcPr>
          <w:p w14:paraId="3A710A3A" w14:textId="77777777" w:rsidR="00D854D5" w:rsidRPr="000B614B" w:rsidRDefault="00D854D5" w:rsidP="00B30CDB">
            <w:pPr>
              <w:jc w:val="center"/>
              <w:rPr>
                <w:rFonts w:ascii="Arial" w:eastAsia="Arial" w:hAnsi="Arial" w:cs="Arial"/>
              </w:rPr>
            </w:pPr>
            <w:r w:rsidRPr="000B614B">
              <w:rPr>
                <w:rFonts w:ascii="Arial" w:eastAsia="Arial" w:hAnsi="Arial" w:cs="Arial"/>
              </w:rPr>
              <w:t>HIDALGO</w:t>
            </w:r>
          </w:p>
        </w:tc>
        <w:tc>
          <w:tcPr>
            <w:tcW w:w="1133" w:type="dxa"/>
            <w:tcBorders>
              <w:top w:val="single" w:sz="4" w:space="0" w:color="000000"/>
              <w:left w:val="single" w:sz="4" w:space="0" w:color="000000"/>
              <w:bottom w:val="single" w:sz="4" w:space="0" w:color="000000"/>
              <w:right w:val="single" w:sz="4" w:space="0" w:color="000000"/>
            </w:tcBorders>
            <w:vAlign w:val="center"/>
            <w:hideMark/>
          </w:tcPr>
          <w:p w14:paraId="1DA21F46" w14:textId="77777777" w:rsidR="00D854D5" w:rsidRPr="000B614B" w:rsidRDefault="00D854D5" w:rsidP="00B30CDB">
            <w:pPr>
              <w:jc w:val="center"/>
              <w:rPr>
                <w:rFonts w:ascii="Arial" w:eastAsia="Arial" w:hAnsi="Arial" w:cs="Arial"/>
              </w:rPr>
            </w:pPr>
            <w:r w:rsidRPr="000B614B">
              <w:rPr>
                <w:rFonts w:ascii="Arial" w:eastAsia="Arial" w:hAnsi="Arial" w:cs="Arial"/>
              </w:rPr>
              <w:t>20</w:t>
            </w:r>
          </w:p>
        </w:tc>
        <w:tc>
          <w:tcPr>
            <w:tcW w:w="2311" w:type="dxa"/>
            <w:tcBorders>
              <w:top w:val="single" w:sz="4" w:space="0" w:color="000000"/>
              <w:left w:val="single" w:sz="4" w:space="0" w:color="000000"/>
              <w:bottom w:val="single" w:sz="4" w:space="0" w:color="000000"/>
              <w:right w:val="single" w:sz="4" w:space="0" w:color="000000"/>
            </w:tcBorders>
            <w:vAlign w:val="center"/>
            <w:hideMark/>
          </w:tcPr>
          <w:p w14:paraId="6F968FDA" w14:textId="77777777" w:rsidR="00D854D5" w:rsidRPr="000B614B" w:rsidRDefault="00D854D5" w:rsidP="00B30CDB">
            <w:pPr>
              <w:jc w:val="center"/>
              <w:rPr>
                <w:rFonts w:ascii="Arial" w:eastAsia="Arial" w:hAnsi="Arial" w:cs="Arial"/>
                <w:b/>
                <w:bCs/>
              </w:rPr>
            </w:pPr>
            <w:r w:rsidRPr="000B614B">
              <w:rPr>
                <w:rFonts w:ascii="Arial" w:eastAsia="Arial" w:hAnsi="Arial" w:cs="Arial"/>
                <w:b/>
                <w:bCs/>
              </w:rPr>
              <w:t xml:space="preserve">OTORGAMIENTO </w:t>
            </w:r>
          </w:p>
        </w:tc>
      </w:tr>
    </w:tbl>
    <w:p w14:paraId="35381F53" w14:textId="77777777" w:rsidR="00D854D5" w:rsidRPr="000B614B" w:rsidRDefault="00D854D5" w:rsidP="000B614B">
      <w:pPr>
        <w:jc w:val="both"/>
        <w:rPr>
          <w:rFonts w:ascii="Arial" w:eastAsia="Arial" w:hAnsi="Arial" w:cs="Arial"/>
          <w:b/>
          <w:bCs/>
        </w:rPr>
      </w:pPr>
    </w:p>
    <w:p w14:paraId="45167AB5" w14:textId="73F0DC80" w:rsidR="00D854D5" w:rsidRDefault="00D854D5" w:rsidP="000B614B">
      <w:pPr>
        <w:jc w:val="both"/>
        <w:rPr>
          <w:rFonts w:ascii="Arial" w:eastAsia="Arial" w:hAnsi="Arial" w:cs="Arial"/>
        </w:rPr>
      </w:pPr>
      <w:r w:rsidRPr="000B614B">
        <w:rPr>
          <w:rFonts w:ascii="Arial" w:eastAsia="Arial" w:hAnsi="Arial" w:cs="Arial"/>
        </w:rPr>
        <w:t>En virtud que dicho expediente identificado como Exp-201/2025-M, relativo al otorgamiento del local número 20 del Mercado Hidalgo, no cuenta con la acreditación plena y fehaciente de la disponibilidad jurídica del local, ni con la debida integración del expediente que permita tener por válidamente extinguida la concesión anterior, al advertirse inconsistencias en el procedimiento que dio origen a la declaratoria de falta de interés.</w:t>
      </w:r>
    </w:p>
    <w:p w14:paraId="7A481082" w14:textId="77777777" w:rsidR="006D3A2C" w:rsidRPr="000B614B" w:rsidRDefault="006D3A2C" w:rsidP="000B614B">
      <w:pPr>
        <w:jc w:val="both"/>
        <w:rPr>
          <w:rFonts w:ascii="Arial" w:eastAsia="Arial" w:hAnsi="Arial" w:cs="Arial"/>
        </w:rPr>
      </w:pPr>
    </w:p>
    <w:p w14:paraId="0A6E5D81" w14:textId="39AE4EBA" w:rsidR="00D854D5" w:rsidRDefault="00D854D5" w:rsidP="000B614B">
      <w:pPr>
        <w:jc w:val="both"/>
        <w:rPr>
          <w:rFonts w:ascii="Arial" w:eastAsia="Arial" w:hAnsi="Arial" w:cs="Arial"/>
        </w:rPr>
      </w:pPr>
      <w:r w:rsidRPr="000B614B">
        <w:rPr>
          <w:rFonts w:ascii="Arial" w:eastAsia="Arial" w:hAnsi="Arial" w:cs="Arial"/>
        </w:rPr>
        <w:t>En consecuencia, se ordena a la Dirección de Mercados y a la Dirección de lo Jurídico Consultivo reponer el trámite correspondiente, debiendo integrar debidamente el expediente con los documentos probatorios idóneos que acrediten plenamente la situación jurídica del local, así como substanciar el procedimiento conforme a lo dispuesto en el Reglamento de Mercados y Centrales de Abasto del Municipio de Guadalajara y demás disposiciones legales aplicables.</w:t>
      </w:r>
    </w:p>
    <w:p w14:paraId="6F0F0704" w14:textId="77777777" w:rsidR="006D3A2C" w:rsidRPr="000B614B" w:rsidRDefault="006D3A2C" w:rsidP="000B614B">
      <w:pPr>
        <w:jc w:val="both"/>
        <w:rPr>
          <w:rFonts w:ascii="Arial" w:eastAsia="Arial" w:hAnsi="Arial" w:cs="Arial"/>
        </w:rPr>
      </w:pPr>
    </w:p>
    <w:p w14:paraId="4705D8FB" w14:textId="36A95B42" w:rsidR="00D854D5" w:rsidRPr="000B614B" w:rsidRDefault="006D3A2C" w:rsidP="000B614B">
      <w:pPr>
        <w:jc w:val="both"/>
        <w:rPr>
          <w:rFonts w:ascii="Arial" w:eastAsia="Arial" w:hAnsi="Arial" w:cs="Arial"/>
        </w:rPr>
      </w:pPr>
      <w:r w:rsidRPr="000B614B">
        <w:rPr>
          <w:rFonts w:ascii="Arial" w:eastAsia="Arial" w:hAnsi="Arial" w:cs="Arial"/>
          <w:b/>
          <w:bCs/>
        </w:rPr>
        <w:t xml:space="preserve">TERCERO.- </w:t>
      </w:r>
      <w:r w:rsidR="00D854D5" w:rsidRPr="000B614B">
        <w:rPr>
          <w:rFonts w:ascii="Arial" w:eastAsia="Arial" w:hAnsi="Arial" w:cs="Arial"/>
        </w:rPr>
        <w:t>Se instruye a la Dirección de Mercados para que, dentro del plazo de quince días hábiles contados a partir de la publicación del presente decreto, realice las notificaciones personales a las personas favorecidas con la asignación de un local comercial. En dichas notificaciones se les deberá informar que cuentan con un plazo de quince días hábiles, contados a partir de la fecha en que se practique la notificación, para presentarse debidamente acreditadas ante la Dirección de lo Jurídico Consultivo de la Sindicatura Municipal, a efecto de suscribir el contrato de concesión correspondiente.</w:t>
      </w:r>
    </w:p>
    <w:p w14:paraId="4661FB16" w14:textId="77777777" w:rsidR="00D854D5" w:rsidRPr="000B614B" w:rsidRDefault="00D854D5" w:rsidP="000B614B">
      <w:pPr>
        <w:jc w:val="both"/>
        <w:rPr>
          <w:rFonts w:ascii="Arial" w:eastAsia="Arial" w:hAnsi="Arial" w:cs="Arial"/>
        </w:rPr>
      </w:pPr>
    </w:p>
    <w:p w14:paraId="37EA5608" w14:textId="77777777" w:rsidR="00D854D5" w:rsidRPr="000B614B" w:rsidRDefault="00D854D5" w:rsidP="000B614B">
      <w:pPr>
        <w:jc w:val="both"/>
        <w:rPr>
          <w:rFonts w:ascii="Arial" w:eastAsia="Arial" w:hAnsi="Arial" w:cs="Arial"/>
        </w:rPr>
      </w:pPr>
      <w:r w:rsidRPr="000B614B">
        <w:rPr>
          <w:rFonts w:ascii="Arial" w:eastAsia="Arial" w:hAnsi="Arial" w:cs="Arial"/>
        </w:rPr>
        <w:t>Dicha suscripción deberá realizarse previa acreditación del pago de los derechos respectivos, conforme a lo dispuesto por la Ley de Ingresos del Municipio de Guadalajara vigente a la fecha de la firma del contrato. Se les hará saber que, en caso de no acudir dentro del plazo señalado, se tendrá por desistida su solicitud y, en consecuencia, se dejará sin efectos la titularidad de derechos.</w:t>
      </w:r>
    </w:p>
    <w:p w14:paraId="33F33EFC" w14:textId="77777777" w:rsidR="00D854D5" w:rsidRPr="000B614B" w:rsidRDefault="00D854D5" w:rsidP="000B614B">
      <w:pPr>
        <w:jc w:val="both"/>
        <w:rPr>
          <w:rFonts w:ascii="Arial" w:eastAsia="Arial" w:hAnsi="Arial" w:cs="Arial"/>
        </w:rPr>
      </w:pPr>
    </w:p>
    <w:p w14:paraId="15C4075E" w14:textId="1A1EBFA1" w:rsidR="00D854D5" w:rsidRPr="000B614B" w:rsidRDefault="006D3A2C" w:rsidP="000B614B">
      <w:pPr>
        <w:jc w:val="both"/>
        <w:rPr>
          <w:rFonts w:ascii="Arial" w:eastAsia="Arial" w:hAnsi="Arial" w:cs="Arial"/>
        </w:rPr>
      </w:pPr>
      <w:r w:rsidRPr="000B614B">
        <w:rPr>
          <w:rFonts w:ascii="Arial" w:eastAsia="Arial" w:hAnsi="Arial" w:cs="Arial"/>
          <w:b/>
          <w:bCs/>
        </w:rPr>
        <w:t xml:space="preserve">CUARTO.- </w:t>
      </w:r>
      <w:r w:rsidR="00D854D5" w:rsidRPr="000B614B">
        <w:rPr>
          <w:rFonts w:ascii="Arial" w:eastAsia="Arial" w:hAnsi="Arial" w:cs="Arial"/>
        </w:rPr>
        <w:t>Se instruye a la Sindicatura Municipal para que por conducto de la Dirección de lo Jurídico Consultivo conforme a lo dispuesto al artículo 169, fracción IX del Código de Gobierno del Municipio de Guadalajara, lleve a cabo la elaboración de los contratos administrativos de concesión de los locales comerciales a favor de los locatarios mencionados en el punto PRIMERO del presente decreto.</w:t>
      </w:r>
    </w:p>
    <w:p w14:paraId="1C5B4F02" w14:textId="77777777" w:rsidR="00D854D5" w:rsidRPr="000B614B" w:rsidRDefault="00D854D5" w:rsidP="000B614B">
      <w:pPr>
        <w:jc w:val="both"/>
        <w:rPr>
          <w:rFonts w:ascii="Arial" w:eastAsia="Arial" w:hAnsi="Arial" w:cs="Arial"/>
        </w:rPr>
      </w:pPr>
    </w:p>
    <w:p w14:paraId="75F2B97E" w14:textId="21E24FEB" w:rsidR="00D854D5" w:rsidRPr="000B614B" w:rsidRDefault="00D854D5" w:rsidP="000B614B">
      <w:pPr>
        <w:jc w:val="both"/>
        <w:rPr>
          <w:rFonts w:ascii="Arial" w:eastAsia="Arial" w:hAnsi="Arial" w:cs="Arial"/>
        </w:rPr>
      </w:pPr>
      <w:r w:rsidRPr="000B614B">
        <w:rPr>
          <w:rFonts w:ascii="Arial" w:eastAsia="Arial" w:hAnsi="Arial" w:cs="Arial"/>
          <w:b/>
          <w:bCs/>
        </w:rPr>
        <w:t>Q</w:t>
      </w:r>
      <w:r w:rsidR="006D3A2C" w:rsidRPr="000B614B">
        <w:rPr>
          <w:rFonts w:ascii="Arial" w:eastAsia="Arial" w:hAnsi="Arial" w:cs="Arial"/>
          <w:b/>
          <w:bCs/>
        </w:rPr>
        <w:t>UINTO.-</w:t>
      </w:r>
      <w:r w:rsidR="006D3A2C" w:rsidRPr="000B614B">
        <w:rPr>
          <w:rFonts w:ascii="Arial" w:eastAsia="Arial" w:hAnsi="Arial" w:cs="Arial"/>
        </w:rPr>
        <w:t xml:space="preserve"> </w:t>
      </w:r>
      <w:r w:rsidRPr="000B614B">
        <w:rPr>
          <w:rFonts w:ascii="Arial" w:eastAsia="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14:paraId="7BC318B2" w14:textId="77777777" w:rsidR="00D854D5" w:rsidRPr="000B614B" w:rsidRDefault="00D854D5" w:rsidP="000B614B">
      <w:pPr>
        <w:jc w:val="both"/>
        <w:rPr>
          <w:rFonts w:ascii="Arial" w:eastAsia="Arial" w:hAnsi="Arial" w:cs="Arial"/>
          <w:b/>
          <w:bCs/>
        </w:rPr>
      </w:pPr>
    </w:p>
    <w:p w14:paraId="069763AC" w14:textId="7F1B2A96" w:rsidR="00D854D5" w:rsidRPr="000B614B" w:rsidRDefault="006D3A2C" w:rsidP="000B614B">
      <w:pPr>
        <w:jc w:val="both"/>
        <w:rPr>
          <w:rFonts w:ascii="Arial" w:eastAsia="Arial" w:hAnsi="Arial" w:cs="Arial"/>
        </w:rPr>
      </w:pPr>
      <w:r w:rsidRPr="000B614B">
        <w:rPr>
          <w:rFonts w:ascii="Arial" w:eastAsia="Arial" w:hAnsi="Arial" w:cs="Arial"/>
          <w:b/>
          <w:bCs/>
        </w:rPr>
        <w:t xml:space="preserve">SEXTO.- </w:t>
      </w:r>
      <w:r w:rsidR="00D854D5" w:rsidRPr="000B614B">
        <w:rPr>
          <w:rFonts w:ascii="Arial" w:eastAsia="Arial" w:hAnsi="Arial" w:cs="Arial"/>
        </w:rPr>
        <w:t>Se instruye a la Sindicatura Municipal, para que por conducto de la Dirección de lo Jurídico Consultivo, una vez cumplido lo dispuesto en el presente decreto, se elabore y remita un informe pormenorizado a la Comisión Edilicia de Mercados, Centrales de Abasto, Tianguis y Comercio en Espacios Abiertos, en el que se detallen las acciones realizadas, así como el estado jurídico de cada uno de los procedimientos derivados de las solicitudes aprobadas.</w:t>
      </w:r>
    </w:p>
    <w:p w14:paraId="78D76C76" w14:textId="77777777" w:rsidR="00D854D5" w:rsidRPr="000B614B" w:rsidRDefault="00D854D5" w:rsidP="000B614B">
      <w:pPr>
        <w:jc w:val="both"/>
        <w:rPr>
          <w:rFonts w:ascii="Arial" w:eastAsia="Arial" w:hAnsi="Arial" w:cs="Arial"/>
          <w:b/>
          <w:bCs/>
        </w:rPr>
      </w:pPr>
    </w:p>
    <w:p w14:paraId="026B0ABD" w14:textId="2AEB3737" w:rsidR="00D854D5" w:rsidRPr="000B614B" w:rsidRDefault="006D3A2C" w:rsidP="006D3A2C">
      <w:pPr>
        <w:jc w:val="both"/>
        <w:rPr>
          <w:rFonts w:ascii="Arial" w:eastAsia="Arial" w:hAnsi="Arial" w:cs="Arial"/>
          <w:b/>
          <w:bCs/>
        </w:rPr>
      </w:pPr>
      <w:r w:rsidRPr="000B614B">
        <w:rPr>
          <w:rFonts w:ascii="Arial" w:eastAsia="Arial" w:hAnsi="Arial" w:cs="Arial"/>
          <w:b/>
          <w:bCs/>
        </w:rPr>
        <w:t xml:space="preserve">SÉPTIMO.- </w:t>
      </w:r>
      <w:r w:rsidR="00D854D5" w:rsidRPr="000B614B">
        <w:rPr>
          <w:rFonts w:ascii="Arial" w:eastAsia="Arial" w:hAnsi="Arial" w:cs="Arial"/>
        </w:rPr>
        <w:t>Se instruye a la Dirección de Mercados para que, como requisito final e indispensable para la formalización del trámite de concesión, solicite a las personas concesionarias la presentación de una constancia expedida por el Instituto Municipal de las Mujeres de Guadalajara, que acredite haber cursado la capacitación en materia de sensibilización, acceso de las mujeres a una vida libre de violencia e igualdad sustantiva, en cumplimiento de lo dispuesto por el artículo 24 Bis del Reglamento de Mercados y Centrales de Abasto del Municipio de Guadalajara.</w:t>
      </w:r>
    </w:p>
    <w:p w14:paraId="5F87940E" w14:textId="38B24AC5" w:rsidR="00D854D5" w:rsidRPr="000B614B" w:rsidRDefault="00D854D5" w:rsidP="000B614B">
      <w:pPr>
        <w:jc w:val="center"/>
        <w:rPr>
          <w:rFonts w:ascii="Arial" w:eastAsia="Arial" w:hAnsi="Arial" w:cs="Arial"/>
          <w:b/>
          <w:bCs/>
        </w:rPr>
      </w:pPr>
      <w:r w:rsidRPr="000B614B">
        <w:rPr>
          <w:rFonts w:ascii="Arial" w:eastAsia="Arial" w:hAnsi="Arial" w:cs="Arial"/>
          <w:b/>
          <w:bCs/>
        </w:rPr>
        <w:t>TRANSITORIOS</w:t>
      </w:r>
    </w:p>
    <w:p w14:paraId="6F47BB0C" w14:textId="77777777" w:rsidR="00D854D5" w:rsidRPr="000B614B" w:rsidRDefault="00D854D5" w:rsidP="000B614B">
      <w:pPr>
        <w:jc w:val="center"/>
        <w:rPr>
          <w:rFonts w:ascii="Arial" w:eastAsia="Arial" w:hAnsi="Arial" w:cs="Arial"/>
          <w:b/>
          <w:bCs/>
        </w:rPr>
      </w:pPr>
    </w:p>
    <w:p w14:paraId="2DDFA3A9" w14:textId="1CB2160B" w:rsidR="00D854D5" w:rsidRDefault="00D854D5" w:rsidP="000B614B">
      <w:pPr>
        <w:jc w:val="both"/>
        <w:rPr>
          <w:rFonts w:ascii="Arial" w:eastAsia="Arial" w:hAnsi="Arial" w:cs="Arial"/>
        </w:rPr>
      </w:pPr>
      <w:r w:rsidRPr="000B614B">
        <w:rPr>
          <w:rFonts w:ascii="Arial" w:eastAsia="Arial" w:hAnsi="Arial" w:cs="Arial"/>
          <w:b/>
          <w:bCs/>
        </w:rPr>
        <w:t xml:space="preserve">PRIMERO.- </w:t>
      </w:r>
      <w:r w:rsidRPr="000B614B">
        <w:rPr>
          <w:rFonts w:ascii="Arial" w:eastAsia="Arial" w:hAnsi="Arial" w:cs="Arial"/>
        </w:rPr>
        <w:t>Publíquese el presente decreto en la gaceta municipal.</w:t>
      </w:r>
    </w:p>
    <w:p w14:paraId="77046E66" w14:textId="77777777" w:rsidR="006D3A2C" w:rsidRPr="000B614B" w:rsidRDefault="006D3A2C" w:rsidP="000B614B">
      <w:pPr>
        <w:jc w:val="both"/>
        <w:rPr>
          <w:rFonts w:ascii="Arial" w:eastAsia="Arial" w:hAnsi="Arial" w:cs="Arial"/>
        </w:rPr>
      </w:pPr>
    </w:p>
    <w:p w14:paraId="6D43226B" w14:textId="79F2E42E" w:rsidR="006D3A2C" w:rsidRDefault="00D854D5" w:rsidP="006D3A2C">
      <w:pPr>
        <w:jc w:val="both"/>
        <w:rPr>
          <w:rFonts w:ascii="Arial" w:eastAsia="Arial" w:hAnsi="Arial" w:cs="Arial"/>
        </w:rPr>
      </w:pPr>
      <w:r w:rsidRPr="000B614B">
        <w:rPr>
          <w:rFonts w:ascii="Arial" w:eastAsia="Arial" w:hAnsi="Arial" w:cs="Arial"/>
          <w:b/>
          <w:bCs/>
        </w:rPr>
        <w:t>SEGUNDO</w:t>
      </w:r>
      <w:r w:rsidRPr="000B614B">
        <w:rPr>
          <w:rFonts w:ascii="Arial" w:eastAsia="Arial" w:hAnsi="Arial" w:cs="Arial"/>
        </w:rPr>
        <w:t>.- El Presente decreto entrará en vigor el día de su publicación</w:t>
      </w:r>
    </w:p>
    <w:p w14:paraId="7628AD99" w14:textId="77777777" w:rsidR="006D3A2C" w:rsidRPr="006D3A2C" w:rsidRDefault="006D3A2C" w:rsidP="006D3A2C">
      <w:pPr>
        <w:jc w:val="both"/>
        <w:rPr>
          <w:rFonts w:ascii="Arial" w:eastAsia="Arial" w:hAnsi="Arial" w:cs="Arial"/>
        </w:rPr>
      </w:pPr>
    </w:p>
    <w:p w14:paraId="592339FF" w14:textId="2A68E07A" w:rsidR="001E23A9" w:rsidRPr="005C6E9F" w:rsidRDefault="00DD1939" w:rsidP="005C6E9F">
      <w:pPr>
        <w:tabs>
          <w:tab w:val="left" w:pos="567"/>
        </w:tabs>
        <w:jc w:val="both"/>
        <w:rPr>
          <w:rFonts w:ascii="Arial" w:hAnsi="Arial" w:cs="Arial"/>
          <w:bCs/>
          <w:sz w:val="24"/>
          <w:szCs w:val="24"/>
        </w:rPr>
      </w:pPr>
      <w:r w:rsidRPr="005C6E9F">
        <w:rPr>
          <w:rFonts w:ascii="Arial" w:hAnsi="Arial" w:cs="Arial"/>
          <w:bCs/>
          <w:sz w:val="24"/>
          <w:szCs w:val="24"/>
        </w:rPr>
        <w:t>22.- DICTAMEN DE LAS COMISIONES EDILICIAS DE MERCADOS, CENTRALES DE ABASTO, TIANGUIS Y COMERCIO EN ESPACIOS ABIERTOS Y DE HACIENDA PÚBLICA Y PATRIMONIO MUNICIPAL, QUE RESUELVE EL TURNO 346/25, RELATIVO A LA CESIÓN DE DERECHOS DE CONCESIÓN DE LOCALES COMERCIALES EN MERCADOS MUNICIPALES DE SEGUNDA CATEGORÍA.</w:t>
      </w:r>
    </w:p>
    <w:p w14:paraId="548DD79A" w14:textId="4300B725" w:rsidR="00D854D5" w:rsidRPr="000B614B" w:rsidRDefault="00D854D5" w:rsidP="000B614B">
      <w:pPr>
        <w:jc w:val="center"/>
        <w:rPr>
          <w:rFonts w:ascii="Arial" w:eastAsia="Arial" w:hAnsi="Arial" w:cs="Arial"/>
          <w:b/>
          <w:bCs/>
        </w:rPr>
      </w:pPr>
      <w:r w:rsidRPr="000B614B">
        <w:rPr>
          <w:rFonts w:ascii="Arial" w:eastAsia="Arial" w:hAnsi="Arial" w:cs="Arial"/>
          <w:b/>
          <w:bCs/>
        </w:rPr>
        <w:t>DECRETO</w:t>
      </w:r>
    </w:p>
    <w:p w14:paraId="6095099B" w14:textId="77777777" w:rsidR="00D854D5" w:rsidRPr="000B614B" w:rsidRDefault="00D854D5" w:rsidP="000B614B">
      <w:pPr>
        <w:jc w:val="center"/>
        <w:rPr>
          <w:rFonts w:ascii="Arial" w:eastAsia="Arial" w:hAnsi="Arial" w:cs="Arial"/>
          <w:b/>
          <w:bCs/>
        </w:rPr>
      </w:pPr>
    </w:p>
    <w:p w14:paraId="509E7745" w14:textId="28AA565C" w:rsidR="00D854D5" w:rsidRPr="000B614B" w:rsidRDefault="006D3A2C" w:rsidP="000B614B">
      <w:pPr>
        <w:jc w:val="both"/>
        <w:rPr>
          <w:rFonts w:ascii="Arial" w:eastAsia="Arial" w:hAnsi="Arial" w:cs="Arial"/>
        </w:rPr>
      </w:pPr>
      <w:r w:rsidRPr="000B614B">
        <w:rPr>
          <w:rFonts w:ascii="Arial" w:eastAsia="Arial" w:hAnsi="Arial" w:cs="Arial"/>
          <w:b/>
          <w:bCs/>
        </w:rPr>
        <w:t>PRIMERO.-</w:t>
      </w:r>
      <w:r w:rsidRPr="000B614B">
        <w:rPr>
          <w:rFonts w:ascii="Arial" w:eastAsia="Arial" w:hAnsi="Arial" w:cs="Arial"/>
        </w:rPr>
        <w:t xml:space="preserve"> </w:t>
      </w:r>
      <w:r w:rsidR="00D854D5" w:rsidRPr="000B614B">
        <w:rPr>
          <w:rFonts w:ascii="Arial" w:eastAsia="Arial" w:hAnsi="Arial" w:cs="Arial"/>
        </w:rPr>
        <w:t>Se declara procedente y se aprueban las solicitudes de cesión de derechos respecto a la concesión de locales comerciales a particulares, por renuncia de derechos del titular original y por defunción del titular original, por lo que se instruye al Síndico Municipal, suscriba los contratos por el tiempo restante de la concesión de origen, a los solicitantes de los locales ubicados en los mercados que se describen a continuación:</w:t>
      </w:r>
    </w:p>
    <w:p w14:paraId="6A52647C" w14:textId="77777777" w:rsidR="00D854D5" w:rsidRPr="000B614B" w:rsidRDefault="00D854D5" w:rsidP="000B614B">
      <w:pPr>
        <w:jc w:val="both"/>
        <w:rPr>
          <w:rFonts w:ascii="Arial" w:eastAsia="Arial" w:hAnsi="Arial" w:cs="Arial"/>
        </w:rPr>
      </w:pPr>
    </w:p>
    <w:tbl>
      <w:tblPr>
        <w:tblW w:w="8940" w:type="dxa"/>
        <w:tblInd w:w="-15" w:type="dxa"/>
        <w:tblLayout w:type="fixed"/>
        <w:tblLook w:val="0400" w:firstRow="0" w:lastRow="0" w:firstColumn="0" w:lastColumn="0" w:noHBand="0" w:noVBand="1"/>
      </w:tblPr>
      <w:tblGrid>
        <w:gridCol w:w="399"/>
        <w:gridCol w:w="3016"/>
        <w:gridCol w:w="1357"/>
        <w:gridCol w:w="1390"/>
        <w:gridCol w:w="2778"/>
      </w:tblGrid>
      <w:tr w:rsidR="00D854D5" w:rsidRPr="000B614B" w14:paraId="62A66304" w14:textId="77777777" w:rsidTr="00D854D5">
        <w:trPr>
          <w:trHeight w:val="870"/>
        </w:trPr>
        <w:tc>
          <w:tcPr>
            <w:tcW w:w="399"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75E5E1C1" w14:textId="77777777" w:rsidR="00D854D5" w:rsidRPr="000B614B" w:rsidRDefault="00D854D5" w:rsidP="000B614B">
            <w:pPr>
              <w:jc w:val="center"/>
              <w:rPr>
                <w:rFonts w:ascii="Arial" w:eastAsia="Arial" w:hAnsi="Arial" w:cs="Arial"/>
                <w:b/>
                <w:bCs/>
                <w:color w:val="000000"/>
              </w:rPr>
            </w:pPr>
            <w:r w:rsidRPr="000B614B">
              <w:rPr>
                <w:rFonts w:ascii="Arial" w:eastAsia="Arial" w:hAnsi="Arial" w:cs="Arial"/>
                <w:b/>
                <w:bCs/>
                <w:color w:val="000000"/>
              </w:rPr>
              <w:t>No.</w:t>
            </w:r>
          </w:p>
        </w:tc>
        <w:tc>
          <w:tcPr>
            <w:tcW w:w="3018" w:type="dxa"/>
            <w:tcBorders>
              <w:top w:val="single" w:sz="8" w:space="0" w:color="000000"/>
              <w:left w:val="nil"/>
              <w:bottom w:val="single" w:sz="8" w:space="0" w:color="000000"/>
              <w:right w:val="single" w:sz="8" w:space="0" w:color="000000"/>
            </w:tcBorders>
            <w:shd w:val="clear" w:color="auto" w:fill="D9D9D9"/>
            <w:vAlign w:val="center"/>
            <w:hideMark/>
          </w:tcPr>
          <w:p w14:paraId="0F129ADC" w14:textId="77777777" w:rsidR="00D854D5" w:rsidRPr="000B614B" w:rsidRDefault="00D854D5" w:rsidP="000B614B">
            <w:pPr>
              <w:jc w:val="center"/>
              <w:rPr>
                <w:rFonts w:ascii="Arial" w:eastAsia="Arial" w:hAnsi="Arial" w:cs="Arial"/>
                <w:b/>
                <w:bCs/>
                <w:color w:val="000000"/>
              </w:rPr>
            </w:pPr>
            <w:r w:rsidRPr="000B614B">
              <w:rPr>
                <w:rFonts w:ascii="Arial" w:eastAsia="Arial" w:hAnsi="Arial" w:cs="Arial"/>
                <w:b/>
                <w:bCs/>
                <w:color w:val="000000"/>
              </w:rPr>
              <w:t>Solicitante</w:t>
            </w:r>
          </w:p>
        </w:tc>
        <w:tc>
          <w:tcPr>
            <w:tcW w:w="1358" w:type="dxa"/>
            <w:tcBorders>
              <w:top w:val="single" w:sz="8" w:space="0" w:color="000000"/>
              <w:left w:val="nil"/>
              <w:bottom w:val="single" w:sz="8" w:space="0" w:color="000000"/>
              <w:right w:val="single" w:sz="8" w:space="0" w:color="000000"/>
            </w:tcBorders>
            <w:shd w:val="clear" w:color="auto" w:fill="D9D9D9"/>
            <w:vAlign w:val="center"/>
            <w:hideMark/>
          </w:tcPr>
          <w:p w14:paraId="57CB9335" w14:textId="77777777" w:rsidR="00D854D5" w:rsidRPr="000B614B" w:rsidRDefault="00D854D5" w:rsidP="000B614B">
            <w:pPr>
              <w:jc w:val="center"/>
              <w:rPr>
                <w:rFonts w:ascii="Arial" w:eastAsia="Arial" w:hAnsi="Arial" w:cs="Arial"/>
                <w:b/>
                <w:bCs/>
                <w:color w:val="000000"/>
              </w:rPr>
            </w:pPr>
            <w:r w:rsidRPr="000B614B">
              <w:rPr>
                <w:rFonts w:ascii="Arial" w:eastAsia="Arial" w:hAnsi="Arial" w:cs="Arial"/>
                <w:b/>
                <w:bCs/>
                <w:color w:val="000000"/>
              </w:rPr>
              <w:t>Mercado</w:t>
            </w:r>
          </w:p>
        </w:tc>
        <w:tc>
          <w:tcPr>
            <w:tcW w:w="1391" w:type="dxa"/>
            <w:tcBorders>
              <w:top w:val="single" w:sz="8" w:space="0" w:color="000000"/>
              <w:left w:val="nil"/>
              <w:bottom w:val="single" w:sz="8" w:space="0" w:color="000000"/>
              <w:right w:val="single" w:sz="8" w:space="0" w:color="000000"/>
            </w:tcBorders>
            <w:shd w:val="clear" w:color="auto" w:fill="D9D9D9"/>
            <w:vAlign w:val="center"/>
            <w:hideMark/>
          </w:tcPr>
          <w:p w14:paraId="37DB3551" w14:textId="77777777" w:rsidR="00D854D5" w:rsidRPr="000B614B" w:rsidRDefault="00D854D5" w:rsidP="000B614B">
            <w:pPr>
              <w:jc w:val="center"/>
              <w:rPr>
                <w:rFonts w:ascii="Arial" w:eastAsia="Arial" w:hAnsi="Arial" w:cs="Arial"/>
                <w:b/>
                <w:bCs/>
                <w:color w:val="000000"/>
              </w:rPr>
            </w:pPr>
            <w:r w:rsidRPr="000B614B">
              <w:rPr>
                <w:rFonts w:ascii="Arial" w:eastAsia="Arial" w:hAnsi="Arial" w:cs="Arial"/>
                <w:b/>
                <w:bCs/>
                <w:color w:val="000000"/>
              </w:rPr>
              <w:t>Local</w:t>
            </w:r>
          </w:p>
        </w:tc>
        <w:tc>
          <w:tcPr>
            <w:tcW w:w="2780" w:type="dxa"/>
            <w:tcBorders>
              <w:top w:val="single" w:sz="8" w:space="0" w:color="000000"/>
              <w:left w:val="nil"/>
              <w:bottom w:val="single" w:sz="8" w:space="0" w:color="000000"/>
              <w:right w:val="single" w:sz="8" w:space="0" w:color="000000"/>
            </w:tcBorders>
            <w:shd w:val="clear" w:color="auto" w:fill="D9D9D9"/>
            <w:vAlign w:val="center"/>
            <w:hideMark/>
          </w:tcPr>
          <w:p w14:paraId="6F992ED4" w14:textId="77777777" w:rsidR="00D854D5" w:rsidRPr="000B614B" w:rsidRDefault="00D854D5" w:rsidP="000B614B">
            <w:pPr>
              <w:jc w:val="center"/>
              <w:rPr>
                <w:rFonts w:ascii="Arial" w:eastAsia="Arial" w:hAnsi="Arial" w:cs="Arial"/>
                <w:b/>
                <w:bCs/>
                <w:color w:val="000000"/>
              </w:rPr>
            </w:pPr>
            <w:r w:rsidRPr="000B614B">
              <w:rPr>
                <w:rFonts w:ascii="Arial" w:eastAsia="Arial" w:hAnsi="Arial" w:cs="Arial"/>
                <w:b/>
                <w:bCs/>
                <w:color w:val="000000"/>
              </w:rPr>
              <w:t>Clasificación por tipo de trámite</w:t>
            </w:r>
          </w:p>
        </w:tc>
      </w:tr>
      <w:tr w:rsidR="00D854D5" w:rsidRPr="000B614B" w14:paraId="6B1C1ED3" w14:textId="77777777" w:rsidTr="00D854D5">
        <w:trPr>
          <w:trHeight w:val="315"/>
        </w:trPr>
        <w:tc>
          <w:tcPr>
            <w:tcW w:w="399" w:type="dxa"/>
            <w:tcBorders>
              <w:top w:val="nil"/>
              <w:left w:val="single" w:sz="8" w:space="0" w:color="000000"/>
              <w:bottom w:val="single" w:sz="8" w:space="0" w:color="000000"/>
              <w:right w:val="single" w:sz="8" w:space="0" w:color="000000"/>
            </w:tcBorders>
            <w:shd w:val="clear" w:color="auto" w:fill="D9D9D9"/>
            <w:vAlign w:val="center"/>
            <w:hideMark/>
          </w:tcPr>
          <w:p w14:paraId="24316ECA"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1</w:t>
            </w:r>
          </w:p>
        </w:tc>
        <w:tc>
          <w:tcPr>
            <w:tcW w:w="3018" w:type="dxa"/>
            <w:tcBorders>
              <w:top w:val="nil"/>
              <w:left w:val="nil"/>
              <w:bottom w:val="single" w:sz="8" w:space="0" w:color="000000"/>
              <w:right w:val="single" w:sz="8" w:space="0" w:color="000000"/>
            </w:tcBorders>
            <w:vAlign w:val="center"/>
            <w:hideMark/>
          </w:tcPr>
          <w:p w14:paraId="17740929"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 xml:space="preserve">MARIA ALEJANDRA DE LOURDES ORTIZ GUZMAN </w:t>
            </w:r>
          </w:p>
        </w:tc>
        <w:tc>
          <w:tcPr>
            <w:tcW w:w="1358" w:type="dxa"/>
            <w:tcBorders>
              <w:top w:val="nil"/>
              <w:left w:val="nil"/>
              <w:bottom w:val="single" w:sz="8" w:space="0" w:color="000000"/>
              <w:right w:val="single" w:sz="8" w:space="0" w:color="000000"/>
            </w:tcBorders>
            <w:vAlign w:val="center"/>
            <w:hideMark/>
          </w:tcPr>
          <w:p w14:paraId="59903233"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 xml:space="preserve">CONSTITUCION </w:t>
            </w:r>
          </w:p>
        </w:tc>
        <w:tc>
          <w:tcPr>
            <w:tcW w:w="1391" w:type="dxa"/>
            <w:tcBorders>
              <w:top w:val="nil"/>
              <w:left w:val="nil"/>
              <w:bottom w:val="single" w:sz="8" w:space="0" w:color="000000"/>
              <w:right w:val="single" w:sz="8" w:space="0" w:color="000000"/>
            </w:tcBorders>
            <w:vAlign w:val="center"/>
            <w:hideMark/>
          </w:tcPr>
          <w:p w14:paraId="0BE2B33C"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135</w:t>
            </w:r>
          </w:p>
        </w:tc>
        <w:tc>
          <w:tcPr>
            <w:tcW w:w="2780" w:type="dxa"/>
            <w:tcBorders>
              <w:top w:val="nil"/>
              <w:left w:val="nil"/>
              <w:bottom w:val="single" w:sz="8" w:space="0" w:color="000000"/>
              <w:right w:val="single" w:sz="8" w:space="0" w:color="000000"/>
            </w:tcBorders>
            <w:vAlign w:val="center"/>
            <w:hideMark/>
          </w:tcPr>
          <w:p w14:paraId="1302BD12" w14:textId="77777777" w:rsidR="00D854D5" w:rsidRPr="000B614B" w:rsidRDefault="00D854D5" w:rsidP="000B614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r w:rsidR="00D854D5" w:rsidRPr="000B614B" w14:paraId="6392F798" w14:textId="77777777" w:rsidTr="00D854D5">
        <w:trPr>
          <w:trHeight w:val="315"/>
        </w:trPr>
        <w:tc>
          <w:tcPr>
            <w:tcW w:w="399" w:type="dxa"/>
            <w:tcBorders>
              <w:top w:val="nil"/>
              <w:left w:val="single" w:sz="8" w:space="0" w:color="000000"/>
              <w:bottom w:val="single" w:sz="8" w:space="0" w:color="000000"/>
              <w:right w:val="single" w:sz="8" w:space="0" w:color="000000"/>
            </w:tcBorders>
            <w:shd w:val="clear" w:color="auto" w:fill="D9D9D9"/>
            <w:vAlign w:val="center"/>
            <w:hideMark/>
          </w:tcPr>
          <w:p w14:paraId="30D762D7"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2</w:t>
            </w:r>
          </w:p>
        </w:tc>
        <w:tc>
          <w:tcPr>
            <w:tcW w:w="3018" w:type="dxa"/>
            <w:tcBorders>
              <w:top w:val="nil"/>
              <w:left w:val="nil"/>
              <w:bottom w:val="single" w:sz="8" w:space="0" w:color="000000"/>
              <w:right w:val="single" w:sz="8" w:space="0" w:color="000000"/>
            </w:tcBorders>
            <w:vAlign w:val="center"/>
            <w:hideMark/>
          </w:tcPr>
          <w:p w14:paraId="51F79205"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AL</w:t>
            </w:r>
            <w:r w:rsidRPr="000B614B">
              <w:rPr>
                <w:rFonts w:ascii="Arial" w:eastAsia="Arial" w:hAnsi="Arial" w:cs="Arial"/>
              </w:rPr>
              <w:t>ONDRA</w:t>
            </w:r>
            <w:r w:rsidRPr="000B614B">
              <w:rPr>
                <w:rFonts w:ascii="Arial" w:eastAsia="Arial" w:hAnsi="Arial" w:cs="Arial"/>
                <w:color w:val="000000"/>
              </w:rPr>
              <w:t xml:space="preserve"> JIMENEZ GONZALEZ </w:t>
            </w:r>
          </w:p>
        </w:tc>
        <w:tc>
          <w:tcPr>
            <w:tcW w:w="1358" w:type="dxa"/>
            <w:tcBorders>
              <w:top w:val="nil"/>
              <w:left w:val="nil"/>
              <w:bottom w:val="single" w:sz="8" w:space="0" w:color="000000"/>
              <w:right w:val="single" w:sz="8" w:space="0" w:color="000000"/>
            </w:tcBorders>
            <w:vAlign w:val="center"/>
            <w:hideMark/>
          </w:tcPr>
          <w:p w14:paraId="21A9A156"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 xml:space="preserve">IV CENTENARIO </w:t>
            </w:r>
          </w:p>
        </w:tc>
        <w:tc>
          <w:tcPr>
            <w:tcW w:w="1391" w:type="dxa"/>
            <w:tcBorders>
              <w:top w:val="nil"/>
              <w:left w:val="nil"/>
              <w:bottom w:val="single" w:sz="8" w:space="0" w:color="000000"/>
              <w:right w:val="single" w:sz="8" w:space="0" w:color="000000"/>
            </w:tcBorders>
            <w:vAlign w:val="center"/>
            <w:hideMark/>
          </w:tcPr>
          <w:p w14:paraId="039F19B7"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219</w:t>
            </w:r>
          </w:p>
        </w:tc>
        <w:tc>
          <w:tcPr>
            <w:tcW w:w="2780" w:type="dxa"/>
            <w:tcBorders>
              <w:top w:val="nil"/>
              <w:left w:val="nil"/>
              <w:bottom w:val="single" w:sz="8" w:space="0" w:color="000000"/>
              <w:right w:val="single" w:sz="8" w:space="0" w:color="000000"/>
            </w:tcBorders>
            <w:vAlign w:val="center"/>
            <w:hideMark/>
          </w:tcPr>
          <w:p w14:paraId="09AA412C" w14:textId="77777777" w:rsidR="00D854D5" w:rsidRPr="000B614B" w:rsidRDefault="00D854D5" w:rsidP="000B614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r w:rsidR="00D854D5" w:rsidRPr="000B614B" w14:paraId="2DB93AF9" w14:textId="77777777" w:rsidTr="00D854D5">
        <w:trPr>
          <w:trHeight w:val="315"/>
        </w:trPr>
        <w:tc>
          <w:tcPr>
            <w:tcW w:w="399" w:type="dxa"/>
            <w:tcBorders>
              <w:top w:val="nil"/>
              <w:left w:val="single" w:sz="8" w:space="0" w:color="000000"/>
              <w:bottom w:val="single" w:sz="8" w:space="0" w:color="000000"/>
              <w:right w:val="single" w:sz="8" w:space="0" w:color="000000"/>
            </w:tcBorders>
            <w:shd w:val="clear" w:color="auto" w:fill="D9D9D9"/>
            <w:vAlign w:val="center"/>
            <w:hideMark/>
          </w:tcPr>
          <w:p w14:paraId="18316E6B"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3</w:t>
            </w:r>
          </w:p>
        </w:tc>
        <w:tc>
          <w:tcPr>
            <w:tcW w:w="3018" w:type="dxa"/>
            <w:tcBorders>
              <w:top w:val="nil"/>
              <w:left w:val="nil"/>
              <w:bottom w:val="single" w:sz="8" w:space="0" w:color="000000"/>
              <w:right w:val="single" w:sz="8" w:space="0" w:color="000000"/>
            </w:tcBorders>
            <w:vAlign w:val="center"/>
            <w:hideMark/>
          </w:tcPr>
          <w:p w14:paraId="3B65BD70"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 xml:space="preserve">GRACIELA LUCILA TORRES GONZALEZ </w:t>
            </w:r>
          </w:p>
        </w:tc>
        <w:tc>
          <w:tcPr>
            <w:tcW w:w="1358" w:type="dxa"/>
            <w:tcBorders>
              <w:top w:val="nil"/>
              <w:left w:val="nil"/>
              <w:bottom w:val="single" w:sz="8" w:space="0" w:color="000000"/>
              <w:right w:val="single" w:sz="8" w:space="0" w:color="000000"/>
            </w:tcBorders>
            <w:vAlign w:val="center"/>
            <w:hideMark/>
          </w:tcPr>
          <w:p w14:paraId="49213EDD"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 xml:space="preserve">ADRIAN PUGA </w:t>
            </w:r>
          </w:p>
        </w:tc>
        <w:tc>
          <w:tcPr>
            <w:tcW w:w="1391" w:type="dxa"/>
            <w:tcBorders>
              <w:top w:val="nil"/>
              <w:left w:val="nil"/>
              <w:bottom w:val="single" w:sz="8" w:space="0" w:color="000000"/>
              <w:right w:val="single" w:sz="8" w:space="0" w:color="000000"/>
            </w:tcBorders>
            <w:vAlign w:val="center"/>
            <w:hideMark/>
          </w:tcPr>
          <w:p w14:paraId="1B758193"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21 Y 22</w:t>
            </w:r>
          </w:p>
        </w:tc>
        <w:tc>
          <w:tcPr>
            <w:tcW w:w="2780" w:type="dxa"/>
            <w:tcBorders>
              <w:top w:val="nil"/>
              <w:left w:val="nil"/>
              <w:bottom w:val="single" w:sz="8" w:space="0" w:color="000000"/>
              <w:right w:val="single" w:sz="8" w:space="0" w:color="000000"/>
            </w:tcBorders>
            <w:vAlign w:val="center"/>
            <w:hideMark/>
          </w:tcPr>
          <w:p w14:paraId="05F89D5A" w14:textId="77777777" w:rsidR="00D854D5" w:rsidRPr="000B614B" w:rsidRDefault="00D854D5" w:rsidP="000B614B">
            <w:pPr>
              <w:jc w:val="center"/>
              <w:rPr>
                <w:rFonts w:ascii="Arial" w:eastAsia="Arial" w:hAnsi="Arial" w:cs="Arial"/>
                <w:b/>
                <w:bCs/>
                <w:color w:val="000000"/>
              </w:rPr>
            </w:pPr>
            <w:r w:rsidRPr="000B614B">
              <w:rPr>
                <w:rFonts w:ascii="Arial" w:eastAsia="Arial" w:hAnsi="Arial" w:cs="Arial"/>
                <w:b/>
                <w:bCs/>
                <w:color w:val="000000"/>
              </w:rPr>
              <w:t>CESIÓN DE DERECHOS POR DEFUNCIÓN RESPECTO A LA CONCESIÓN</w:t>
            </w:r>
          </w:p>
        </w:tc>
      </w:tr>
      <w:tr w:rsidR="00D854D5" w:rsidRPr="000B614B" w14:paraId="6F2E4131" w14:textId="77777777" w:rsidTr="00D854D5">
        <w:trPr>
          <w:trHeight w:val="315"/>
        </w:trPr>
        <w:tc>
          <w:tcPr>
            <w:tcW w:w="399" w:type="dxa"/>
            <w:tcBorders>
              <w:top w:val="nil"/>
              <w:left w:val="single" w:sz="8" w:space="0" w:color="000000"/>
              <w:bottom w:val="single" w:sz="8" w:space="0" w:color="000000"/>
              <w:right w:val="single" w:sz="8" w:space="0" w:color="000000"/>
            </w:tcBorders>
            <w:shd w:val="clear" w:color="auto" w:fill="D9D9D9"/>
            <w:vAlign w:val="center"/>
            <w:hideMark/>
          </w:tcPr>
          <w:p w14:paraId="36181B8E"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4</w:t>
            </w:r>
          </w:p>
        </w:tc>
        <w:tc>
          <w:tcPr>
            <w:tcW w:w="3018" w:type="dxa"/>
            <w:tcBorders>
              <w:top w:val="nil"/>
              <w:left w:val="nil"/>
              <w:bottom w:val="single" w:sz="8" w:space="0" w:color="000000"/>
              <w:right w:val="single" w:sz="8" w:space="0" w:color="000000"/>
            </w:tcBorders>
            <w:vAlign w:val="center"/>
            <w:hideMark/>
          </w:tcPr>
          <w:p w14:paraId="55E5D9CC"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 xml:space="preserve">PATRICIA LIZETH JIMENEZ GONZALEZ </w:t>
            </w:r>
          </w:p>
        </w:tc>
        <w:tc>
          <w:tcPr>
            <w:tcW w:w="1358" w:type="dxa"/>
            <w:tcBorders>
              <w:top w:val="nil"/>
              <w:left w:val="nil"/>
              <w:bottom w:val="single" w:sz="8" w:space="0" w:color="000000"/>
              <w:right w:val="single" w:sz="8" w:space="0" w:color="000000"/>
            </w:tcBorders>
            <w:vAlign w:val="center"/>
            <w:hideMark/>
          </w:tcPr>
          <w:p w14:paraId="6DE13E53"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 xml:space="preserve">IV CENTENARIO </w:t>
            </w:r>
          </w:p>
        </w:tc>
        <w:tc>
          <w:tcPr>
            <w:tcW w:w="1391" w:type="dxa"/>
            <w:tcBorders>
              <w:top w:val="nil"/>
              <w:left w:val="nil"/>
              <w:bottom w:val="single" w:sz="8" w:space="0" w:color="000000"/>
              <w:right w:val="single" w:sz="8" w:space="0" w:color="000000"/>
            </w:tcBorders>
            <w:vAlign w:val="center"/>
            <w:hideMark/>
          </w:tcPr>
          <w:p w14:paraId="7520E079"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144, 144A Y 218</w:t>
            </w:r>
          </w:p>
        </w:tc>
        <w:tc>
          <w:tcPr>
            <w:tcW w:w="2780" w:type="dxa"/>
            <w:tcBorders>
              <w:top w:val="nil"/>
              <w:left w:val="nil"/>
              <w:bottom w:val="single" w:sz="8" w:space="0" w:color="000000"/>
              <w:right w:val="single" w:sz="8" w:space="0" w:color="000000"/>
            </w:tcBorders>
            <w:vAlign w:val="center"/>
            <w:hideMark/>
          </w:tcPr>
          <w:p w14:paraId="09507892" w14:textId="77777777" w:rsidR="00D854D5" w:rsidRPr="000B614B" w:rsidRDefault="00D854D5" w:rsidP="000B614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r w:rsidR="00D854D5" w:rsidRPr="000B614B" w14:paraId="1BB57A82" w14:textId="77777777" w:rsidTr="00D854D5">
        <w:trPr>
          <w:trHeight w:val="315"/>
        </w:trPr>
        <w:tc>
          <w:tcPr>
            <w:tcW w:w="399" w:type="dxa"/>
            <w:tcBorders>
              <w:top w:val="nil"/>
              <w:left w:val="single" w:sz="8" w:space="0" w:color="000000"/>
              <w:bottom w:val="single" w:sz="8" w:space="0" w:color="000000"/>
              <w:right w:val="single" w:sz="8" w:space="0" w:color="000000"/>
            </w:tcBorders>
            <w:shd w:val="clear" w:color="auto" w:fill="D9D9D9"/>
            <w:vAlign w:val="center"/>
            <w:hideMark/>
          </w:tcPr>
          <w:p w14:paraId="5C87F1EE"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5</w:t>
            </w:r>
          </w:p>
        </w:tc>
        <w:tc>
          <w:tcPr>
            <w:tcW w:w="3018" w:type="dxa"/>
            <w:tcBorders>
              <w:top w:val="nil"/>
              <w:left w:val="nil"/>
              <w:bottom w:val="single" w:sz="8" w:space="0" w:color="000000"/>
              <w:right w:val="single" w:sz="8" w:space="0" w:color="000000"/>
            </w:tcBorders>
            <w:vAlign w:val="center"/>
            <w:hideMark/>
          </w:tcPr>
          <w:p w14:paraId="66591E7C"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 xml:space="preserve">CARLOS ALBERTO RODRIGUEZ FLORES </w:t>
            </w:r>
          </w:p>
        </w:tc>
        <w:tc>
          <w:tcPr>
            <w:tcW w:w="1358" w:type="dxa"/>
            <w:tcBorders>
              <w:top w:val="nil"/>
              <w:left w:val="nil"/>
              <w:bottom w:val="single" w:sz="8" w:space="0" w:color="000000"/>
              <w:right w:val="single" w:sz="8" w:space="0" w:color="000000"/>
            </w:tcBorders>
            <w:vAlign w:val="center"/>
            <w:hideMark/>
          </w:tcPr>
          <w:p w14:paraId="03F371E3"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 xml:space="preserve">BELISARIO DOMINGUEZ </w:t>
            </w:r>
          </w:p>
        </w:tc>
        <w:tc>
          <w:tcPr>
            <w:tcW w:w="1391" w:type="dxa"/>
            <w:tcBorders>
              <w:top w:val="nil"/>
              <w:left w:val="nil"/>
              <w:bottom w:val="single" w:sz="8" w:space="0" w:color="000000"/>
              <w:right w:val="single" w:sz="8" w:space="0" w:color="000000"/>
            </w:tcBorders>
            <w:vAlign w:val="center"/>
            <w:hideMark/>
          </w:tcPr>
          <w:p w14:paraId="2D64C817"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2A Y 3A</w:t>
            </w:r>
          </w:p>
        </w:tc>
        <w:tc>
          <w:tcPr>
            <w:tcW w:w="2780" w:type="dxa"/>
            <w:tcBorders>
              <w:top w:val="nil"/>
              <w:left w:val="nil"/>
              <w:bottom w:val="single" w:sz="8" w:space="0" w:color="000000"/>
              <w:right w:val="single" w:sz="8" w:space="0" w:color="000000"/>
            </w:tcBorders>
            <w:vAlign w:val="center"/>
            <w:hideMark/>
          </w:tcPr>
          <w:p w14:paraId="0E5CDDCB" w14:textId="77777777" w:rsidR="00D854D5" w:rsidRPr="000B614B" w:rsidRDefault="00D854D5" w:rsidP="000B614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r w:rsidR="00D854D5" w:rsidRPr="000B614B" w14:paraId="269CAB80" w14:textId="77777777" w:rsidTr="00D854D5">
        <w:trPr>
          <w:trHeight w:val="315"/>
        </w:trPr>
        <w:tc>
          <w:tcPr>
            <w:tcW w:w="399" w:type="dxa"/>
            <w:tcBorders>
              <w:top w:val="nil"/>
              <w:left w:val="single" w:sz="8" w:space="0" w:color="000000"/>
              <w:bottom w:val="single" w:sz="8" w:space="0" w:color="000000"/>
              <w:right w:val="single" w:sz="8" w:space="0" w:color="000000"/>
            </w:tcBorders>
            <w:shd w:val="clear" w:color="auto" w:fill="D9D9D9"/>
            <w:vAlign w:val="center"/>
            <w:hideMark/>
          </w:tcPr>
          <w:p w14:paraId="1C2984D3"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6</w:t>
            </w:r>
          </w:p>
        </w:tc>
        <w:tc>
          <w:tcPr>
            <w:tcW w:w="3018" w:type="dxa"/>
            <w:tcBorders>
              <w:top w:val="nil"/>
              <w:left w:val="nil"/>
              <w:bottom w:val="single" w:sz="8" w:space="0" w:color="000000"/>
              <w:right w:val="single" w:sz="8" w:space="0" w:color="000000"/>
            </w:tcBorders>
            <w:vAlign w:val="center"/>
            <w:hideMark/>
          </w:tcPr>
          <w:p w14:paraId="7FD963F2"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 xml:space="preserve">ISELA DUEÑAS DAVILA </w:t>
            </w:r>
          </w:p>
        </w:tc>
        <w:tc>
          <w:tcPr>
            <w:tcW w:w="1358" w:type="dxa"/>
            <w:tcBorders>
              <w:top w:val="nil"/>
              <w:left w:val="nil"/>
              <w:bottom w:val="single" w:sz="8" w:space="0" w:color="000000"/>
              <w:right w:val="single" w:sz="8" w:space="0" w:color="000000"/>
            </w:tcBorders>
            <w:vAlign w:val="center"/>
            <w:hideMark/>
          </w:tcPr>
          <w:p w14:paraId="51DC3E30"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 xml:space="preserve">CONSTITUCION </w:t>
            </w:r>
          </w:p>
        </w:tc>
        <w:tc>
          <w:tcPr>
            <w:tcW w:w="1391" w:type="dxa"/>
            <w:tcBorders>
              <w:top w:val="nil"/>
              <w:left w:val="nil"/>
              <w:bottom w:val="single" w:sz="8" w:space="0" w:color="000000"/>
              <w:right w:val="single" w:sz="8" w:space="0" w:color="000000"/>
            </w:tcBorders>
            <w:vAlign w:val="center"/>
            <w:hideMark/>
          </w:tcPr>
          <w:p w14:paraId="094A9A46"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208AB Y 209B</w:t>
            </w:r>
          </w:p>
        </w:tc>
        <w:tc>
          <w:tcPr>
            <w:tcW w:w="2780" w:type="dxa"/>
            <w:tcBorders>
              <w:top w:val="nil"/>
              <w:left w:val="nil"/>
              <w:bottom w:val="single" w:sz="8" w:space="0" w:color="000000"/>
              <w:right w:val="single" w:sz="8" w:space="0" w:color="000000"/>
            </w:tcBorders>
            <w:vAlign w:val="center"/>
            <w:hideMark/>
          </w:tcPr>
          <w:p w14:paraId="0E0D12F3" w14:textId="77777777" w:rsidR="00D854D5" w:rsidRPr="000B614B" w:rsidRDefault="00D854D5" w:rsidP="000B614B">
            <w:pPr>
              <w:jc w:val="center"/>
              <w:rPr>
                <w:rFonts w:ascii="Arial" w:eastAsia="Arial" w:hAnsi="Arial" w:cs="Arial"/>
                <w:b/>
                <w:bCs/>
                <w:color w:val="000000"/>
              </w:rPr>
            </w:pPr>
            <w:r w:rsidRPr="000B614B">
              <w:rPr>
                <w:rFonts w:ascii="Arial" w:eastAsia="Arial" w:hAnsi="Arial" w:cs="Arial"/>
                <w:b/>
                <w:bCs/>
                <w:color w:val="000000"/>
              </w:rPr>
              <w:t>CESIÓN DE DERECHOS RESPECTO A LA CONCESIÓN</w:t>
            </w:r>
          </w:p>
        </w:tc>
      </w:tr>
    </w:tbl>
    <w:p w14:paraId="636C2251" w14:textId="77777777" w:rsidR="00D854D5" w:rsidRPr="000B614B" w:rsidRDefault="00D854D5" w:rsidP="000B614B">
      <w:pPr>
        <w:jc w:val="both"/>
        <w:rPr>
          <w:rFonts w:ascii="Arial" w:eastAsia="Arial" w:hAnsi="Arial" w:cs="Arial"/>
          <w:b/>
          <w:bCs/>
        </w:rPr>
      </w:pPr>
    </w:p>
    <w:p w14:paraId="466D6EF1" w14:textId="29BFDD37" w:rsidR="00D854D5" w:rsidRPr="000B614B" w:rsidRDefault="006D3A2C" w:rsidP="000B614B">
      <w:pPr>
        <w:jc w:val="both"/>
        <w:rPr>
          <w:rFonts w:ascii="Arial" w:eastAsia="Arial" w:hAnsi="Arial" w:cs="Arial"/>
          <w:b/>
          <w:bCs/>
          <w:u w:val="single"/>
        </w:rPr>
      </w:pPr>
      <w:r w:rsidRPr="000B614B">
        <w:rPr>
          <w:rFonts w:ascii="Arial" w:eastAsia="Arial" w:hAnsi="Arial" w:cs="Arial"/>
          <w:b/>
          <w:bCs/>
        </w:rPr>
        <w:t xml:space="preserve">SEGUNDO.- </w:t>
      </w:r>
      <w:r w:rsidR="00D854D5" w:rsidRPr="000B614B">
        <w:rPr>
          <w:rFonts w:ascii="Arial" w:eastAsia="Arial" w:hAnsi="Arial" w:cs="Arial"/>
        </w:rPr>
        <w:t>Se instruye a la Dirección de Mercados para que dentro del término de quince días hábiles contados a partir de la publicación del presente decreto, realice las notificaciones personales de los locatarios favorecidos con local comercial, haciéndoles del conocimiento que cuentan con quince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Municipio de Guadalajara vigente a la fecha de la firma del contrato, según sea el caso, con el apercibimiento que de no acudir dentro del plazo estipulado se dejará sin efectos la titularidad de derechos de concesión que les fue otorgada, por manifiesta falta de interés.</w:t>
      </w:r>
    </w:p>
    <w:p w14:paraId="6F45F481" w14:textId="77777777" w:rsidR="00D854D5" w:rsidRPr="000B614B" w:rsidRDefault="00D854D5" w:rsidP="000B614B">
      <w:pPr>
        <w:jc w:val="both"/>
        <w:rPr>
          <w:rFonts w:ascii="Arial" w:eastAsia="Arial" w:hAnsi="Arial" w:cs="Arial"/>
        </w:rPr>
      </w:pPr>
    </w:p>
    <w:p w14:paraId="69C1FAB6" w14:textId="40965FFF" w:rsidR="00D854D5" w:rsidRPr="000B614B" w:rsidRDefault="006D3A2C" w:rsidP="000B614B">
      <w:pPr>
        <w:jc w:val="both"/>
        <w:rPr>
          <w:rFonts w:ascii="Arial" w:eastAsia="Arial" w:hAnsi="Arial" w:cs="Arial"/>
        </w:rPr>
      </w:pPr>
      <w:r w:rsidRPr="000B614B">
        <w:rPr>
          <w:rFonts w:ascii="Arial" w:eastAsia="Arial" w:hAnsi="Arial" w:cs="Arial"/>
          <w:b/>
          <w:bCs/>
        </w:rPr>
        <w:t xml:space="preserve">TERCERO.- </w:t>
      </w:r>
      <w:r w:rsidR="00D854D5" w:rsidRPr="000B614B">
        <w:rPr>
          <w:rFonts w:ascii="Arial" w:eastAsia="Arial" w:hAnsi="Arial" w:cs="Arial"/>
        </w:rPr>
        <w:t>Se instruye a la Sindicatura Municipal para que por conducto de la Dirección de lo Jurídico Consultivo conforme al artículo 169, fracción IX del Código de Gobierno del Municipio de Guadalajara, lleve a cabo la elaboración de los contratos administrativos de concesión de los locales comerciales a favor de los locatarios mencionados en el punto PRIMERO del presente decreto.</w:t>
      </w:r>
    </w:p>
    <w:p w14:paraId="51BC1014" w14:textId="77777777" w:rsidR="00D854D5" w:rsidRPr="000B614B" w:rsidRDefault="00D854D5" w:rsidP="000B614B">
      <w:pPr>
        <w:jc w:val="both"/>
        <w:rPr>
          <w:rFonts w:ascii="Arial" w:eastAsia="Arial" w:hAnsi="Arial" w:cs="Arial"/>
        </w:rPr>
      </w:pPr>
    </w:p>
    <w:p w14:paraId="36C1A1B0" w14:textId="5D2EC27D" w:rsidR="00D854D5" w:rsidRPr="000B614B" w:rsidRDefault="006D3A2C" w:rsidP="000B614B">
      <w:pPr>
        <w:jc w:val="both"/>
        <w:rPr>
          <w:rFonts w:ascii="Arial" w:eastAsia="Arial" w:hAnsi="Arial" w:cs="Arial"/>
        </w:rPr>
      </w:pPr>
      <w:r w:rsidRPr="000B614B">
        <w:rPr>
          <w:rFonts w:ascii="Arial" w:eastAsia="Arial" w:hAnsi="Arial" w:cs="Arial"/>
          <w:b/>
          <w:bCs/>
        </w:rPr>
        <w:t>CUARTO.-</w:t>
      </w:r>
      <w:r w:rsidRPr="000B614B">
        <w:rPr>
          <w:rFonts w:ascii="Arial" w:eastAsia="Arial" w:hAnsi="Arial" w:cs="Arial"/>
        </w:rPr>
        <w:t xml:space="preserve"> </w:t>
      </w:r>
      <w:r w:rsidR="00D854D5" w:rsidRPr="000B614B">
        <w:rPr>
          <w:rFonts w:ascii="Arial" w:eastAsia="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14:paraId="3D64AF49" w14:textId="77777777" w:rsidR="00D854D5" w:rsidRPr="000B614B" w:rsidRDefault="00D854D5" w:rsidP="000B614B">
      <w:pPr>
        <w:jc w:val="both"/>
        <w:rPr>
          <w:rFonts w:ascii="Arial" w:eastAsia="Arial" w:hAnsi="Arial" w:cs="Arial"/>
        </w:rPr>
      </w:pPr>
    </w:p>
    <w:p w14:paraId="5AA54EE5" w14:textId="63ED8B62" w:rsidR="00D854D5" w:rsidRPr="000B614B" w:rsidRDefault="006D3A2C" w:rsidP="000B614B">
      <w:pPr>
        <w:jc w:val="both"/>
        <w:rPr>
          <w:rFonts w:ascii="Arial" w:eastAsia="Arial" w:hAnsi="Arial" w:cs="Arial"/>
        </w:rPr>
      </w:pPr>
      <w:r w:rsidRPr="000B614B">
        <w:rPr>
          <w:rFonts w:ascii="Arial" w:eastAsia="Arial" w:hAnsi="Arial" w:cs="Arial"/>
          <w:b/>
          <w:bCs/>
        </w:rPr>
        <w:t xml:space="preserve">QUINTO.- </w:t>
      </w:r>
      <w:r w:rsidR="00D854D5" w:rsidRPr="000B614B">
        <w:rPr>
          <w:rFonts w:ascii="Arial" w:eastAsia="Arial" w:hAnsi="Arial" w:cs="Arial"/>
        </w:rPr>
        <w:t>Se instruye a la Sindicatura Municipal para que concluido el procedimiento, la Dirección de lo Jurídico Consultivo, una vez que se cumpla lo ordenado en el presente decreto, remita informe pormenorizado a la Comisión Edilicia de Mercados, Centrales de Abasto, Tianguis y Comercio en Espacios Abiertos.</w:t>
      </w:r>
    </w:p>
    <w:p w14:paraId="12D09D0F" w14:textId="77777777" w:rsidR="00D854D5" w:rsidRPr="000B614B" w:rsidRDefault="00D854D5" w:rsidP="000B614B">
      <w:pPr>
        <w:jc w:val="both"/>
        <w:rPr>
          <w:rFonts w:ascii="Arial" w:eastAsia="Arial" w:hAnsi="Arial" w:cs="Arial"/>
        </w:rPr>
      </w:pPr>
    </w:p>
    <w:p w14:paraId="6825F135" w14:textId="33F7C4CC" w:rsidR="00D854D5" w:rsidRPr="000B614B" w:rsidRDefault="006D3A2C" w:rsidP="000B614B">
      <w:pPr>
        <w:jc w:val="both"/>
        <w:rPr>
          <w:rFonts w:ascii="Arial" w:eastAsia="Arial" w:hAnsi="Arial" w:cs="Arial"/>
        </w:rPr>
      </w:pPr>
      <w:r w:rsidRPr="000B614B">
        <w:rPr>
          <w:rFonts w:ascii="Arial" w:eastAsia="Arial" w:hAnsi="Arial" w:cs="Arial"/>
          <w:b/>
          <w:bCs/>
        </w:rPr>
        <w:t xml:space="preserve">SEXTO.- </w:t>
      </w:r>
      <w:r w:rsidR="00D854D5" w:rsidRPr="000B614B">
        <w:rPr>
          <w:rFonts w:ascii="Arial" w:eastAsia="Arial" w:hAnsi="Arial" w:cs="Arial"/>
        </w:rPr>
        <w:t>Se instruye a la Dirección de Mercados para que, como requisito final e indispensable para la formalización del trámite de concesión, solicite a las y los concesionarios una constancia emitida por el Instituto Municipal de las Mujeres de Guadalajara, que acredite haber cursado la capacitación en materia de sensibilización, acceso de las mujeres a una vida libre de violencia e igualdad sustantiva, conforme a lo establecido en el artículo 24 Bis del Reglamento de Mercados y Centrales de Abasto del Municipio de Guadalajara.</w:t>
      </w:r>
    </w:p>
    <w:p w14:paraId="247EDBCC" w14:textId="77777777" w:rsidR="00D854D5" w:rsidRPr="000B614B" w:rsidRDefault="00D854D5" w:rsidP="000B614B">
      <w:pPr>
        <w:jc w:val="center"/>
        <w:rPr>
          <w:rFonts w:ascii="Arial" w:eastAsia="Arial" w:hAnsi="Arial" w:cs="Arial"/>
          <w:b/>
          <w:bCs/>
        </w:rPr>
      </w:pPr>
    </w:p>
    <w:p w14:paraId="31C2DC4E" w14:textId="33505E15" w:rsidR="00D854D5" w:rsidRDefault="00D854D5" w:rsidP="000B614B">
      <w:pPr>
        <w:jc w:val="center"/>
        <w:rPr>
          <w:rFonts w:ascii="Arial" w:eastAsia="Arial" w:hAnsi="Arial" w:cs="Arial"/>
          <w:b/>
          <w:bCs/>
        </w:rPr>
      </w:pPr>
      <w:r w:rsidRPr="000B614B">
        <w:rPr>
          <w:rFonts w:ascii="Arial" w:eastAsia="Arial" w:hAnsi="Arial" w:cs="Arial"/>
          <w:b/>
          <w:bCs/>
        </w:rPr>
        <w:t>TRANSITORIOS</w:t>
      </w:r>
    </w:p>
    <w:p w14:paraId="2D3618F5" w14:textId="77777777" w:rsidR="006D3A2C" w:rsidRPr="000B614B" w:rsidRDefault="006D3A2C" w:rsidP="000B614B">
      <w:pPr>
        <w:jc w:val="center"/>
        <w:rPr>
          <w:rFonts w:ascii="Arial" w:eastAsia="Arial" w:hAnsi="Arial" w:cs="Arial"/>
          <w:b/>
          <w:bCs/>
        </w:rPr>
      </w:pPr>
    </w:p>
    <w:p w14:paraId="1B8A62D9" w14:textId="0F6833DE" w:rsidR="00D854D5" w:rsidRDefault="00D854D5" w:rsidP="000B614B">
      <w:pPr>
        <w:jc w:val="both"/>
        <w:rPr>
          <w:rFonts w:ascii="Arial" w:eastAsia="Arial" w:hAnsi="Arial" w:cs="Arial"/>
        </w:rPr>
      </w:pPr>
      <w:r w:rsidRPr="000B614B">
        <w:rPr>
          <w:rFonts w:ascii="Arial" w:eastAsia="Arial" w:hAnsi="Arial" w:cs="Arial"/>
          <w:b/>
          <w:bCs/>
        </w:rPr>
        <w:t xml:space="preserve">PRIMERO.- </w:t>
      </w:r>
      <w:r w:rsidRPr="000B614B">
        <w:rPr>
          <w:rFonts w:ascii="Arial" w:eastAsia="Arial" w:hAnsi="Arial" w:cs="Arial"/>
        </w:rPr>
        <w:t>Publíquese el presente decreto en la gaceta municipal.</w:t>
      </w:r>
    </w:p>
    <w:p w14:paraId="2B9A7C5A" w14:textId="77777777" w:rsidR="006D3A2C" w:rsidRPr="000B614B" w:rsidRDefault="006D3A2C" w:rsidP="000B614B">
      <w:pPr>
        <w:jc w:val="both"/>
        <w:rPr>
          <w:rFonts w:ascii="Arial" w:eastAsia="Arial" w:hAnsi="Arial" w:cs="Arial"/>
        </w:rPr>
      </w:pPr>
    </w:p>
    <w:p w14:paraId="3774CF84" w14:textId="2AAFAF0C" w:rsidR="001E23A9" w:rsidRDefault="00D854D5" w:rsidP="006D3A2C">
      <w:pPr>
        <w:jc w:val="both"/>
        <w:rPr>
          <w:rFonts w:ascii="Arial" w:eastAsia="Arial" w:hAnsi="Arial" w:cs="Arial"/>
        </w:rPr>
      </w:pPr>
      <w:r w:rsidRPr="000B614B">
        <w:rPr>
          <w:rFonts w:ascii="Arial" w:eastAsia="Arial" w:hAnsi="Arial" w:cs="Arial"/>
          <w:b/>
          <w:bCs/>
        </w:rPr>
        <w:t>SEGUNDO</w:t>
      </w:r>
      <w:r w:rsidRPr="000B614B">
        <w:rPr>
          <w:rFonts w:ascii="Arial" w:eastAsia="Arial" w:hAnsi="Arial" w:cs="Arial"/>
        </w:rPr>
        <w:t>.- El Presente decreto entrará en vigor el día de su publicación.</w:t>
      </w:r>
    </w:p>
    <w:p w14:paraId="30DB1FB9" w14:textId="77777777" w:rsidR="006D3A2C" w:rsidRPr="006D3A2C" w:rsidRDefault="006D3A2C" w:rsidP="006D3A2C">
      <w:pPr>
        <w:jc w:val="both"/>
        <w:rPr>
          <w:rFonts w:ascii="Arial" w:eastAsia="Arial" w:hAnsi="Arial" w:cs="Arial"/>
        </w:rPr>
      </w:pPr>
    </w:p>
    <w:p w14:paraId="1749D9AA" w14:textId="2E1FAA16" w:rsidR="001E23A9" w:rsidRPr="005C6E9F" w:rsidRDefault="00DD1939" w:rsidP="005C6E9F">
      <w:pPr>
        <w:tabs>
          <w:tab w:val="left" w:pos="567"/>
        </w:tabs>
        <w:jc w:val="both"/>
        <w:rPr>
          <w:rFonts w:ascii="Arial" w:hAnsi="Arial" w:cs="Arial"/>
          <w:bCs/>
          <w:sz w:val="24"/>
          <w:szCs w:val="24"/>
        </w:rPr>
      </w:pPr>
      <w:r w:rsidRPr="005C6E9F">
        <w:rPr>
          <w:rFonts w:ascii="Arial" w:hAnsi="Arial" w:cs="Arial"/>
          <w:bCs/>
          <w:sz w:val="24"/>
          <w:szCs w:val="24"/>
        </w:rPr>
        <w:t xml:space="preserve">23.- DICTAMEN DE LAS COMISIONES EDILICIAS DE MERCADOS, CENTRALES DE ABASTO, TIANGUIS Y COMERCIO EN ESPACIOS ABIERTOS Y DE HACIENDA PÚBLICA Y PATRIMONIO MUNICIPAL, QUE RESUELVE EL TURNO 348/25, RELATIVO A LA REVOCACIÓN DE DERECHOS DE CONCESIÓN DE LOCALES COMERCIALES EN MERCADOS MUNICIPALES DE PRIMERA CATEGORÍA. </w:t>
      </w:r>
    </w:p>
    <w:p w14:paraId="73A4D9DC" w14:textId="77777777" w:rsidR="00D37192" w:rsidRDefault="00D37192" w:rsidP="000B614B">
      <w:pPr>
        <w:ind w:right="283"/>
        <w:jc w:val="center"/>
        <w:rPr>
          <w:rFonts w:ascii="Arial" w:eastAsia="Arial" w:hAnsi="Arial" w:cs="Arial"/>
          <w:b/>
          <w:bCs/>
        </w:rPr>
      </w:pPr>
    </w:p>
    <w:p w14:paraId="2BE62ACD" w14:textId="392699E4" w:rsidR="00D854D5" w:rsidRPr="000B614B" w:rsidRDefault="00D854D5" w:rsidP="000B614B">
      <w:pPr>
        <w:ind w:right="283"/>
        <w:jc w:val="center"/>
        <w:rPr>
          <w:rFonts w:ascii="Arial" w:eastAsia="Arial" w:hAnsi="Arial" w:cs="Arial"/>
          <w:b/>
          <w:bCs/>
        </w:rPr>
      </w:pPr>
      <w:r w:rsidRPr="000B614B">
        <w:rPr>
          <w:rFonts w:ascii="Arial" w:eastAsia="Arial" w:hAnsi="Arial" w:cs="Arial"/>
          <w:b/>
          <w:bCs/>
        </w:rPr>
        <w:t>DECRETO</w:t>
      </w:r>
    </w:p>
    <w:p w14:paraId="3804C22E" w14:textId="77777777" w:rsidR="00D854D5" w:rsidRPr="000B614B" w:rsidRDefault="00D854D5" w:rsidP="000B614B">
      <w:pPr>
        <w:ind w:right="283"/>
        <w:jc w:val="center"/>
        <w:rPr>
          <w:rFonts w:ascii="Arial" w:eastAsia="Arial" w:hAnsi="Arial" w:cs="Arial"/>
          <w:b/>
          <w:bCs/>
        </w:rPr>
      </w:pPr>
    </w:p>
    <w:p w14:paraId="299A3208" w14:textId="7BA00095" w:rsidR="00D854D5" w:rsidRPr="000B614B" w:rsidRDefault="00D37192" w:rsidP="000B614B">
      <w:pPr>
        <w:ind w:right="283"/>
        <w:jc w:val="both"/>
        <w:rPr>
          <w:rFonts w:ascii="Arial" w:eastAsia="Arial" w:hAnsi="Arial" w:cs="Arial"/>
        </w:rPr>
      </w:pPr>
      <w:r w:rsidRPr="000B614B">
        <w:rPr>
          <w:rFonts w:ascii="Arial" w:eastAsia="Arial" w:hAnsi="Arial" w:cs="Arial"/>
          <w:b/>
          <w:bCs/>
        </w:rPr>
        <w:t xml:space="preserve">PRIMERO.- </w:t>
      </w:r>
      <w:r w:rsidR="00D854D5" w:rsidRPr="000B614B">
        <w:rPr>
          <w:rFonts w:ascii="Arial" w:eastAsia="Arial" w:hAnsi="Arial" w:cs="Arial"/>
        </w:rPr>
        <w:t xml:space="preserve">Se declara procedente y se aprueba, dar inicio al procedimiento de revocación de derechos de concesión de los locales en el mercado municipal Plaza Guadalajara, de los siguientes concesionarios: </w:t>
      </w:r>
    </w:p>
    <w:p w14:paraId="1B7E3626" w14:textId="77777777" w:rsidR="00D854D5" w:rsidRPr="000B614B" w:rsidRDefault="00D854D5" w:rsidP="000B614B">
      <w:pPr>
        <w:ind w:right="283"/>
        <w:jc w:val="both"/>
        <w:rPr>
          <w:rFonts w:ascii="Arial" w:eastAsia="Arial" w:hAnsi="Arial" w:cs="Arial"/>
        </w:rPr>
      </w:pPr>
    </w:p>
    <w:tbl>
      <w:tblPr>
        <w:tblpPr w:leftFromText="141" w:rightFromText="141" w:vertAnchor="text" w:tblpY="1"/>
        <w:tblW w:w="8480" w:type="dxa"/>
        <w:tblLayout w:type="fixed"/>
        <w:tblLook w:val="0400" w:firstRow="0" w:lastRow="0" w:firstColumn="0" w:lastColumn="0" w:noHBand="0" w:noVBand="1"/>
      </w:tblPr>
      <w:tblGrid>
        <w:gridCol w:w="307"/>
        <w:gridCol w:w="2381"/>
        <w:gridCol w:w="1312"/>
        <w:gridCol w:w="1145"/>
        <w:gridCol w:w="1385"/>
        <w:gridCol w:w="1950"/>
      </w:tblGrid>
      <w:tr w:rsidR="00D854D5" w:rsidRPr="000B614B" w14:paraId="1A789EBB" w14:textId="77777777" w:rsidTr="00D37192">
        <w:trPr>
          <w:trHeight w:val="315"/>
        </w:trPr>
        <w:tc>
          <w:tcPr>
            <w:tcW w:w="30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53F01018" w14:textId="77777777" w:rsidR="00D854D5" w:rsidRPr="000B614B" w:rsidRDefault="00D854D5" w:rsidP="000B614B">
            <w:pPr>
              <w:jc w:val="center"/>
              <w:rPr>
                <w:rFonts w:ascii="Arial" w:eastAsia="Arial" w:hAnsi="Arial" w:cs="Arial"/>
                <w:b/>
                <w:bCs/>
                <w:color w:val="FFFFFF"/>
              </w:rPr>
            </w:pPr>
            <w:r w:rsidRPr="000B614B">
              <w:rPr>
                <w:rFonts w:ascii="Arial" w:eastAsia="Arial" w:hAnsi="Arial" w:cs="Arial"/>
                <w:b/>
                <w:bCs/>
                <w:color w:val="FFFFFF"/>
              </w:rPr>
              <w:t>#</w:t>
            </w:r>
          </w:p>
        </w:tc>
        <w:tc>
          <w:tcPr>
            <w:tcW w:w="2381" w:type="dxa"/>
            <w:tcBorders>
              <w:top w:val="single" w:sz="8" w:space="0" w:color="000000"/>
              <w:left w:val="nil"/>
              <w:bottom w:val="single" w:sz="8" w:space="0" w:color="000000"/>
              <w:right w:val="single" w:sz="8" w:space="0" w:color="000000"/>
            </w:tcBorders>
            <w:shd w:val="clear" w:color="auto" w:fill="000000"/>
            <w:vAlign w:val="center"/>
            <w:hideMark/>
          </w:tcPr>
          <w:p w14:paraId="3BA63CB7" w14:textId="77777777" w:rsidR="00D854D5" w:rsidRPr="000B614B" w:rsidRDefault="00D854D5" w:rsidP="000B614B">
            <w:pPr>
              <w:rPr>
                <w:rFonts w:ascii="Arial" w:eastAsia="Arial" w:hAnsi="Arial" w:cs="Arial"/>
                <w:b/>
                <w:bCs/>
                <w:color w:val="FFFFFF"/>
              </w:rPr>
            </w:pPr>
            <w:r w:rsidRPr="000B614B">
              <w:rPr>
                <w:rFonts w:ascii="Arial" w:eastAsia="Arial" w:hAnsi="Arial" w:cs="Arial"/>
                <w:b/>
                <w:bCs/>
                <w:color w:val="FFFFFF"/>
              </w:rPr>
              <w:t>CONCESIONARIO</w:t>
            </w:r>
          </w:p>
        </w:tc>
        <w:tc>
          <w:tcPr>
            <w:tcW w:w="1312" w:type="dxa"/>
            <w:tcBorders>
              <w:top w:val="single" w:sz="8" w:space="0" w:color="000000"/>
              <w:left w:val="nil"/>
              <w:bottom w:val="single" w:sz="8" w:space="0" w:color="000000"/>
              <w:right w:val="single" w:sz="8" w:space="0" w:color="000000"/>
            </w:tcBorders>
            <w:shd w:val="clear" w:color="auto" w:fill="000000"/>
            <w:vAlign w:val="center"/>
            <w:hideMark/>
          </w:tcPr>
          <w:p w14:paraId="737403B5" w14:textId="77777777" w:rsidR="00D854D5" w:rsidRPr="000B614B" w:rsidRDefault="00D854D5" w:rsidP="000B614B">
            <w:pPr>
              <w:jc w:val="center"/>
              <w:rPr>
                <w:rFonts w:ascii="Arial" w:eastAsia="Arial" w:hAnsi="Arial" w:cs="Arial"/>
                <w:b/>
                <w:bCs/>
                <w:color w:val="FFFFFF"/>
              </w:rPr>
            </w:pPr>
            <w:r w:rsidRPr="000B614B">
              <w:rPr>
                <w:rFonts w:ascii="Arial" w:eastAsia="Arial" w:hAnsi="Arial" w:cs="Arial"/>
                <w:b/>
                <w:bCs/>
                <w:color w:val="FFFFFF"/>
              </w:rPr>
              <w:t>MERCADO</w:t>
            </w:r>
          </w:p>
        </w:tc>
        <w:tc>
          <w:tcPr>
            <w:tcW w:w="1145" w:type="dxa"/>
            <w:tcBorders>
              <w:top w:val="single" w:sz="8" w:space="0" w:color="000000"/>
              <w:left w:val="nil"/>
              <w:bottom w:val="single" w:sz="8" w:space="0" w:color="000000"/>
              <w:right w:val="single" w:sz="8" w:space="0" w:color="000000"/>
            </w:tcBorders>
            <w:shd w:val="clear" w:color="auto" w:fill="000000"/>
            <w:vAlign w:val="center"/>
            <w:hideMark/>
          </w:tcPr>
          <w:p w14:paraId="44BF1EAE" w14:textId="77777777" w:rsidR="00D854D5" w:rsidRPr="000B614B" w:rsidRDefault="00D854D5" w:rsidP="000B614B">
            <w:pPr>
              <w:jc w:val="center"/>
              <w:rPr>
                <w:rFonts w:ascii="Arial" w:eastAsia="Arial" w:hAnsi="Arial" w:cs="Arial"/>
                <w:b/>
                <w:bCs/>
                <w:color w:val="FFFFFF"/>
              </w:rPr>
            </w:pPr>
            <w:r w:rsidRPr="000B614B">
              <w:rPr>
                <w:rFonts w:ascii="Arial" w:eastAsia="Arial" w:hAnsi="Arial" w:cs="Arial"/>
                <w:b/>
                <w:bCs/>
                <w:color w:val="FFFFFF"/>
              </w:rPr>
              <w:t>LOCAL</w:t>
            </w:r>
          </w:p>
        </w:tc>
        <w:tc>
          <w:tcPr>
            <w:tcW w:w="1385" w:type="dxa"/>
            <w:tcBorders>
              <w:top w:val="single" w:sz="8" w:space="0" w:color="000000"/>
              <w:left w:val="nil"/>
              <w:bottom w:val="single" w:sz="8" w:space="0" w:color="000000"/>
              <w:right w:val="nil"/>
            </w:tcBorders>
            <w:shd w:val="clear" w:color="auto" w:fill="000000"/>
            <w:hideMark/>
          </w:tcPr>
          <w:p w14:paraId="7308D0A6" w14:textId="77777777" w:rsidR="00D854D5" w:rsidRPr="000B614B" w:rsidRDefault="00D854D5" w:rsidP="000B614B">
            <w:pPr>
              <w:jc w:val="center"/>
              <w:rPr>
                <w:rFonts w:ascii="Arial" w:eastAsia="Arial" w:hAnsi="Arial" w:cs="Arial"/>
                <w:b/>
                <w:bCs/>
                <w:color w:val="FFFFFF"/>
              </w:rPr>
            </w:pPr>
            <w:r w:rsidRPr="000B614B">
              <w:rPr>
                <w:rFonts w:ascii="Arial" w:eastAsia="Arial" w:hAnsi="Arial" w:cs="Arial"/>
                <w:b/>
                <w:bCs/>
                <w:color w:val="FFFFFF"/>
              </w:rPr>
              <w:t>PERIODO DE ADEUDO</w:t>
            </w:r>
          </w:p>
        </w:tc>
        <w:tc>
          <w:tcPr>
            <w:tcW w:w="1950" w:type="dxa"/>
            <w:tcBorders>
              <w:top w:val="single" w:sz="8" w:space="0" w:color="000000"/>
              <w:left w:val="nil"/>
              <w:bottom w:val="single" w:sz="8" w:space="0" w:color="000000"/>
              <w:right w:val="single" w:sz="8" w:space="0" w:color="000000"/>
            </w:tcBorders>
            <w:shd w:val="clear" w:color="auto" w:fill="000000"/>
            <w:vAlign w:val="center"/>
            <w:hideMark/>
          </w:tcPr>
          <w:p w14:paraId="34396F89" w14:textId="77777777" w:rsidR="00D854D5" w:rsidRPr="000B614B" w:rsidRDefault="00D854D5" w:rsidP="000B614B">
            <w:pPr>
              <w:jc w:val="center"/>
              <w:rPr>
                <w:rFonts w:ascii="Arial" w:eastAsia="Arial" w:hAnsi="Arial" w:cs="Arial"/>
                <w:b/>
                <w:bCs/>
                <w:color w:val="FFFFFF"/>
              </w:rPr>
            </w:pPr>
            <w:r w:rsidRPr="000B614B">
              <w:rPr>
                <w:rFonts w:ascii="Arial" w:eastAsia="Arial" w:hAnsi="Arial" w:cs="Arial"/>
                <w:b/>
                <w:bCs/>
                <w:color w:val="FFFFFF"/>
              </w:rPr>
              <w:t>CAUSAL</w:t>
            </w:r>
          </w:p>
        </w:tc>
      </w:tr>
      <w:tr w:rsidR="00D854D5" w:rsidRPr="000B614B" w14:paraId="5349EA1A" w14:textId="77777777" w:rsidTr="00D37192">
        <w:trPr>
          <w:trHeight w:val="874"/>
        </w:trPr>
        <w:tc>
          <w:tcPr>
            <w:tcW w:w="307" w:type="dxa"/>
            <w:tcBorders>
              <w:top w:val="nil"/>
              <w:left w:val="single" w:sz="8" w:space="0" w:color="000000"/>
              <w:bottom w:val="nil"/>
              <w:right w:val="single" w:sz="8" w:space="0" w:color="000000"/>
            </w:tcBorders>
            <w:vAlign w:val="center"/>
            <w:hideMark/>
          </w:tcPr>
          <w:p w14:paraId="206E3C1C"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1</w:t>
            </w:r>
          </w:p>
        </w:tc>
        <w:tc>
          <w:tcPr>
            <w:tcW w:w="2381" w:type="dxa"/>
            <w:tcBorders>
              <w:top w:val="nil"/>
              <w:left w:val="nil"/>
              <w:bottom w:val="nil"/>
              <w:right w:val="single" w:sz="8" w:space="0" w:color="000000"/>
            </w:tcBorders>
            <w:vAlign w:val="center"/>
            <w:hideMark/>
          </w:tcPr>
          <w:p w14:paraId="4004BF49"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MARIA DE LOS ANGELES CARRILLO JUAREZ</w:t>
            </w:r>
          </w:p>
        </w:tc>
        <w:tc>
          <w:tcPr>
            <w:tcW w:w="1312" w:type="dxa"/>
            <w:tcBorders>
              <w:top w:val="nil"/>
              <w:left w:val="nil"/>
              <w:bottom w:val="nil"/>
              <w:right w:val="single" w:sz="8" w:space="0" w:color="000000"/>
            </w:tcBorders>
            <w:vAlign w:val="center"/>
            <w:hideMark/>
          </w:tcPr>
          <w:p w14:paraId="112B2771"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PLAZA GUADALAJARA</w:t>
            </w:r>
          </w:p>
        </w:tc>
        <w:tc>
          <w:tcPr>
            <w:tcW w:w="1145" w:type="dxa"/>
            <w:tcBorders>
              <w:top w:val="nil"/>
              <w:left w:val="nil"/>
              <w:bottom w:val="nil"/>
              <w:right w:val="single" w:sz="8" w:space="0" w:color="000000"/>
            </w:tcBorders>
            <w:vAlign w:val="center"/>
            <w:hideMark/>
          </w:tcPr>
          <w:p w14:paraId="3F94DE50"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96</w:t>
            </w:r>
          </w:p>
        </w:tc>
        <w:tc>
          <w:tcPr>
            <w:tcW w:w="1385" w:type="dxa"/>
            <w:tcBorders>
              <w:top w:val="single" w:sz="8" w:space="0" w:color="000000"/>
              <w:left w:val="single" w:sz="8" w:space="0" w:color="000000"/>
              <w:bottom w:val="single" w:sz="8" w:space="0" w:color="000000"/>
              <w:right w:val="single" w:sz="8" w:space="0" w:color="000000"/>
            </w:tcBorders>
          </w:tcPr>
          <w:p w14:paraId="4D2168BF" w14:textId="77777777" w:rsidR="00D854D5" w:rsidRPr="000B614B" w:rsidRDefault="00D854D5" w:rsidP="000B614B">
            <w:pPr>
              <w:jc w:val="center"/>
              <w:rPr>
                <w:rFonts w:ascii="Arial" w:eastAsia="Arial" w:hAnsi="Arial" w:cs="Arial"/>
                <w:color w:val="000000"/>
              </w:rPr>
            </w:pPr>
          </w:p>
          <w:p w14:paraId="15BC3E62"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Febrero 2024 a enero de 2026</w:t>
            </w:r>
          </w:p>
          <w:p w14:paraId="71B1E4A7" w14:textId="77777777" w:rsidR="00D854D5" w:rsidRPr="000B614B" w:rsidRDefault="00D854D5" w:rsidP="000B614B">
            <w:pPr>
              <w:jc w:val="center"/>
              <w:rPr>
                <w:rFonts w:ascii="Arial" w:eastAsia="Arial" w:hAnsi="Arial" w:cs="Arial"/>
                <w:color w:val="000000"/>
              </w:rPr>
            </w:pPr>
          </w:p>
        </w:tc>
        <w:tc>
          <w:tcPr>
            <w:tcW w:w="1950" w:type="dxa"/>
            <w:vMerge w:val="restart"/>
            <w:tcBorders>
              <w:top w:val="single" w:sz="8" w:space="0" w:color="000000"/>
              <w:left w:val="single" w:sz="8" w:space="0" w:color="000000"/>
              <w:bottom w:val="nil"/>
              <w:right w:val="single" w:sz="8" w:space="0" w:color="000000"/>
            </w:tcBorders>
            <w:vAlign w:val="center"/>
            <w:hideMark/>
          </w:tcPr>
          <w:p w14:paraId="509DDD91"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Contar con un adeudo de 3 meses del pago por el uso de suelo previsto en la ley de Ingresos municipal u otras aportaciones, así como del pago anual de la licencia.</w:t>
            </w:r>
          </w:p>
        </w:tc>
      </w:tr>
      <w:tr w:rsidR="00D854D5" w:rsidRPr="000B614B" w14:paraId="48A00DFF" w14:textId="77777777" w:rsidTr="00D37192">
        <w:trPr>
          <w:trHeight w:val="425"/>
        </w:trPr>
        <w:tc>
          <w:tcPr>
            <w:tcW w:w="307" w:type="dxa"/>
            <w:tcBorders>
              <w:top w:val="single" w:sz="4" w:space="0" w:color="000000"/>
              <w:left w:val="single" w:sz="8" w:space="0" w:color="000000"/>
              <w:bottom w:val="single" w:sz="4" w:space="0" w:color="000000"/>
              <w:right w:val="single" w:sz="8" w:space="0" w:color="000000"/>
            </w:tcBorders>
            <w:vAlign w:val="center"/>
            <w:hideMark/>
          </w:tcPr>
          <w:p w14:paraId="55A6CCE6"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2</w:t>
            </w:r>
          </w:p>
        </w:tc>
        <w:tc>
          <w:tcPr>
            <w:tcW w:w="2381" w:type="dxa"/>
            <w:tcBorders>
              <w:top w:val="single" w:sz="4" w:space="0" w:color="000000"/>
              <w:left w:val="nil"/>
              <w:bottom w:val="single" w:sz="4" w:space="0" w:color="000000"/>
              <w:right w:val="single" w:sz="8" w:space="0" w:color="000000"/>
            </w:tcBorders>
            <w:vAlign w:val="center"/>
            <w:hideMark/>
          </w:tcPr>
          <w:p w14:paraId="7B0F6B25"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 xml:space="preserve">OLIVIA MARGARITA HERNANDEZ LOPEZ </w:t>
            </w:r>
          </w:p>
        </w:tc>
        <w:tc>
          <w:tcPr>
            <w:tcW w:w="1312" w:type="dxa"/>
            <w:tcBorders>
              <w:top w:val="single" w:sz="4" w:space="0" w:color="000000"/>
              <w:left w:val="nil"/>
              <w:bottom w:val="single" w:sz="4" w:space="0" w:color="000000"/>
              <w:right w:val="single" w:sz="8" w:space="0" w:color="000000"/>
            </w:tcBorders>
            <w:vAlign w:val="center"/>
            <w:hideMark/>
          </w:tcPr>
          <w:p w14:paraId="198E513F"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PLAZA GUADALAJARA</w:t>
            </w:r>
          </w:p>
        </w:tc>
        <w:tc>
          <w:tcPr>
            <w:tcW w:w="1145" w:type="dxa"/>
            <w:tcBorders>
              <w:top w:val="single" w:sz="4" w:space="0" w:color="000000"/>
              <w:left w:val="nil"/>
              <w:bottom w:val="single" w:sz="4" w:space="0" w:color="000000"/>
              <w:right w:val="single" w:sz="8" w:space="0" w:color="000000"/>
            </w:tcBorders>
            <w:vAlign w:val="center"/>
            <w:hideMark/>
          </w:tcPr>
          <w:p w14:paraId="03CF9975"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100</w:t>
            </w:r>
          </w:p>
        </w:tc>
        <w:tc>
          <w:tcPr>
            <w:tcW w:w="1385" w:type="dxa"/>
            <w:tcBorders>
              <w:top w:val="single" w:sz="8" w:space="0" w:color="000000"/>
              <w:left w:val="single" w:sz="8" w:space="0" w:color="000000"/>
              <w:bottom w:val="single" w:sz="4" w:space="0" w:color="000000"/>
              <w:right w:val="single" w:sz="8" w:space="0" w:color="000000"/>
            </w:tcBorders>
          </w:tcPr>
          <w:p w14:paraId="4E3EE07D" w14:textId="77777777" w:rsidR="00D854D5" w:rsidRPr="000B614B" w:rsidRDefault="00D854D5" w:rsidP="000B614B">
            <w:pPr>
              <w:jc w:val="center"/>
              <w:rPr>
                <w:rFonts w:ascii="Arial" w:eastAsia="Arial" w:hAnsi="Arial" w:cs="Arial"/>
                <w:color w:val="000000"/>
              </w:rPr>
            </w:pPr>
          </w:p>
          <w:p w14:paraId="5D370415" w14:textId="77777777" w:rsidR="00D854D5" w:rsidRPr="000B614B" w:rsidRDefault="00D854D5" w:rsidP="000B614B">
            <w:pPr>
              <w:jc w:val="center"/>
              <w:rPr>
                <w:rFonts w:ascii="Arial" w:eastAsia="Arial" w:hAnsi="Arial" w:cs="Arial"/>
                <w:color w:val="000000"/>
              </w:rPr>
            </w:pPr>
            <w:r w:rsidRPr="000B614B">
              <w:rPr>
                <w:rFonts w:ascii="Arial" w:eastAsia="Arial" w:hAnsi="Arial" w:cs="Arial"/>
                <w:color w:val="000000"/>
              </w:rPr>
              <w:t>Agosto 2024 a enero de 2026</w:t>
            </w:r>
          </w:p>
          <w:p w14:paraId="22A49051" w14:textId="77777777" w:rsidR="00D854D5" w:rsidRPr="000B614B" w:rsidRDefault="00D854D5" w:rsidP="000B614B">
            <w:pPr>
              <w:jc w:val="center"/>
              <w:rPr>
                <w:rFonts w:ascii="Arial" w:eastAsia="Arial" w:hAnsi="Arial" w:cs="Arial"/>
                <w:color w:val="000000"/>
              </w:rPr>
            </w:pPr>
          </w:p>
        </w:tc>
        <w:tc>
          <w:tcPr>
            <w:tcW w:w="1950" w:type="dxa"/>
            <w:vMerge/>
            <w:tcBorders>
              <w:top w:val="single" w:sz="8" w:space="0" w:color="000000"/>
              <w:left w:val="single" w:sz="8" w:space="0" w:color="000000"/>
              <w:bottom w:val="nil"/>
              <w:right w:val="single" w:sz="8" w:space="0" w:color="000000"/>
            </w:tcBorders>
            <w:vAlign w:val="center"/>
            <w:hideMark/>
          </w:tcPr>
          <w:p w14:paraId="1E41427A" w14:textId="77777777" w:rsidR="00D854D5" w:rsidRPr="000B614B" w:rsidRDefault="00D854D5" w:rsidP="000B614B">
            <w:pPr>
              <w:rPr>
                <w:rFonts w:ascii="Arial" w:eastAsia="Arial" w:hAnsi="Arial" w:cs="Arial"/>
                <w:color w:val="000000"/>
              </w:rPr>
            </w:pPr>
          </w:p>
        </w:tc>
      </w:tr>
    </w:tbl>
    <w:p w14:paraId="3F45DB02" w14:textId="77777777" w:rsidR="00D854D5" w:rsidRPr="000B614B" w:rsidRDefault="00D854D5" w:rsidP="000B614B">
      <w:pPr>
        <w:ind w:right="283"/>
        <w:jc w:val="both"/>
        <w:rPr>
          <w:rFonts w:ascii="Arial" w:eastAsia="Arial" w:hAnsi="Arial" w:cs="Arial"/>
          <w:b/>
          <w:bCs/>
        </w:rPr>
      </w:pPr>
    </w:p>
    <w:p w14:paraId="75EFC0BA" w14:textId="37638225" w:rsidR="00D854D5" w:rsidRPr="000B614B" w:rsidRDefault="00D37192" w:rsidP="000B614B">
      <w:pPr>
        <w:ind w:right="283"/>
        <w:jc w:val="both"/>
        <w:rPr>
          <w:rFonts w:ascii="Arial" w:eastAsia="Arial" w:hAnsi="Arial" w:cs="Arial"/>
        </w:rPr>
      </w:pPr>
      <w:r w:rsidRPr="000B614B">
        <w:rPr>
          <w:rFonts w:ascii="Arial" w:eastAsia="Arial" w:hAnsi="Arial" w:cs="Arial"/>
          <w:b/>
          <w:bCs/>
        </w:rPr>
        <w:t>SEGUNDO</w:t>
      </w:r>
      <w:r>
        <w:rPr>
          <w:rFonts w:ascii="Arial" w:eastAsia="Arial" w:hAnsi="Arial" w:cs="Arial"/>
          <w:b/>
          <w:bCs/>
        </w:rPr>
        <w:t>.</w:t>
      </w:r>
      <w:r w:rsidRPr="000B614B">
        <w:rPr>
          <w:rFonts w:ascii="Arial" w:eastAsia="Arial" w:hAnsi="Arial" w:cs="Arial"/>
          <w:b/>
          <w:bCs/>
        </w:rPr>
        <w:t xml:space="preserve">- </w:t>
      </w:r>
      <w:r w:rsidR="00D854D5" w:rsidRPr="000B614B">
        <w:rPr>
          <w:rFonts w:ascii="Arial" w:eastAsia="Arial" w:hAnsi="Arial" w:cs="Arial"/>
        </w:rPr>
        <w:t>Se instruye a la Sindicatura Municipal para que a través de la Dirección de lo Jurídico Consultivo para que en uso de atribuciones, emita resolución definitiva sobre el procedimiento de revocación de derechos de los locales referidos, en el punto primero del presente Decreto.</w:t>
      </w:r>
    </w:p>
    <w:p w14:paraId="09C19A15" w14:textId="77777777" w:rsidR="00D854D5" w:rsidRPr="000B614B" w:rsidRDefault="00D854D5" w:rsidP="000B614B">
      <w:pPr>
        <w:ind w:right="283"/>
        <w:jc w:val="both"/>
        <w:rPr>
          <w:rFonts w:ascii="Arial" w:eastAsia="Arial" w:hAnsi="Arial" w:cs="Arial"/>
          <w:b/>
          <w:bCs/>
        </w:rPr>
      </w:pPr>
    </w:p>
    <w:p w14:paraId="6340CA81" w14:textId="133A2729" w:rsidR="00D854D5" w:rsidRPr="000B614B" w:rsidRDefault="00D37192" w:rsidP="000B614B">
      <w:pPr>
        <w:ind w:right="283"/>
        <w:jc w:val="both"/>
        <w:rPr>
          <w:rFonts w:ascii="Arial" w:eastAsia="Arial" w:hAnsi="Arial" w:cs="Arial"/>
        </w:rPr>
      </w:pPr>
      <w:r w:rsidRPr="000B614B">
        <w:rPr>
          <w:rFonts w:ascii="Arial" w:eastAsia="Arial" w:hAnsi="Arial" w:cs="Arial"/>
          <w:b/>
          <w:bCs/>
        </w:rPr>
        <w:t xml:space="preserve">TERCERO.- </w:t>
      </w:r>
      <w:r w:rsidR="00D854D5" w:rsidRPr="000B614B">
        <w:rPr>
          <w:rFonts w:ascii="Arial" w:eastAsia="Arial" w:hAnsi="Arial" w:cs="Arial"/>
        </w:rPr>
        <w:t>Concluido el procedimiento, se instruye a la Sindicatura Municipal para que a través de la Dirección de lo Jurídico Consultivo, remita informe a los integrantes de la Comisión Edilicia de Mercados, Centrales de Abastos, Tianguis y Comercio en Espacios Abiertos, así como a la Comisión Edilicia de Hacienda Pública y Patrimonio Municipal del Acuerdo respectivo.</w:t>
      </w:r>
    </w:p>
    <w:p w14:paraId="47A59D84" w14:textId="77777777" w:rsidR="00D854D5" w:rsidRPr="000B614B" w:rsidRDefault="00D854D5" w:rsidP="000B614B">
      <w:pPr>
        <w:tabs>
          <w:tab w:val="left" w:pos="5860"/>
        </w:tabs>
        <w:ind w:right="283"/>
        <w:jc w:val="both"/>
        <w:rPr>
          <w:rFonts w:ascii="Arial" w:eastAsia="Arial" w:hAnsi="Arial" w:cs="Arial"/>
        </w:rPr>
      </w:pPr>
      <w:r w:rsidRPr="000B614B">
        <w:rPr>
          <w:rFonts w:ascii="Arial" w:eastAsia="Arial" w:hAnsi="Arial" w:cs="Arial"/>
        </w:rPr>
        <w:tab/>
      </w:r>
    </w:p>
    <w:p w14:paraId="3798A4F3" w14:textId="426C5248" w:rsidR="00D854D5" w:rsidRPr="000B614B" w:rsidRDefault="00D37192" w:rsidP="000B614B">
      <w:pPr>
        <w:ind w:right="283"/>
        <w:jc w:val="both"/>
        <w:rPr>
          <w:rFonts w:ascii="Arial" w:eastAsia="Arial" w:hAnsi="Arial" w:cs="Arial"/>
        </w:rPr>
      </w:pPr>
      <w:r w:rsidRPr="000B614B">
        <w:rPr>
          <w:rFonts w:ascii="Arial" w:eastAsia="Arial" w:hAnsi="Arial" w:cs="Arial"/>
          <w:b/>
          <w:bCs/>
        </w:rPr>
        <w:t xml:space="preserve">CUARTO.- </w:t>
      </w:r>
      <w:r w:rsidR="00D854D5" w:rsidRPr="000B614B">
        <w:rPr>
          <w:rFonts w:ascii="Arial" w:eastAsia="Arial" w:hAnsi="Arial" w:cs="Arial"/>
        </w:rPr>
        <w:t>En el supuesto de que la Sindicatura Municipal, a través de la Dirección de lo Jurídico Consultivo, emita resolución definitiva en la que determine procedente la revocación del derecho de uso o concesión de los locales referidos en el punto PRIMERO del presente Decreto, y una vez que dicha resolución cause estado, se instruye a la Secretaría General para que notifique a la Dirección de Padrón y Licencias a efecto de que proceda a la baja administrativa de las licencias municipales correspondientes.</w:t>
      </w:r>
    </w:p>
    <w:p w14:paraId="75FCC981" w14:textId="77777777" w:rsidR="00D854D5" w:rsidRPr="000B614B" w:rsidRDefault="00D854D5" w:rsidP="000B614B">
      <w:pPr>
        <w:ind w:right="283"/>
        <w:jc w:val="both"/>
        <w:rPr>
          <w:rFonts w:ascii="Arial" w:eastAsia="Arial" w:hAnsi="Arial" w:cs="Arial"/>
        </w:rPr>
      </w:pPr>
    </w:p>
    <w:p w14:paraId="7DCB41C9" w14:textId="509D69A6" w:rsidR="00D854D5" w:rsidRDefault="00D854D5" w:rsidP="000B614B">
      <w:pPr>
        <w:ind w:right="283"/>
        <w:jc w:val="both"/>
        <w:rPr>
          <w:rFonts w:ascii="Arial" w:eastAsia="Arial" w:hAnsi="Arial" w:cs="Arial"/>
        </w:rPr>
      </w:pPr>
      <w:r w:rsidRPr="000B614B">
        <w:rPr>
          <w:rFonts w:ascii="Arial" w:eastAsia="Arial" w:hAnsi="Arial" w:cs="Arial"/>
        </w:rPr>
        <w:t>Asimismo, se instruye a la Tesorería Municipal para que, en el ámbito de sus atribuciones, determine el adeudo existente y, en su caso, emita la liquidación correspondiente y finque el crédito fiscal respectivo por concepto de derechos vencidos relativos al uso de piso y licencia municipal, así como sus accesorios legales, conforme a la normatividad aplicable.</w:t>
      </w:r>
    </w:p>
    <w:p w14:paraId="41EAE8CF" w14:textId="77777777" w:rsidR="00D37192" w:rsidRPr="000B614B" w:rsidRDefault="00D37192" w:rsidP="000B614B">
      <w:pPr>
        <w:ind w:right="283"/>
        <w:jc w:val="both"/>
        <w:rPr>
          <w:rFonts w:ascii="Arial" w:eastAsia="Arial" w:hAnsi="Arial" w:cs="Arial"/>
        </w:rPr>
      </w:pPr>
    </w:p>
    <w:p w14:paraId="79A7B9D2" w14:textId="45126DD2" w:rsidR="00D854D5" w:rsidRDefault="00D854D5" w:rsidP="000B614B">
      <w:pPr>
        <w:ind w:right="283"/>
        <w:jc w:val="center"/>
        <w:rPr>
          <w:rFonts w:ascii="Arial" w:eastAsia="Arial" w:hAnsi="Arial" w:cs="Arial"/>
          <w:b/>
          <w:bCs/>
        </w:rPr>
      </w:pPr>
      <w:r w:rsidRPr="000B614B">
        <w:rPr>
          <w:rFonts w:ascii="Arial" w:eastAsia="Arial" w:hAnsi="Arial" w:cs="Arial"/>
          <w:b/>
          <w:bCs/>
        </w:rPr>
        <w:t>TRANSITORIOS</w:t>
      </w:r>
    </w:p>
    <w:p w14:paraId="6F0BE9A1" w14:textId="77777777" w:rsidR="00D37192" w:rsidRPr="000B614B" w:rsidRDefault="00D37192" w:rsidP="000B614B">
      <w:pPr>
        <w:ind w:right="283"/>
        <w:jc w:val="center"/>
        <w:rPr>
          <w:rFonts w:ascii="Arial" w:eastAsia="Arial" w:hAnsi="Arial" w:cs="Arial"/>
          <w:b/>
          <w:bCs/>
        </w:rPr>
      </w:pPr>
    </w:p>
    <w:p w14:paraId="3290AC98" w14:textId="7DF08604" w:rsidR="00D854D5" w:rsidRDefault="00D37192" w:rsidP="000B614B">
      <w:pPr>
        <w:ind w:right="283"/>
        <w:jc w:val="both"/>
        <w:rPr>
          <w:rFonts w:ascii="Arial" w:eastAsia="Arial" w:hAnsi="Arial" w:cs="Arial"/>
        </w:rPr>
      </w:pPr>
      <w:r w:rsidRPr="000B614B">
        <w:rPr>
          <w:rFonts w:ascii="Arial" w:eastAsia="Arial" w:hAnsi="Arial" w:cs="Arial"/>
          <w:b/>
          <w:bCs/>
        </w:rPr>
        <w:t xml:space="preserve">PRIMERO.- </w:t>
      </w:r>
      <w:r w:rsidR="00D854D5" w:rsidRPr="000B614B">
        <w:rPr>
          <w:rFonts w:ascii="Arial" w:eastAsia="Arial" w:hAnsi="Arial" w:cs="Arial"/>
        </w:rPr>
        <w:t>Publíquese el presente decreto en la gaceta municipal.</w:t>
      </w:r>
    </w:p>
    <w:p w14:paraId="47E6411F" w14:textId="77777777" w:rsidR="00D37192" w:rsidRPr="000B614B" w:rsidRDefault="00D37192" w:rsidP="000B614B">
      <w:pPr>
        <w:ind w:right="283"/>
        <w:jc w:val="both"/>
        <w:rPr>
          <w:rFonts w:ascii="Arial" w:eastAsia="Arial" w:hAnsi="Arial" w:cs="Arial"/>
        </w:rPr>
      </w:pPr>
    </w:p>
    <w:p w14:paraId="733A0E12" w14:textId="5FF04818" w:rsidR="00D854D5" w:rsidRDefault="00D37192" w:rsidP="000B614B">
      <w:pPr>
        <w:ind w:right="283"/>
        <w:jc w:val="both"/>
        <w:rPr>
          <w:rFonts w:ascii="Arial" w:eastAsia="Arial" w:hAnsi="Arial" w:cs="Arial"/>
        </w:rPr>
      </w:pPr>
      <w:r w:rsidRPr="000B614B">
        <w:rPr>
          <w:rFonts w:ascii="Arial" w:eastAsia="Arial" w:hAnsi="Arial" w:cs="Arial"/>
          <w:b/>
          <w:bCs/>
        </w:rPr>
        <w:t xml:space="preserve">SEGUNDO.- </w:t>
      </w:r>
      <w:r w:rsidR="00D854D5" w:rsidRPr="000B614B">
        <w:rPr>
          <w:rFonts w:ascii="Arial" w:eastAsia="Arial" w:hAnsi="Arial" w:cs="Arial"/>
        </w:rPr>
        <w:t>El Presente decreto entrará en vigor el día de su publicación.</w:t>
      </w:r>
    </w:p>
    <w:p w14:paraId="79458C0A" w14:textId="77777777" w:rsidR="00D37192" w:rsidRPr="000B614B" w:rsidRDefault="00D37192" w:rsidP="000B614B">
      <w:pPr>
        <w:ind w:right="283"/>
        <w:jc w:val="both"/>
        <w:rPr>
          <w:rFonts w:ascii="Arial" w:eastAsia="Arial" w:hAnsi="Arial" w:cs="Arial"/>
        </w:rPr>
      </w:pPr>
    </w:p>
    <w:p w14:paraId="07301904" w14:textId="532E423B" w:rsidR="001E23A9" w:rsidRDefault="00D37192" w:rsidP="00D37192">
      <w:pPr>
        <w:ind w:right="283"/>
        <w:jc w:val="both"/>
        <w:rPr>
          <w:rFonts w:ascii="Arial" w:eastAsia="Arial" w:hAnsi="Arial" w:cs="Arial"/>
        </w:rPr>
      </w:pPr>
      <w:r w:rsidRPr="000B614B">
        <w:rPr>
          <w:rFonts w:ascii="Arial" w:eastAsia="Arial" w:hAnsi="Arial" w:cs="Arial"/>
          <w:b/>
          <w:bCs/>
        </w:rPr>
        <w:t xml:space="preserve">TERCERO.- </w:t>
      </w:r>
      <w:r w:rsidR="00D854D5" w:rsidRPr="000B614B">
        <w:rPr>
          <w:rFonts w:ascii="Arial" w:eastAsia="Arial" w:hAnsi="Arial" w:cs="Arial"/>
        </w:rPr>
        <w:t>Notifíquese a la Tesorería y Director de Mercados del Municipio de Guadalajara del cumplimiento del presente decreto, para los efectos legales a que haya lugar.</w:t>
      </w:r>
    </w:p>
    <w:p w14:paraId="308CA98A" w14:textId="77777777" w:rsidR="00D37192" w:rsidRPr="00D37192" w:rsidRDefault="00D37192" w:rsidP="00D37192">
      <w:pPr>
        <w:ind w:right="283"/>
        <w:jc w:val="both"/>
        <w:rPr>
          <w:rFonts w:ascii="Arial" w:eastAsia="Arial" w:hAnsi="Arial" w:cs="Arial"/>
        </w:rPr>
      </w:pPr>
    </w:p>
    <w:p w14:paraId="5B3C6227" w14:textId="54BBA2ED" w:rsidR="001E23A9" w:rsidRDefault="00DD1939" w:rsidP="005C6E9F">
      <w:pPr>
        <w:tabs>
          <w:tab w:val="left" w:pos="567"/>
        </w:tabs>
        <w:jc w:val="both"/>
        <w:rPr>
          <w:rFonts w:ascii="Arial" w:hAnsi="Arial" w:cs="Arial"/>
          <w:bCs/>
          <w:sz w:val="24"/>
          <w:szCs w:val="24"/>
        </w:rPr>
      </w:pPr>
      <w:r w:rsidRPr="005C6E9F">
        <w:rPr>
          <w:rFonts w:ascii="Arial" w:hAnsi="Arial" w:cs="Arial"/>
          <w:bCs/>
          <w:sz w:val="24"/>
          <w:szCs w:val="24"/>
        </w:rPr>
        <w:t xml:space="preserve">24.- DICTAMEN DE LA COMISIÓN EDILICIA DE HACIENDA PÚBLICA Y PATRIMONIO MUNICIPAL, QUE RESUELVE EL TURNO 148/25, RELATIVO A LA CONCESIÓN DE ESPACIOS PÚBLICOS EN LA COLONIA DEL FRESNO. </w:t>
      </w:r>
    </w:p>
    <w:p w14:paraId="288DDA50" w14:textId="77777777" w:rsidR="00D854D5" w:rsidRPr="000B614B" w:rsidRDefault="00D854D5" w:rsidP="000B614B">
      <w:pPr>
        <w:jc w:val="both"/>
        <w:rPr>
          <w:rFonts w:ascii="Arial" w:hAnsi="Arial" w:cs="Arial"/>
        </w:rPr>
      </w:pPr>
    </w:p>
    <w:p w14:paraId="64FD0A40" w14:textId="77777777" w:rsidR="00D854D5" w:rsidRPr="000B614B" w:rsidRDefault="00D854D5" w:rsidP="000B614B">
      <w:pPr>
        <w:jc w:val="center"/>
        <w:rPr>
          <w:rFonts w:ascii="Arial" w:hAnsi="Arial" w:cs="Arial"/>
          <w:b/>
        </w:rPr>
      </w:pPr>
      <w:r w:rsidRPr="000B614B">
        <w:rPr>
          <w:rFonts w:ascii="Arial" w:hAnsi="Arial" w:cs="Arial"/>
          <w:b/>
        </w:rPr>
        <w:t>DECRETO</w:t>
      </w:r>
    </w:p>
    <w:p w14:paraId="5A7F1543" w14:textId="77777777" w:rsidR="00D854D5" w:rsidRPr="000B614B" w:rsidRDefault="00D854D5" w:rsidP="000B614B">
      <w:pPr>
        <w:jc w:val="both"/>
        <w:rPr>
          <w:rFonts w:ascii="Arial" w:hAnsi="Arial" w:cs="Arial"/>
        </w:rPr>
      </w:pPr>
    </w:p>
    <w:p w14:paraId="585F8747" w14:textId="30A1C113" w:rsidR="00D854D5" w:rsidRPr="000B614B" w:rsidRDefault="00D37192" w:rsidP="000B614B">
      <w:pPr>
        <w:jc w:val="both"/>
        <w:rPr>
          <w:rFonts w:ascii="Arial" w:hAnsi="Arial" w:cs="Arial"/>
        </w:rPr>
      </w:pPr>
      <w:r w:rsidRPr="000B614B">
        <w:rPr>
          <w:rFonts w:ascii="Arial" w:hAnsi="Arial" w:cs="Arial"/>
          <w:b/>
        </w:rPr>
        <w:t>PRIMERO.</w:t>
      </w:r>
      <w:r>
        <w:rPr>
          <w:rFonts w:ascii="Arial" w:hAnsi="Arial" w:cs="Arial"/>
          <w:b/>
        </w:rPr>
        <w:t>-</w:t>
      </w:r>
      <w:r w:rsidRPr="000B614B">
        <w:rPr>
          <w:rFonts w:ascii="Arial" w:hAnsi="Arial" w:cs="Arial"/>
          <w:b/>
        </w:rPr>
        <w:t xml:space="preserve"> </w:t>
      </w:r>
      <w:r w:rsidR="00D854D5" w:rsidRPr="000B614B">
        <w:rPr>
          <w:rFonts w:ascii="Arial" w:hAnsi="Arial" w:cs="Arial"/>
        </w:rPr>
        <w:t xml:space="preserve">Se aprueba y se autoriza la suscripción de un Contrato de Concesión a favor de la empresa denominada </w:t>
      </w:r>
      <w:proofErr w:type="spellStart"/>
      <w:r w:rsidR="00D854D5" w:rsidRPr="000B614B">
        <w:rPr>
          <w:rFonts w:ascii="Arial" w:hAnsi="Arial" w:cs="Arial"/>
          <w:color w:val="000000"/>
        </w:rPr>
        <w:t>Ingredion</w:t>
      </w:r>
      <w:proofErr w:type="spellEnd"/>
      <w:r w:rsidR="00D854D5" w:rsidRPr="000B614B">
        <w:rPr>
          <w:rFonts w:ascii="Arial" w:hAnsi="Arial" w:cs="Arial"/>
          <w:color w:val="000000"/>
        </w:rPr>
        <w:t xml:space="preserve"> México, S.A. de C.V.</w:t>
      </w:r>
      <w:r w:rsidR="00D854D5" w:rsidRPr="000B614B">
        <w:rPr>
          <w:rFonts w:ascii="Arial" w:hAnsi="Arial" w:cs="Arial"/>
        </w:rPr>
        <w:t xml:space="preserve">, respecto de 2 dos fracciones de las vialidades propiedad municipal denominadas Naranjo, con una superficie de 2,328.64 metros cuadrados y Durazno, con una superficie de 1,114.71 metros cuadrados, en el tramo comprendido entre la calle Paraíso y la Avenida Inglaterra, de la colonia del Fresno de esta ciudad, que serán utilizadas para el tráfico interno de vehículos y personas de dicha empresa. </w:t>
      </w:r>
    </w:p>
    <w:p w14:paraId="63D583C3" w14:textId="77777777" w:rsidR="00D854D5" w:rsidRPr="000B614B" w:rsidRDefault="00D854D5" w:rsidP="000B614B">
      <w:pPr>
        <w:jc w:val="both"/>
        <w:rPr>
          <w:rFonts w:ascii="Arial" w:hAnsi="Arial" w:cs="Arial"/>
        </w:rPr>
      </w:pPr>
    </w:p>
    <w:p w14:paraId="112CA8EF" w14:textId="5421874D" w:rsidR="00D854D5" w:rsidRPr="000B614B" w:rsidRDefault="00D37192" w:rsidP="000B614B">
      <w:pPr>
        <w:jc w:val="both"/>
        <w:rPr>
          <w:rFonts w:ascii="Arial" w:hAnsi="Arial" w:cs="Arial"/>
        </w:rPr>
      </w:pPr>
      <w:r w:rsidRPr="000B614B">
        <w:rPr>
          <w:rFonts w:ascii="Arial" w:hAnsi="Arial" w:cs="Arial"/>
          <w:b/>
        </w:rPr>
        <w:t>SEGUNDO.</w:t>
      </w:r>
      <w:r>
        <w:rPr>
          <w:rFonts w:ascii="Arial" w:hAnsi="Arial" w:cs="Arial"/>
          <w:b/>
        </w:rPr>
        <w:t>-</w:t>
      </w:r>
      <w:r w:rsidRPr="000B614B">
        <w:rPr>
          <w:rFonts w:ascii="Arial" w:hAnsi="Arial" w:cs="Arial"/>
          <w:b/>
        </w:rPr>
        <w:t xml:space="preserve"> </w:t>
      </w:r>
      <w:r w:rsidR="00D854D5" w:rsidRPr="000B614B">
        <w:rPr>
          <w:rFonts w:ascii="Arial" w:hAnsi="Arial" w:cs="Arial"/>
        </w:rPr>
        <w:t>El Contrato de Concesión además de los requisitos contemplados en la Ley del Gobierno y la Administración Pública Municipal del Estado de Jalisco, deberá cumplir con las siguientes condiciones:</w:t>
      </w:r>
    </w:p>
    <w:p w14:paraId="79598B2C" w14:textId="77777777" w:rsidR="00D854D5" w:rsidRPr="000B614B" w:rsidRDefault="00D854D5" w:rsidP="000B614B">
      <w:pPr>
        <w:jc w:val="both"/>
        <w:rPr>
          <w:rFonts w:ascii="Arial" w:hAnsi="Arial" w:cs="Arial"/>
        </w:rPr>
      </w:pPr>
    </w:p>
    <w:p w14:paraId="7B3D1995" w14:textId="77777777" w:rsidR="00D854D5" w:rsidRPr="000B614B" w:rsidRDefault="00D854D5" w:rsidP="009A2265">
      <w:pPr>
        <w:pStyle w:val="Prrafodelista"/>
        <w:numPr>
          <w:ilvl w:val="0"/>
          <w:numId w:val="30"/>
        </w:numPr>
        <w:contextualSpacing/>
        <w:jc w:val="both"/>
        <w:rPr>
          <w:rFonts w:ascii="Arial" w:hAnsi="Arial" w:cs="Arial"/>
          <w:sz w:val="20"/>
          <w:szCs w:val="20"/>
        </w:rPr>
      </w:pPr>
      <w:r w:rsidRPr="000B614B">
        <w:rPr>
          <w:rFonts w:ascii="Arial" w:hAnsi="Arial" w:cs="Arial"/>
          <w:sz w:val="20"/>
          <w:szCs w:val="20"/>
        </w:rPr>
        <w:t>Que el objeto del contrato de concesión sea para el uso de tráfico interno de vehículos y personas de dicha empresa;</w:t>
      </w:r>
    </w:p>
    <w:p w14:paraId="720B5A0B" w14:textId="77777777" w:rsidR="00D854D5" w:rsidRPr="000B614B" w:rsidRDefault="00D854D5" w:rsidP="009A2265">
      <w:pPr>
        <w:pStyle w:val="Prrafodelista"/>
        <w:numPr>
          <w:ilvl w:val="0"/>
          <w:numId w:val="30"/>
        </w:numPr>
        <w:contextualSpacing/>
        <w:jc w:val="both"/>
        <w:rPr>
          <w:rFonts w:ascii="Arial" w:hAnsi="Arial" w:cs="Arial"/>
          <w:sz w:val="20"/>
          <w:szCs w:val="20"/>
        </w:rPr>
      </w:pPr>
      <w:r w:rsidRPr="000B614B">
        <w:rPr>
          <w:rFonts w:ascii="Arial" w:hAnsi="Arial" w:cs="Arial"/>
          <w:sz w:val="20"/>
          <w:szCs w:val="20"/>
        </w:rPr>
        <w:t xml:space="preserve">Que la vigencia del contrato de concesión será hasta por el periodo de la presente Administración Pública Municipal 2024-2027, </w:t>
      </w:r>
      <w:r w:rsidRPr="000B614B">
        <w:rPr>
          <w:rFonts w:ascii="Arial" w:hAnsi="Arial" w:cs="Arial"/>
          <w:color w:val="000000"/>
          <w:sz w:val="20"/>
          <w:szCs w:val="20"/>
        </w:rPr>
        <w:t>lo anterior en términos del artículo 36, fracción VIII de la Ley de Gobierno y la Administración Pública Municipal del Estado de Jalisco; transcurrido el periodo antes señalado las fracciones de vialidad a que se refiere el punto Primero de este decreto, se reincorporaran al patrimonio del Municipio de Guadalajara.</w:t>
      </w:r>
    </w:p>
    <w:p w14:paraId="388A4E02" w14:textId="03B383FB" w:rsidR="00D854D5" w:rsidRPr="000B614B" w:rsidRDefault="00D854D5" w:rsidP="009A2265">
      <w:pPr>
        <w:pStyle w:val="Prrafodelista"/>
        <w:numPr>
          <w:ilvl w:val="0"/>
          <w:numId w:val="30"/>
        </w:numPr>
        <w:contextualSpacing/>
        <w:jc w:val="both"/>
        <w:rPr>
          <w:rFonts w:ascii="Arial" w:hAnsi="Arial" w:cs="Arial"/>
          <w:sz w:val="20"/>
          <w:szCs w:val="20"/>
        </w:rPr>
      </w:pPr>
      <w:r w:rsidRPr="000B614B">
        <w:rPr>
          <w:rFonts w:ascii="Arial" w:hAnsi="Arial" w:cs="Arial"/>
          <w:sz w:val="20"/>
          <w:szCs w:val="20"/>
        </w:rPr>
        <w:t xml:space="preserve">El importe a cubrir para el ejercicio fiscal 2026 es por la cantidad que disponga la Ley de Ingresos del Municipio de Guadalajara para el ejercicio fiscal 2026, conforme a lo que determine la Tesorería. La tarifa será actualizable de conformidad a lo dispuesto en la Ley de Ingresos de cada ejercicio fiscal, por el tiempo que esté vigente el contrato de concesión; </w:t>
      </w:r>
    </w:p>
    <w:p w14:paraId="2CDF7FDD" w14:textId="77777777" w:rsidR="00D854D5" w:rsidRPr="000B614B" w:rsidRDefault="00D854D5" w:rsidP="009A2265">
      <w:pPr>
        <w:pStyle w:val="Prrafodelista"/>
        <w:numPr>
          <w:ilvl w:val="0"/>
          <w:numId w:val="30"/>
        </w:numPr>
        <w:contextualSpacing/>
        <w:jc w:val="both"/>
        <w:rPr>
          <w:rFonts w:ascii="Arial" w:hAnsi="Arial" w:cs="Arial"/>
          <w:sz w:val="20"/>
          <w:szCs w:val="20"/>
        </w:rPr>
      </w:pPr>
      <w:r w:rsidRPr="000B614B">
        <w:rPr>
          <w:rFonts w:ascii="Arial" w:hAnsi="Arial" w:cs="Arial"/>
          <w:color w:val="000000"/>
          <w:sz w:val="20"/>
          <w:szCs w:val="20"/>
        </w:rPr>
        <w:t xml:space="preserve">Los gastos, impuestos y derechos que fueran procedentes del bien inmueble y las obligaciones laborales, correrán por cuenta del concesionario, quedando exento el Ayuntamiento de cualquier obligación por estos conceptos, incluyendo los que genere el suministro al espacio materia de la concesión, de servicios tales como el de energía eléctrica, agua, servicio telefónico, así como aquellos que requiera contratar el concesionario; </w:t>
      </w:r>
    </w:p>
    <w:p w14:paraId="153912A9" w14:textId="77777777" w:rsidR="00D854D5" w:rsidRPr="000B614B" w:rsidRDefault="00D854D5" w:rsidP="009A2265">
      <w:pPr>
        <w:pStyle w:val="Prrafodelista"/>
        <w:numPr>
          <w:ilvl w:val="0"/>
          <w:numId w:val="30"/>
        </w:numPr>
        <w:contextualSpacing/>
        <w:jc w:val="both"/>
        <w:rPr>
          <w:rFonts w:ascii="Arial" w:hAnsi="Arial" w:cs="Arial"/>
          <w:sz w:val="20"/>
          <w:szCs w:val="20"/>
        </w:rPr>
      </w:pPr>
      <w:r w:rsidRPr="000B614B">
        <w:rPr>
          <w:rFonts w:ascii="Arial" w:hAnsi="Arial" w:cs="Arial"/>
          <w:color w:val="000000"/>
          <w:sz w:val="20"/>
          <w:szCs w:val="20"/>
        </w:rPr>
        <w:t xml:space="preserve"> El concesionario deberá de conservar y mantener en buen estado el espacio público objeto de la concesión; </w:t>
      </w:r>
    </w:p>
    <w:p w14:paraId="498D9AE9" w14:textId="77777777" w:rsidR="00D854D5" w:rsidRPr="000B614B" w:rsidRDefault="00D854D5" w:rsidP="009A2265">
      <w:pPr>
        <w:pStyle w:val="Prrafodelista"/>
        <w:numPr>
          <w:ilvl w:val="0"/>
          <w:numId w:val="30"/>
        </w:numPr>
        <w:contextualSpacing/>
        <w:jc w:val="both"/>
        <w:rPr>
          <w:rFonts w:ascii="Arial" w:hAnsi="Arial" w:cs="Arial"/>
          <w:sz w:val="20"/>
          <w:szCs w:val="20"/>
        </w:rPr>
      </w:pPr>
      <w:r w:rsidRPr="000B614B">
        <w:rPr>
          <w:rFonts w:ascii="Arial" w:hAnsi="Arial" w:cs="Arial"/>
          <w:color w:val="000000"/>
          <w:sz w:val="20"/>
          <w:szCs w:val="20"/>
        </w:rPr>
        <w:t>El uso que se le dará será para uso de</w:t>
      </w:r>
      <w:r w:rsidRPr="000B614B">
        <w:rPr>
          <w:rFonts w:ascii="Arial" w:hAnsi="Arial" w:cs="Arial"/>
          <w:sz w:val="20"/>
          <w:szCs w:val="20"/>
        </w:rPr>
        <w:t xml:space="preserve"> tráfico interno de vehículos y personas</w:t>
      </w:r>
      <w:r w:rsidRPr="000B614B">
        <w:rPr>
          <w:rFonts w:ascii="Arial" w:hAnsi="Arial" w:cs="Arial"/>
          <w:color w:val="000000"/>
          <w:sz w:val="20"/>
          <w:szCs w:val="20"/>
        </w:rPr>
        <w:t xml:space="preserve">, por lo tanto, no podrá utilizarse para otros fines; y </w:t>
      </w:r>
    </w:p>
    <w:p w14:paraId="587CBB5A" w14:textId="77777777" w:rsidR="00D854D5" w:rsidRPr="000B614B" w:rsidRDefault="00D854D5" w:rsidP="009A2265">
      <w:pPr>
        <w:pStyle w:val="Prrafodelista"/>
        <w:numPr>
          <w:ilvl w:val="0"/>
          <w:numId w:val="30"/>
        </w:numPr>
        <w:contextualSpacing/>
        <w:jc w:val="both"/>
        <w:rPr>
          <w:rFonts w:ascii="Arial" w:hAnsi="Arial" w:cs="Arial"/>
          <w:sz w:val="20"/>
          <w:szCs w:val="20"/>
        </w:rPr>
      </w:pPr>
      <w:r w:rsidRPr="000B614B">
        <w:rPr>
          <w:rFonts w:ascii="Arial" w:hAnsi="Arial" w:cs="Arial"/>
          <w:color w:val="000000"/>
          <w:sz w:val="20"/>
          <w:szCs w:val="20"/>
        </w:rPr>
        <w:t xml:space="preserve">La concesión materia del presente decreto, no podrá ser objeto en todo o en parte, de </w:t>
      </w:r>
      <w:proofErr w:type="spellStart"/>
      <w:r w:rsidRPr="000B614B">
        <w:rPr>
          <w:rFonts w:ascii="Arial" w:hAnsi="Arial" w:cs="Arial"/>
          <w:color w:val="000000"/>
          <w:sz w:val="20"/>
          <w:szCs w:val="20"/>
        </w:rPr>
        <w:t>subconcesión</w:t>
      </w:r>
      <w:proofErr w:type="spellEnd"/>
      <w:r w:rsidRPr="000B614B">
        <w:rPr>
          <w:rFonts w:ascii="Arial" w:hAnsi="Arial" w:cs="Arial"/>
          <w:color w:val="000000"/>
          <w:sz w:val="20"/>
          <w:szCs w:val="20"/>
        </w:rPr>
        <w:t>, arrendamiento, comodato, gravamen o cualquier otro acto o contrato por virtud del cual, una persona distinta al concesionario goce de los derechos derivados de esta, sin la previa autorización del Ayuntamiento, mediante voto de la mayoría calificada de sus integrantes, de conformidad con los artículos 109 y 110 de la Ley del Gobierno y la Administración Pública Municipal del Estado de Jalisco.</w:t>
      </w:r>
    </w:p>
    <w:p w14:paraId="442C5C50" w14:textId="25506A8B" w:rsidR="00D854D5" w:rsidRPr="00D37192" w:rsidRDefault="00D854D5" w:rsidP="009A2265">
      <w:pPr>
        <w:pStyle w:val="Prrafodelista"/>
        <w:numPr>
          <w:ilvl w:val="0"/>
          <w:numId w:val="30"/>
        </w:numPr>
        <w:contextualSpacing/>
        <w:jc w:val="both"/>
        <w:rPr>
          <w:rFonts w:ascii="Arial" w:hAnsi="Arial" w:cs="Arial"/>
          <w:sz w:val="20"/>
          <w:szCs w:val="20"/>
        </w:rPr>
      </w:pPr>
      <w:r w:rsidRPr="000B614B">
        <w:rPr>
          <w:rFonts w:ascii="Arial" w:hAnsi="Arial" w:cs="Arial"/>
          <w:color w:val="000000"/>
          <w:sz w:val="20"/>
          <w:szCs w:val="20"/>
        </w:rPr>
        <w:t xml:space="preserve">Además de la contraprestación económica que recibirá este municipio por motivo de dicha concesión, la empresa denominada </w:t>
      </w:r>
      <w:proofErr w:type="spellStart"/>
      <w:r w:rsidRPr="000B614B">
        <w:rPr>
          <w:rFonts w:ascii="Arial" w:hAnsi="Arial" w:cs="Arial"/>
          <w:color w:val="000000"/>
          <w:sz w:val="20"/>
          <w:szCs w:val="20"/>
        </w:rPr>
        <w:t>Ingredion</w:t>
      </w:r>
      <w:proofErr w:type="spellEnd"/>
      <w:r w:rsidRPr="000B614B">
        <w:rPr>
          <w:rFonts w:ascii="Arial" w:hAnsi="Arial" w:cs="Arial"/>
          <w:color w:val="000000"/>
          <w:sz w:val="20"/>
          <w:szCs w:val="20"/>
        </w:rPr>
        <w:t xml:space="preserve"> México, S.A. de C.V. estará obligada a presentar los siguientes servicios de tipo social, de manera gratuita, al público en general, durante la vigencia del contrato de concesión, debiendo remitir informes mensuales a la Sindicatura, a saber:</w:t>
      </w:r>
    </w:p>
    <w:p w14:paraId="19141A9C" w14:textId="77777777" w:rsidR="00D37192" w:rsidRPr="000B614B" w:rsidRDefault="00D37192" w:rsidP="00D37192">
      <w:pPr>
        <w:pStyle w:val="Prrafodelista"/>
        <w:ind w:left="720"/>
        <w:contextualSpacing/>
        <w:jc w:val="both"/>
        <w:rPr>
          <w:rFonts w:ascii="Arial" w:hAnsi="Arial" w:cs="Arial"/>
          <w:sz w:val="20"/>
          <w:szCs w:val="20"/>
        </w:rPr>
      </w:pPr>
    </w:p>
    <w:p w14:paraId="74DE4320"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Donaciones en efectivo y en especie (extintores, señalización para evacuación) a diversas escuelas de la zona.</w:t>
      </w:r>
    </w:p>
    <w:p w14:paraId="0DC20935"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Capacitación en el uso de manejo de extintores en caso de incendio o emergencias en escuelas de la zona.</w:t>
      </w:r>
    </w:p>
    <w:p w14:paraId="67E7DCFD"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 xml:space="preserve">Campañas internas entre los empleados de la empresa </w:t>
      </w:r>
      <w:proofErr w:type="spellStart"/>
      <w:r w:rsidRPr="000B614B">
        <w:rPr>
          <w:rFonts w:ascii="Arial" w:hAnsi="Arial" w:cs="Arial"/>
          <w:color w:val="000000"/>
          <w:sz w:val="20"/>
          <w:szCs w:val="20"/>
        </w:rPr>
        <w:t>Ingredion</w:t>
      </w:r>
      <w:proofErr w:type="spellEnd"/>
      <w:r w:rsidRPr="000B614B">
        <w:rPr>
          <w:rFonts w:ascii="Arial" w:hAnsi="Arial" w:cs="Arial"/>
          <w:color w:val="000000"/>
          <w:sz w:val="20"/>
          <w:szCs w:val="20"/>
        </w:rPr>
        <w:t xml:space="preserve"> México, S.A. de C.V., para apoyar con mano de obra y pintura de escuelas oficiales en la zona de la colonia El Fresno, en el municipio de Guadalajara, Jalisco. </w:t>
      </w:r>
    </w:p>
    <w:p w14:paraId="4515D297" w14:textId="18DAE929"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Realizar inversiones para reducción del impacto del ruido en la comunidad.</w:t>
      </w:r>
    </w:p>
    <w:p w14:paraId="713CCE48"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Donar equipo de protección personal a bomberos del Municipio de Guadalajara.</w:t>
      </w:r>
    </w:p>
    <w:p w14:paraId="44C2A1C8"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Donar anualmente árboles a los empleados de la compañía, para que los planten en sus casas o parques aledaños a sus domicilios.</w:t>
      </w:r>
    </w:p>
    <w:p w14:paraId="79C558C8"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Implementar un programa de reforestación anual en áreas verdes del Área Metropolitana de Guadalajara.</w:t>
      </w:r>
    </w:p>
    <w:p w14:paraId="22EBFCC6"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Participar en la Jornada Laboral, organizada por la Secretaria del Trabajo.</w:t>
      </w:r>
    </w:p>
    <w:p w14:paraId="524D052E"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 xml:space="preserve">Patrocinar a la Asociación Nacional pro Superación Personal, ANSPAC, para la implementación de diversos talleres. </w:t>
      </w:r>
    </w:p>
    <w:p w14:paraId="6FCC99F6"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La implementación de un punto verde en la zona del Fresno que permitirá la recolección de residuos electrónicos, bajo la normatividad establecida.</w:t>
      </w:r>
    </w:p>
    <w:p w14:paraId="173B73EC"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 xml:space="preserve">Promover cursos de capacitación en escuelas de la localidad que incluyan información sobre la recolección de residuos tecnológicos. Apoyar en la realización de acciones (conferencias, seminarios, talleres, diplomados y demás eventos) con la finalidad de fomentar la cultura ecológica. </w:t>
      </w:r>
    </w:p>
    <w:p w14:paraId="5EDADA75"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Continuar con las acciones de reforestación en el Área Metropolitana de Guadalajara.</w:t>
      </w:r>
    </w:p>
    <w:p w14:paraId="0CFB9D6A"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 xml:space="preserve">Brindar información y colaborar con autoridades para mejorar el entorno de la comunidad vecina a la Planta </w:t>
      </w:r>
      <w:proofErr w:type="spellStart"/>
      <w:r w:rsidRPr="000B614B">
        <w:rPr>
          <w:rFonts w:ascii="Arial" w:hAnsi="Arial" w:cs="Arial"/>
          <w:color w:val="000000"/>
          <w:sz w:val="20"/>
          <w:szCs w:val="20"/>
        </w:rPr>
        <w:t>Ingredion</w:t>
      </w:r>
      <w:proofErr w:type="spellEnd"/>
      <w:r w:rsidRPr="000B614B">
        <w:rPr>
          <w:rFonts w:ascii="Arial" w:hAnsi="Arial" w:cs="Arial"/>
          <w:color w:val="000000"/>
          <w:sz w:val="20"/>
          <w:szCs w:val="20"/>
        </w:rPr>
        <w:t xml:space="preserve"> México, ubicada en Guadalajara.</w:t>
      </w:r>
    </w:p>
    <w:p w14:paraId="2BD295FE"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Colaborar con la Coordinación Municipal de Gestión Integral de Riesgos, Protección Civil y Bomberos, en la implementación de cursos de capacitación y entrenamiento.</w:t>
      </w:r>
    </w:p>
    <w:p w14:paraId="48D10ABD"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Capacitar a diversas empresas de Jalisco en la Semana Estatal de la Cultura Laboral, en temas de seguridad industrial.</w:t>
      </w:r>
    </w:p>
    <w:p w14:paraId="1695C9DB"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Mejora y mantenimiento de camellones, previo acuerdo con el Ayuntamiento de Guadalajara.</w:t>
      </w:r>
    </w:p>
    <w:p w14:paraId="0B6D9E32" w14:textId="77777777" w:rsidR="00D854D5" w:rsidRPr="000B614B"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Colaborar con el mantenimiento y reparación de fuentes ubicadas en la Avenida Chapultepec del Municipio de Guadalajara.</w:t>
      </w:r>
    </w:p>
    <w:p w14:paraId="075A8A28" w14:textId="334D8A6B" w:rsidR="00D854D5" w:rsidRDefault="00D854D5" w:rsidP="009A2265">
      <w:pPr>
        <w:pStyle w:val="Prrafodelista"/>
        <w:numPr>
          <w:ilvl w:val="0"/>
          <w:numId w:val="31"/>
        </w:numPr>
        <w:contextualSpacing/>
        <w:jc w:val="both"/>
        <w:rPr>
          <w:rFonts w:ascii="Arial" w:hAnsi="Arial" w:cs="Arial"/>
          <w:color w:val="000000"/>
          <w:sz w:val="20"/>
          <w:szCs w:val="20"/>
        </w:rPr>
      </w:pPr>
      <w:r w:rsidRPr="000B614B">
        <w:rPr>
          <w:rFonts w:ascii="Arial" w:hAnsi="Arial" w:cs="Arial"/>
          <w:color w:val="000000"/>
          <w:sz w:val="20"/>
          <w:szCs w:val="20"/>
        </w:rPr>
        <w:t>Sumarse a las acciones promoción y difusión de campañas institucionales implementadas por el Municipio, tales como el fomento a la corresponsabilidad ciudadana y el programa GDL Limpia.</w:t>
      </w:r>
    </w:p>
    <w:p w14:paraId="40C40A1B" w14:textId="77777777" w:rsidR="00D37192" w:rsidRPr="000B614B" w:rsidRDefault="00D37192" w:rsidP="00D37192">
      <w:pPr>
        <w:pStyle w:val="Prrafodelista"/>
        <w:ind w:left="1080"/>
        <w:contextualSpacing/>
        <w:jc w:val="both"/>
        <w:rPr>
          <w:rFonts w:ascii="Arial" w:hAnsi="Arial" w:cs="Arial"/>
          <w:color w:val="000000"/>
          <w:sz w:val="20"/>
          <w:szCs w:val="20"/>
        </w:rPr>
      </w:pPr>
    </w:p>
    <w:p w14:paraId="3772D788" w14:textId="77777777" w:rsidR="00D854D5" w:rsidRPr="000B614B" w:rsidRDefault="00D854D5" w:rsidP="009A2265">
      <w:pPr>
        <w:pStyle w:val="Prrafodelista"/>
        <w:numPr>
          <w:ilvl w:val="0"/>
          <w:numId w:val="30"/>
        </w:numPr>
        <w:contextualSpacing/>
        <w:jc w:val="both"/>
        <w:rPr>
          <w:rFonts w:ascii="Arial" w:hAnsi="Arial" w:cs="Arial"/>
          <w:sz w:val="20"/>
          <w:szCs w:val="20"/>
        </w:rPr>
      </w:pPr>
      <w:r w:rsidRPr="000B614B">
        <w:rPr>
          <w:rFonts w:ascii="Arial" w:hAnsi="Arial" w:cs="Arial"/>
          <w:sz w:val="20"/>
          <w:szCs w:val="20"/>
        </w:rPr>
        <w:t>La obligación de contar con un Programa Interno de Protección Civil para asegurar su eficacia y operatividad en situaciones de Emergencia de manera anual y deberá ser actualizado y revisado, al menos, con una periodicidad no superior a dos años, observando las disposiciones del Reglamento de la Ley General de Protección Civil, y de la Ley de Protección Civil del Estado de Jalisco.</w:t>
      </w:r>
    </w:p>
    <w:p w14:paraId="4BC33C52" w14:textId="77777777" w:rsidR="00D854D5" w:rsidRPr="000B614B" w:rsidRDefault="00D854D5" w:rsidP="000B614B">
      <w:pPr>
        <w:pStyle w:val="Prrafodelista"/>
        <w:jc w:val="both"/>
        <w:rPr>
          <w:rFonts w:ascii="Arial" w:hAnsi="Arial" w:cs="Arial"/>
          <w:sz w:val="20"/>
          <w:szCs w:val="20"/>
        </w:rPr>
      </w:pPr>
    </w:p>
    <w:p w14:paraId="1BEDED4F" w14:textId="212F8D7B" w:rsidR="00D854D5" w:rsidRPr="000B614B" w:rsidRDefault="00D37192" w:rsidP="000B614B">
      <w:pPr>
        <w:jc w:val="both"/>
        <w:rPr>
          <w:rFonts w:ascii="Arial" w:hAnsi="Arial" w:cs="Arial"/>
        </w:rPr>
      </w:pPr>
      <w:r w:rsidRPr="000B614B">
        <w:rPr>
          <w:rFonts w:ascii="Arial" w:hAnsi="Arial" w:cs="Arial"/>
          <w:b/>
        </w:rPr>
        <w:t>TERCERO.</w:t>
      </w:r>
      <w:r>
        <w:rPr>
          <w:rFonts w:ascii="Arial" w:hAnsi="Arial" w:cs="Arial"/>
          <w:b/>
        </w:rPr>
        <w:t>-</w:t>
      </w:r>
      <w:r w:rsidRPr="000B614B">
        <w:rPr>
          <w:rFonts w:ascii="Arial" w:hAnsi="Arial" w:cs="Arial"/>
          <w:b/>
        </w:rPr>
        <w:t xml:space="preserve"> </w:t>
      </w:r>
      <w:r w:rsidR="00D854D5" w:rsidRPr="000B614B">
        <w:rPr>
          <w:rFonts w:ascii="Arial" w:hAnsi="Arial" w:cs="Arial"/>
        </w:rPr>
        <w:t xml:space="preserve">Previo a la suscripción del contrato de concesión, a que se refiere el punto Primero del presente decreto, la empresa solicitante </w:t>
      </w:r>
      <w:proofErr w:type="spellStart"/>
      <w:r w:rsidR="00D854D5" w:rsidRPr="000B614B">
        <w:rPr>
          <w:rFonts w:ascii="Arial" w:hAnsi="Arial" w:cs="Arial"/>
          <w:color w:val="000000"/>
        </w:rPr>
        <w:t>Ingredion</w:t>
      </w:r>
      <w:proofErr w:type="spellEnd"/>
      <w:r w:rsidR="00D854D5" w:rsidRPr="000B614B">
        <w:rPr>
          <w:rFonts w:ascii="Arial" w:hAnsi="Arial" w:cs="Arial"/>
          <w:color w:val="000000"/>
        </w:rPr>
        <w:t xml:space="preserve"> México, S.A. de C.V.,</w:t>
      </w:r>
      <w:r w:rsidR="00D854D5" w:rsidRPr="000B614B">
        <w:rPr>
          <w:rFonts w:ascii="Arial" w:hAnsi="Arial" w:cs="Arial"/>
        </w:rPr>
        <w:t xml:space="preserve"> deberá:</w:t>
      </w:r>
    </w:p>
    <w:p w14:paraId="11B5A92C" w14:textId="77777777" w:rsidR="00D854D5" w:rsidRPr="000B614B" w:rsidRDefault="00D854D5" w:rsidP="000B614B">
      <w:pPr>
        <w:jc w:val="both"/>
        <w:rPr>
          <w:rFonts w:ascii="Arial" w:hAnsi="Arial" w:cs="Arial"/>
        </w:rPr>
      </w:pPr>
    </w:p>
    <w:p w14:paraId="0127BCAD" w14:textId="77777777" w:rsidR="00D854D5" w:rsidRPr="000B614B" w:rsidRDefault="00D854D5" w:rsidP="009A2265">
      <w:pPr>
        <w:pStyle w:val="Prrafodelista"/>
        <w:numPr>
          <w:ilvl w:val="0"/>
          <w:numId w:val="32"/>
        </w:numPr>
        <w:contextualSpacing/>
        <w:jc w:val="both"/>
        <w:rPr>
          <w:rFonts w:ascii="Arial" w:hAnsi="Arial" w:cs="Arial"/>
          <w:sz w:val="20"/>
          <w:szCs w:val="20"/>
        </w:rPr>
      </w:pPr>
      <w:r w:rsidRPr="000B614B">
        <w:rPr>
          <w:rFonts w:ascii="Arial" w:hAnsi="Arial" w:cs="Arial"/>
          <w:sz w:val="20"/>
          <w:szCs w:val="20"/>
        </w:rPr>
        <w:t xml:space="preserve">Realizar el pago del o los adeudos que la empresa tenga vigentes con el Ayuntamiento de Guadalajara. </w:t>
      </w:r>
    </w:p>
    <w:p w14:paraId="6C7DFB75" w14:textId="77777777" w:rsidR="00D854D5" w:rsidRPr="000B614B" w:rsidRDefault="00D854D5" w:rsidP="009A2265">
      <w:pPr>
        <w:pStyle w:val="Prrafodelista"/>
        <w:numPr>
          <w:ilvl w:val="0"/>
          <w:numId w:val="32"/>
        </w:numPr>
        <w:contextualSpacing/>
        <w:jc w:val="both"/>
        <w:rPr>
          <w:rFonts w:ascii="Arial" w:hAnsi="Arial" w:cs="Arial"/>
          <w:sz w:val="20"/>
          <w:szCs w:val="20"/>
        </w:rPr>
      </w:pPr>
      <w:r w:rsidRPr="000B614B">
        <w:rPr>
          <w:rFonts w:ascii="Arial" w:hAnsi="Arial" w:cs="Arial"/>
          <w:color w:val="000000"/>
          <w:sz w:val="20"/>
          <w:szCs w:val="20"/>
        </w:rPr>
        <w:t>Cumplir los requerimientos señalados por la Coordinación Municipal de Gestión Integral de Riesgos, Protección Civil y Bomberos, señalados en la opinión técnica emitida con número de oficio CMGIRPCB/JUR/3340/2025, mismo que se inserta al cuerpo del presente dictamen.</w:t>
      </w:r>
    </w:p>
    <w:p w14:paraId="3824A3B4" w14:textId="77777777" w:rsidR="00D854D5" w:rsidRPr="000B614B" w:rsidRDefault="00D854D5" w:rsidP="000B614B">
      <w:pPr>
        <w:jc w:val="both"/>
        <w:rPr>
          <w:rFonts w:ascii="Arial" w:hAnsi="Arial" w:cs="Arial"/>
          <w:color w:val="000000"/>
        </w:rPr>
      </w:pPr>
    </w:p>
    <w:p w14:paraId="70A8FA7E" w14:textId="38537B61" w:rsidR="00D854D5" w:rsidRPr="000B614B" w:rsidRDefault="00D37192" w:rsidP="000B614B">
      <w:pPr>
        <w:jc w:val="both"/>
        <w:rPr>
          <w:rFonts w:ascii="Arial" w:hAnsi="Arial" w:cs="Arial"/>
        </w:rPr>
      </w:pPr>
      <w:r w:rsidRPr="000B614B">
        <w:rPr>
          <w:rFonts w:ascii="Arial" w:hAnsi="Arial" w:cs="Arial"/>
          <w:b/>
          <w:color w:val="000000"/>
        </w:rPr>
        <w:t>CUARTO.</w:t>
      </w:r>
      <w:r>
        <w:rPr>
          <w:rFonts w:ascii="Arial" w:hAnsi="Arial" w:cs="Arial"/>
          <w:b/>
          <w:color w:val="000000"/>
        </w:rPr>
        <w:t>-</w:t>
      </w:r>
      <w:r w:rsidRPr="000B614B">
        <w:rPr>
          <w:rFonts w:ascii="Arial" w:hAnsi="Arial" w:cs="Arial"/>
          <w:b/>
          <w:color w:val="000000"/>
        </w:rPr>
        <w:t xml:space="preserve"> </w:t>
      </w:r>
      <w:r w:rsidR="00D854D5" w:rsidRPr="000B614B">
        <w:rPr>
          <w:rFonts w:ascii="Arial" w:hAnsi="Arial" w:cs="Arial"/>
          <w:color w:val="000000"/>
        </w:rPr>
        <w:t xml:space="preserve">Se instruye a la Tesorería así como a la Coordinación Municipal de Gestión Integral de Riesgos, Protección Civil y Bomberos para que informe a la Sindicatura conforme a sus facultades del cumplimiento de lo dispuesto en el punto Tercero de este decreto municipal. </w:t>
      </w:r>
    </w:p>
    <w:p w14:paraId="1D9EA644" w14:textId="77777777" w:rsidR="00D854D5" w:rsidRPr="000B614B" w:rsidRDefault="00D854D5" w:rsidP="000B614B">
      <w:pPr>
        <w:jc w:val="both"/>
        <w:rPr>
          <w:rFonts w:ascii="Arial" w:hAnsi="Arial" w:cs="Arial"/>
          <w:b/>
        </w:rPr>
      </w:pPr>
    </w:p>
    <w:p w14:paraId="6A5D4728" w14:textId="2DEB7194" w:rsidR="00D854D5" w:rsidRPr="000B614B" w:rsidRDefault="00D37192" w:rsidP="000B614B">
      <w:pPr>
        <w:jc w:val="both"/>
        <w:rPr>
          <w:rFonts w:ascii="Arial" w:hAnsi="Arial" w:cs="Arial"/>
          <w:color w:val="000000"/>
        </w:rPr>
      </w:pPr>
      <w:r w:rsidRPr="000B614B">
        <w:rPr>
          <w:rFonts w:ascii="Arial" w:hAnsi="Arial" w:cs="Arial"/>
          <w:b/>
        </w:rPr>
        <w:t>QUINTO.</w:t>
      </w:r>
      <w:r>
        <w:rPr>
          <w:rFonts w:ascii="Arial" w:hAnsi="Arial" w:cs="Arial"/>
          <w:b/>
        </w:rPr>
        <w:t>-</w:t>
      </w:r>
      <w:r w:rsidRPr="000B614B">
        <w:rPr>
          <w:rFonts w:ascii="Arial" w:hAnsi="Arial" w:cs="Arial"/>
        </w:rPr>
        <w:t xml:space="preserve"> </w:t>
      </w:r>
      <w:r w:rsidR="00D854D5" w:rsidRPr="000B614B">
        <w:rPr>
          <w:rFonts w:ascii="Arial" w:hAnsi="Arial" w:cs="Arial"/>
        </w:rPr>
        <w:t xml:space="preserve">Se instruye a la Sindicatura para que a través de la Dirección de lo Jurídico Consultivo, elabore el contrato de concesión a título oneroso en términos del punto Primero y Segundo de este Decreto en un término de 30 treinta días hábiles a partir del cumplimiento de lo dispuesto en el punto tercero de este Decreto. </w:t>
      </w:r>
    </w:p>
    <w:p w14:paraId="177FBC2D" w14:textId="77777777" w:rsidR="00D854D5" w:rsidRPr="000B614B" w:rsidRDefault="00D854D5" w:rsidP="000B614B">
      <w:pPr>
        <w:jc w:val="both"/>
        <w:rPr>
          <w:rFonts w:ascii="Arial" w:hAnsi="Arial" w:cs="Arial"/>
        </w:rPr>
      </w:pPr>
    </w:p>
    <w:p w14:paraId="1A62BA61" w14:textId="7E8A74CC" w:rsidR="00D854D5" w:rsidRPr="000B614B" w:rsidRDefault="00D37192" w:rsidP="000B614B">
      <w:pPr>
        <w:jc w:val="both"/>
        <w:rPr>
          <w:rFonts w:ascii="Arial" w:hAnsi="Arial" w:cs="Arial"/>
        </w:rPr>
      </w:pPr>
      <w:r w:rsidRPr="000B614B">
        <w:rPr>
          <w:rFonts w:ascii="Arial" w:hAnsi="Arial" w:cs="Arial"/>
          <w:b/>
        </w:rPr>
        <w:t>SEXTO.</w:t>
      </w:r>
      <w:r>
        <w:rPr>
          <w:rFonts w:ascii="Arial" w:hAnsi="Arial" w:cs="Arial"/>
          <w:b/>
        </w:rPr>
        <w:t>-</w:t>
      </w:r>
      <w:r w:rsidRPr="000B614B">
        <w:rPr>
          <w:rFonts w:ascii="Arial" w:hAnsi="Arial" w:cs="Arial"/>
        </w:rPr>
        <w:t xml:space="preserve"> </w:t>
      </w:r>
      <w:r w:rsidR="00D854D5" w:rsidRPr="000B614B">
        <w:rPr>
          <w:rFonts w:ascii="Arial" w:hAnsi="Arial" w:cs="Arial"/>
        </w:rPr>
        <w:t xml:space="preserve">Notifíquese personalmente el presente decreto, dentro de los 15 quince días hábiles siguientes a su publicación, a la representación legal de la empresa denominada </w:t>
      </w:r>
      <w:proofErr w:type="spellStart"/>
      <w:r w:rsidR="00D854D5" w:rsidRPr="000B614B">
        <w:rPr>
          <w:rFonts w:ascii="Arial" w:hAnsi="Arial" w:cs="Arial"/>
        </w:rPr>
        <w:t>Ingredion</w:t>
      </w:r>
      <w:proofErr w:type="spellEnd"/>
      <w:r w:rsidR="00D854D5" w:rsidRPr="000B614B">
        <w:rPr>
          <w:rFonts w:ascii="Arial" w:hAnsi="Arial" w:cs="Arial"/>
        </w:rPr>
        <w:t xml:space="preserve"> México S.A. de C.V., para los efectos legales a que haya lugar. </w:t>
      </w:r>
    </w:p>
    <w:p w14:paraId="5894DF46" w14:textId="77777777" w:rsidR="00D854D5" w:rsidRPr="000B614B" w:rsidRDefault="00D854D5" w:rsidP="000B614B">
      <w:pPr>
        <w:jc w:val="both"/>
        <w:rPr>
          <w:rFonts w:ascii="Arial" w:hAnsi="Arial" w:cs="Arial"/>
        </w:rPr>
      </w:pPr>
    </w:p>
    <w:p w14:paraId="62465792" w14:textId="6BA73705" w:rsidR="00D854D5" w:rsidRPr="000B614B" w:rsidRDefault="00D37192" w:rsidP="000B614B">
      <w:pPr>
        <w:jc w:val="both"/>
        <w:rPr>
          <w:rFonts w:ascii="Arial" w:hAnsi="Arial" w:cs="Arial"/>
        </w:rPr>
      </w:pPr>
      <w:r w:rsidRPr="000B614B">
        <w:rPr>
          <w:rFonts w:ascii="Arial" w:hAnsi="Arial" w:cs="Arial"/>
          <w:b/>
        </w:rPr>
        <w:t>SÉPTIMO.</w:t>
      </w:r>
      <w:r>
        <w:rPr>
          <w:rFonts w:ascii="Arial" w:hAnsi="Arial" w:cs="Arial"/>
          <w:b/>
        </w:rPr>
        <w:t>-</w:t>
      </w:r>
      <w:r w:rsidRPr="000B614B">
        <w:rPr>
          <w:rFonts w:ascii="Arial" w:hAnsi="Arial" w:cs="Arial"/>
          <w:b/>
        </w:rPr>
        <w:t xml:space="preserve"> </w:t>
      </w:r>
      <w:r w:rsidR="00D854D5" w:rsidRPr="000B614B">
        <w:rPr>
          <w:rFonts w:ascii="Arial" w:hAnsi="Arial" w:cs="Arial"/>
        </w:rPr>
        <w:t>Una vez materializado el contrato de concesión a que hace referencia el punto Primero del presente decreto, notifíquese a la Dirección de Administración y a la Dirección de Patrimonio para que realice las anotaciones correspondientes en el Registro de Bienes Municipales.</w:t>
      </w:r>
    </w:p>
    <w:p w14:paraId="3F9A5F65" w14:textId="77777777" w:rsidR="00D854D5" w:rsidRPr="000B614B" w:rsidRDefault="00D854D5" w:rsidP="000B614B">
      <w:pPr>
        <w:jc w:val="both"/>
        <w:rPr>
          <w:rFonts w:ascii="Arial" w:hAnsi="Arial" w:cs="Arial"/>
        </w:rPr>
      </w:pPr>
    </w:p>
    <w:p w14:paraId="204A79FD" w14:textId="30FA8A69" w:rsidR="00D854D5" w:rsidRPr="000B614B" w:rsidRDefault="00D37192" w:rsidP="000B614B">
      <w:pPr>
        <w:jc w:val="both"/>
        <w:rPr>
          <w:rFonts w:ascii="Arial" w:hAnsi="Arial" w:cs="Arial"/>
        </w:rPr>
      </w:pPr>
      <w:r w:rsidRPr="000B614B">
        <w:rPr>
          <w:rFonts w:ascii="Arial" w:hAnsi="Arial" w:cs="Arial"/>
          <w:b/>
        </w:rPr>
        <w:t>OCTAVO.</w:t>
      </w:r>
      <w:r>
        <w:rPr>
          <w:rFonts w:ascii="Arial" w:hAnsi="Arial" w:cs="Arial"/>
          <w:b/>
        </w:rPr>
        <w:t>-</w:t>
      </w:r>
      <w:r w:rsidRPr="000B614B">
        <w:rPr>
          <w:rFonts w:ascii="Arial" w:hAnsi="Arial" w:cs="Arial"/>
        </w:rPr>
        <w:t xml:space="preserve"> </w:t>
      </w:r>
      <w:r w:rsidR="00D854D5" w:rsidRPr="000B614B">
        <w:rPr>
          <w:rFonts w:ascii="Arial" w:hAnsi="Arial" w:cs="Arial"/>
        </w:rPr>
        <w:t>Se faculta a la Presidenta Municipal, al Secretario General, y al Síndico, todos de este Ayuntamiento, a suscribir la documentación necesaria para el cumplimiento del presente decreto.</w:t>
      </w:r>
    </w:p>
    <w:p w14:paraId="64369FA5" w14:textId="6AAD00CB" w:rsidR="00D854D5" w:rsidRPr="000B614B" w:rsidRDefault="00D37192" w:rsidP="000B614B">
      <w:pPr>
        <w:jc w:val="center"/>
        <w:rPr>
          <w:rFonts w:ascii="Arial" w:hAnsi="Arial" w:cs="Arial"/>
          <w:b/>
        </w:rPr>
      </w:pPr>
      <w:r w:rsidRPr="000B614B">
        <w:rPr>
          <w:rFonts w:ascii="Arial" w:hAnsi="Arial" w:cs="Arial"/>
          <w:b/>
        </w:rPr>
        <w:t>TRANSITORIOS</w:t>
      </w:r>
    </w:p>
    <w:p w14:paraId="1E977AC0" w14:textId="77777777" w:rsidR="00D854D5" w:rsidRPr="000B614B" w:rsidRDefault="00D854D5" w:rsidP="000B614B">
      <w:pPr>
        <w:jc w:val="center"/>
        <w:rPr>
          <w:rFonts w:ascii="Arial" w:hAnsi="Arial" w:cs="Arial"/>
          <w:b/>
        </w:rPr>
      </w:pPr>
    </w:p>
    <w:p w14:paraId="344CCA41" w14:textId="5837B6AD" w:rsidR="00D854D5" w:rsidRPr="000B614B" w:rsidRDefault="00D37192" w:rsidP="000B614B">
      <w:pPr>
        <w:jc w:val="both"/>
        <w:rPr>
          <w:rFonts w:ascii="Arial" w:hAnsi="Arial" w:cs="Arial"/>
        </w:rPr>
      </w:pPr>
      <w:r w:rsidRPr="000B614B">
        <w:rPr>
          <w:rFonts w:ascii="Arial" w:hAnsi="Arial" w:cs="Arial"/>
          <w:b/>
        </w:rPr>
        <w:t>PRIMERO.</w:t>
      </w:r>
      <w:r>
        <w:rPr>
          <w:rFonts w:ascii="Arial" w:hAnsi="Arial" w:cs="Arial"/>
          <w:b/>
        </w:rPr>
        <w:t>-</w:t>
      </w:r>
      <w:r w:rsidRPr="000B614B">
        <w:rPr>
          <w:rFonts w:ascii="Arial" w:hAnsi="Arial" w:cs="Arial"/>
          <w:b/>
        </w:rPr>
        <w:t xml:space="preserve"> </w:t>
      </w:r>
      <w:r w:rsidR="00D854D5" w:rsidRPr="000B614B">
        <w:rPr>
          <w:rFonts w:ascii="Arial" w:hAnsi="Arial" w:cs="Arial"/>
        </w:rPr>
        <w:t xml:space="preserve">Publíquese el presente Decreto en la </w:t>
      </w:r>
      <w:r w:rsidR="00D854D5" w:rsidRPr="000B614B">
        <w:rPr>
          <w:rFonts w:ascii="Arial" w:hAnsi="Arial" w:cs="Arial"/>
          <w:i/>
        </w:rPr>
        <w:t>Gaceta Municipal</w:t>
      </w:r>
      <w:r w:rsidR="00D854D5" w:rsidRPr="000B614B">
        <w:rPr>
          <w:rFonts w:ascii="Arial" w:hAnsi="Arial" w:cs="Arial"/>
        </w:rPr>
        <w:t xml:space="preserve"> de Guadalajara.</w:t>
      </w:r>
    </w:p>
    <w:p w14:paraId="00F7E36D" w14:textId="77777777" w:rsidR="00D854D5" w:rsidRPr="000B614B" w:rsidRDefault="00D854D5" w:rsidP="000B614B">
      <w:pPr>
        <w:jc w:val="both"/>
        <w:rPr>
          <w:rFonts w:ascii="Arial" w:hAnsi="Arial" w:cs="Arial"/>
        </w:rPr>
      </w:pPr>
    </w:p>
    <w:p w14:paraId="40DC8ED6" w14:textId="378C94DE" w:rsidR="00D854D5" w:rsidRPr="000B614B" w:rsidRDefault="00D37192" w:rsidP="000B614B">
      <w:pPr>
        <w:jc w:val="both"/>
        <w:rPr>
          <w:rFonts w:ascii="Arial" w:hAnsi="Arial" w:cs="Arial"/>
        </w:rPr>
      </w:pPr>
      <w:r w:rsidRPr="000B614B">
        <w:rPr>
          <w:rFonts w:ascii="Arial" w:hAnsi="Arial" w:cs="Arial"/>
          <w:b/>
        </w:rPr>
        <w:t>SEGUNDO.</w:t>
      </w:r>
      <w:r>
        <w:rPr>
          <w:rFonts w:ascii="Arial" w:hAnsi="Arial" w:cs="Arial"/>
          <w:b/>
        </w:rPr>
        <w:t>-</w:t>
      </w:r>
      <w:r w:rsidRPr="000B614B">
        <w:rPr>
          <w:rFonts w:ascii="Arial" w:hAnsi="Arial" w:cs="Arial"/>
        </w:rPr>
        <w:t xml:space="preserve"> </w:t>
      </w:r>
      <w:r w:rsidR="00D854D5" w:rsidRPr="000B614B">
        <w:rPr>
          <w:rFonts w:ascii="Arial" w:hAnsi="Arial" w:cs="Arial"/>
        </w:rPr>
        <w:t xml:space="preserve">El presente Decreto entrará en vigor a partir del día siguiente de su publicación en la </w:t>
      </w:r>
      <w:r w:rsidR="00D854D5" w:rsidRPr="000B614B">
        <w:rPr>
          <w:rFonts w:ascii="Arial" w:hAnsi="Arial" w:cs="Arial"/>
          <w:i/>
        </w:rPr>
        <w:t>Gaceta Municipal</w:t>
      </w:r>
      <w:r w:rsidR="00D854D5" w:rsidRPr="000B614B">
        <w:rPr>
          <w:rFonts w:ascii="Arial" w:hAnsi="Arial" w:cs="Arial"/>
        </w:rPr>
        <w:t xml:space="preserve"> de Guadalajara.</w:t>
      </w:r>
    </w:p>
    <w:p w14:paraId="68607119" w14:textId="77777777" w:rsidR="00D854D5" w:rsidRPr="000B614B" w:rsidRDefault="00D854D5" w:rsidP="000B614B">
      <w:pPr>
        <w:jc w:val="both"/>
        <w:rPr>
          <w:rFonts w:ascii="Arial" w:hAnsi="Arial" w:cs="Arial"/>
        </w:rPr>
      </w:pPr>
    </w:p>
    <w:p w14:paraId="70DC4690" w14:textId="333581B8" w:rsidR="001E23A9" w:rsidRDefault="00D37192" w:rsidP="00D37192">
      <w:pPr>
        <w:jc w:val="both"/>
        <w:rPr>
          <w:rFonts w:ascii="Arial" w:hAnsi="Arial" w:cs="Arial"/>
        </w:rPr>
      </w:pPr>
      <w:r w:rsidRPr="000B614B">
        <w:rPr>
          <w:rFonts w:ascii="Arial" w:hAnsi="Arial" w:cs="Arial"/>
          <w:b/>
          <w:bCs/>
        </w:rPr>
        <w:t>TERCERO.</w:t>
      </w:r>
      <w:r>
        <w:rPr>
          <w:rFonts w:ascii="Arial" w:hAnsi="Arial" w:cs="Arial"/>
          <w:b/>
          <w:bCs/>
        </w:rPr>
        <w:t>-</w:t>
      </w:r>
      <w:r w:rsidRPr="000B614B">
        <w:rPr>
          <w:rFonts w:ascii="Arial" w:hAnsi="Arial" w:cs="Arial"/>
          <w:b/>
          <w:bCs/>
        </w:rPr>
        <w:t xml:space="preserve"> </w:t>
      </w:r>
      <w:r w:rsidR="00D854D5" w:rsidRPr="000B614B">
        <w:rPr>
          <w:rFonts w:ascii="Arial" w:hAnsi="Arial" w:cs="Arial"/>
        </w:rPr>
        <w:t>Notifíquese el contenido íntegro del dictamen de Decreto a la Tesorería, a la y a la Dirección de Patrimonio para los efectos legales y administrativos a los que haya lugar.</w:t>
      </w:r>
    </w:p>
    <w:p w14:paraId="26BE427E" w14:textId="77777777" w:rsidR="00D37192" w:rsidRPr="00D37192" w:rsidRDefault="00D37192" w:rsidP="00D37192">
      <w:pPr>
        <w:jc w:val="both"/>
        <w:rPr>
          <w:rFonts w:ascii="Arial" w:hAnsi="Arial" w:cs="Arial"/>
        </w:rPr>
      </w:pPr>
    </w:p>
    <w:p w14:paraId="368E58BF" w14:textId="205F3D17" w:rsidR="001E23A9" w:rsidRPr="005C6E9F" w:rsidRDefault="001E23A9" w:rsidP="005C6E9F">
      <w:pPr>
        <w:jc w:val="both"/>
        <w:rPr>
          <w:rFonts w:ascii="Arial" w:hAnsi="Arial" w:cs="Arial"/>
          <w:bCs/>
          <w:sz w:val="24"/>
          <w:szCs w:val="24"/>
          <w:lang w:val="es-ES_tradnl" w:eastAsia="es-ES"/>
        </w:rPr>
      </w:pPr>
      <w:r w:rsidRPr="005C6E9F">
        <w:rPr>
          <w:rFonts w:ascii="Arial" w:hAnsi="Arial" w:cs="Arial"/>
          <w:b/>
          <w:sz w:val="24"/>
          <w:szCs w:val="24"/>
          <w:lang w:val="es-ES_tradnl" w:eastAsia="es-ES"/>
        </w:rPr>
        <w:t>La Presidenta Municipal:</w:t>
      </w:r>
      <w:r w:rsidRPr="005C6E9F">
        <w:rPr>
          <w:rFonts w:ascii="Arial" w:hAnsi="Arial" w:cs="Arial"/>
          <w:bCs/>
          <w:sz w:val="24"/>
          <w:szCs w:val="24"/>
          <w:lang w:val="es-ES_tradnl" w:eastAsia="es-ES"/>
        </w:rPr>
        <w:t xml:space="preserve"> Están a su consideración los dictámenes enlistados en el orden del día con los números del 16 al 19 y del 21 al 24, solicitando al Secretario General elabore el registro de quienes deseen intervenir, recordando que son hasta 3 intervenciones a favor y 3 en contra y no mayores a 5 minutos de conformidad al artículo 78 del Código de Gobierno del Municipio de Guadalajara. </w:t>
      </w:r>
    </w:p>
    <w:p w14:paraId="00B76D42" w14:textId="17E71E8C" w:rsidR="001862DA" w:rsidRPr="005C6E9F" w:rsidRDefault="001862DA" w:rsidP="005C6E9F">
      <w:pPr>
        <w:jc w:val="both"/>
        <w:rPr>
          <w:rFonts w:ascii="Arial" w:hAnsi="Arial" w:cs="Arial"/>
          <w:bCs/>
          <w:sz w:val="24"/>
          <w:szCs w:val="24"/>
          <w:lang w:val="es-ES_tradnl" w:eastAsia="es-ES"/>
        </w:rPr>
      </w:pPr>
    </w:p>
    <w:p w14:paraId="6FD00DEA" w14:textId="72EBE616" w:rsidR="006716A3" w:rsidRPr="005C6E9F" w:rsidRDefault="001862DA" w:rsidP="005C6E9F">
      <w:pPr>
        <w:jc w:val="both"/>
        <w:rPr>
          <w:rFonts w:ascii="Arial" w:eastAsia="Calibri" w:hAnsi="Arial" w:cs="Arial"/>
          <w:sz w:val="24"/>
          <w:szCs w:val="24"/>
        </w:rPr>
      </w:pPr>
      <w:r w:rsidRPr="005C6E9F">
        <w:rPr>
          <w:rFonts w:ascii="Arial" w:hAnsi="Arial" w:cs="Arial"/>
          <w:bCs/>
          <w:sz w:val="24"/>
          <w:szCs w:val="24"/>
          <w:lang w:val="es-ES_tradnl" w:eastAsia="es-ES"/>
        </w:rPr>
        <w:t>Regidora Ana Robles a favor; José María; Karla Leonardo, a favor, son los únicos, se cierra la lista de oradores</w:t>
      </w:r>
      <w:r w:rsidR="006716A3" w:rsidRPr="005C6E9F">
        <w:rPr>
          <w:rFonts w:ascii="Arial" w:hAnsi="Arial" w:cs="Arial"/>
          <w:bCs/>
          <w:sz w:val="24"/>
          <w:szCs w:val="24"/>
          <w:lang w:val="es-ES_tradnl" w:eastAsia="es-ES"/>
        </w:rPr>
        <w:t xml:space="preserve"> </w:t>
      </w:r>
      <w:r w:rsidRPr="005C6E9F">
        <w:rPr>
          <w:rFonts w:ascii="Arial" w:eastAsia="Calibri" w:hAnsi="Arial" w:cs="Arial"/>
          <w:sz w:val="24"/>
          <w:szCs w:val="24"/>
        </w:rPr>
        <w:t xml:space="preserve">y solo para precisar tenemos los dictámenes a votación agrupados en un solo bloque </w:t>
      </w:r>
      <w:r w:rsidR="006716A3" w:rsidRPr="005C6E9F">
        <w:rPr>
          <w:rFonts w:ascii="Arial" w:eastAsia="Calibri" w:hAnsi="Arial" w:cs="Arial"/>
          <w:sz w:val="24"/>
          <w:szCs w:val="24"/>
        </w:rPr>
        <w:t>16, 17, 18, 19, 21, 22</w:t>
      </w:r>
      <w:r w:rsidR="00875F4F">
        <w:rPr>
          <w:rFonts w:ascii="Arial" w:eastAsia="Calibri" w:hAnsi="Arial" w:cs="Arial"/>
          <w:sz w:val="24"/>
          <w:szCs w:val="24"/>
        </w:rPr>
        <w:t xml:space="preserve">, </w:t>
      </w:r>
      <w:r w:rsidR="006716A3" w:rsidRPr="005C6E9F">
        <w:rPr>
          <w:rFonts w:ascii="Arial" w:eastAsia="Calibri" w:hAnsi="Arial" w:cs="Arial"/>
          <w:sz w:val="24"/>
          <w:szCs w:val="24"/>
        </w:rPr>
        <w:t>23</w:t>
      </w:r>
      <w:r w:rsidR="00875F4F">
        <w:rPr>
          <w:rFonts w:ascii="Arial" w:eastAsia="Calibri" w:hAnsi="Arial" w:cs="Arial"/>
          <w:sz w:val="24"/>
          <w:szCs w:val="24"/>
        </w:rPr>
        <w:t xml:space="preserve"> y</w:t>
      </w:r>
      <w:r w:rsidRPr="005C6E9F">
        <w:rPr>
          <w:rFonts w:ascii="Arial" w:eastAsia="Calibri" w:hAnsi="Arial" w:cs="Arial"/>
          <w:sz w:val="24"/>
          <w:szCs w:val="24"/>
        </w:rPr>
        <w:t xml:space="preserve"> se separa el número </w:t>
      </w:r>
      <w:r w:rsidR="006716A3" w:rsidRPr="005C6E9F">
        <w:rPr>
          <w:rFonts w:ascii="Arial" w:eastAsia="Calibri" w:hAnsi="Arial" w:cs="Arial"/>
          <w:sz w:val="24"/>
          <w:szCs w:val="24"/>
        </w:rPr>
        <w:t>24.</w:t>
      </w:r>
      <w:r w:rsidRPr="005C6E9F">
        <w:rPr>
          <w:rFonts w:ascii="Arial" w:eastAsia="Calibri" w:hAnsi="Arial" w:cs="Arial"/>
          <w:sz w:val="24"/>
          <w:szCs w:val="24"/>
        </w:rPr>
        <w:t xml:space="preserve"> </w:t>
      </w:r>
    </w:p>
    <w:p w14:paraId="32274C45" w14:textId="77777777" w:rsidR="006716A3" w:rsidRPr="005C6E9F" w:rsidRDefault="006716A3" w:rsidP="005C6E9F">
      <w:pPr>
        <w:jc w:val="both"/>
        <w:rPr>
          <w:rFonts w:ascii="Arial" w:eastAsia="Calibri" w:hAnsi="Arial" w:cs="Arial"/>
          <w:sz w:val="24"/>
          <w:szCs w:val="24"/>
        </w:rPr>
      </w:pPr>
    </w:p>
    <w:p w14:paraId="632C309D" w14:textId="57382BDA" w:rsidR="001862DA" w:rsidRPr="005C6E9F" w:rsidRDefault="001862DA" w:rsidP="005C6E9F">
      <w:pPr>
        <w:jc w:val="both"/>
        <w:rPr>
          <w:rFonts w:ascii="Arial" w:hAnsi="Arial" w:cs="Arial"/>
          <w:bCs/>
          <w:sz w:val="24"/>
          <w:szCs w:val="24"/>
          <w:lang w:val="es-ES_tradnl" w:eastAsia="es-ES"/>
        </w:rPr>
      </w:pPr>
      <w:r w:rsidRPr="005C6E9F">
        <w:rPr>
          <w:rFonts w:ascii="Arial" w:eastAsia="Calibri" w:hAnsi="Arial" w:cs="Arial"/>
          <w:sz w:val="24"/>
          <w:szCs w:val="24"/>
        </w:rPr>
        <w:t xml:space="preserve">En ese sentido le pido a nuestro </w:t>
      </w:r>
      <w:r w:rsidR="006716A3" w:rsidRPr="005C6E9F">
        <w:rPr>
          <w:rFonts w:ascii="Arial" w:eastAsia="Calibri" w:hAnsi="Arial" w:cs="Arial"/>
          <w:sz w:val="24"/>
          <w:szCs w:val="24"/>
        </w:rPr>
        <w:t>S</w:t>
      </w:r>
      <w:r w:rsidRPr="005C6E9F">
        <w:rPr>
          <w:rFonts w:ascii="Arial" w:eastAsia="Calibri" w:hAnsi="Arial" w:cs="Arial"/>
          <w:sz w:val="24"/>
          <w:szCs w:val="24"/>
        </w:rPr>
        <w:t xml:space="preserve">ecretario </w:t>
      </w:r>
      <w:r w:rsidR="006716A3" w:rsidRPr="005C6E9F">
        <w:rPr>
          <w:rFonts w:ascii="Arial" w:eastAsia="Calibri" w:hAnsi="Arial" w:cs="Arial"/>
          <w:sz w:val="24"/>
          <w:szCs w:val="24"/>
        </w:rPr>
        <w:t>G</w:t>
      </w:r>
      <w:r w:rsidRPr="005C6E9F">
        <w:rPr>
          <w:rFonts w:ascii="Arial" w:eastAsia="Calibri" w:hAnsi="Arial" w:cs="Arial"/>
          <w:sz w:val="24"/>
          <w:szCs w:val="24"/>
        </w:rPr>
        <w:t>eneral pueda tomar la votación de los dictámenes de los dictámenes antes anunciados.</w:t>
      </w:r>
    </w:p>
    <w:p w14:paraId="3151E5A1" w14:textId="3588EF41" w:rsidR="001862DA" w:rsidRPr="005C6E9F" w:rsidRDefault="001862DA" w:rsidP="005C6E9F">
      <w:pPr>
        <w:jc w:val="both"/>
        <w:rPr>
          <w:rFonts w:ascii="Arial" w:hAnsi="Arial" w:cs="Arial"/>
          <w:sz w:val="24"/>
          <w:szCs w:val="24"/>
        </w:rPr>
      </w:pPr>
    </w:p>
    <w:p w14:paraId="3BCB374F" w14:textId="3CACC3FF" w:rsidR="006716A3" w:rsidRPr="005C6E9F" w:rsidRDefault="006716A3" w:rsidP="005C6E9F">
      <w:pPr>
        <w:jc w:val="both"/>
        <w:rPr>
          <w:rFonts w:ascii="Arial" w:hAnsi="Arial" w:cs="Arial"/>
          <w:sz w:val="24"/>
          <w:szCs w:val="24"/>
        </w:rPr>
      </w:pPr>
      <w:r w:rsidRPr="005C6E9F">
        <w:rPr>
          <w:rFonts w:ascii="Arial" w:eastAsia="Calibri" w:hAnsi="Arial" w:cs="Arial"/>
          <w:b/>
          <w:bCs/>
          <w:sz w:val="24"/>
          <w:szCs w:val="24"/>
        </w:rPr>
        <w:t xml:space="preserve">El Señor Secretario General: </w:t>
      </w:r>
      <w:r w:rsidRPr="005C6E9F">
        <w:rPr>
          <w:rFonts w:ascii="Arial" w:hAnsi="Arial" w:cs="Arial"/>
          <w:sz w:val="24"/>
          <w:szCs w:val="24"/>
        </w:rPr>
        <w:t xml:space="preserve">Regidora Leticia Fabiola Cuan Ramírez, </w:t>
      </w:r>
      <w:r w:rsidRPr="005C6E9F">
        <w:rPr>
          <w:rFonts w:ascii="Arial" w:hAnsi="Arial" w:cs="Arial"/>
          <w:i/>
          <w:sz w:val="24"/>
          <w:szCs w:val="24"/>
        </w:rPr>
        <w:t>a favor</w:t>
      </w:r>
      <w:r w:rsidRPr="005C6E9F">
        <w:rPr>
          <w:rFonts w:ascii="Arial" w:hAnsi="Arial" w:cs="Arial"/>
          <w:sz w:val="24"/>
          <w:szCs w:val="24"/>
        </w:rPr>
        <w:t xml:space="preserve">; regidora Ana Isabel Robles Jiménez, </w:t>
      </w:r>
      <w:r w:rsidRPr="005C6E9F">
        <w:rPr>
          <w:rFonts w:ascii="Arial" w:hAnsi="Arial" w:cs="Arial"/>
          <w:i/>
          <w:sz w:val="24"/>
          <w:szCs w:val="24"/>
        </w:rPr>
        <w:t>a favor</w:t>
      </w:r>
      <w:r w:rsidRPr="005C6E9F">
        <w:rPr>
          <w:rFonts w:ascii="Arial" w:hAnsi="Arial" w:cs="Arial"/>
          <w:sz w:val="24"/>
          <w:szCs w:val="24"/>
        </w:rPr>
        <w:t xml:space="preserve">; regidora María Andrea Medrano Ortega, </w:t>
      </w:r>
      <w:r w:rsidRPr="005C6E9F">
        <w:rPr>
          <w:rFonts w:ascii="Arial" w:hAnsi="Arial" w:cs="Arial"/>
          <w:i/>
          <w:sz w:val="24"/>
          <w:szCs w:val="24"/>
        </w:rPr>
        <w:t>a favor</w:t>
      </w:r>
      <w:r w:rsidRPr="005C6E9F">
        <w:rPr>
          <w:rFonts w:ascii="Arial" w:hAnsi="Arial" w:cs="Arial"/>
          <w:sz w:val="24"/>
          <w:szCs w:val="24"/>
        </w:rPr>
        <w:t xml:space="preserve">; regidor José María Martínez </w:t>
      </w:r>
      <w:proofErr w:type="spellStart"/>
      <w:r w:rsidRPr="005C6E9F">
        <w:rPr>
          <w:rFonts w:ascii="Arial" w:hAnsi="Arial" w:cs="Arial"/>
          <w:sz w:val="24"/>
          <w:szCs w:val="24"/>
        </w:rPr>
        <w:t>Martínez</w:t>
      </w:r>
      <w:proofErr w:type="spellEnd"/>
      <w:r w:rsidRPr="005C6E9F">
        <w:rPr>
          <w:rFonts w:ascii="Arial" w:hAnsi="Arial" w:cs="Arial"/>
          <w:sz w:val="24"/>
          <w:szCs w:val="24"/>
        </w:rPr>
        <w:t xml:space="preserve">, </w:t>
      </w:r>
      <w:r w:rsidRPr="005C6E9F">
        <w:rPr>
          <w:rFonts w:ascii="Arial" w:hAnsi="Arial" w:cs="Arial"/>
          <w:i/>
          <w:iCs/>
          <w:sz w:val="24"/>
          <w:szCs w:val="24"/>
        </w:rPr>
        <w:t>a favor</w:t>
      </w:r>
      <w:r w:rsidRPr="005C6E9F">
        <w:rPr>
          <w:rFonts w:ascii="Arial" w:hAnsi="Arial" w:cs="Arial"/>
          <w:sz w:val="24"/>
          <w:szCs w:val="24"/>
        </w:rPr>
        <w:t>; regidora Teresa Naranjo Arias,</w:t>
      </w:r>
      <w:r w:rsidRPr="005C6E9F">
        <w:rPr>
          <w:rFonts w:ascii="Arial" w:hAnsi="Arial" w:cs="Arial"/>
          <w:i/>
          <w:sz w:val="24"/>
          <w:szCs w:val="24"/>
        </w:rPr>
        <w:t xml:space="preserve"> </w:t>
      </w:r>
      <w:r w:rsidRPr="005C6E9F">
        <w:rPr>
          <w:rFonts w:ascii="Arial" w:hAnsi="Arial" w:cs="Arial"/>
          <w:i/>
          <w:iCs/>
          <w:sz w:val="24"/>
          <w:szCs w:val="24"/>
        </w:rPr>
        <w:t>a favor</w:t>
      </w:r>
      <w:r w:rsidRPr="005C6E9F">
        <w:rPr>
          <w:rFonts w:ascii="Arial" w:hAnsi="Arial" w:cs="Arial"/>
          <w:sz w:val="24"/>
          <w:szCs w:val="24"/>
        </w:rPr>
        <w:t xml:space="preserve">; regidor Juan Alberto Salinas Macías, </w:t>
      </w:r>
      <w:r w:rsidRPr="005C6E9F">
        <w:rPr>
          <w:rFonts w:ascii="Arial" w:hAnsi="Arial" w:cs="Arial"/>
          <w:i/>
          <w:iCs/>
          <w:sz w:val="24"/>
          <w:szCs w:val="24"/>
        </w:rPr>
        <w:t>a favor</w:t>
      </w:r>
      <w:r w:rsidRPr="005C6E9F">
        <w:rPr>
          <w:rFonts w:ascii="Arial" w:hAnsi="Arial" w:cs="Arial"/>
          <w:sz w:val="24"/>
          <w:szCs w:val="24"/>
        </w:rPr>
        <w:t xml:space="preserve">; regidora Mariana Fernández Ramírez, </w:t>
      </w:r>
      <w:r w:rsidRPr="005C6E9F">
        <w:rPr>
          <w:rFonts w:ascii="Arial" w:hAnsi="Arial" w:cs="Arial"/>
          <w:i/>
          <w:iCs/>
          <w:sz w:val="24"/>
          <w:szCs w:val="24"/>
        </w:rPr>
        <w:t>a favor</w:t>
      </w:r>
      <w:r w:rsidRPr="005C6E9F">
        <w:rPr>
          <w:rFonts w:ascii="Arial" w:hAnsi="Arial" w:cs="Arial"/>
          <w:sz w:val="24"/>
          <w:szCs w:val="24"/>
        </w:rPr>
        <w:t xml:space="preserve">; regidor José de Jesús Becerra Santiago, </w:t>
      </w:r>
      <w:r w:rsidRPr="005C6E9F">
        <w:rPr>
          <w:rFonts w:ascii="Arial" w:hAnsi="Arial" w:cs="Arial"/>
          <w:i/>
          <w:iCs/>
          <w:sz w:val="24"/>
          <w:szCs w:val="24"/>
        </w:rPr>
        <w:t>a favor</w:t>
      </w:r>
      <w:r w:rsidRPr="005C6E9F">
        <w:rPr>
          <w:rFonts w:ascii="Arial" w:hAnsi="Arial" w:cs="Arial"/>
          <w:sz w:val="24"/>
          <w:szCs w:val="24"/>
        </w:rPr>
        <w:t xml:space="preserve">; regidor Julio César Covarrubias Mendoza, </w:t>
      </w:r>
      <w:r w:rsidRPr="005C6E9F">
        <w:rPr>
          <w:rFonts w:ascii="Arial" w:hAnsi="Arial" w:cs="Arial"/>
          <w:i/>
          <w:sz w:val="24"/>
          <w:szCs w:val="24"/>
        </w:rPr>
        <w:t>a favor</w:t>
      </w:r>
      <w:r w:rsidRPr="005C6E9F">
        <w:rPr>
          <w:rFonts w:ascii="Arial" w:hAnsi="Arial" w:cs="Arial"/>
          <w:sz w:val="24"/>
          <w:szCs w:val="24"/>
        </w:rPr>
        <w:t xml:space="preserve">; regidora Diana Araceli González Martínez, </w:t>
      </w:r>
      <w:r w:rsidRPr="005C6E9F">
        <w:rPr>
          <w:rFonts w:ascii="Arial" w:hAnsi="Arial" w:cs="Arial"/>
          <w:i/>
          <w:iCs/>
          <w:sz w:val="24"/>
          <w:szCs w:val="24"/>
        </w:rPr>
        <w:t>a favor</w:t>
      </w:r>
      <w:r w:rsidRPr="005C6E9F">
        <w:rPr>
          <w:rFonts w:ascii="Arial" w:hAnsi="Arial" w:cs="Arial"/>
          <w:sz w:val="24"/>
          <w:szCs w:val="24"/>
        </w:rPr>
        <w:t xml:space="preserve">; regidor Víctor Hugo Hernández López, </w:t>
      </w:r>
      <w:r w:rsidRPr="005C6E9F">
        <w:rPr>
          <w:rFonts w:ascii="Arial" w:hAnsi="Arial" w:cs="Arial"/>
          <w:i/>
          <w:sz w:val="24"/>
          <w:szCs w:val="24"/>
        </w:rPr>
        <w:t>a favor</w:t>
      </w:r>
      <w:r w:rsidRPr="005C6E9F">
        <w:rPr>
          <w:rFonts w:ascii="Arial" w:hAnsi="Arial" w:cs="Arial"/>
          <w:sz w:val="24"/>
          <w:szCs w:val="24"/>
        </w:rPr>
        <w:t xml:space="preserve">; regidor Gabriel Vázquez Suárez; regidora Luz María Alatorre Maldonado, </w:t>
      </w:r>
      <w:r w:rsidRPr="005C6E9F">
        <w:rPr>
          <w:rFonts w:ascii="Arial" w:hAnsi="Arial" w:cs="Arial"/>
          <w:i/>
          <w:iCs/>
          <w:sz w:val="24"/>
          <w:szCs w:val="24"/>
        </w:rPr>
        <w:t>a favor</w:t>
      </w:r>
      <w:r w:rsidRPr="005C6E9F">
        <w:rPr>
          <w:rFonts w:ascii="Arial" w:hAnsi="Arial" w:cs="Arial"/>
          <w:sz w:val="24"/>
          <w:szCs w:val="24"/>
        </w:rPr>
        <w:t xml:space="preserve">; regidor Salvador Alcázar Mendívil, </w:t>
      </w:r>
      <w:r w:rsidRPr="005C6E9F">
        <w:rPr>
          <w:rFonts w:ascii="Arial" w:hAnsi="Arial" w:cs="Arial"/>
          <w:i/>
          <w:sz w:val="24"/>
          <w:szCs w:val="24"/>
        </w:rPr>
        <w:t>a favor</w:t>
      </w:r>
      <w:r w:rsidRPr="005C6E9F">
        <w:rPr>
          <w:rFonts w:ascii="Arial" w:hAnsi="Arial" w:cs="Arial"/>
          <w:sz w:val="24"/>
          <w:szCs w:val="24"/>
        </w:rPr>
        <w:t xml:space="preserve">; regidora Karla Andrea Leonardo Torres, </w:t>
      </w:r>
      <w:r w:rsidRPr="005C6E9F">
        <w:rPr>
          <w:rFonts w:ascii="Arial" w:hAnsi="Arial" w:cs="Arial"/>
          <w:i/>
          <w:sz w:val="24"/>
          <w:szCs w:val="24"/>
        </w:rPr>
        <w:t>a favor</w:t>
      </w:r>
      <w:r w:rsidRPr="005C6E9F">
        <w:rPr>
          <w:rFonts w:ascii="Arial" w:hAnsi="Arial" w:cs="Arial"/>
          <w:sz w:val="24"/>
          <w:szCs w:val="24"/>
        </w:rPr>
        <w:t>; regidor Mario Hugo Castellanos Ibarra,</w:t>
      </w:r>
      <w:r w:rsidRPr="005C6E9F">
        <w:rPr>
          <w:rFonts w:ascii="Arial" w:hAnsi="Arial" w:cs="Arial"/>
          <w:i/>
          <w:sz w:val="24"/>
          <w:szCs w:val="24"/>
        </w:rPr>
        <w:t xml:space="preserve"> a favor</w:t>
      </w:r>
      <w:r w:rsidRPr="005C6E9F">
        <w:rPr>
          <w:rFonts w:ascii="Arial" w:hAnsi="Arial" w:cs="Arial"/>
          <w:sz w:val="24"/>
          <w:szCs w:val="24"/>
        </w:rPr>
        <w:t>; regidor Humberto Gabriel Trujillo Jiménez,</w:t>
      </w:r>
      <w:r w:rsidRPr="005C6E9F">
        <w:rPr>
          <w:rFonts w:ascii="Arial" w:hAnsi="Arial" w:cs="Arial"/>
          <w:i/>
          <w:sz w:val="24"/>
          <w:szCs w:val="24"/>
        </w:rPr>
        <w:t xml:space="preserve"> a favor</w:t>
      </w:r>
      <w:r w:rsidRPr="005C6E9F">
        <w:rPr>
          <w:rFonts w:ascii="Arial" w:hAnsi="Arial" w:cs="Arial"/>
          <w:sz w:val="24"/>
          <w:szCs w:val="24"/>
        </w:rPr>
        <w:t>; síndico Salvador de la Cruz Rodríguez Reyes</w:t>
      </w:r>
      <w:r w:rsidRPr="005C6E9F">
        <w:rPr>
          <w:rFonts w:ascii="Arial" w:hAnsi="Arial" w:cs="Arial"/>
          <w:i/>
          <w:sz w:val="24"/>
          <w:szCs w:val="24"/>
        </w:rPr>
        <w:t>, a favor</w:t>
      </w:r>
      <w:r w:rsidRPr="005C6E9F">
        <w:rPr>
          <w:rFonts w:ascii="Arial" w:hAnsi="Arial" w:cs="Arial"/>
          <w:sz w:val="24"/>
          <w:szCs w:val="24"/>
        </w:rPr>
        <w:t xml:space="preserve">; Presidenta Municipal Verónica Delgadillo García, </w:t>
      </w:r>
      <w:r w:rsidRPr="005C6E9F">
        <w:rPr>
          <w:rFonts w:ascii="Arial" w:hAnsi="Arial" w:cs="Arial"/>
          <w:i/>
          <w:sz w:val="24"/>
          <w:szCs w:val="24"/>
        </w:rPr>
        <w:t>a favor</w:t>
      </w:r>
      <w:r w:rsidRPr="005C6E9F">
        <w:rPr>
          <w:rFonts w:ascii="Arial" w:hAnsi="Arial" w:cs="Arial"/>
          <w:sz w:val="24"/>
          <w:szCs w:val="24"/>
        </w:rPr>
        <w:t>.</w:t>
      </w:r>
    </w:p>
    <w:p w14:paraId="7E15A444" w14:textId="77777777" w:rsidR="006716A3" w:rsidRPr="005C6E9F" w:rsidRDefault="006716A3" w:rsidP="005C6E9F">
      <w:pPr>
        <w:jc w:val="both"/>
        <w:rPr>
          <w:rFonts w:ascii="Arial" w:eastAsia="Calibri" w:hAnsi="Arial" w:cs="Arial"/>
          <w:sz w:val="24"/>
          <w:szCs w:val="24"/>
        </w:rPr>
      </w:pPr>
    </w:p>
    <w:p w14:paraId="1F4BCB5A" w14:textId="0123AC54" w:rsidR="006716A3" w:rsidRPr="005C6E9F" w:rsidRDefault="006716A3" w:rsidP="005C6E9F">
      <w:pPr>
        <w:jc w:val="both"/>
        <w:rPr>
          <w:rFonts w:ascii="Arial" w:eastAsia="SimSun" w:hAnsi="Arial" w:cs="Arial"/>
          <w:sz w:val="24"/>
          <w:szCs w:val="24"/>
        </w:rPr>
      </w:pPr>
      <w:r w:rsidRPr="005C6E9F">
        <w:rPr>
          <w:rFonts w:ascii="Arial" w:eastAsia="SimSun" w:hAnsi="Arial" w:cs="Arial"/>
          <w:sz w:val="24"/>
          <w:szCs w:val="24"/>
        </w:rPr>
        <w:t>La votación nominal es la siguiente: 18 votos a favor; 0 votos en contra; y 0 abstenciones.</w:t>
      </w:r>
    </w:p>
    <w:p w14:paraId="39C4FEE8" w14:textId="77777777" w:rsidR="006716A3" w:rsidRPr="005C6E9F" w:rsidRDefault="006716A3" w:rsidP="005C6E9F">
      <w:pPr>
        <w:jc w:val="both"/>
        <w:rPr>
          <w:rFonts w:ascii="Arial" w:eastAsia="SimSun" w:hAnsi="Arial" w:cs="Arial"/>
          <w:sz w:val="24"/>
          <w:szCs w:val="24"/>
        </w:rPr>
      </w:pPr>
    </w:p>
    <w:p w14:paraId="5573E17F" w14:textId="4AFFB880" w:rsidR="006716A3" w:rsidRPr="005C6E9F" w:rsidRDefault="006716A3" w:rsidP="005C6E9F">
      <w:pPr>
        <w:jc w:val="both"/>
        <w:rPr>
          <w:rFonts w:ascii="Arial" w:eastAsia="Calibri" w:hAnsi="Arial" w:cs="Arial"/>
          <w:sz w:val="24"/>
          <w:szCs w:val="24"/>
        </w:rPr>
      </w:pPr>
      <w:r w:rsidRPr="005C6E9F">
        <w:rPr>
          <w:rFonts w:ascii="Arial" w:hAnsi="Arial" w:cs="Arial"/>
          <w:b/>
          <w:sz w:val="24"/>
          <w:szCs w:val="24"/>
          <w:lang w:val="es-ES_tradnl" w:eastAsia="es-ES"/>
        </w:rPr>
        <w:t>La Presidenta Municipal:</w:t>
      </w:r>
      <w:r w:rsidRPr="005C6E9F">
        <w:rPr>
          <w:rFonts w:ascii="Arial" w:eastAsia="Calibri" w:hAnsi="Arial" w:cs="Arial"/>
          <w:sz w:val="24"/>
          <w:szCs w:val="24"/>
        </w:rPr>
        <w:t xml:space="preserve"> Se declaran aprobados los dictámenes enlistados con los números 16, 17, 18, 19, 21, 22 y 23, toda vez que tenemos un total de 18 votos a favor.</w:t>
      </w:r>
    </w:p>
    <w:p w14:paraId="5CB46B1A" w14:textId="77777777" w:rsidR="006716A3" w:rsidRPr="005C6E9F" w:rsidRDefault="006716A3" w:rsidP="005C6E9F">
      <w:pPr>
        <w:jc w:val="both"/>
        <w:rPr>
          <w:rFonts w:ascii="Arial" w:hAnsi="Arial" w:cs="Arial"/>
          <w:sz w:val="24"/>
          <w:szCs w:val="24"/>
        </w:rPr>
      </w:pPr>
    </w:p>
    <w:p w14:paraId="71D63350" w14:textId="34193745" w:rsidR="006716A3" w:rsidRPr="005C6E9F" w:rsidRDefault="006716A3" w:rsidP="005C6E9F">
      <w:pPr>
        <w:jc w:val="both"/>
        <w:rPr>
          <w:rFonts w:ascii="Arial" w:eastAsia="Calibri" w:hAnsi="Arial" w:cs="Arial"/>
          <w:sz w:val="24"/>
          <w:szCs w:val="24"/>
        </w:rPr>
      </w:pPr>
      <w:r w:rsidRPr="005C6E9F">
        <w:rPr>
          <w:rFonts w:ascii="Arial" w:hAnsi="Arial" w:cs="Arial"/>
          <w:sz w:val="24"/>
          <w:szCs w:val="24"/>
        </w:rPr>
        <w:t>A</w:t>
      </w:r>
      <w:r w:rsidRPr="005C6E9F">
        <w:rPr>
          <w:rFonts w:ascii="Arial" w:eastAsia="Calibri" w:hAnsi="Arial" w:cs="Arial"/>
          <w:sz w:val="24"/>
          <w:szCs w:val="24"/>
        </w:rPr>
        <w:t xml:space="preserve"> continuación, procedemos a la discusión del dictamen enlistado con el número 24 y para ello se le concede el uso de la voz al regidor José María Martínez. </w:t>
      </w:r>
    </w:p>
    <w:p w14:paraId="466A2CF4" w14:textId="724B7324" w:rsidR="006716A3" w:rsidRPr="005C6E9F" w:rsidRDefault="006716A3" w:rsidP="005C6E9F">
      <w:pPr>
        <w:jc w:val="both"/>
        <w:rPr>
          <w:rFonts w:ascii="Arial" w:eastAsia="Calibri" w:hAnsi="Arial" w:cs="Arial"/>
          <w:b/>
          <w:bCs/>
          <w:sz w:val="24"/>
          <w:szCs w:val="24"/>
        </w:rPr>
      </w:pPr>
    </w:p>
    <w:p w14:paraId="28AE2C5E" w14:textId="77777777" w:rsidR="006716A3" w:rsidRPr="005C6E9F" w:rsidRDefault="006716A3" w:rsidP="005C6E9F">
      <w:pPr>
        <w:jc w:val="both"/>
        <w:rPr>
          <w:rFonts w:ascii="Arial" w:eastAsia="Calibri" w:hAnsi="Arial" w:cs="Arial"/>
          <w:sz w:val="24"/>
          <w:szCs w:val="24"/>
        </w:rPr>
      </w:pPr>
      <w:r w:rsidRPr="005C6E9F">
        <w:rPr>
          <w:rFonts w:ascii="Arial" w:eastAsia="Calibri" w:hAnsi="Arial" w:cs="Arial"/>
          <w:b/>
          <w:bCs/>
          <w:sz w:val="24"/>
          <w:szCs w:val="24"/>
        </w:rPr>
        <w:t xml:space="preserve">El Regidor José María Martínez </w:t>
      </w:r>
      <w:proofErr w:type="spellStart"/>
      <w:r w:rsidRPr="005C6E9F">
        <w:rPr>
          <w:rFonts w:ascii="Arial" w:eastAsia="Calibri" w:hAnsi="Arial" w:cs="Arial"/>
          <w:b/>
          <w:bCs/>
          <w:sz w:val="24"/>
          <w:szCs w:val="24"/>
        </w:rPr>
        <w:t>Martínez</w:t>
      </w:r>
      <w:proofErr w:type="spellEnd"/>
      <w:r w:rsidRPr="005C6E9F">
        <w:rPr>
          <w:rFonts w:ascii="Arial" w:eastAsia="Calibri" w:hAnsi="Arial" w:cs="Arial"/>
          <w:b/>
          <w:bCs/>
          <w:sz w:val="24"/>
          <w:szCs w:val="24"/>
        </w:rPr>
        <w:t xml:space="preserve">: </w:t>
      </w:r>
      <w:r w:rsidRPr="005C6E9F">
        <w:rPr>
          <w:rFonts w:ascii="Arial" w:eastAsia="Calibri" w:hAnsi="Arial" w:cs="Arial"/>
          <w:sz w:val="24"/>
          <w:szCs w:val="24"/>
        </w:rPr>
        <w:t xml:space="preserve">Gracias Presidenta. Miren, estamos hablando de una empresa de mantecas que ya discutimos incluso el año pasado. </w:t>
      </w:r>
    </w:p>
    <w:p w14:paraId="3B4BADEA" w14:textId="0DFA1C6F"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Hace un rato cuando nos detuvimos todos en un común acuerdo a favor de los jóvenes preparatorianos y donar el terreno a la U</w:t>
      </w:r>
      <w:r w:rsidR="00875F4F">
        <w:rPr>
          <w:rFonts w:ascii="Arial" w:eastAsia="Calibri" w:hAnsi="Arial" w:cs="Arial"/>
          <w:sz w:val="24"/>
          <w:szCs w:val="24"/>
        </w:rPr>
        <w:t>de</w:t>
      </w:r>
      <w:r w:rsidRPr="005C6E9F">
        <w:rPr>
          <w:rFonts w:ascii="Arial" w:eastAsia="Calibri" w:hAnsi="Arial" w:cs="Arial"/>
          <w:sz w:val="24"/>
          <w:szCs w:val="24"/>
        </w:rPr>
        <w:t>G, la intervención de la Presidenta la escuché con mucha atención.</w:t>
      </w:r>
    </w:p>
    <w:p w14:paraId="615BC6EB" w14:textId="77777777" w:rsidR="006716A3" w:rsidRPr="005C6E9F" w:rsidRDefault="006716A3" w:rsidP="005C6E9F">
      <w:pPr>
        <w:jc w:val="both"/>
        <w:rPr>
          <w:rFonts w:ascii="Arial" w:hAnsi="Arial" w:cs="Arial"/>
          <w:sz w:val="24"/>
          <w:szCs w:val="24"/>
        </w:rPr>
      </w:pPr>
    </w:p>
    <w:p w14:paraId="18EB0834" w14:textId="7CA634ED"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Hablaba del destino del patrimonio de Guadalajara y sobre esta opinión, sobre esta percepción que ella tiene, nos compartía su convicción. Cómo utilizar el escaso patrimonio que ya tenemos como Ayuntamiento de Guadalajara y en consecuencia ver cuál es la mayor utilidad, mayor provecho que podamos sacar en beneficio, en beneficio de la comunidad, para crear comunidad afuera y adentro, decía ahora la Presidenta con motivo de esta donación del terreno. Con mucha atención y con mucha elocuencia lo dijo y además lo compartí.</w:t>
      </w:r>
    </w:p>
    <w:p w14:paraId="0BA67CC6" w14:textId="77777777" w:rsidR="006716A3" w:rsidRPr="005C6E9F" w:rsidRDefault="006716A3" w:rsidP="005C6E9F">
      <w:pPr>
        <w:jc w:val="both"/>
        <w:rPr>
          <w:rFonts w:ascii="Arial" w:hAnsi="Arial" w:cs="Arial"/>
          <w:sz w:val="24"/>
          <w:szCs w:val="24"/>
        </w:rPr>
      </w:pPr>
    </w:p>
    <w:p w14:paraId="0D0D6F28" w14:textId="54A7152C"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Sin embargo, estas cosas contradicen siempre a quien preside, porque como dice una cosa dice otra. Aquí le estamos dando una concesión a una empresa privada para que sea su estacionamiento, su estacionamiento, tres mil metritos cuadrados, no sé cuánto mida aquí, creo que menos, tres mil metritos cuadrados, para que sea su margen de maniobras vehiculares y para el ingreso de personal. Tres mil.</w:t>
      </w:r>
    </w:p>
    <w:p w14:paraId="576DFFFC" w14:textId="77777777" w:rsidR="006716A3" w:rsidRPr="005C6E9F" w:rsidRDefault="006716A3" w:rsidP="005C6E9F">
      <w:pPr>
        <w:jc w:val="both"/>
        <w:rPr>
          <w:rFonts w:ascii="Arial" w:hAnsi="Arial" w:cs="Arial"/>
          <w:sz w:val="24"/>
          <w:szCs w:val="24"/>
        </w:rPr>
      </w:pPr>
    </w:p>
    <w:p w14:paraId="50AC5C18" w14:textId="53C823C8" w:rsidR="00767A70"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¿Por qué no más? Porque no hay seguramente, ahorita la presidenta de la C</w:t>
      </w:r>
      <w:r w:rsidR="00767A70" w:rsidRPr="005C6E9F">
        <w:rPr>
          <w:rFonts w:ascii="Arial" w:eastAsia="Calibri" w:hAnsi="Arial" w:cs="Arial"/>
          <w:sz w:val="24"/>
          <w:szCs w:val="24"/>
        </w:rPr>
        <w:t>omisi</w:t>
      </w:r>
      <w:r w:rsidR="00875F4F">
        <w:rPr>
          <w:rFonts w:ascii="Arial" w:eastAsia="Calibri" w:hAnsi="Arial" w:cs="Arial"/>
          <w:sz w:val="24"/>
          <w:szCs w:val="24"/>
        </w:rPr>
        <w:t>ó</w:t>
      </w:r>
      <w:r w:rsidR="00767A70" w:rsidRPr="005C6E9F">
        <w:rPr>
          <w:rFonts w:ascii="Arial" w:eastAsia="Calibri" w:hAnsi="Arial" w:cs="Arial"/>
          <w:sz w:val="24"/>
          <w:szCs w:val="24"/>
        </w:rPr>
        <w:t>n de</w:t>
      </w:r>
      <w:r w:rsidRPr="005C6E9F">
        <w:rPr>
          <w:rFonts w:ascii="Arial" w:eastAsia="Calibri" w:hAnsi="Arial" w:cs="Arial"/>
          <w:sz w:val="24"/>
          <w:szCs w:val="24"/>
        </w:rPr>
        <w:t xml:space="preserve"> Hacienda va a asegurar que está en una calle cerrada, que no tiene utilidad pública, lo que ella dijo en el año pasado</w:t>
      </w:r>
      <w:r w:rsidR="00767A70" w:rsidRPr="005C6E9F">
        <w:rPr>
          <w:rFonts w:ascii="Arial" w:eastAsia="Calibri" w:hAnsi="Arial" w:cs="Arial"/>
          <w:sz w:val="24"/>
          <w:szCs w:val="24"/>
        </w:rPr>
        <w:t>, p</w:t>
      </w:r>
      <w:r w:rsidRPr="005C6E9F">
        <w:rPr>
          <w:rFonts w:ascii="Arial" w:eastAsia="Calibri" w:hAnsi="Arial" w:cs="Arial"/>
          <w:sz w:val="24"/>
          <w:szCs w:val="24"/>
        </w:rPr>
        <w:t>ero es propiedad municipal de todos, es de todos</w:t>
      </w:r>
      <w:r w:rsidR="00767A70" w:rsidRPr="005C6E9F">
        <w:rPr>
          <w:rFonts w:ascii="Arial" w:eastAsia="Calibri" w:hAnsi="Arial" w:cs="Arial"/>
          <w:sz w:val="24"/>
          <w:szCs w:val="24"/>
        </w:rPr>
        <w:t>, n</w:t>
      </w:r>
      <w:r w:rsidRPr="005C6E9F">
        <w:rPr>
          <w:rFonts w:ascii="Arial" w:eastAsia="Calibri" w:hAnsi="Arial" w:cs="Arial"/>
          <w:sz w:val="24"/>
          <w:szCs w:val="24"/>
        </w:rPr>
        <w:t xml:space="preserve">o es propiedad de la </w:t>
      </w:r>
      <w:r w:rsidR="00767A70" w:rsidRPr="005C6E9F">
        <w:rPr>
          <w:rFonts w:ascii="Arial" w:eastAsia="Calibri" w:hAnsi="Arial" w:cs="Arial"/>
          <w:sz w:val="24"/>
          <w:szCs w:val="24"/>
        </w:rPr>
        <w:t>P</w:t>
      </w:r>
      <w:r w:rsidRPr="005C6E9F">
        <w:rPr>
          <w:rFonts w:ascii="Arial" w:eastAsia="Calibri" w:hAnsi="Arial" w:cs="Arial"/>
          <w:sz w:val="24"/>
          <w:szCs w:val="24"/>
        </w:rPr>
        <w:t>residenta</w:t>
      </w:r>
      <w:r w:rsidR="00767A70" w:rsidRPr="005C6E9F">
        <w:rPr>
          <w:rFonts w:ascii="Arial" w:eastAsia="Calibri" w:hAnsi="Arial" w:cs="Arial"/>
          <w:sz w:val="24"/>
          <w:szCs w:val="24"/>
        </w:rPr>
        <w:t>.</w:t>
      </w:r>
    </w:p>
    <w:p w14:paraId="1CC65FEF" w14:textId="77777777" w:rsidR="00767A70" w:rsidRPr="005C6E9F" w:rsidRDefault="00767A70" w:rsidP="005C6E9F">
      <w:pPr>
        <w:jc w:val="both"/>
        <w:rPr>
          <w:rFonts w:ascii="Arial" w:eastAsia="Calibri" w:hAnsi="Arial" w:cs="Arial"/>
          <w:sz w:val="24"/>
          <w:szCs w:val="24"/>
        </w:rPr>
      </w:pPr>
    </w:p>
    <w:p w14:paraId="65450AC8" w14:textId="3A5EA1A8" w:rsidR="009636C4" w:rsidRPr="005C6E9F" w:rsidRDefault="00767A70" w:rsidP="005C6E9F">
      <w:pPr>
        <w:jc w:val="both"/>
        <w:rPr>
          <w:rFonts w:ascii="Arial" w:eastAsia="Calibri" w:hAnsi="Arial" w:cs="Arial"/>
          <w:sz w:val="24"/>
          <w:szCs w:val="24"/>
        </w:rPr>
      </w:pPr>
      <w:r w:rsidRPr="005C6E9F">
        <w:rPr>
          <w:rFonts w:ascii="Arial" w:eastAsia="Calibri" w:hAnsi="Arial" w:cs="Arial"/>
          <w:sz w:val="24"/>
          <w:szCs w:val="24"/>
        </w:rPr>
        <w:t>E</w:t>
      </w:r>
      <w:r w:rsidR="006716A3" w:rsidRPr="005C6E9F">
        <w:rPr>
          <w:rFonts w:ascii="Arial" w:eastAsia="Calibri" w:hAnsi="Arial" w:cs="Arial"/>
          <w:sz w:val="24"/>
          <w:szCs w:val="24"/>
        </w:rPr>
        <w:t xml:space="preserve">l patrimonio es de los tapatíos y las tapatías, así como el dinero es sagrado porque es del pueblo, lo mismo ocurre en consecuencia con la parte patrimonial que nos toca a nosotros, </w:t>
      </w:r>
      <w:r w:rsidR="00875F4F">
        <w:rPr>
          <w:rFonts w:ascii="Arial" w:eastAsia="Calibri" w:hAnsi="Arial" w:cs="Arial"/>
          <w:sz w:val="24"/>
          <w:szCs w:val="24"/>
        </w:rPr>
        <w:t xml:space="preserve">a </w:t>
      </w:r>
      <w:r w:rsidR="006716A3" w:rsidRPr="005C6E9F">
        <w:rPr>
          <w:rFonts w:ascii="Arial" w:eastAsia="Calibri" w:hAnsi="Arial" w:cs="Arial"/>
          <w:sz w:val="24"/>
          <w:szCs w:val="24"/>
        </w:rPr>
        <w:t>todos los ciudadanos</w:t>
      </w:r>
      <w:r w:rsidRPr="005C6E9F">
        <w:rPr>
          <w:rFonts w:ascii="Arial" w:eastAsia="Calibri" w:hAnsi="Arial" w:cs="Arial"/>
          <w:sz w:val="24"/>
          <w:szCs w:val="24"/>
        </w:rPr>
        <w:t>,</w:t>
      </w:r>
      <w:r w:rsidR="006716A3" w:rsidRPr="005C6E9F">
        <w:rPr>
          <w:rFonts w:ascii="Arial" w:eastAsia="Calibri" w:hAnsi="Arial" w:cs="Arial"/>
          <w:sz w:val="24"/>
          <w:szCs w:val="24"/>
        </w:rPr>
        <w:t xml:space="preserve"> ser los propietarios, pero </w:t>
      </w:r>
      <w:r w:rsidRPr="005C6E9F">
        <w:rPr>
          <w:rFonts w:ascii="Arial" w:eastAsia="Calibri" w:hAnsi="Arial" w:cs="Arial"/>
          <w:sz w:val="24"/>
          <w:szCs w:val="24"/>
        </w:rPr>
        <w:t>¿</w:t>
      </w:r>
      <w:r w:rsidR="006716A3" w:rsidRPr="005C6E9F">
        <w:rPr>
          <w:rFonts w:ascii="Arial" w:eastAsia="Calibri" w:hAnsi="Arial" w:cs="Arial"/>
          <w:sz w:val="24"/>
          <w:szCs w:val="24"/>
        </w:rPr>
        <w:t xml:space="preserve">por qué no la empresa de mantecas darle tres mil? </w:t>
      </w:r>
      <w:r w:rsidRPr="005C6E9F">
        <w:rPr>
          <w:rFonts w:ascii="Arial" w:eastAsia="Calibri" w:hAnsi="Arial" w:cs="Arial"/>
          <w:sz w:val="24"/>
          <w:szCs w:val="24"/>
        </w:rPr>
        <w:t>Pues porque se le hinchó</w:t>
      </w:r>
      <w:r w:rsidR="006716A3" w:rsidRPr="005C6E9F">
        <w:rPr>
          <w:rFonts w:ascii="Arial" w:eastAsia="Calibri" w:hAnsi="Arial" w:cs="Arial"/>
          <w:sz w:val="24"/>
          <w:szCs w:val="24"/>
        </w:rPr>
        <w:t xml:space="preserve"> ¿Por qué no? También va a argumentar la presidenta de la Com</w:t>
      </w:r>
      <w:r w:rsidRPr="005C6E9F">
        <w:rPr>
          <w:rFonts w:ascii="Arial" w:eastAsia="Calibri" w:hAnsi="Arial" w:cs="Arial"/>
          <w:sz w:val="24"/>
          <w:szCs w:val="24"/>
        </w:rPr>
        <w:t>isión de</w:t>
      </w:r>
      <w:r w:rsidR="006716A3" w:rsidRPr="005C6E9F">
        <w:rPr>
          <w:rFonts w:ascii="Arial" w:eastAsia="Calibri" w:hAnsi="Arial" w:cs="Arial"/>
          <w:sz w:val="24"/>
          <w:szCs w:val="24"/>
        </w:rPr>
        <w:t xml:space="preserve"> Hacienda que es una concesión que data de hace 10 años y demás, ya lo dijo el año pasado, pero que no justifica, si hay convicciones, hay condiciones, hay causas</w:t>
      </w:r>
      <w:r w:rsidR="009636C4" w:rsidRPr="005C6E9F">
        <w:rPr>
          <w:rFonts w:ascii="Arial" w:eastAsia="Calibri" w:hAnsi="Arial" w:cs="Arial"/>
          <w:sz w:val="24"/>
          <w:szCs w:val="24"/>
        </w:rPr>
        <w:t>, n</w:t>
      </w:r>
      <w:r w:rsidR="006716A3" w:rsidRPr="005C6E9F">
        <w:rPr>
          <w:rFonts w:ascii="Arial" w:eastAsia="Calibri" w:hAnsi="Arial" w:cs="Arial"/>
          <w:sz w:val="24"/>
          <w:szCs w:val="24"/>
        </w:rPr>
        <w:t>o se puede ser incongruente, no se puede decir que es precario el patrimonio y entonces en consecuencia</w:t>
      </w:r>
      <w:r w:rsidR="009636C4" w:rsidRPr="005C6E9F">
        <w:rPr>
          <w:rFonts w:ascii="Arial" w:eastAsia="Calibri" w:hAnsi="Arial" w:cs="Arial"/>
          <w:sz w:val="24"/>
          <w:szCs w:val="24"/>
        </w:rPr>
        <w:t>,</w:t>
      </w:r>
      <w:r w:rsidR="006716A3" w:rsidRPr="005C6E9F">
        <w:rPr>
          <w:rFonts w:ascii="Arial" w:eastAsia="Calibri" w:hAnsi="Arial" w:cs="Arial"/>
          <w:sz w:val="24"/>
          <w:szCs w:val="24"/>
        </w:rPr>
        <w:t xml:space="preserve"> hay que utilizarlo para causas que maximicen el beneficio social y reducirlo en consecuencia a tres mil metritos cuadrados, para que la utilice una empresa de mantecas porque dice que se porta bien con la sociedad</w:t>
      </w:r>
      <w:r w:rsidR="009636C4" w:rsidRPr="005C6E9F">
        <w:rPr>
          <w:rFonts w:ascii="Arial" w:eastAsia="Calibri" w:hAnsi="Arial" w:cs="Arial"/>
          <w:sz w:val="24"/>
          <w:szCs w:val="24"/>
        </w:rPr>
        <w:t>, s</w:t>
      </w:r>
      <w:r w:rsidR="006716A3" w:rsidRPr="005C6E9F">
        <w:rPr>
          <w:rFonts w:ascii="Arial" w:eastAsia="Calibri" w:hAnsi="Arial" w:cs="Arial"/>
          <w:sz w:val="24"/>
          <w:szCs w:val="24"/>
        </w:rPr>
        <w:t>í, eso dice el dictamen</w:t>
      </w:r>
      <w:r w:rsidR="009636C4" w:rsidRPr="005C6E9F">
        <w:rPr>
          <w:rFonts w:ascii="Arial" w:eastAsia="Calibri" w:hAnsi="Arial" w:cs="Arial"/>
          <w:sz w:val="24"/>
          <w:szCs w:val="24"/>
        </w:rPr>
        <w:t>.</w:t>
      </w:r>
    </w:p>
    <w:p w14:paraId="3C3306D9" w14:textId="77777777" w:rsidR="009636C4" w:rsidRPr="005C6E9F" w:rsidRDefault="009636C4" w:rsidP="005C6E9F">
      <w:pPr>
        <w:jc w:val="both"/>
        <w:rPr>
          <w:rFonts w:ascii="Arial" w:eastAsia="Calibri" w:hAnsi="Arial" w:cs="Arial"/>
          <w:sz w:val="24"/>
          <w:szCs w:val="24"/>
        </w:rPr>
      </w:pPr>
    </w:p>
    <w:p w14:paraId="57F12943" w14:textId="726B66FF" w:rsidR="009636C4" w:rsidRPr="005C6E9F" w:rsidRDefault="009636C4" w:rsidP="005C6E9F">
      <w:pPr>
        <w:jc w:val="both"/>
        <w:rPr>
          <w:rFonts w:ascii="Arial" w:hAnsi="Arial" w:cs="Arial"/>
          <w:sz w:val="24"/>
          <w:szCs w:val="24"/>
        </w:rPr>
      </w:pPr>
      <w:r w:rsidRPr="005C6E9F">
        <w:rPr>
          <w:rFonts w:ascii="Arial" w:eastAsia="Calibri" w:hAnsi="Arial" w:cs="Arial"/>
          <w:sz w:val="24"/>
          <w:szCs w:val="24"/>
        </w:rPr>
        <w:t>Que,</w:t>
      </w:r>
      <w:r w:rsidR="006716A3" w:rsidRPr="005C6E9F">
        <w:rPr>
          <w:rFonts w:ascii="Arial" w:eastAsia="Calibri" w:hAnsi="Arial" w:cs="Arial"/>
          <w:sz w:val="24"/>
          <w:szCs w:val="24"/>
        </w:rPr>
        <w:t xml:space="preserve"> porque se porta bien con la sociedad a través de una </w:t>
      </w:r>
      <w:r w:rsidR="00875F4F">
        <w:rPr>
          <w:rFonts w:ascii="Arial" w:eastAsia="Calibri" w:hAnsi="Arial" w:cs="Arial"/>
          <w:sz w:val="24"/>
          <w:szCs w:val="24"/>
        </w:rPr>
        <w:t>asociación civil</w:t>
      </w:r>
      <w:r w:rsidR="006716A3" w:rsidRPr="005C6E9F">
        <w:rPr>
          <w:rFonts w:ascii="Arial" w:eastAsia="Calibri" w:hAnsi="Arial" w:cs="Arial"/>
          <w:sz w:val="24"/>
          <w:szCs w:val="24"/>
        </w:rPr>
        <w:t>, bueno, qué barbaridad, imagínense nada más los mal</w:t>
      </w:r>
      <w:r w:rsidRPr="005C6E9F">
        <w:rPr>
          <w:rFonts w:ascii="Arial" w:eastAsia="Calibri" w:hAnsi="Arial" w:cs="Arial"/>
          <w:sz w:val="24"/>
          <w:szCs w:val="24"/>
        </w:rPr>
        <w:t xml:space="preserve"> </w:t>
      </w:r>
      <w:r w:rsidR="006716A3" w:rsidRPr="005C6E9F">
        <w:rPr>
          <w:rFonts w:ascii="Arial" w:eastAsia="Calibri" w:hAnsi="Arial" w:cs="Arial"/>
          <w:sz w:val="24"/>
          <w:szCs w:val="24"/>
        </w:rPr>
        <w:t>portados. Esto no se puede permitir, lo que se debe exigir en consecuencia aquí es la congruencia de quien gobiern</w:t>
      </w:r>
      <w:r w:rsidRPr="005C6E9F">
        <w:rPr>
          <w:rFonts w:ascii="Arial" w:eastAsia="Calibri" w:hAnsi="Arial" w:cs="Arial"/>
          <w:sz w:val="24"/>
          <w:szCs w:val="24"/>
        </w:rPr>
        <w:t>a</w:t>
      </w:r>
      <w:r w:rsidR="006716A3" w:rsidRPr="005C6E9F">
        <w:rPr>
          <w:rFonts w:ascii="Arial" w:eastAsia="Calibri" w:hAnsi="Arial" w:cs="Arial"/>
          <w:sz w:val="24"/>
          <w:szCs w:val="24"/>
        </w:rPr>
        <w:t>, o se dice y sostiene una cosa, o se juega el marketing, a lo que mejor convenga.</w:t>
      </w:r>
      <w:r w:rsidRPr="005C6E9F">
        <w:rPr>
          <w:rFonts w:ascii="Arial" w:hAnsi="Arial" w:cs="Arial"/>
          <w:sz w:val="24"/>
          <w:szCs w:val="24"/>
        </w:rPr>
        <w:t xml:space="preserve"> </w:t>
      </w:r>
      <w:r w:rsidR="006716A3" w:rsidRPr="005C6E9F">
        <w:rPr>
          <w:rFonts w:ascii="Arial" w:eastAsia="Calibri" w:hAnsi="Arial" w:cs="Arial"/>
          <w:sz w:val="24"/>
          <w:szCs w:val="24"/>
        </w:rPr>
        <w:t xml:space="preserve">Esa es la cuenta por la que vamos en contra. </w:t>
      </w:r>
    </w:p>
    <w:p w14:paraId="06875F23" w14:textId="77777777" w:rsidR="009636C4" w:rsidRPr="005C6E9F" w:rsidRDefault="009636C4" w:rsidP="005C6E9F">
      <w:pPr>
        <w:jc w:val="both"/>
        <w:rPr>
          <w:rFonts w:ascii="Arial" w:eastAsia="Calibri" w:hAnsi="Arial" w:cs="Arial"/>
          <w:b/>
          <w:bCs/>
          <w:sz w:val="24"/>
          <w:szCs w:val="24"/>
        </w:rPr>
      </w:pPr>
    </w:p>
    <w:p w14:paraId="61CD2F8B" w14:textId="77777777" w:rsidR="008B47EE" w:rsidRPr="005C6E9F" w:rsidRDefault="009636C4" w:rsidP="005C6E9F">
      <w:pPr>
        <w:jc w:val="both"/>
        <w:rPr>
          <w:rFonts w:ascii="Arial" w:eastAsia="Calibri" w:hAnsi="Arial" w:cs="Arial"/>
          <w:sz w:val="24"/>
          <w:szCs w:val="24"/>
        </w:rPr>
      </w:pPr>
      <w:r w:rsidRPr="005C6E9F">
        <w:rPr>
          <w:rFonts w:ascii="Arial" w:eastAsia="Calibri" w:hAnsi="Arial" w:cs="Arial"/>
          <w:b/>
          <w:bCs/>
          <w:sz w:val="24"/>
          <w:szCs w:val="24"/>
        </w:rPr>
        <w:t xml:space="preserve">La Presidenta Municipal: </w:t>
      </w:r>
      <w:r w:rsidR="006716A3" w:rsidRPr="005C6E9F">
        <w:rPr>
          <w:rFonts w:ascii="Arial" w:eastAsia="Calibri" w:hAnsi="Arial" w:cs="Arial"/>
          <w:sz w:val="24"/>
          <w:szCs w:val="24"/>
        </w:rPr>
        <w:t xml:space="preserve">A </w:t>
      </w:r>
      <w:r w:rsidRPr="005C6E9F">
        <w:rPr>
          <w:rFonts w:ascii="Arial" w:eastAsia="Calibri" w:hAnsi="Arial" w:cs="Arial"/>
          <w:sz w:val="24"/>
          <w:szCs w:val="24"/>
        </w:rPr>
        <w:t>continuación,</w:t>
      </w:r>
      <w:r w:rsidR="006716A3" w:rsidRPr="005C6E9F">
        <w:rPr>
          <w:rFonts w:ascii="Arial" w:eastAsia="Calibri" w:hAnsi="Arial" w:cs="Arial"/>
          <w:sz w:val="24"/>
          <w:szCs w:val="24"/>
        </w:rPr>
        <w:t xml:space="preserve"> se le concede el uso de la voz a la</w:t>
      </w:r>
      <w:r w:rsidR="008B47EE" w:rsidRPr="005C6E9F">
        <w:rPr>
          <w:rFonts w:ascii="Arial" w:eastAsia="Calibri" w:hAnsi="Arial" w:cs="Arial"/>
          <w:sz w:val="24"/>
          <w:szCs w:val="24"/>
        </w:rPr>
        <w:t xml:space="preserve"> r</w:t>
      </w:r>
      <w:r w:rsidR="006716A3" w:rsidRPr="005C6E9F">
        <w:rPr>
          <w:rFonts w:ascii="Arial" w:eastAsia="Calibri" w:hAnsi="Arial" w:cs="Arial"/>
          <w:sz w:val="24"/>
          <w:szCs w:val="24"/>
        </w:rPr>
        <w:t xml:space="preserve">egidora </w:t>
      </w:r>
      <w:r w:rsidR="008B47EE" w:rsidRPr="005C6E9F">
        <w:rPr>
          <w:rFonts w:ascii="Arial" w:eastAsia="Calibri" w:hAnsi="Arial" w:cs="Arial"/>
          <w:sz w:val="24"/>
          <w:szCs w:val="24"/>
        </w:rPr>
        <w:t>K</w:t>
      </w:r>
      <w:r w:rsidR="006716A3" w:rsidRPr="005C6E9F">
        <w:rPr>
          <w:rFonts w:ascii="Arial" w:eastAsia="Calibri" w:hAnsi="Arial" w:cs="Arial"/>
          <w:sz w:val="24"/>
          <w:szCs w:val="24"/>
        </w:rPr>
        <w:t xml:space="preserve">arla Leonardo. </w:t>
      </w:r>
    </w:p>
    <w:p w14:paraId="51943CC3" w14:textId="77777777" w:rsidR="008B47EE" w:rsidRPr="005C6E9F" w:rsidRDefault="008B47EE" w:rsidP="005C6E9F">
      <w:pPr>
        <w:jc w:val="both"/>
        <w:rPr>
          <w:rFonts w:ascii="Arial" w:eastAsia="Calibri" w:hAnsi="Arial" w:cs="Arial"/>
          <w:b/>
          <w:bCs/>
          <w:sz w:val="24"/>
          <w:szCs w:val="24"/>
        </w:rPr>
      </w:pPr>
    </w:p>
    <w:p w14:paraId="04E93B54" w14:textId="2DE5E919" w:rsidR="00651900" w:rsidRPr="005C6E9F" w:rsidRDefault="008B47EE" w:rsidP="005C6E9F">
      <w:pPr>
        <w:jc w:val="both"/>
        <w:rPr>
          <w:rFonts w:ascii="Arial" w:eastAsia="Calibri" w:hAnsi="Arial" w:cs="Arial"/>
          <w:sz w:val="24"/>
          <w:szCs w:val="24"/>
        </w:rPr>
      </w:pPr>
      <w:r w:rsidRPr="005C6E9F">
        <w:rPr>
          <w:rFonts w:ascii="Arial" w:eastAsia="Calibri" w:hAnsi="Arial" w:cs="Arial"/>
          <w:b/>
          <w:bCs/>
          <w:sz w:val="24"/>
          <w:szCs w:val="24"/>
        </w:rPr>
        <w:t xml:space="preserve">La Regidora Karla Andrea Leonardo Torres: </w:t>
      </w:r>
      <w:r w:rsidR="006716A3" w:rsidRPr="005C6E9F">
        <w:rPr>
          <w:rFonts w:ascii="Arial" w:eastAsia="Calibri" w:hAnsi="Arial" w:cs="Arial"/>
          <w:sz w:val="24"/>
          <w:szCs w:val="24"/>
        </w:rPr>
        <w:t xml:space="preserve">Gracias </w:t>
      </w:r>
      <w:r w:rsidR="00875F4F">
        <w:rPr>
          <w:rFonts w:ascii="Arial" w:eastAsia="Calibri" w:hAnsi="Arial" w:cs="Arial"/>
          <w:sz w:val="24"/>
          <w:szCs w:val="24"/>
        </w:rPr>
        <w:t>P</w:t>
      </w:r>
      <w:r w:rsidR="006716A3" w:rsidRPr="005C6E9F">
        <w:rPr>
          <w:rFonts w:ascii="Arial" w:eastAsia="Calibri" w:hAnsi="Arial" w:cs="Arial"/>
          <w:sz w:val="24"/>
          <w:szCs w:val="24"/>
        </w:rPr>
        <w:t>resident</w:t>
      </w:r>
      <w:r w:rsidRPr="005C6E9F">
        <w:rPr>
          <w:rFonts w:ascii="Arial" w:eastAsia="Calibri" w:hAnsi="Arial" w:cs="Arial"/>
          <w:sz w:val="24"/>
          <w:szCs w:val="24"/>
        </w:rPr>
        <w:t>a</w:t>
      </w:r>
      <w:r w:rsidR="006716A3" w:rsidRPr="005C6E9F">
        <w:rPr>
          <w:rFonts w:ascii="Arial" w:eastAsia="Calibri" w:hAnsi="Arial" w:cs="Arial"/>
          <w:sz w:val="24"/>
          <w:szCs w:val="24"/>
        </w:rPr>
        <w:t>.</w:t>
      </w:r>
      <w:r w:rsidRPr="005C6E9F">
        <w:rPr>
          <w:rFonts w:ascii="Arial" w:hAnsi="Arial" w:cs="Arial"/>
          <w:sz w:val="24"/>
          <w:szCs w:val="24"/>
        </w:rPr>
        <w:t xml:space="preserve"> </w:t>
      </w:r>
      <w:r w:rsidR="006716A3" w:rsidRPr="005C6E9F">
        <w:rPr>
          <w:rFonts w:ascii="Arial" w:eastAsia="Calibri" w:hAnsi="Arial" w:cs="Arial"/>
          <w:sz w:val="24"/>
          <w:szCs w:val="24"/>
        </w:rPr>
        <w:t xml:space="preserve">En este punto me gustaría hacer uso de la voz para tocar un tema importante respecto a la </w:t>
      </w:r>
      <w:r w:rsidR="00875F4F">
        <w:rPr>
          <w:rFonts w:ascii="Arial" w:eastAsia="Calibri" w:hAnsi="Arial" w:cs="Arial"/>
          <w:sz w:val="24"/>
          <w:szCs w:val="24"/>
        </w:rPr>
        <w:t>C</w:t>
      </w:r>
      <w:r w:rsidR="006716A3" w:rsidRPr="005C6E9F">
        <w:rPr>
          <w:rFonts w:ascii="Arial" w:eastAsia="Calibri" w:hAnsi="Arial" w:cs="Arial"/>
          <w:sz w:val="24"/>
          <w:szCs w:val="24"/>
        </w:rPr>
        <w:t xml:space="preserve">olonia del Fresno y esta empresa. </w:t>
      </w:r>
    </w:p>
    <w:p w14:paraId="4445C130" w14:textId="77777777" w:rsidR="00651900" w:rsidRPr="005C6E9F" w:rsidRDefault="00651900" w:rsidP="005C6E9F">
      <w:pPr>
        <w:jc w:val="both"/>
        <w:rPr>
          <w:rFonts w:ascii="Arial" w:eastAsia="Calibri" w:hAnsi="Arial" w:cs="Arial"/>
          <w:sz w:val="24"/>
          <w:szCs w:val="24"/>
        </w:rPr>
      </w:pPr>
    </w:p>
    <w:p w14:paraId="3257CF41" w14:textId="02732DE1" w:rsidR="00651900"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Hay corresponsabilidad con la empresa y a diferencia de lo que aquí va a suceder, es un vídeo desinformando a las y los vecinos, nosotros ya nos encargamos de hacer trabajo territorial, que además lo hacemos todos los días</w:t>
      </w:r>
      <w:r w:rsidR="00651900" w:rsidRPr="005C6E9F">
        <w:rPr>
          <w:rFonts w:ascii="Arial" w:eastAsia="Calibri" w:hAnsi="Arial" w:cs="Arial"/>
          <w:sz w:val="24"/>
          <w:szCs w:val="24"/>
        </w:rPr>
        <w:t>,</w:t>
      </w:r>
      <w:r w:rsidRPr="005C6E9F">
        <w:rPr>
          <w:rFonts w:ascii="Arial" w:eastAsia="Calibri" w:hAnsi="Arial" w:cs="Arial"/>
          <w:sz w:val="24"/>
          <w:szCs w:val="24"/>
        </w:rPr>
        <w:t xml:space="preserve"> y que hace no mucho tiempo la </w:t>
      </w:r>
      <w:r w:rsidR="00651900" w:rsidRPr="005C6E9F">
        <w:rPr>
          <w:rFonts w:ascii="Arial" w:eastAsia="Calibri" w:hAnsi="Arial" w:cs="Arial"/>
          <w:sz w:val="24"/>
          <w:szCs w:val="24"/>
        </w:rPr>
        <w:t>P</w:t>
      </w:r>
      <w:r w:rsidRPr="005C6E9F">
        <w:rPr>
          <w:rFonts w:ascii="Arial" w:eastAsia="Calibri" w:hAnsi="Arial" w:cs="Arial"/>
          <w:sz w:val="24"/>
          <w:szCs w:val="24"/>
        </w:rPr>
        <w:t xml:space="preserve">residenta </w:t>
      </w:r>
      <w:r w:rsidR="00651900" w:rsidRPr="005C6E9F">
        <w:rPr>
          <w:rFonts w:ascii="Arial" w:eastAsia="Calibri" w:hAnsi="Arial" w:cs="Arial"/>
          <w:sz w:val="24"/>
          <w:szCs w:val="24"/>
        </w:rPr>
        <w:t>M</w:t>
      </w:r>
      <w:r w:rsidRPr="005C6E9F">
        <w:rPr>
          <w:rFonts w:ascii="Arial" w:eastAsia="Calibri" w:hAnsi="Arial" w:cs="Arial"/>
          <w:sz w:val="24"/>
          <w:szCs w:val="24"/>
        </w:rPr>
        <w:t xml:space="preserve">unicipal </w:t>
      </w:r>
      <w:r w:rsidR="00651900" w:rsidRPr="005C6E9F">
        <w:rPr>
          <w:rFonts w:ascii="Arial" w:eastAsia="Calibri" w:hAnsi="Arial" w:cs="Arial"/>
          <w:sz w:val="24"/>
          <w:szCs w:val="24"/>
        </w:rPr>
        <w:t>Verónica</w:t>
      </w:r>
      <w:r w:rsidRPr="005C6E9F">
        <w:rPr>
          <w:rFonts w:ascii="Arial" w:eastAsia="Calibri" w:hAnsi="Arial" w:cs="Arial"/>
          <w:sz w:val="24"/>
          <w:szCs w:val="24"/>
        </w:rPr>
        <w:t xml:space="preserve"> Delgadillo</w:t>
      </w:r>
      <w:r w:rsidR="00651900" w:rsidRPr="005C6E9F">
        <w:rPr>
          <w:rFonts w:ascii="Arial" w:eastAsia="Calibri" w:hAnsi="Arial" w:cs="Arial"/>
          <w:sz w:val="24"/>
          <w:szCs w:val="24"/>
        </w:rPr>
        <w:t>,</w:t>
      </w:r>
      <w:r w:rsidRPr="005C6E9F">
        <w:rPr>
          <w:rFonts w:ascii="Arial" w:eastAsia="Calibri" w:hAnsi="Arial" w:cs="Arial"/>
          <w:sz w:val="24"/>
          <w:szCs w:val="24"/>
        </w:rPr>
        <w:t xml:space="preserve"> nos acompañó a esta colonia</w:t>
      </w:r>
      <w:r w:rsidR="00875F4F">
        <w:rPr>
          <w:rFonts w:ascii="Arial" w:eastAsia="Calibri" w:hAnsi="Arial" w:cs="Arial"/>
          <w:sz w:val="24"/>
          <w:szCs w:val="24"/>
        </w:rPr>
        <w:t>;</w:t>
      </w:r>
      <w:r w:rsidRPr="005C6E9F">
        <w:rPr>
          <w:rFonts w:ascii="Arial" w:eastAsia="Calibri" w:hAnsi="Arial" w:cs="Arial"/>
          <w:sz w:val="24"/>
          <w:szCs w:val="24"/>
        </w:rPr>
        <w:t xml:space="preserve"> recorrió y caminó esta colonia. </w:t>
      </w:r>
    </w:p>
    <w:p w14:paraId="144306B3" w14:textId="77777777" w:rsidR="00651900" w:rsidRPr="005C6E9F" w:rsidRDefault="00651900" w:rsidP="005C6E9F">
      <w:pPr>
        <w:jc w:val="both"/>
        <w:rPr>
          <w:rFonts w:ascii="Arial" w:eastAsia="Calibri" w:hAnsi="Arial" w:cs="Arial"/>
          <w:sz w:val="24"/>
          <w:szCs w:val="24"/>
        </w:rPr>
      </w:pPr>
    </w:p>
    <w:p w14:paraId="48CB5330" w14:textId="77777777" w:rsidR="00651900"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De reconocer que además en el dictamen vienen una serie de condiciones que tiene la empresa.</w:t>
      </w:r>
      <w:r w:rsidR="00651900" w:rsidRPr="005C6E9F">
        <w:rPr>
          <w:rFonts w:ascii="Arial" w:eastAsia="Calibri" w:hAnsi="Arial" w:cs="Arial"/>
          <w:sz w:val="24"/>
          <w:szCs w:val="24"/>
        </w:rPr>
        <w:t xml:space="preserve"> </w:t>
      </w:r>
      <w:r w:rsidRPr="005C6E9F">
        <w:rPr>
          <w:rFonts w:ascii="Arial" w:eastAsia="Calibri" w:hAnsi="Arial" w:cs="Arial"/>
          <w:sz w:val="24"/>
          <w:szCs w:val="24"/>
        </w:rPr>
        <w:t xml:space="preserve">Personalmente he tenido relación con la dirección de relaciones de la comunidad de la empresa, ha hecho diversos donativos a lo largo de varios años y ha estado muy muy cercana a la comunidad y es algo que a mí me toca respaldar porque lo hemos hecho en comunidad y en conjunto. </w:t>
      </w:r>
    </w:p>
    <w:p w14:paraId="1DFAA7CD" w14:textId="77777777" w:rsidR="00651900" w:rsidRPr="005C6E9F" w:rsidRDefault="00651900" w:rsidP="005C6E9F">
      <w:pPr>
        <w:jc w:val="both"/>
        <w:rPr>
          <w:rFonts w:ascii="Arial" w:eastAsia="Calibri" w:hAnsi="Arial" w:cs="Arial"/>
          <w:sz w:val="24"/>
          <w:szCs w:val="24"/>
        </w:rPr>
      </w:pPr>
    </w:p>
    <w:p w14:paraId="07D9789E" w14:textId="750D3716" w:rsidR="00651900"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 xml:space="preserve">Ha sido una empresa corresponsable en todo momento a la cual las y los vecinos reconocen y bueno, no va a llegar a ellos la desinformación, al contrario, va a llegar información clara de lo que ellos palpan y viven todos los días en su colonia, de lo que hace la comunidad de esta empresa, por las y los vecinos de la </w:t>
      </w:r>
      <w:r w:rsidR="00875F4F">
        <w:rPr>
          <w:rFonts w:ascii="Arial" w:eastAsia="Calibri" w:hAnsi="Arial" w:cs="Arial"/>
          <w:sz w:val="24"/>
          <w:szCs w:val="24"/>
        </w:rPr>
        <w:t>C</w:t>
      </w:r>
      <w:r w:rsidRPr="005C6E9F">
        <w:rPr>
          <w:rFonts w:ascii="Arial" w:eastAsia="Calibri" w:hAnsi="Arial" w:cs="Arial"/>
          <w:sz w:val="24"/>
          <w:szCs w:val="24"/>
        </w:rPr>
        <w:t xml:space="preserve">olonia del Fresno. </w:t>
      </w:r>
    </w:p>
    <w:p w14:paraId="1DABD329" w14:textId="77777777" w:rsidR="00651900" w:rsidRPr="005C6E9F" w:rsidRDefault="00651900" w:rsidP="005C6E9F">
      <w:pPr>
        <w:jc w:val="both"/>
        <w:rPr>
          <w:rFonts w:ascii="Arial" w:eastAsia="Calibri" w:hAnsi="Arial" w:cs="Arial"/>
          <w:sz w:val="24"/>
          <w:szCs w:val="24"/>
        </w:rPr>
      </w:pPr>
    </w:p>
    <w:p w14:paraId="75FDC3FB" w14:textId="0985E60E" w:rsidR="00651900"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 xml:space="preserve">Entonces, que sepan las y los </w:t>
      </w:r>
      <w:r w:rsidR="00651900" w:rsidRPr="005C6E9F">
        <w:rPr>
          <w:rFonts w:ascii="Arial" w:eastAsia="Calibri" w:hAnsi="Arial" w:cs="Arial"/>
          <w:sz w:val="24"/>
          <w:szCs w:val="24"/>
        </w:rPr>
        <w:t>t</w:t>
      </w:r>
      <w:r w:rsidRPr="005C6E9F">
        <w:rPr>
          <w:rFonts w:ascii="Arial" w:eastAsia="Calibri" w:hAnsi="Arial" w:cs="Arial"/>
          <w:sz w:val="24"/>
          <w:szCs w:val="24"/>
        </w:rPr>
        <w:t xml:space="preserve">apatíos y las y los vecinos de la </w:t>
      </w:r>
      <w:r w:rsidR="00651900" w:rsidRPr="005C6E9F">
        <w:rPr>
          <w:rFonts w:ascii="Arial" w:eastAsia="Calibri" w:hAnsi="Arial" w:cs="Arial"/>
          <w:sz w:val="24"/>
          <w:szCs w:val="24"/>
        </w:rPr>
        <w:t>C</w:t>
      </w:r>
      <w:r w:rsidRPr="005C6E9F">
        <w:rPr>
          <w:rFonts w:ascii="Arial" w:eastAsia="Calibri" w:hAnsi="Arial" w:cs="Arial"/>
          <w:sz w:val="24"/>
          <w:szCs w:val="24"/>
        </w:rPr>
        <w:t>olonia del Fresno que les va a llegar la información correcta como la tienen hasta el día de hoy y no la desinformación y el videíto de redes sociales.</w:t>
      </w:r>
      <w:r w:rsidR="00651900" w:rsidRPr="005C6E9F">
        <w:rPr>
          <w:rFonts w:ascii="Arial" w:hAnsi="Arial" w:cs="Arial"/>
          <w:sz w:val="24"/>
          <w:szCs w:val="24"/>
        </w:rPr>
        <w:t xml:space="preserve"> </w:t>
      </w:r>
      <w:r w:rsidRPr="005C6E9F">
        <w:rPr>
          <w:rFonts w:ascii="Arial" w:eastAsia="Calibri" w:hAnsi="Arial" w:cs="Arial"/>
          <w:sz w:val="24"/>
          <w:szCs w:val="24"/>
        </w:rPr>
        <w:t xml:space="preserve">Gracias, es cuarto. </w:t>
      </w:r>
    </w:p>
    <w:p w14:paraId="793894C3" w14:textId="77777777" w:rsidR="00651900" w:rsidRPr="005C6E9F" w:rsidRDefault="00651900" w:rsidP="005C6E9F">
      <w:pPr>
        <w:jc w:val="both"/>
        <w:rPr>
          <w:rFonts w:ascii="Arial" w:eastAsia="Calibri" w:hAnsi="Arial" w:cs="Arial"/>
          <w:b/>
          <w:bCs/>
          <w:sz w:val="24"/>
          <w:szCs w:val="24"/>
        </w:rPr>
      </w:pPr>
    </w:p>
    <w:p w14:paraId="333BC731" w14:textId="77777777" w:rsidR="00651900" w:rsidRPr="005C6E9F" w:rsidRDefault="00651900" w:rsidP="005C6E9F">
      <w:pPr>
        <w:jc w:val="both"/>
        <w:rPr>
          <w:rFonts w:ascii="Arial" w:eastAsia="Calibri" w:hAnsi="Arial" w:cs="Arial"/>
          <w:sz w:val="24"/>
          <w:szCs w:val="24"/>
        </w:rPr>
      </w:pPr>
      <w:r w:rsidRPr="005C6E9F">
        <w:rPr>
          <w:rFonts w:ascii="Arial" w:eastAsia="Calibri" w:hAnsi="Arial" w:cs="Arial"/>
          <w:b/>
          <w:bCs/>
          <w:sz w:val="24"/>
          <w:szCs w:val="24"/>
        </w:rPr>
        <w:t xml:space="preserve">La Presidenta Municipal: </w:t>
      </w:r>
      <w:r w:rsidR="006716A3" w:rsidRPr="005C6E9F">
        <w:rPr>
          <w:rFonts w:ascii="Arial" w:eastAsia="Calibri" w:hAnsi="Arial" w:cs="Arial"/>
          <w:sz w:val="24"/>
          <w:szCs w:val="24"/>
        </w:rPr>
        <w:t>A continuación</w:t>
      </w:r>
      <w:r w:rsidRPr="005C6E9F">
        <w:rPr>
          <w:rFonts w:ascii="Arial" w:eastAsia="Calibri" w:hAnsi="Arial" w:cs="Arial"/>
          <w:sz w:val="24"/>
          <w:szCs w:val="24"/>
        </w:rPr>
        <w:t>,</w:t>
      </w:r>
      <w:r w:rsidR="006716A3" w:rsidRPr="005C6E9F">
        <w:rPr>
          <w:rFonts w:ascii="Arial" w:eastAsia="Calibri" w:hAnsi="Arial" w:cs="Arial"/>
          <w:sz w:val="24"/>
          <w:szCs w:val="24"/>
        </w:rPr>
        <w:t xml:space="preserve"> se le concede el uso de la voz a la regidora Ana R</w:t>
      </w:r>
      <w:r w:rsidRPr="005C6E9F">
        <w:rPr>
          <w:rFonts w:ascii="Arial" w:eastAsia="Calibri" w:hAnsi="Arial" w:cs="Arial"/>
          <w:sz w:val="24"/>
          <w:szCs w:val="24"/>
        </w:rPr>
        <w:t>obles</w:t>
      </w:r>
      <w:r w:rsidR="006716A3" w:rsidRPr="005C6E9F">
        <w:rPr>
          <w:rFonts w:ascii="Arial" w:eastAsia="Calibri" w:hAnsi="Arial" w:cs="Arial"/>
          <w:sz w:val="24"/>
          <w:szCs w:val="24"/>
        </w:rPr>
        <w:t xml:space="preserve">. </w:t>
      </w:r>
    </w:p>
    <w:p w14:paraId="42CFB174" w14:textId="77777777" w:rsidR="00651900" w:rsidRPr="005C6E9F" w:rsidRDefault="00651900" w:rsidP="005C6E9F">
      <w:pPr>
        <w:jc w:val="both"/>
        <w:rPr>
          <w:rFonts w:ascii="Arial" w:eastAsia="Calibri" w:hAnsi="Arial" w:cs="Arial"/>
          <w:b/>
          <w:bCs/>
          <w:sz w:val="24"/>
          <w:szCs w:val="24"/>
        </w:rPr>
      </w:pPr>
    </w:p>
    <w:p w14:paraId="72AC79E3" w14:textId="0F709867" w:rsidR="00651900" w:rsidRPr="005C6E9F" w:rsidRDefault="00651900" w:rsidP="005C6E9F">
      <w:pPr>
        <w:jc w:val="both"/>
        <w:rPr>
          <w:rFonts w:ascii="Arial" w:eastAsia="Calibri" w:hAnsi="Arial" w:cs="Arial"/>
          <w:sz w:val="24"/>
          <w:szCs w:val="24"/>
        </w:rPr>
      </w:pPr>
      <w:r w:rsidRPr="005C6E9F">
        <w:rPr>
          <w:rFonts w:ascii="Arial" w:eastAsia="Calibri" w:hAnsi="Arial" w:cs="Arial"/>
          <w:b/>
          <w:bCs/>
          <w:sz w:val="24"/>
          <w:szCs w:val="24"/>
        </w:rPr>
        <w:t xml:space="preserve">La Regidora Ana Isabel Robles Jiménez: </w:t>
      </w:r>
      <w:r w:rsidR="006716A3" w:rsidRPr="005C6E9F">
        <w:rPr>
          <w:rFonts w:ascii="Arial" w:eastAsia="Calibri" w:hAnsi="Arial" w:cs="Arial"/>
          <w:sz w:val="24"/>
          <w:szCs w:val="24"/>
        </w:rPr>
        <w:t xml:space="preserve">Gracias </w:t>
      </w:r>
      <w:r w:rsidRPr="005C6E9F">
        <w:rPr>
          <w:rFonts w:ascii="Arial" w:eastAsia="Calibri" w:hAnsi="Arial" w:cs="Arial"/>
          <w:sz w:val="24"/>
          <w:szCs w:val="24"/>
        </w:rPr>
        <w:t>P</w:t>
      </w:r>
      <w:r w:rsidR="006716A3" w:rsidRPr="005C6E9F">
        <w:rPr>
          <w:rFonts w:ascii="Arial" w:eastAsia="Calibri" w:hAnsi="Arial" w:cs="Arial"/>
          <w:sz w:val="24"/>
          <w:szCs w:val="24"/>
        </w:rPr>
        <w:t>residenta.</w:t>
      </w:r>
      <w:r w:rsidRPr="005C6E9F">
        <w:rPr>
          <w:rFonts w:ascii="Arial" w:eastAsia="Calibri" w:hAnsi="Arial" w:cs="Arial"/>
          <w:sz w:val="24"/>
          <w:szCs w:val="24"/>
        </w:rPr>
        <w:t xml:space="preserve"> </w:t>
      </w:r>
      <w:r w:rsidR="006716A3" w:rsidRPr="005C6E9F">
        <w:rPr>
          <w:rFonts w:ascii="Arial" w:eastAsia="Calibri" w:hAnsi="Arial" w:cs="Arial"/>
          <w:sz w:val="24"/>
          <w:szCs w:val="24"/>
        </w:rPr>
        <w:t xml:space="preserve">Vamos a hablar con la verdad, a </w:t>
      </w:r>
      <w:r w:rsidRPr="005C6E9F">
        <w:rPr>
          <w:rFonts w:ascii="Arial" w:eastAsia="Calibri" w:hAnsi="Arial" w:cs="Arial"/>
          <w:sz w:val="24"/>
          <w:szCs w:val="24"/>
        </w:rPr>
        <w:t xml:space="preserve">las </w:t>
      </w:r>
      <w:r w:rsidR="006716A3" w:rsidRPr="005C6E9F">
        <w:rPr>
          <w:rFonts w:ascii="Arial" w:eastAsia="Calibri" w:hAnsi="Arial" w:cs="Arial"/>
          <w:sz w:val="24"/>
          <w:szCs w:val="24"/>
        </w:rPr>
        <w:t xml:space="preserve">y los </w:t>
      </w:r>
      <w:r w:rsidRPr="005C6E9F">
        <w:rPr>
          <w:rFonts w:ascii="Arial" w:eastAsia="Calibri" w:hAnsi="Arial" w:cs="Arial"/>
          <w:sz w:val="24"/>
          <w:szCs w:val="24"/>
        </w:rPr>
        <w:t>t</w:t>
      </w:r>
      <w:r w:rsidR="006716A3" w:rsidRPr="005C6E9F">
        <w:rPr>
          <w:rFonts w:ascii="Arial" w:eastAsia="Calibri" w:hAnsi="Arial" w:cs="Arial"/>
          <w:sz w:val="24"/>
          <w:szCs w:val="24"/>
        </w:rPr>
        <w:t xml:space="preserve">apatíos. Me encanta que mis compañeros quieran adivinar lo que voy a decir. Medianamente </w:t>
      </w:r>
      <w:r w:rsidR="00875F4F">
        <w:rPr>
          <w:rFonts w:ascii="Arial" w:eastAsia="Calibri" w:hAnsi="Arial" w:cs="Arial"/>
          <w:sz w:val="24"/>
          <w:szCs w:val="24"/>
        </w:rPr>
        <w:t>leen</w:t>
      </w:r>
      <w:r w:rsidR="006716A3" w:rsidRPr="005C6E9F">
        <w:rPr>
          <w:rFonts w:ascii="Arial" w:eastAsia="Calibri" w:hAnsi="Arial" w:cs="Arial"/>
          <w:sz w:val="24"/>
          <w:szCs w:val="24"/>
        </w:rPr>
        <w:t xml:space="preserve"> el dictamen</w:t>
      </w:r>
      <w:r w:rsidRPr="005C6E9F">
        <w:rPr>
          <w:rFonts w:ascii="Arial" w:eastAsia="Calibri" w:hAnsi="Arial" w:cs="Arial"/>
          <w:sz w:val="24"/>
          <w:szCs w:val="24"/>
        </w:rPr>
        <w:t>, n</w:t>
      </w:r>
      <w:r w:rsidR="006716A3" w:rsidRPr="005C6E9F">
        <w:rPr>
          <w:rFonts w:ascii="Arial" w:eastAsia="Calibri" w:hAnsi="Arial" w:cs="Arial"/>
          <w:sz w:val="24"/>
          <w:szCs w:val="24"/>
        </w:rPr>
        <w:t xml:space="preserve">ada más aquí no se trata de una empresa de mantecas, esa es la primera aclaración. </w:t>
      </w:r>
    </w:p>
    <w:p w14:paraId="1748D846" w14:textId="77777777" w:rsidR="00651900" w:rsidRPr="005C6E9F" w:rsidRDefault="00651900" w:rsidP="005C6E9F">
      <w:pPr>
        <w:jc w:val="both"/>
        <w:rPr>
          <w:rFonts w:ascii="Arial" w:eastAsia="Calibri" w:hAnsi="Arial" w:cs="Arial"/>
          <w:sz w:val="24"/>
          <w:szCs w:val="24"/>
        </w:rPr>
      </w:pPr>
    </w:p>
    <w:p w14:paraId="7BA1AB62" w14:textId="361525F8"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 xml:space="preserve">Pero bueno, algo que también se dijo es que se tiene más de diez años con esta concesión, aproximadamente, pero hay que contar la historia completa. Fíjense muy bien, en la administración </w:t>
      </w:r>
      <w:r w:rsidR="00651900" w:rsidRPr="005C6E9F">
        <w:rPr>
          <w:rFonts w:ascii="Arial" w:eastAsia="Calibri" w:hAnsi="Arial" w:cs="Arial"/>
          <w:sz w:val="24"/>
          <w:szCs w:val="24"/>
        </w:rPr>
        <w:t>2007-2009</w:t>
      </w:r>
      <w:r w:rsidRPr="005C6E9F">
        <w:rPr>
          <w:rFonts w:ascii="Arial" w:eastAsia="Calibri" w:hAnsi="Arial" w:cs="Arial"/>
          <w:sz w:val="24"/>
          <w:szCs w:val="24"/>
        </w:rPr>
        <w:t>, habría una grandiosa oportunidad de que nos platicaran qué pasaba con la calle Durazo en aquel entonces.</w:t>
      </w:r>
    </w:p>
    <w:p w14:paraId="13F7D447" w14:textId="16798958"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 xml:space="preserve">Estaría muy bueno preguntarle a quienes fueron regidores en ese entonces. Porque la calle ya estaba cerrada, pero ¿qué creen? El municipio no tenía ningún beneficio. Eso sí es irresponsabilidad, eso sí es jugar con el patrimonio de las y los </w:t>
      </w:r>
      <w:r w:rsidR="00651900" w:rsidRPr="005C6E9F">
        <w:rPr>
          <w:rFonts w:ascii="Arial" w:eastAsia="Calibri" w:hAnsi="Arial" w:cs="Arial"/>
          <w:sz w:val="24"/>
          <w:szCs w:val="24"/>
        </w:rPr>
        <w:t>t</w:t>
      </w:r>
      <w:r w:rsidRPr="005C6E9F">
        <w:rPr>
          <w:rFonts w:ascii="Arial" w:eastAsia="Calibri" w:hAnsi="Arial" w:cs="Arial"/>
          <w:sz w:val="24"/>
          <w:szCs w:val="24"/>
        </w:rPr>
        <w:t>apatíos.</w:t>
      </w:r>
    </w:p>
    <w:p w14:paraId="25975534" w14:textId="77777777" w:rsidR="006716A3" w:rsidRPr="005C6E9F" w:rsidRDefault="006716A3" w:rsidP="005C6E9F">
      <w:pPr>
        <w:jc w:val="both"/>
        <w:rPr>
          <w:rFonts w:ascii="Arial" w:hAnsi="Arial" w:cs="Arial"/>
          <w:sz w:val="24"/>
          <w:szCs w:val="24"/>
        </w:rPr>
      </w:pPr>
    </w:p>
    <w:p w14:paraId="39AC6237" w14:textId="4037372E"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Lo que hoy estamos haciendo sí, es aprobar de manera legal y democrática, a través de los mecanismos correspondientes, una figura legal que existe. Y en dónde vamos a tener una contraprestación</w:t>
      </w:r>
      <w:r w:rsidR="00651900" w:rsidRPr="005C6E9F">
        <w:rPr>
          <w:rFonts w:ascii="Arial" w:eastAsia="Calibri" w:hAnsi="Arial" w:cs="Arial"/>
          <w:sz w:val="24"/>
          <w:szCs w:val="24"/>
        </w:rPr>
        <w:t>, n</w:t>
      </w:r>
      <w:r w:rsidRPr="005C6E9F">
        <w:rPr>
          <w:rFonts w:ascii="Arial" w:eastAsia="Calibri" w:hAnsi="Arial" w:cs="Arial"/>
          <w:sz w:val="24"/>
          <w:szCs w:val="24"/>
        </w:rPr>
        <w:t>o sólo con lo que dice nuestra propia ley de ingresos, sino además con una serie de beneficios que va a tener nuestro municipio en especie. Así que dejemos de engañar.</w:t>
      </w:r>
    </w:p>
    <w:p w14:paraId="2540A5E8" w14:textId="77777777" w:rsidR="006716A3" w:rsidRPr="005C6E9F" w:rsidRDefault="006716A3" w:rsidP="005C6E9F">
      <w:pPr>
        <w:jc w:val="both"/>
        <w:rPr>
          <w:rFonts w:ascii="Arial" w:hAnsi="Arial" w:cs="Arial"/>
          <w:sz w:val="24"/>
          <w:szCs w:val="24"/>
        </w:rPr>
      </w:pPr>
    </w:p>
    <w:p w14:paraId="3C298B86" w14:textId="56AAF17B" w:rsidR="006716A3"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 xml:space="preserve">Por cierto, posteriormente, ¿qué creen? Hicieron un contrato de arrendamiento. Cuando nosotros nos </w:t>
      </w:r>
      <w:r w:rsidR="00651900" w:rsidRPr="005C6E9F">
        <w:rPr>
          <w:rFonts w:ascii="Arial" w:eastAsia="Calibri" w:hAnsi="Arial" w:cs="Arial"/>
          <w:sz w:val="24"/>
          <w:szCs w:val="24"/>
        </w:rPr>
        <w:t>j</w:t>
      </w:r>
      <w:r w:rsidRPr="005C6E9F">
        <w:rPr>
          <w:rFonts w:ascii="Arial" w:eastAsia="Calibri" w:hAnsi="Arial" w:cs="Arial"/>
          <w:sz w:val="24"/>
          <w:szCs w:val="24"/>
        </w:rPr>
        <w:t>a</w:t>
      </w:r>
      <w:r w:rsidR="00651900" w:rsidRPr="005C6E9F">
        <w:rPr>
          <w:rFonts w:ascii="Arial" w:eastAsia="Calibri" w:hAnsi="Arial" w:cs="Arial"/>
          <w:sz w:val="24"/>
          <w:szCs w:val="24"/>
        </w:rPr>
        <w:t>c</w:t>
      </w:r>
      <w:r w:rsidRPr="005C6E9F">
        <w:rPr>
          <w:rFonts w:ascii="Arial" w:eastAsia="Calibri" w:hAnsi="Arial" w:cs="Arial"/>
          <w:sz w:val="24"/>
          <w:szCs w:val="24"/>
        </w:rPr>
        <w:t xml:space="preserve">tamos de saber mucho de derecho, deberíamos de saber que una calle no se puede arrendar. Sería muy importante que de verdad estudiáramos absolutamente toda la historia de todos los dictámenes que se vienen a poner a consideración aquí, para poder tener el valor moral de rechazarlos y de hacer un posicionamiento completamente político y que nada más está buscando desacreditar lo que se está haciendo bien por nuestra </w:t>
      </w:r>
      <w:r w:rsidR="00651900" w:rsidRPr="005C6E9F">
        <w:rPr>
          <w:rFonts w:ascii="Arial" w:eastAsia="Calibri" w:hAnsi="Arial" w:cs="Arial"/>
          <w:sz w:val="24"/>
          <w:szCs w:val="24"/>
        </w:rPr>
        <w:t>P</w:t>
      </w:r>
      <w:r w:rsidRPr="005C6E9F">
        <w:rPr>
          <w:rFonts w:ascii="Arial" w:eastAsia="Calibri" w:hAnsi="Arial" w:cs="Arial"/>
          <w:sz w:val="24"/>
          <w:szCs w:val="24"/>
        </w:rPr>
        <w:t>residenta y por todos los que estamos en este gobierno.</w:t>
      </w:r>
      <w:r w:rsidR="00651900" w:rsidRPr="005C6E9F">
        <w:rPr>
          <w:rFonts w:ascii="Arial" w:eastAsia="Calibri" w:hAnsi="Arial" w:cs="Arial"/>
          <w:sz w:val="24"/>
          <w:szCs w:val="24"/>
        </w:rPr>
        <w:t xml:space="preserve"> Es cuánto. </w:t>
      </w:r>
    </w:p>
    <w:p w14:paraId="32CDE95B" w14:textId="77777777" w:rsidR="00651900" w:rsidRPr="005C6E9F" w:rsidRDefault="00651900" w:rsidP="005C6E9F">
      <w:pPr>
        <w:jc w:val="both"/>
        <w:rPr>
          <w:rFonts w:ascii="Arial" w:hAnsi="Arial" w:cs="Arial"/>
          <w:sz w:val="24"/>
          <w:szCs w:val="24"/>
        </w:rPr>
      </w:pPr>
    </w:p>
    <w:p w14:paraId="6EAF388C" w14:textId="0F9ED8C7" w:rsidR="00651900" w:rsidRPr="005C6E9F" w:rsidRDefault="00651900" w:rsidP="005C6E9F">
      <w:pPr>
        <w:jc w:val="both"/>
        <w:rPr>
          <w:rFonts w:ascii="Arial" w:eastAsia="Calibri" w:hAnsi="Arial" w:cs="Arial"/>
          <w:sz w:val="24"/>
          <w:szCs w:val="24"/>
        </w:rPr>
      </w:pPr>
      <w:r w:rsidRPr="00875F4F">
        <w:rPr>
          <w:rFonts w:ascii="Arial" w:hAnsi="Arial" w:cs="Arial"/>
          <w:b/>
          <w:bCs/>
          <w:sz w:val="24"/>
          <w:szCs w:val="24"/>
        </w:rPr>
        <w:t>La Presidenta Municipal:</w:t>
      </w:r>
      <w:r w:rsidRPr="005C6E9F">
        <w:rPr>
          <w:rFonts w:ascii="Arial" w:hAnsi="Arial" w:cs="Arial"/>
          <w:sz w:val="24"/>
          <w:szCs w:val="24"/>
        </w:rPr>
        <w:t xml:space="preserve"> </w:t>
      </w:r>
      <w:r w:rsidR="006716A3" w:rsidRPr="005C6E9F">
        <w:rPr>
          <w:rFonts w:ascii="Arial" w:eastAsia="Calibri" w:hAnsi="Arial" w:cs="Arial"/>
          <w:sz w:val="24"/>
          <w:szCs w:val="24"/>
        </w:rPr>
        <w:t xml:space="preserve">A </w:t>
      </w:r>
      <w:r w:rsidRPr="005C6E9F">
        <w:rPr>
          <w:rFonts w:ascii="Arial" w:eastAsia="Calibri" w:hAnsi="Arial" w:cs="Arial"/>
          <w:sz w:val="24"/>
          <w:szCs w:val="24"/>
        </w:rPr>
        <w:t>continuación,</w:t>
      </w:r>
      <w:r w:rsidR="006716A3" w:rsidRPr="005C6E9F">
        <w:rPr>
          <w:rFonts w:ascii="Arial" w:eastAsia="Calibri" w:hAnsi="Arial" w:cs="Arial"/>
          <w:sz w:val="24"/>
          <w:szCs w:val="24"/>
        </w:rPr>
        <w:t xml:space="preserve"> le pedimos al señor </w:t>
      </w:r>
      <w:r w:rsidR="00875F4F">
        <w:rPr>
          <w:rFonts w:ascii="Arial" w:eastAsia="Calibri" w:hAnsi="Arial" w:cs="Arial"/>
          <w:sz w:val="24"/>
          <w:szCs w:val="24"/>
        </w:rPr>
        <w:t>S</w:t>
      </w:r>
      <w:r w:rsidR="006716A3" w:rsidRPr="005C6E9F">
        <w:rPr>
          <w:rFonts w:ascii="Arial" w:eastAsia="Calibri" w:hAnsi="Arial" w:cs="Arial"/>
          <w:sz w:val="24"/>
          <w:szCs w:val="24"/>
        </w:rPr>
        <w:t xml:space="preserve">ecretario </w:t>
      </w:r>
      <w:r w:rsidR="00875F4F">
        <w:rPr>
          <w:rFonts w:ascii="Arial" w:eastAsia="Calibri" w:hAnsi="Arial" w:cs="Arial"/>
          <w:sz w:val="24"/>
          <w:szCs w:val="24"/>
        </w:rPr>
        <w:t xml:space="preserve">General </w:t>
      </w:r>
      <w:r w:rsidR="006716A3" w:rsidRPr="005C6E9F">
        <w:rPr>
          <w:rFonts w:ascii="Arial" w:eastAsia="Calibri" w:hAnsi="Arial" w:cs="Arial"/>
          <w:sz w:val="24"/>
          <w:szCs w:val="24"/>
        </w:rPr>
        <w:t xml:space="preserve">pueda levantar la votación del dictamen enlistado con el número 24. </w:t>
      </w:r>
    </w:p>
    <w:p w14:paraId="6CC6B96D" w14:textId="1EC46A6F" w:rsidR="00651900" w:rsidRPr="005C6E9F" w:rsidRDefault="00651900" w:rsidP="005C6E9F">
      <w:pPr>
        <w:jc w:val="both"/>
        <w:rPr>
          <w:rFonts w:ascii="Arial" w:eastAsia="Calibri" w:hAnsi="Arial" w:cs="Arial"/>
          <w:sz w:val="24"/>
          <w:szCs w:val="24"/>
        </w:rPr>
      </w:pPr>
    </w:p>
    <w:p w14:paraId="11C20FF0" w14:textId="41E1ED74" w:rsidR="00651900" w:rsidRPr="005C6E9F" w:rsidRDefault="00651900" w:rsidP="005C6E9F">
      <w:pPr>
        <w:jc w:val="both"/>
        <w:rPr>
          <w:rFonts w:ascii="Arial" w:hAnsi="Arial" w:cs="Arial"/>
          <w:sz w:val="24"/>
          <w:szCs w:val="24"/>
        </w:rPr>
      </w:pPr>
      <w:r w:rsidRPr="005C6E9F">
        <w:rPr>
          <w:rFonts w:ascii="Arial" w:eastAsia="Calibri" w:hAnsi="Arial" w:cs="Arial"/>
          <w:b/>
          <w:bCs/>
          <w:sz w:val="24"/>
          <w:szCs w:val="24"/>
        </w:rPr>
        <w:t xml:space="preserve">El Señor Secretario General: </w:t>
      </w:r>
      <w:r w:rsidRPr="005C6E9F">
        <w:rPr>
          <w:rFonts w:ascii="Arial" w:hAnsi="Arial" w:cs="Arial"/>
          <w:sz w:val="24"/>
          <w:szCs w:val="24"/>
        </w:rPr>
        <w:t xml:space="preserve">Regidora Leticia Fabiola Cuan Ramírez, </w:t>
      </w:r>
      <w:r w:rsidRPr="005C6E9F">
        <w:rPr>
          <w:rFonts w:ascii="Arial" w:hAnsi="Arial" w:cs="Arial"/>
          <w:i/>
          <w:sz w:val="24"/>
          <w:szCs w:val="24"/>
        </w:rPr>
        <w:t>a favor</w:t>
      </w:r>
      <w:r w:rsidRPr="005C6E9F">
        <w:rPr>
          <w:rFonts w:ascii="Arial" w:hAnsi="Arial" w:cs="Arial"/>
          <w:sz w:val="24"/>
          <w:szCs w:val="24"/>
        </w:rPr>
        <w:t xml:space="preserve">; regidora Ana Isabel Robles Jiménez, </w:t>
      </w:r>
      <w:r w:rsidRPr="005C6E9F">
        <w:rPr>
          <w:rFonts w:ascii="Arial" w:hAnsi="Arial" w:cs="Arial"/>
          <w:i/>
          <w:sz w:val="24"/>
          <w:szCs w:val="24"/>
        </w:rPr>
        <w:t>a favor</w:t>
      </w:r>
      <w:r w:rsidRPr="005C6E9F">
        <w:rPr>
          <w:rFonts w:ascii="Arial" w:hAnsi="Arial" w:cs="Arial"/>
          <w:sz w:val="24"/>
          <w:szCs w:val="24"/>
        </w:rPr>
        <w:t xml:space="preserve">; regidora María Andrea Medrano Ortega, </w:t>
      </w:r>
      <w:r w:rsidRPr="005C6E9F">
        <w:rPr>
          <w:rFonts w:ascii="Arial" w:hAnsi="Arial" w:cs="Arial"/>
          <w:i/>
          <w:sz w:val="24"/>
          <w:szCs w:val="24"/>
        </w:rPr>
        <w:t>a favor</w:t>
      </w:r>
      <w:r w:rsidRPr="005C6E9F">
        <w:rPr>
          <w:rFonts w:ascii="Arial" w:hAnsi="Arial" w:cs="Arial"/>
          <w:sz w:val="24"/>
          <w:szCs w:val="24"/>
        </w:rPr>
        <w:t xml:space="preserve">; regidor José María Martínez </w:t>
      </w:r>
      <w:proofErr w:type="spellStart"/>
      <w:r w:rsidRPr="005C6E9F">
        <w:rPr>
          <w:rFonts w:ascii="Arial" w:hAnsi="Arial" w:cs="Arial"/>
          <w:sz w:val="24"/>
          <w:szCs w:val="24"/>
        </w:rPr>
        <w:t>Martínez</w:t>
      </w:r>
      <w:proofErr w:type="spellEnd"/>
      <w:r w:rsidRPr="005C6E9F">
        <w:rPr>
          <w:rFonts w:ascii="Arial" w:hAnsi="Arial" w:cs="Arial"/>
          <w:sz w:val="24"/>
          <w:szCs w:val="24"/>
        </w:rPr>
        <w:t xml:space="preserve">, </w:t>
      </w:r>
      <w:r w:rsidRPr="005C6E9F">
        <w:rPr>
          <w:rFonts w:ascii="Arial" w:hAnsi="Arial" w:cs="Arial"/>
          <w:i/>
          <w:iCs/>
          <w:sz w:val="24"/>
          <w:szCs w:val="24"/>
        </w:rPr>
        <w:t>en contra</w:t>
      </w:r>
      <w:r w:rsidR="00863493" w:rsidRPr="005C6E9F">
        <w:rPr>
          <w:rFonts w:ascii="Arial" w:hAnsi="Arial" w:cs="Arial"/>
          <w:i/>
          <w:iCs/>
          <w:sz w:val="24"/>
          <w:szCs w:val="24"/>
        </w:rPr>
        <w:t xml:space="preserve"> de darle tres mil metros a un particular</w:t>
      </w:r>
      <w:r w:rsidRPr="005C6E9F">
        <w:rPr>
          <w:rFonts w:ascii="Arial" w:hAnsi="Arial" w:cs="Arial"/>
          <w:sz w:val="24"/>
          <w:szCs w:val="24"/>
        </w:rPr>
        <w:t>; regidora Teresa Naranjo Arias,</w:t>
      </w:r>
      <w:r w:rsidRPr="005C6E9F">
        <w:rPr>
          <w:rFonts w:ascii="Arial" w:hAnsi="Arial" w:cs="Arial"/>
          <w:i/>
          <w:sz w:val="24"/>
          <w:szCs w:val="24"/>
        </w:rPr>
        <w:t xml:space="preserve"> </w:t>
      </w:r>
      <w:r w:rsidRPr="005C6E9F">
        <w:rPr>
          <w:rFonts w:ascii="Arial" w:hAnsi="Arial" w:cs="Arial"/>
          <w:i/>
          <w:iCs/>
          <w:sz w:val="24"/>
          <w:szCs w:val="24"/>
        </w:rPr>
        <w:t>en contra</w:t>
      </w:r>
      <w:r w:rsidRPr="005C6E9F">
        <w:rPr>
          <w:rFonts w:ascii="Arial" w:hAnsi="Arial" w:cs="Arial"/>
          <w:sz w:val="24"/>
          <w:szCs w:val="24"/>
        </w:rPr>
        <w:t xml:space="preserve">; regidor Juan Alberto Salinas Macías, </w:t>
      </w:r>
      <w:r w:rsidRPr="005C6E9F">
        <w:rPr>
          <w:rFonts w:ascii="Arial" w:hAnsi="Arial" w:cs="Arial"/>
          <w:i/>
          <w:iCs/>
          <w:sz w:val="24"/>
          <w:szCs w:val="24"/>
        </w:rPr>
        <w:t>en contra</w:t>
      </w:r>
      <w:r w:rsidRPr="005C6E9F">
        <w:rPr>
          <w:rFonts w:ascii="Arial" w:hAnsi="Arial" w:cs="Arial"/>
          <w:sz w:val="24"/>
          <w:szCs w:val="24"/>
        </w:rPr>
        <w:t xml:space="preserve">; regidora Mariana Fernández Ramírez, </w:t>
      </w:r>
      <w:r w:rsidRPr="005C6E9F">
        <w:rPr>
          <w:rFonts w:ascii="Arial" w:hAnsi="Arial" w:cs="Arial"/>
          <w:i/>
          <w:iCs/>
          <w:sz w:val="24"/>
          <w:szCs w:val="24"/>
        </w:rPr>
        <w:t>en contra</w:t>
      </w:r>
      <w:r w:rsidRPr="005C6E9F">
        <w:rPr>
          <w:rFonts w:ascii="Arial" w:hAnsi="Arial" w:cs="Arial"/>
          <w:sz w:val="24"/>
          <w:szCs w:val="24"/>
        </w:rPr>
        <w:t xml:space="preserve">; regidor José de Jesús Becerra Santiago; regidor Julio César Covarrubias Mendoza, </w:t>
      </w:r>
      <w:r w:rsidRPr="005C6E9F">
        <w:rPr>
          <w:rFonts w:ascii="Arial" w:hAnsi="Arial" w:cs="Arial"/>
          <w:i/>
          <w:sz w:val="24"/>
          <w:szCs w:val="24"/>
        </w:rPr>
        <w:t>a favor</w:t>
      </w:r>
      <w:r w:rsidRPr="005C6E9F">
        <w:rPr>
          <w:rFonts w:ascii="Arial" w:hAnsi="Arial" w:cs="Arial"/>
          <w:sz w:val="24"/>
          <w:szCs w:val="24"/>
        </w:rPr>
        <w:t xml:space="preserve">; regidora Diana Araceli González Martínez, </w:t>
      </w:r>
      <w:r w:rsidRPr="005C6E9F">
        <w:rPr>
          <w:rFonts w:ascii="Arial" w:hAnsi="Arial" w:cs="Arial"/>
          <w:i/>
          <w:iCs/>
          <w:sz w:val="24"/>
          <w:szCs w:val="24"/>
        </w:rPr>
        <w:t>a favor</w:t>
      </w:r>
      <w:r w:rsidRPr="005C6E9F">
        <w:rPr>
          <w:rFonts w:ascii="Arial" w:hAnsi="Arial" w:cs="Arial"/>
          <w:sz w:val="24"/>
          <w:szCs w:val="24"/>
        </w:rPr>
        <w:t xml:space="preserve">; regidor Víctor Hugo Hernández López, </w:t>
      </w:r>
      <w:r w:rsidRPr="005C6E9F">
        <w:rPr>
          <w:rFonts w:ascii="Arial" w:hAnsi="Arial" w:cs="Arial"/>
          <w:i/>
          <w:sz w:val="24"/>
          <w:szCs w:val="24"/>
        </w:rPr>
        <w:t>a favor</w:t>
      </w:r>
      <w:r w:rsidRPr="005C6E9F">
        <w:rPr>
          <w:rFonts w:ascii="Arial" w:hAnsi="Arial" w:cs="Arial"/>
          <w:sz w:val="24"/>
          <w:szCs w:val="24"/>
        </w:rPr>
        <w:t xml:space="preserve">; regidor Gabriel Vázquez Suárez; regidora Luz María Alatorre Maldonado, </w:t>
      </w:r>
      <w:r w:rsidRPr="005C6E9F">
        <w:rPr>
          <w:rFonts w:ascii="Arial" w:hAnsi="Arial" w:cs="Arial"/>
          <w:i/>
          <w:iCs/>
          <w:sz w:val="24"/>
          <w:szCs w:val="24"/>
        </w:rPr>
        <w:t>a favor</w:t>
      </w:r>
      <w:r w:rsidRPr="005C6E9F">
        <w:rPr>
          <w:rFonts w:ascii="Arial" w:hAnsi="Arial" w:cs="Arial"/>
          <w:sz w:val="24"/>
          <w:szCs w:val="24"/>
        </w:rPr>
        <w:t xml:space="preserve">; regidor Salvador Alcázar Mendívil, </w:t>
      </w:r>
      <w:r w:rsidRPr="005C6E9F">
        <w:rPr>
          <w:rFonts w:ascii="Arial" w:hAnsi="Arial" w:cs="Arial"/>
          <w:i/>
          <w:sz w:val="24"/>
          <w:szCs w:val="24"/>
        </w:rPr>
        <w:t>a favor</w:t>
      </w:r>
      <w:r w:rsidRPr="005C6E9F">
        <w:rPr>
          <w:rFonts w:ascii="Arial" w:hAnsi="Arial" w:cs="Arial"/>
          <w:sz w:val="24"/>
          <w:szCs w:val="24"/>
        </w:rPr>
        <w:t xml:space="preserve">; regidora Karla Andrea Leonardo Torres, </w:t>
      </w:r>
      <w:r w:rsidRPr="005C6E9F">
        <w:rPr>
          <w:rFonts w:ascii="Arial" w:hAnsi="Arial" w:cs="Arial"/>
          <w:i/>
          <w:sz w:val="24"/>
          <w:szCs w:val="24"/>
        </w:rPr>
        <w:t>a favor</w:t>
      </w:r>
      <w:r w:rsidRPr="005C6E9F">
        <w:rPr>
          <w:rFonts w:ascii="Arial" w:hAnsi="Arial" w:cs="Arial"/>
          <w:sz w:val="24"/>
          <w:szCs w:val="24"/>
        </w:rPr>
        <w:t>; regidor Mario Hugo Castellanos Ibarra,</w:t>
      </w:r>
      <w:r w:rsidRPr="005C6E9F">
        <w:rPr>
          <w:rFonts w:ascii="Arial" w:hAnsi="Arial" w:cs="Arial"/>
          <w:i/>
          <w:sz w:val="24"/>
          <w:szCs w:val="24"/>
        </w:rPr>
        <w:t xml:space="preserve"> a favor</w:t>
      </w:r>
      <w:r w:rsidRPr="005C6E9F">
        <w:rPr>
          <w:rFonts w:ascii="Arial" w:hAnsi="Arial" w:cs="Arial"/>
          <w:sz w:val="24"/>
          <w:szCs w:val="24"/>
        </w:rPr>
        <w:t>; regidor Humberto Gabriel Trujillo Jiménez,</w:t>
      </w:r>
      <w:r w:rsidRPr="005C6E9F">
        <w:rPr>
          <w:rFonts w:ascii="Arial" w:hAnsi="Arial" w:cs="Arial"/>
          <w:i/>
          <w:sz w:val="24"/>
          <w:szCs w:val="24"/>
        </w:rPr>
        <w:t xml:space="preserve"> a favor</w:t>
      </w:r>
      <w:r w:rsidRPr="005C6E9F">
        <w:rPr>
          <w:rFonts w:ascii="Arial" w:hAnsi="Arial" w:cs="Arial"/>
          <w:sz w:val="24"/>
          <w:szCs w:val="24"/>
        </w:rPr>
        <w:t>; síndico Salvador de la Cruz Rodríguez Reyes</w:t>
      </w:r>
      <w:r w:rsidRPr="005C6E9F">
        <w:rPr>
          <w:rFonts w:ascii="Arial" w:hAnsi="Arial" w:cs="Arial"/>
          <w:i/>
          <w:sz w:val="24"/>
          <w:szCs w:val="24"/>
        </w:rPr>
        <w:t>, a favor</w:t>
      </w:r>
      <w:r w:rsidRPr="005C6E9F">
        <w:rPr>
          <w:rFonts w:ascii="Arial" w:hAnsi="Arial" w:cs="Arial"/>
          <w:sz w:val="24"/>
          <w:szCs w:val="24"/>
        </w:rPr>
        <w:t xml:space="preserve">; Presidenta Municipal Verónica Delgadillo García, </w:t>
      </w:r>
      <w:r w:rsidRPr="005C6E9F">
        <w:rPr>
          <w:rFonts w:ascii="Arial" w:hAnsi="Arial" w:cs="Arial"/>
          <w:i/>
          <w:sz w:val="24"/>
          <w:szCs w:val="24"/>
        </w:rPr>
        <w:t>a favor</w:t>
      </w:r>
      <w:r w:rsidRPr="005C6E9F">
        <w:rPr>
          <w:rFonts w:ascii="Arial" w:hAnsi="Arial" w:cs="Arial"/>
          <w:sz w:val="24"/>
          <w:szCs w:val="24"/>
        </w:rPr>
        <w:t>.</w:t>
      </w:r>
    </w:p>
    <w:p w14:paraId="5CEA2C0C" w14:textId="77777777" w:rsidR="00651900" w:rsidRPr="005C6E9F" w:rsidRDefault="00651900" w:rsidP="005C6E9F">
      <w:pPr>
        <w:jc w:val="both"/>
        <w:rPr>
          <w:rFonts w:ascii="Arial" w:eastAsia="Calibri" w:hAnsi="Arial" w:cs="Arial"/>
          <w:sz w:val="24"/>
          <w:szCs w:val="24"/>
        </w:rPr>
      </w:pPr>
    </w:p>
    <w:p w14:paraId="1EA8BB9A" w14:textId="790EF8A4" w:rsidR="00651900" w:rsidRPr="005C6E9F" w:rsidRDefault="00651900" w:rsidP="005C6E9F">
      <w:pPr>
        <w:jc w:val="both"/>
        <w:rPr>
          <w:rFonts w:ascii="Arial" w:eastAsia="SimSun" w:hAnsi="Arial" w:cs="Arial"/>
          <w:sz w:val="24"/>
          <w:szCs w:val="24"/>
        </w:rPr>
      </w:pPr>
      <w:r w:rsidRPr="005C6E9F">
        <w:rPr>
          <w:rFonts w:ascii="Arial" w:eastAsia="SimSun" w:hAnsi="Arial" w:cs="Arial"/>
          <w:sz w:val="24"/>
          <w:szCs w:val="24"/>
        </w:rPr>
        <w:t>La votación nominal es la siguiente: 1</w:t>
      </w:r>
      <w:r w:rsidR="00BE525C" w:rsidRPr="005C6E9F">
        <w:rPr>
          <w:rFonts w:ascii="Arial" w:eastAsia="SimSun" w:hAnsi="Arial" w:cs="Arial"/>
          <w:sz w:val="24"/>
          <w:szCs w:val="24"/>
        </w:rPr>
        <w:t>3</w:t>
      </w:r>
      <w:r w:rsidRPr="005C6E9F">
        <w:rPr>
          <w:rFonts w:ascii="Arial" w:eastAsia="SimSun" w:hAnsi="Arial" w:cs="Arial"/>
          <w:sz w:val="24"/>
          <w:szCs w:val="24"/>
        </w:rPr>
        <w:t xml:space="preserve"> votos a favor; 04 votos en contra; y 0 abstenciones.</w:t>
      </w:r>
    </w:p>
    <w:p w14:paraId="4A31C45B" w14:textId="77777777" w:rsidR="00651900" w:rsidRPr="005C6E9F" w:rsidRDefault="00651900" w:rsidP="005C6E9F">
      <w:pPr>
        <w:jc w:val="both"/>
        <w:rPr>
          <w:rFonts w:ascii="Arial" w:eastAsia="SimSun" w:hAnsi="Arial" w:cs="Arial"/>
          <w:sz w:val="24"/>
          <w:szCs w:val="24"/>
        </w:rPr>
      </w:pPr>
    </w:p>
    <w:p w14:paraId="7246C6D9" w14:textId="298816ED" w:rsidR="00651900" w:rsidRPr="005C6E9F" w:rsidRDefault="00651900" w:rsidP="005C6E9F">
      <w:pPr>
        <w:jc w:val="both"/>
        <w:rPr>
          <w:rFonts w:ascii="Arial" w:eastAsia="Calibri" w:hAnsi="Arial" w:cs="Arial"/>
          <w:sz w:val="24"/>
          <w:szCs w:val="24"/>
        </w:rPr>
      </w:pPr>
      <w:r w:rsidRPr="005C6E9F">
        <w:rPr>
          <w:rFonts w:ascii="Arial" w:hAnsi="Arial" w:cs="Arial"/>
          <w:b/>
          <w:sz w:val="24"/>
          <w:szCs w:val="24"/>
          <w:lang w:val="es-ES_tradnl" w:eastAsia="es-ES"/>
        </w:rPr>
        <w:t>La Presidenta Municipal:</w:t>
      </w:r>
      <w:r w:rsidRPr="005C6E9F">
        <w:rPr>
          <w:rFonts w:ascii="Arial" w:eastAsia="Calibri" w:hAnsi="Arial" w:cs="Arial"/>
          <w:sz w:val="24"/>
          <w:szCs w:val="24"/>
        </w:rPr>
        <w:t xml:space="preserve"> Se declara aprobado el dictamen enlistado con el número 24, toda vez que tenemos un total de 1</w:t>
      </w:r>
      <w:r w:rsidR="00BE525C" w:rsidRPr="005C6E9F">
        <w:rPr>
          <w:rFonts w:ascii="Arial" w:eastAsia="Calibri" w:hAnsi="Arial" w:cs="Arial"/>
          <w:sz w:val="24"/>
          <w:szCs w:val="24"/>
        </w:rPr>
        <w:t>3</w:t>
      </w:r>
      <w:r w:rsidRPr="005C6E9F">
        <w:rPr>
          <w:rFonts w:ascii="Arial" w:eastAsia="Calibri" w:hAnsi="Arial" w:cs="Arial"/>
          <w:sz w:val="24"/>
          <w:szCs w:val="24"/>
        </w:rPr>
        <w:t xml:space="preserve"> votos a favor y 04 votos en contra.</w:t>
      </w:r>
    </w:p>
    <w:p w14:paraId="01D48D39" w14:textId="72695800" w:rsidR="00863493" w:rsidRPr="005C6E9F" w:rsidRDefault="00863493" w:rsidP="005C6E9F">
      <w:pPr>
        <w:jc w:val="both"/>
        <w:rPr>
          <w:rFonts w:ascii="Arial" w:hAnsi="Arial" w:cs="Arial"/>
          <w:bCs/>
          <w:sz w:val="24"/>
          <w:szCs w:val="24"/>
          <w:lang w:val="es-ES_tradnl" w:eastAsia="es-ES"/>
        </w:rPr>
      </w:pPr>
      <w:r w:rsidRPr="005C6E9F">
        <w:rPr>
          <w:rFonts w:ascii="Arial" w:hAnsi="Arial" w:cs="Arial"/>
          <w:bCs/>
          <w:sz w:val="24"/>
          <w:szCs w:val="24"/>
          <w:lang w:val="es-ES_tradnl" w:eastAsia="es-ES"/>
        </w:rPr>
        <w:t xml:space="preserve">Continuamos con la discusión de los dictámenes que deben ser votados en forma nominal, en lo general y en lo particular, debiendo existir mayoría absoluta para su aprobación, solicitando al Secretario General los mencione. </w:t>
      </w:r>
    </w:p>
    <w:p w14:paraId="523A74B6" w14:textId="77777777" w:rsidR="00863493" w:rsidRPr="005C6E9F" w:rsidRDefault="00863493" w:rsidP="005C6E9F">
      <w:pPr>
        <w:tabs>
          <w:tab w:val="left" w:pos="-720"/>
        </w:tabs>
        <w:suppressAutoHyphens/>
        <w:jc w:val="both"/>
        <w:rPr>
          <w:rFonts w:ascii="Arial" w:hAnsi="Arial" w:cs="Arial"/>
          <w:bCs/>
          <w:sz w:val="24"/>
          <w:szCs w:val="24"/>
          <w:lang w:val="es-ES" w:eastAsia="es-ES"/>
        </w:rPr>
      </w:pPr>
    </w:p>
    <w:p w14:paraId="279C3C05" w14:textId="37162E8B" w:rsidR="00863493" w:rsidRPr="005C6E9F" w:rsidRDefault="00863493" w:rsidP="005C6E9F">
      <w:pPr>
        <w:jc w:val="both"/>
        <w:rPr>
          <w:rFonts w:ascii="Arial" w:hAnsi="Arial" w:cs="Arial"/>
          <w:bCs/>
          <w:sz w:val="24"/>
          <w:szCs w:val="24"/>
          <w:lang w:val="es-ES_tradnl" w:eastAsia="es-ES"/>
        </w:rPr>
      </w:pPr>
      <w:r w:rsidRPr="005C6E9F">
        <w:rPr>
          <w:rFonts w:ascii="Arial" w:hAnsi="Arial" w:cs="Arial"/>
          <w:b/>
          <w:sz w:val="24"/>
          <w:szCs w:val="24"/>
          <w:lang w:val="es-ES_tradnl" w:eastAsia="es-ES"/>
        </w:rPr>
        <w:t>El Señor Secretario General:</w:t>
      </w:r>
      <w:r w:rsidRPr="005C6E9F">
        <w:rPr>
          <w:rFonts w:ascii="Arial" w:hAnsi="Arial" w:cs="Arial"/>
          <w:bCs/>
          <w:sz w:val="24"/>
          <w:szCs w:val="24"/>
          <w:lang w:val="es-ES_tradnl" w:eastAsia="es-ES"/>
        </w:rPr>
        <w:t xml:space="preserve"> Son los dictámenes enlistados con los números 25 y 25 Bis, que son los siguientes:</w:t>
      </w:r>
    </w:p>
    <w:p w14:paraId="2FB74463" w14:textId="77777777" w:rsidR="00863493" w:rsidRPr="005C6E9F" w:rsidRDefault="00863493" w:rsidP="005C6E9F">
      <w:pPr>
        <w:jc w:val="both"/>
        <w:rPr>
          <w:rFonts w:ascii="Arial" w:hAnsi="Arial" w:cs="Arial"/>
          <w:bCs/>
          <w:sz w:val="24"/>
          <w:szCs w:val="24"/>
        </w:rPr>
      </w:pPr>
    </w:p>
    <w:p w14:paraId="24C76920" w14:textId="56484064" w:rsidR="00863493" w:rsidRPr="005C6E9F" w:rsidRDefault="00863493" w:rsidP="005C6E9F">
      <w:pPr>
        <w:tabs>
          <w:tab w:val="left" w:pos="567"/>
        </w:tabs>
        <w:jc w:val="both"/>
        <w:rPr>
          <w:rFonts w:ascii="Arial" w:hAnsi="Arial" w:cs="Arial"/>
          <w:bCs/>
          <w:sz w:val="24"/>
          <w:szCs w:val="24"/>
        </w:rPr>
      </w:pPr>
      <w:r w:rsidRPr="005C6E9F">
        <w:rPr>
          <w:rFonts w:ascii="Arial" w:hAnsi="Arial" w:cs="Arial"/>
          <w:bCs/>
          <w:sz w:val="24"/>
          <w:szCs w:val="24"/>
        </w:rPr>
        <w:t xml:space="preserve">25.- DICTAMEN DE LA COMISIÓN EDILICIA DE GOBERNACIÓN, REGLAMENTOS Y VIGILANCIA, QUE RESUELVE EL TURNO 054/26, RELATIVO A REFORMAR EL REGLAMENTO PARA EL FUNCIONAMIENTO DE GIROS COMERCIALES, INDUSTRIALES Y DE PRESTACIÓN DE SERVICIOS EN EL MUNICIPIO DE GUADALAJARA. </w:t>
      </w:r>
    </w:p>
    <w:p w14:paraId="6AA4EEFE" w14:textId="77777777" w:rsidR="00D854D5" w:rsidRPr="000B614B" w:rsidRDefault="00D854D5" w:rsidP="000B614B">
      <w:pPr>
        <w:jc w:val="both"/>
        <w:rPr>
          <w:rFonts w:ascii="Arial" w:hAnsi="Arial" w:cs="Arial"/>
        </w:rPr>
      </w:pPr>
    </w:p>
    <w:p w14:paraId="547184AD" w14:textId="4741E7E1" w:rsidR="00D854D5" w:rsidRPr="000B614B" w:rsidRDefault="000B614B" w:rsidP="000B614B">
      <w:pPr>
        <w:jc w:val="center"/>
        <w:rPr>
          <w:rFonts w:ascii="Arial" w:hAnsi="Arial" w:cs="Arial"/>
          <w:b/>
          <w:bCs/>
        </w:rPr>
      </w:pPr>
      <w:r w:rsidRPr="000B614B">
        <w:rPr>
          <w:rFonts w:ascii="Arial" w:hAnsi="Arial" w:cs="Arial"/>
          <w:b/>
          <w:bCs/>
        </w:rPr>
        <w:t>ORDENAMIENTO</w:t>
      </w:r>
    </w:p>
    <w:p w14:paraId="21FBCB19" w14:textId="77777777" w:rsidR="00D854D5" w:rsidRPr="000B614B" w:rsidRDefault="00D854D5" w:rsidP="000B614B">
      <w:pPr>
        <w:tabs>
          <w:tab w:val="left" w:pos="2310"/>
        </w:tabs>
        <w:ind w:right="333"/>
        <w:jc w:val="both"/>
        <w:rPr>
          <w:rFonts w:ascii="Arial" w:hAnsi="Arial" w:cs="Arial"/>
          <w:b/>
        </w:rPr>
      </w:pPr>
    </w:p>
    <w:p w14:paraId="53AB4749" w14:textId="3A3FFA4A" w:rsidR="00D854D5" w:rsidRPr="000B614B" w:rsidRDefault="000B614B" w:rsidP="000B614B">
      <w:pPr>
        <w:jc w:val="both"/>
        <w:rPr>
          <w:rFonts w:ascii="Arial" w:hAnsi="Arial" w:cs="Arial"/>
        </w:rPr>
      </w:pPr>
      <w:r w:rsidRPr="000B614B">
        <w:rPr>
          <w:rFonts w:ascii="Arial" w:hAnsi="Arial" w:cs="Arial"/>
          <w:b/>
          <w:bCs/>
        </w:rPr>
        <w:t>PRIMERO.</w:t>
      </w:r>
      <w:r>
        <w:rPr>
          <w:rFonts w:ascii="Arial" w:hAnsi="Arial" w:cs="Arial"/>
          <w:b/>
          <w:bCs/>
        </w:rPr>
        <w:t xml:space="preserve">- </w:t>
      </w:r>
      <w:r w:rsidR="00D854D5" w:rsidRPr="000B614B">
        <w:rPr>
          <w:rFonts w:ascii="Arial" w:hAnsi="Arial" w:cs="Arial"/>
        </w:rPr>
        <w:t>Se reforma el artículo 70 segundo párrafo y sus fracciones XXIV y XXV, y se adicionan al mismo párrafo las fracciones XXVI a la XLIII del Reglamento de Anuncios para el Municipio de Guadalajara, para quedar como sigue:</w:t>
      </w:r>
    </w:p>
    <w:p w14:paraId="6CDAA71D" w14:textId="77777777" w:rsidR="00D854D5" w:rsidRPr="000B614B" w:rsidRDefault="00D854D5" w:rsidP="000B614B">
      <w:pPr>
        <w:jc w:val="both"/>
        <w:rPr>
          <w:rFonts w:ascii="Arial" w:hAnsi="Arial" w:cs="Arial"/>
        </w:rPr>
      </w:pPr>
    </w:p>
    <w:p w14:paraId="1B49FD72" w14:textId="77777777" w:rsidR="00D854D5" w:rsidRPr="000B614B" w:rsidRDefault="00D854D5" w:rsidP="000B614B">
      <w:pPr>
        <w:ind w:left="284"/>
        <w:jc w:val="both"/>
        <w:rPr>
          <w:rFonts w:ascii="Arial" w:hAnsi="Arial" w:cs="Arial"/>
          <w:b/>
          <w:bCs/>
        </w:rPr>
      </w:pPr>
      <w:r w:rsidRPr="000B614B">
        <w:rPr>
          <w:rFonts w:ascii="Arial" w:hAnsi="Arial" w:cs="Arial"/>
          <w:b/>
          <w:bCs/>
        </w:rPr>
        <w:t xml:space="preserve">Artículo 70. </w:t>
      </w:r>
      <w:r w:rsidRPr="000B614B">
        <w:rPr>
          <w:rFonts w:ascii="Arial" w:hAnsi="Arial" w:cs="Arial"/>
        </w:rPr>
        <w:t>(…)</w:t>
      </w:r>
    </w:p>
    <w:p w14:paraId="008CC646" w14:textId="77777777" w:rsidR="00D854D5" w:rsidRPr="000B614B" w:rsidRDefault="00D854D5" w:rsidP="000B614B">
      <w:pPr>
        <w:ind w:left="284"/>
        <w:jc w:val="both"/>
        <w:rPr>
          <w:rFonts w:ascii="Arial" w:hAnsi="Arial" w:cs="Arial"/>
          <w:b/>
          <w:bCs/>
        </w:rPr>
      </w:pPr>
    </w:p>
    <w:p w14:paraId="339F2653" w14:textId="77777777" w:rsidR="00D854D5" w:rsidRPr="000B614B" w:rsidRDefault="00D854D5" w:rsidP="000B614B">
      <w:pPr>
        <w:ind w:left="284"/>
        <w:jc w:val="both"/>
        <w:rPr>
          <w:rFonts w:ascii="Arial" w:hAnsi="Arial" w:cs="Arial"/>
        </w:rPr>
      </w:pPr>
      <w:r w:rsidRPr="000B614B">
        <w:rPr>
          <w:rFonts w:ascii="Arial" w:hAnsi="Arial" w:cs="Arial"/>
          <w:b/>
          <w:bCs/>
        </w:rPr>
        <w:t>I.</w:t>
      </w:r>
      <w:r w:rsidRPr="000B614B">
        <w:rPr>
          <w:rFonts w:ascii="Arial" w:hAnsi="Arial" w:cs="Arial"/>
        </w:rPr>
        <w:t xml:space="preserve"> a </w:t>
      </w:r>
      <w:r w:rsidRPr="000B614B">
        <w:rPr>
          <w:rFonts w:ascii="Arial" w:hAnsi="Arial" w:cs="Arial"/>
          <w:b/>
          <w:bCs/>
        </w:rPr>
        <w:t>IV.</w:t>
      </w:r>
      <w:r w:rsidRPr="000B614B">
        <w:rPr>
          <w:rFonts w:ascii="Arial" w:hAnsi="Arial" w:cs="Arial"/>
        </w:rPr>
        <w:t xml:space="preserve"> (…)</w:t>
      </w:r>
    </w:p>
    <w:p w14:paraId="7B8E0F26" w14:textId="77777777" w:rsidR="00D854D5" w:rsidRPr="000B614B" w:rsidRDefault="00D854D5" w:rsidP="000B614B">
      <w:pPr>
        <w:ind w:left="284"/>
        <w:jc w:val="both"/>
        <w:rPr>
          <w:rFonts w:ascii="Arial" w:hAnsi="Arial" w:cs="Arial"/>
        </w:rPr>
      </w:pPr>
    </w:p>
    <w:p w14:paraId="13E817B6" w14:textId="77777777" w:rsidR="00D854D5" w:rsidRPr="000B614B" w:rsidRDefault="00D854D5" w:rsidP="000B614B">
      <w:pPr>
        <w:ind w:left="284"/>
        <w:jc w:val="both"/>
        <w:rPr>
          <w:rFonts w:ascii="Arial" w:hAnsi="Arial" w:cs="Arial"/>
        </w:rPr>
      </w:pPr>
      <w:r w:rsidRPr="000B614B">
        <w:rPr>
          <w:rFonts w:ascii="Arial" w:hAnsi="Arial" w:cs="Arial"/>
        </w:rPr>
        <w:t>Se consideran hitos urbanos los siguientes:</w:t>
      </w:r>
    </w:p>
    <w:p w14:paraId="49E25664" w14:textId="77777777" w:rsidR="00D854D5" w:rsidRPr="000B614B" w:rsidRDefault="00D854D5" w:rsidP="000B614B">
      <w:pPr>
        <w:ind w:left="284"/>
        <w:jc w:val="both"/>
        <w:rPr>
          <w:rFonts w:ascii="Arial" w:hAnsi="Arial" w:cs="Arial"/>
        </w:rPr>
      </w:pPr>
      <w:r w:rsidRPr="000B614B">
        <w:rPr>
          <w:rFonts w:ascii="Arial" w:hAnsi="Arial" w:cs="Arial"/>
          <w:b/>
          <w:bCs/>
        </w:rPr>
        <w:t>I.</w:t>
      </w:r>
      <w:r w:rsidRPr="000B614B">
        <w:rPr>
          <w:rFonts w:ascii="Arial" w:hAnsi="Arial" w:cs="Arial"/>
        </w:rPr>
        <w:t xml:space="preserve"> a </w:t>
      </w:r>
      <w:r w:rsidRPr="000B614B">
        <w:rPr>
          <w:rFonts w:ascii="Arial" w:hAnsi="Arial" w:cs="Arial"/>
          <w:b/>
          <w:bCs/>
        </w:rPr>
        <w:t>XXIII.</w:t>
      </w:r>
      <w:r w:rsidRPr="000B614B">
        <w:rPr>
          <w:rFonts w:ascii="Arial" w:hAnsi="Arial" w:cs="Arial"/>
        </w:rPr>
        <w:t xml:space="preserve"> (…)</w:t>
      </w:r>
    </w:p>
    <w:p w14:paraId="0B1919CA" w14:textId="77777777" w:rsidR="00D854D5" w:rsidRPr="000B614B" w:rsidRDefault="00D854D5" w:rsidP="009A2265">
      <w:pPr>
        <w:numPr>
          <w:ilvl w:val="0"/>
          <w:numId w:val="33"/>
        </w:numPr>
        <w:ind w:left="1276" w:hanging="927"/>
        <w:jc w:val="both"/>
        <w:rPr>
          <w:rFonts w:ascii="Arial" w:hAnsi="Arial" w:cs="Arial"/>
        </w:rPr>
      </w:pPr>
      <w:r w:rsidRPr="000B614B">
        <w:rPr>
          <w:rFonts w:ascii="Arial" w:hAnsi="Arial" w:cs="Arial"/>
        </w:rPr>
        <w:t>Plaza Juárez Agua Azul (Avenida Washington y Calzada Independencia Sur);</w:t>
      </w:r>
    </w:p>
    <w:p w14:paraId="5CFF1D98" w14:textId="77777777" w:rsidR="00D854D5" w:rsidRPr="000B614B" w:rsidRDefault="00D854D5" w:rsidP="009A2265">
      <w:pPr>
        <w:numPr>
          <w:ilvl w:val="0"/>
          <w:numId w:val="33"/>
        </w:numPr>
        <w:ind w:left="1276" w:hanging="927"/>
        <w:jc w:val="both"/>
        <w:rPr>
          <w:rFonts w:ascii="Arial" w:hAnsi="Arial" w:cs="Arial"/>
        </w:rPr>
      </w:pPr>
      <w:r w:rsidRPr="000B614B">
        <w:rPr>
          <w:rFonts w:ascii="Arial" w:hAnsi="Arial" w:cs="Arial"/>
        </w:rPr>
        <w:t>Puente Matute Remus (Avenida Lázaro Cárdenas y Avenida López Mateos);</w:t>
      </w:r>
    </w:p>
    <w:p w14:paraId="421F276F" w14:textId="77777777" w:rsidR="00D854D5" w:rsidRPr="000B614B" w:rsidRDefault="00D854D5" w:rsidP="009A2265">
      <w:pPr>
        <w:numPr>
          <w:ilvl w:val="0"/>
          <w:numId w:val="33"/>
        </w:numPr>
        <w:ind w:left="1276" w:hanging="927"/>
        <w:jc w:val="both"/>
        <w:rPr>
          <w:rFonts w:ascii="Arial" w:hAnsi="Arial" w:cs="Arial"/>
          <w:b/>
          <w:bCs/>
        </w:rPr>
      </w:pPr>
      <w:r w:rsidRPr="000B614B">
        <w:rPr>
          <w:rFonts w:ascii="Arial" w:hAnsi="Arial" w:cs="Arial"/>
          <w:b/>
          <w:bCs/>
        </w:rPr>
        <w:t>Paseo Chapultepec (Avenida Chapultepec Sur);</w:t>
      </w:r>
    </w:p>
    <w:p w14:paraId="4038B7A6" w14:textId="77777777" w:rsidR="00D854D5" w:rsidRPr="000B614B" w:rsidRDefault="00D854D5" w:rsidP="009A2265">
      <w:pPr>
        <w:numPr>
          <w:ilvl w:val="0"/>
          <w:numId w:val="33"/>
        </w:numPr>
        <w:ind w:left="1276" w:hanging="927"/>
        <w:jc w:val="both"/>
        <w:rPr>
          <w:rFonts w:ascii="Arial" w:hAnsi="Arial" w:cs="Arial"/>
          <w:b/>
          <w:bCs/>
        </w:rPr>
      </w:pPr>
      <w:r w:rsidRPr="000B614B">
        <w:rPr>
          <w:rFonts w:ascii="Arial" w:hAnsi="Arial" w:cs="Arial"/>
          <w:b/>
          <w:bCs/>
        </w:rPr>
        <w:t>Paseo Fray Antonio Alcalde (Avenida 16 de Septiembre – Alcalde, entre la calle Libertad y la Glorieta de la Normal);</w:t>
      </w:r>
    </w:p>
    <w:p w14:paraId="5AEA2B7A" w14:textId="77777777" w:rsidR="00D854D5" w:rsidRPr="000B614B" w:rsidRDefault="00D854D5" w:rsidP="009A2265">
      <w:pPr>
        <w:numPr>
          <w:ilvl w:val="0"/>
          <w:numId w:val="33"/>
        </w:numPr>
        <w:ind w:left="1276" w:hanging="927"/>
        <w:jc w:val="both"/>
        <w:rPr>
          <w:rFonts w:ascii="Arial" w:hAnsi="Arial" w:cs="Arial"/>
          <w:b/>
          <w:bCs/>
        </w:rPr>
      </w:pPr>
      <w:r w:rsidRPr="000B614B">
        <w:rPr>
          <w:rFonts w:ascii="Arial" w:hAnsi="Arial" w:cs="Arial"/>
          <w:b/>
          <w:bCs/>
        </w:rPr>
        <w:t xml:space="preserve">Paseo de la Arquitectura Tapatía (calle Marcos Castellanos, entre las calles Pedro Moreno y López Cotilla); </w:t>
      </w:r>
    </w:p>
    <w:p w14:paraId="6492CECB" w14:textId="77777777" w:rsidR="00D854D5" w:rsidRPr="000B614B" w:rsidRDefault="00D854D5" w:rsidP="009A2265">
      <w:pPr>
        <w:numPr>
          <w:ilvl w:val="0"/>
          <w:numId w:val="33"/>
        </w:numPr>
        <w:ind w:left="1276" w:hanging="927"/>
        <w:jc w:val="both"/>
        <w:rPr>
          <w:rFonts w:ascii="Arial" w:hAnsi="Arial" w:cs="Arial"/>
          <w:b/>
          <w:bCs/>
        </w:rPr>
      </w:pPr>
      <w:r w:rsidRPr="000B614B">
        <w:rPr>
          <w:rFonts w:ascii="Arial" w:hAnsi="Arial" w:cs="Arial"/>
          <w:b/>
          <w:bCs/>
        </w:rPr>
        <w:t>Plaza Luis Barragán (Avenida 16 de Septiembre y calle Leandro Valle);</w:t>
      </w:r>
    </w:p>
    <w:p w14:paraId="6F143C07" w14:textId="77777777" w:rsidR="00D854D5" w:rsidRPr="000B614B" w:rsidRDefault="00D854D5" w:rsidP="009A2265">
      <w:pPr>
        <w:numPr>
          <w:ilvl w:val="0"/>
          <w:numId w:val="33"/>
        </w:numPr>
        <w:ind w:left="1276" w:hanging="927"/>
        <w:jc w:val="both"/>
        <w:rPr>
          <w:rFonts w:ascii="Arial" w:hAnsi="Arial" w:cs="Arial"/>
          <w:b/>
          <w:bCs/>
        </w:rPr>
      </w:pPr>
      <w:r w:rsidRPr="000B614B">
        <w:rPr>
          <w:rFonts w:ascii="Arial" w:hAnsi="Arial" w:cs="Arial"/>
          <w:b/>
          <w:bCs/>
        </w:rPr>
        <w:t>Plaza de Armas (Avenida Alcalde y calle Morelos);</w:t>
      </w:r>
    </w:p>
    <w:p w14:paraId="764FC32A" w14:textId="77777777" w:rsidR="00D854D5" w:rsidRPr="000B614B" w:rsidRDefault="00D854D5" w:rsidP="009A2265">
      <w:pPr>
        <w:numPr>
          <w:ilvl w:val="0"/>
          <w:numId w:val="33"/>
        </w:numPr>
        <w:ind w:left="1276" w:hanging="927"/>
        <w:jc w:val="both"/>
        <w:rPr>
          <w:rFonts w:ascii="Arial" w:hAnsi="Arial" w:cs="Arial"/>
          <w:b/>
          <w:bCs/>
          <w:lang w:val="es-ES"/>
        </w:rPr>
      </w:pPr>
      <w:r w:rsidRPr="000B614B">
        <w:rPr>
          <w:rFonts w:ascii="Arial" w:hAnsi="Arial" w:cs="Arial"/>
          <w:b/>
          <w:bCs/>
          <w:lang w:val="es-ES"/>
        </w:rPr>
        <w:t>Plaza Guadalajara (Avenida Alcalde y Avenida Hidalgo);</w:t>
      </w:r>
    </w:p>
    <w:p w14:paraId="6CFF0E60" w14:textId="77777777" w:rsidR="00D854D5" w:rsidRPr="000B614B" w:rsidRDefault="00D854D5" w:rsidP="009A2265">
      <w:pPr>
        <w:numPr>
          <w:ilvl w:val="0"/>
          <w:numId w:val="33"/>
        </w:numPr>
        <w:ind w:left="1276" w:hanging="927"/>
        <w:jc w:val="both"/>
        <w:rPr>
          <w:rFonts w:ascii="Arial" w:hAnsi="Arial" w:cs="Arial"/>
          <w:b/>
          <w:bCs/>
          <w:lang w:val="es-ES"/>
        </w:rPr>
      </w:pPr>
      <w:r w:rsidRPr="000B614B">
        <w:rPr>
          <w:rFonts w:ascii="Arial" w:hAnsi="Arial" w:cs="Arial"/>
          <w:b/>
          <w:bCs/>
          <w:lang w:val="es-ES"/>
        </w:rPr>
        <w:t>Rotonda de los Jaliscienses Ilustres (Avenida Alcalde y Avenida Hidalgo);</w:t>
      </w:r>
    </w:p>
    <w:p w14:paraId="0FD77D47" w14:textId="77777777" w:rsidR="00D854D5" w:rsidRPr="000B614B" w:rsidRDefault="00D854D5" w:rsidP="009A2265">
      <w:pPr>
        <w:numPr>
          <w:ilvl w:val="0"/>
          <w:numId w:val="33"/>
        </w:numPr>
        <w:ind w:left="1276" w:hanging="927"/>
        <w:jc w:val="both"/>
        <w:rPr>
          <w:rFonts w:ascii="Arial" w:hAnsi="Arial" w:cs="Arial"/>
          <w:b/>
          <w:bCs/>
          <w:lang w:val="es-ES"/>
        </w:rPr>
      </w:pPr>
      <w:r w:rsidRPr="000B614B">
        <w:rPr>
          <w:rFonts w:ascii="Arial" w:hAnsi="Arial" w:cs="Arial"/>
          <w:b/>
          <w:bCs/>
          <w:lang w:val="es-ES"/>
        </w:rPr>
        <w:t>Plaza Liberación (Avenida Hidalgo y calle Liceo);</w:t>
      </w:r>
    </w:p>
    <w:p w14:paraId="58EDBEC5" w14:textId="77777777" w:rsidR="00D854D5" w:rsidRPr="000B614B" w:rsidRDefault="00D854D5" w:rsidP="009A2265">
      <w:pPr>
        <w:numPr>
          <w:ilvl w:val="0"/>
          <w:numId w:val="33"/>
        </w:numPr>
        <w:ind w:left="1276" w:hanging="927"/>
        <w:jc w:val="both"/>
        <w:rPr>
          <w:rFonts w:ascii="Arial" w:hAnsi="Arial" w:cs="Arial"/>
          <w:b/>
          <w:bCs/>
          <w:lang w:val="es-ES"/>
        </w:rPr>
      </w:pPr>
      <w:r w:rsidRPr="000B614B">
        <w:rPr>
          <w:rFonts w:ascii="Arial" w:hAnsi="Arial" w:cs="Arial"/>
          <w:b/>
          <w:bCs/>
          <w:lang w:val="es-ES"/>
        </w:rPr>
        <w:t>Plaza Fundadores (Avenida Hidalgo y Paseo Collado);</w:t>
      </w:r>
    </w:p>
    <w:p w14:paraId="33BC6B53" w14:textId="77777777" w:rsidR="00D854D5" w:rsidRPr="000B614B" w:rsidRDefault="00D854D5" w:rsidP="009A2265">
      <w:pPr>
        <w:numPr>
          <w:ilvl w:val="0"/>
          <w:numId w:val="33"/>
        </w:numPr>
        <w:ind w:left="1276" w:hanging="927"/>
        <w:jc w:val="both"/>
        <w:rPr>
          <w:rFonts w:ascii="Arial" w:hAnsi="Arial" w:cs="Arial"/>
          <w:b/>
          <w:bCs/>
          <w:lang w:val="es-ES"/>
        </w:rPr>
      </w:pPr>
      <w:r w:rsidRPr="000B614B">
        <w:rPr>
          <w:rFonts w:ascii="Arial" w:hAnsi="Arial" w:cs="Arial"/>
          <w:b/>
          <w:bCs/>
          <w:lang w:val="es-ES"/>
        </w:rPr>
        <w:t>Plaza Tapatía (Avenida Hidalgo y Calzada Independencia);</w:t>
      </w:r>
    </w:p>
    <w:p w14:paraId="5E6E2E3C" w14:textId="77777777" w:rsidR="00D854D5" w:rsidRPr="000B614B" w:rsidRDefault="00D854D5" w:rsidP="009A2265">
      <w:pPr>
        <w:numPr>
          <w:ilvl w:val="0"/>
          <w:numId w:val="33"/>
        </w:numPr>
        <w:ind w:left="1276" w:hanging="927"/>
        <w:jc w:val="both"/>
        <w:rPr>
          <w:rFonts w:ascii="Arial" w:hAnsi="Arial" w:cs="Arial"/>
          <w:b/>
          <w:bCs/>
          <w:lang w:val="es-ES"/>
        </w:rPr>
      </w:pPr>
      <w:r w:rsidRPr="000B614B">
        <w:rPr>
          <w:rFonts w:ascii="Arial" w:hAnsi="Arial" w:cs="Arial"/>
          <w:b/>
          <w:bCs/>
          <w:lang w:val="es-ES"/>
        </w:rPr>
        <w:t>Plaza Universidad (Avenida Juárez y calle Colón);</w:t>
      </w:r>
    </w:p>
    <w:p w14:paraId="43F0A0E4" w14:textId="77777777" w:rsidR="00D854D5" w:rsidRPr="000B614B" w:rsidRDefault="00D854D5" w:rsidP="009A2265">
      <w:pPr>
        <w:numPr>
          <w:ilvl w:val="0"/>
          <w:numId w:val="33"/>
        </w:numPr>
        <w:ind w:left="1276" w:hanging="927"/>
        <w:jc w:val="both"/>
        <w:rPr>
          <w:rFonts w:ascii="Arial" w:hAnsi="Arial" w:cs="Arial"/>
          <w:b/>
          <w:bCs/>
          <w:lang w:val="es-ES"/>
        </w:rPr>
      </w:pPr>
      <w:r w:rsidRPr="000B614B">
        <w:rPr>
          <w:rFonts w:ascii="Arial" w:hAnsi="Arial" w:cs="Arial"/>
          <w:b/>
          <w:bCs/>
          <w:lang w:val="es-ES"/>
        </w:rPr>
        <w:t>Plaza de los Mariachis (Calzada Independencia y Paseo de los Mariachis);</w:t>
      </w:r>
    </w:p>
    <w:p w14:paraId="015936A7" w14:textId="77777777" w:rsidR="00D854D5" w:rsidRPr="000B614B" w:rsidRDefault="00D854D5" w:rsidP="009A2265">
      <w:pPr>
        <w:numPr>
          <w:ilvl w:val="0"/>
          <w:numId w:val="33"/>
        </w:numPr>
        <w:ind w:left="1276" w:hanging="927"/>
        <w:jc w:val="both"/>
        <w:rPr>
          <w:rFonts w:ascii="Arial" w:hAnsi="Arial" w:cs="Arial"/>
          <w:b/>
          <w:bCs/>
          <w:lang w:val="es-ES"/>
        </w:rPr>
      </w:pPr>
      <w:r w:rsidRPr="000B614B">
        <w:rPr>
          <w:rFonts w:ascii="Arial" w:hAnsi="Arial" w:cs="Arial"/>
          <w:b/>
          <w:bCs/>
          <w:lang w:val="es-ES"/>
        </w:rPr>
        <w:t xml:space="preserve">Acuario </w:t>
      </w:r>
      <w:proofErr w:type="spellStart"/>
      <w:r w:rsidRPr="000B614B">
        <w:rPr>
          <w:rFonts w:ascii="Arial" w:hAnsi="Arial" w:cs="Arial"/>
          <w:b/>
          <w:bCs/>
          <w:lang w:val="es-ES"/>
        </w:rPr>
        <w:t>Michin</w:t>
      </w:r>
      <w:proofErr w:type="spellEnd"/>
      <w:r w:rsidRPr="000B614B">
        <w:rPr>
          <w:rFonts w:ascii="Arial" w:hAnsi="Arial" w:cs="Arial"/>
          <w:b/>
          <w:bCs/>
          <w:lang w:val="es-ES"/>
        </w:rPr>
        <w:t xml:space="preserve"> (Avenida de los Maestros y calle Mariano de la Bárcena);</w:t>
      </w:r>
    </w:p>
    <w:p w14:paraId="569266C1" w14:textId="77777777" w:rsidR="00D854D5" w:rsidRPr="000B614B" w:rsidRDefault="00D854D5" w:rsidP="009A2265">
      <w:pPr>
        <w:numPr>
          <w:ilvl w:val="0"/>
          <w:numId w:val="33"/>
        </w:numPr>
        <w:ind w:left="1276" w:hanging="927"/>
        <w:jc w:val="both"/>
        <w:rPr>
          <w:rFonts w:ascii="Arial" w:hAnsi="Arial" w:cs="Arial"/>
          <w:b/>
          <w:bCs/>
        </w:rPr>
      </w:pPr>
      <w:r w:rsidRPr="000B614B">
        <w:rPr>
          <w:rFonts w:ascii="Arial" w:hAnsi="Arial" w:cs="Arial"/>
          <w:b/>
          <w:bCs/>
          <w:lang w:val="es-ES"/>
        </w:rPr>
        <w:t>Explanada frente a la Arena Guadalajara (Periférico Norte y calle Carlos Castillo Peraza);</w:t>
      </w:r>
    </w:p>
    <w:p w14:paraId="497CDBE5" w14:textId="77777777" w:rsidR="00D854D5" w:rsidRPr="000B614B" w:rsidRDefault="00D854D5" w:rsidP="009A2265">
      <w:pPr>
        <w:numPr>
          <w:ilvl w:val="0"/>
          <w:numId w:val="33"/>
        </w:numPr>
        <w:ind w:left="1276" w:hanging="927"/>
        <w:jc w:val="both"/>
        <w:rPr>
          <w:rFonts w:ascii="Arial" w:hAnsi="Arial" w:cs="Arial"/>
          <w:b/>
          <w:bCs/>
          <w:lang w:val="es-ES"/>
        </w:rPr>
      </w:pPr>
      <w:r w:rsidRPr="000B614B">
        <w:rPr>
          <w:rFonts w:ascii="Arial" w:hAnsi="Arial" w:cs="Arial"/>
          <w:b/>
          <w:bCs/>
          <w:lang w:val="es-ES"/>
        </w:rPr>
        <w:t>Explanada frente a la Expo Guadalajara (Avenida Mariano Otero y Avenida de las Rosas);</w:t>
      </w:r>
    </w:p>
    <w:p w14:paraId="560CC711" w14:textId="77777777" w:rsidR="00D854D5" w:rsidRPr="000B614B" w:rsidRDefault="00D854D5" w:rsidP="009A2265">
      <w:pPr>
        <w:numPr>
          <w:ilvl w:val="0"/>
          <w:numId w:val="33"/>
        </w:numPr>
        <w:ind w:left="1276" w:hanging="927"/>
        <w:jc w:val="both"/>
        <w:rPr>
          <w:rFonts w:ascii="Arial" w:hAnsi="Arial" w:cs="Arial"/>
          <w:b/>
          <w:bCs/>
          <w:lang w:val="es-ES"/>
        </w:rPr>
      </w:pPr>
      <w:r w:rsidRPr="000B614B">
        <w:rPr>
          <w:rFonts w:ascii="Arial" w:hAnsi="Arial" w:cs="Arial"/>
          <w:b/>
          <w:bCs/>
          <w:lang w:val="es-ES"/>
        </w:rPr>
        <w:t>Explanada frente al Museo Cabañas (Paseo Monosabios, entre la Avenida República y la calle Dionisio Rodríguez);</w:t>
      </w:r>
    </w:p>
    <w:p w14:paraId="433DC013" w14:textId="77777777" w:rsidR="00D854D5" w:rsidRPr="000B614B" w:rsidRDefault="00D854D5" w:rsidP="009A2265">
      <w:pPr>
        <w:numPr>
          <w:ilvl w:val="0"/>
          <w:numId w:val="33"/>
        </w:numPr>
        <w:ind w:left="1276" w:hanging="927"/>
        <w:jc w:val="both"/>
        <w:rPr>
          <w:rFonts w:ascii="Arial" w:hAnsi="Arial" w:cs="Arial"/>
          <w:b/>
          <w:bCs/>
          <w:lang w:val="es-ES"/>
        </w:rPr>
      </w:pPr>
      <w:r w:rsidRPr="000B614B">
        <w:rPr>
          <w:rFonts w:ascii="Arial" w:hAnsi="Arial" w:cs="Arial"/>
          <w:b/>
          <w:bCs/>
          <w:lang w:val="es-ES"/>
        </w:rPr>
        <w:t>Glorieta de la Normal (Avenida Alcalde y Avenida Ávila Camacho); y</w:t>
      </w:r>
    </w:p>
    <w:p w14:paraId="32FE7E22" w14:textId="77777777" w:rsidR="00D854D5" w:rsidRPr="000B614B" w:rsidRDefault="00D854D5" w:rsidP="009A2265">
      <w:pPr>
        <w:numPr>
          <w:ilvl w:val="0"/>
          <w:numId w:val="33"/>
        </w:numPr>
        <w:ind w:left="1276" w:hanging="927"/>
        <w:jc w:val="both"/>
        <w:rPr>
          <w:rFonts w:ascii="Arial" w:hAnsi="Arial" w:cs="Arial"/>
          <w:b/>
          <w:bCs/>
          <w:lang w:val="es-ES"/>
        </w:rPr>
      </w:pPr>
      <w:r w:rsidRPr="000B614B">
        <w:rPr>
          <w:rFonts w:ascii="Arial" w:hAnsi="Arial" w:cs="Arial"/>
          <w:b/>
          <w:bCs/>
          <w:lang w:val="es-ES"/>
        </w:rPr>
        <w:t>Glorieta Monraz (Avenida Manuel Acuña y Avenida Aztecas).</w:t>
      </w:r>
    </w:p>
    <w:p w14:paraId="05E3C970" w14:textId="77777777" w:rsidR="00D854D5" w:rsidRPr="000B614B" w:rsidRDefault="00D854D5" w:rsidP="000B614B">
      <w:pPr>
        <w:tabs>
          <w:tab w:val="left" w:pos="1470"/>
        </w:tabs>
        <w:jc w:val="both"/>
        <w:rPr>
          <w:rFonts w:ascii="Arial" w:hAnsi="Arial" w:cs="Arial"/>
          <w:b/>
          <w:bCs/>
        </w:rPr>
      </w:pPr>
    </w:p>
    <w:p w14:paraId="0EB38823" w14:textId="6A1AF06C" w:rsidR="00D854D5" w:rsidRPr="000B614B" w:rsidRDefault="000B614B" w:rsidP="000B614B">
      <w:pPr>
        <w:tabs>
          <w:tab w:val="left" w:pos="1470"/>
        </w:tabs>
        <w:jc w:val="both"/>
        <w:rPr>
          <w:rFonts w:ascii="Arial" w:hAnsi="Arial" w:cs="Arial"/>
        </w:rPr>
      </w:pPr>
      <w:r w:rsidRPr="000B614B">
        <w:rPr>
          <w:rFonts w:ascii="Arial" w:hAnsi="Arial" w:cs="Arial"/>
          <w:b/>
          <w:bCs/>
        </w:rPr>
        <w:t>SEGUNDO.</w:t>
      </w:r>
      <w:r>
        <w:rPr>
          <w:rFonts w:ascii="Arial" w:hAnsi="Arial" w:cs="Arial"/>
          <w:b/>
          <w:bCs/>
        </w:rPr>
        <w:t>-</w:t>
      </w:r>
      <w:r w:rsidRPr="000B614B">
        <w:rPr>
          <w:rFonts w:ascii="Arial" w:hAnsi="Arial" w:cs="Arial"/>
          <w:b/>
          <w:bCs/>
        </w:rPr>
        <w:t xml:space="preserve"> </w:t>
      </w:r>
      <w:r w:rsidR="00D854D5" w:rsidRPr="000B614B">
        <w:rPr>
          <w:rFonts w:ascii="Arial" w:hAnsi="Arial" w:cs="Arial"/>
        </w:rPr>
        <w:t xml:space="preserve">Se reforman los artículos 107 bis y 110 </w:t>
      </w:r>
      <w:proofErr w:type="spellStart"/>
      <w:r w:rsidR="00D854D5" w:rsidRPr="000B614B">
        <w:rPr>
          <w:rFonts w:ascii="Arial" w:hAnsi="Arial" w:cs="Arial"/>
        </w:rPr>
        <w:t>septies</w:t>
      </w:r>
      <w:proofErr w:type="spellEnd"/>
      <w:r w:rsidR="00D854D5" w:rsidRPr="000B614B">
        <w:rPr>
          <w:rFonts w:ascii="Arial" w:hAnsi="Arial" w:cs="Arial"/>
        </w:rPr>
        <w:t xml:space="preserve"> fracción IV, y se adicionan los numerales 2 y 3 del artículo 92, y el artículo 108 bis del Reglamento para el Funcionamiento de Giros Comerciales Industriales y de Prestación de Servicios en el Municipio de Guadalajara, para quedar como sigue:</w:t>
      </w:r>
    </w:p>
    <w:p w14:paraId="187A4DE8" w14:textId="77777777" w:rsidR="00D854D5" w:rsidRPr="000B614B" w:rsidRDefault="00D854D5" w:rsidP="000B614B">
      <w:pPr>
        <w:tabs>
          <w:tab w:val="left" w:pos="1470"/>
        </w:tabs>
        <w:jc w:val="both"/>
        <w:rPr>
          <w:rFonts w:ascii="Arial" w:hAnsi="Arial" w:cs="Arial"/>
        </w:rPr>
      </w:pPr>
    </w:p>
    <w:p w14:paraId="270B70AF" w14:textId="77777777" w:rsidR="00D854D5" w:rsidRPr="000B614B" w:rsidRDefault="00D854D5" w:rsidP="000B614B">
      <w:pPr>
        <w:tabs>
          <w:tab w:val="left" w:pos="1470"/>
        </w:tabs>
        <w:ind w:left="426"/>
        <w:jc w:val="both"/>
        <w:rPr>
          <w:rFonts w:ascii="Arial" w:hAnsi="Arial" w:cs="Arial"/>
          <w:b/>
          <w:bCs/>
        </w:rPr>
      </w:pPr>
      <w:r w:rsidRPr="000B614B">
        <w:rPr>
          <w:rFonts w:ascii="Arial" w:hAnsi="Arial" w:cs="Arial"/>
          <w:b/>
          <w:bCs/>
        </w:rPr>
        <w:t>Artículo 92.</w:t>
      </w:r>
    </w:p>
    <w:p w14:paraId="7CEEB446" w14:textId="77777777" w:rsidR="00D854D5" w:rsidRPr="000B614B" w:rsidRDefault="00D854D5" w:rsidP="000B614B">
      <w:pPr>
        <w:tabs>
          <w:tab w:val="left" w:pos="1470"/>
        </w:tabs>
        <w:ind w:left="426"/>
        <w:jc w:val="both"/>
        <w:rPr>
          <w:rFonts w:ascii="Arial" w:hAnsi="Arial" w:cs="Arial"/>
        </w:rPr>
      </w:pPr>
      <w:r w:rsidRPr="000B614B">
        <w:rPr>
          <w:rFonts w:ascii="Arial" w:hAnsi="Arial" w:cs="Arial"/>
          <w:b/>
          <w:bCs/>
        </w:rPr>
        <w:t xml:space="preserve">1. </w:t>
      </w:r>
      <w:r w:rsidRPr="000B614B">
        <w:rPr>
          <w:rFonts w:ascii="Arial" w:hAnsi="Arial" w:cs="Arial"/>
        </w:rPr>
        <w:t>(…)</w:t>
      </w:r>
    </w:p>
    <w:p w14:paraId="6C86E54D" w14:textId="77777777" w:rsidR="00D854D5" w:rsidRPr="000B614B" w:rsidRDefault="00D854D5" w:rsidP="000B614B">
      <w:pPr>
        <w:tabs>
          <w:tab w:val="left" w:pos="1470"/>
        </w:tabs>
        <w:ind w:left="426"/>
        <w:jc w:val="both"/>
        <w:rPr>
          <w:rFonts w:ascii="Arial" w:hAnsi="Arial" w:cs="Arial"/>
          <w:b/>
          <w:bCs/>
        </w:rPr>
      </w:pPr>
      <w:r w:rsidRPr="000B614B">
        <w:rPr>
          <w:rFonts w:ascii="Arial" w:hAnsi="Arial" w:cs="Arial"/>
          <w:b/>
          <w:bCs/>
        </w:rPr>
        <w:t>2. Para efectos de este título, también serán aplicables las disposiciones relativas a los Hitos Urbanos contenidas en el Reglamento de Anuncios para el Municipio de Guadalajara.</w:t>
      </w:r>
    </w:p>
    <w:p w14:paraId="0E17AF31" w14:textId="77777777" w:rsidR="00D854D5" w:rsidRPr="000B614B" w:rsidRDefault="00D854D5" w:rsidP="000B614B">
      <w:pPr>
        <w:tabs>
          <w:tab w:val="left" w:pos="1470"/>
        </w:tabs>
        <w:ind w:left="426"/>
        <w:jc w:val="both"/>
        <w:rPr>
          <w:rFonts w:ascii="Arial" w:hAnsi="Arial" w:cs="Arial"/>
          <w:b/>
          <w:bCs/>
        </w:rPr>
      </w:pPr>
      <w:r w:rsidRPr="000B614B">
        <w:rPr>
          <w:rFonts w:ascii="Arial" w:hAnsi="Arial" w:cs="Arial"/>
          <w:b/>
          <w:bCs/>
        </w:rPr>
        <w:t>3. En los Hitos Urbanos y su entorno es aplicable el principio de protección y progresividad del espacio público, por lo que se debe garantizar el derecho a la ciudad, así como el acceso de las personas al espacio público, infraestructura y equipamiento bajo una perspectiva de patrimonio social.</w:t>
      </w:r>
    </w:p>
    <w:p w14:paraId="3DA893C9" w14:textId="77777777" w:rsidR="00D854D5" w:rsidRPr="000B614B" w:rsidRDefault="00D854D5" w:rsidP="000B614B">
      <w:pPr>
        <w:tabs>
          <w:tab w:val="left" w:pos="1470"/>
        </w:tabs>
        <w:ind w:left="426"/>
        <w:jc w:val="both"/>
        <w:rPr>
          <w:rFonts w:ascii="Arial" w:hAnsi="Arial" w:cs="Arial"/>
          <w:b/>
          <w:bCs/>
        </w:rPr>
      </w:pPr>
    </w:p>
    <w:p w14:paraId="073A6D93" w14:textId="77777777" w:rsidR="00D854D5" w:rsidRPr="000B614B" w:rsidRDefault="00D854D5" w:rsidP="000B614B">
      <w:pPr>
        <w:tabs>
          <w:tab w:val="left" w:pos="1470"/>
        </w:tabs>
        <w:ind w:left="426"/>
        <w:jc w:val="both"/>
        <w:rPr>
          <w:rFonts w:ascii="Arial" w:hAnsi="Arial" w:cs="Arial"/>
          <w:b/>
          <w:bCs/>
        </w:rPr>
      </w:pPr>
      <w:r w:rsidRPr="000B614B">
        <w:rPr>
          <w:rFonts w:ascii="Arial" w:hAnsi="Arial" w:cs="Arial"/>
          <w:b/>
          <w:bCs/>
        </w:rPr>
        <w:t>Artículo 107 bis.</w:t>
      </w:r>
    </w:p>
    <w:p w14:paraId="678A54ED" w14:textId="77777777" w:rsidR="00D854D5" w:rsidRPr="000B614B" w:rsidRDefault="00D854D5" w:rsidP="000B614B">
      <w:pPr>
        <w:tabs>
          <w:tab w:val="left" w:pos="1470"/>
        </w:tabs>
        <w:ind w:left="426"/>
        <w:jc w:val="both"/>
        <w:rPr>
          <w:rFonts w:ascii="Arial" w:hAnsi="Arial" w:cs="Arial"/>
        </w:rPr>
      </w:pPr>
      <w:r w:rsidRPr="000B614B">
        <w:rPr>
          <w:rFonts w:ascii="Arial" w:hAnsi="Arial" w:cs="Arial"/>
        </w:rPr>
        <w:t xml:space="preserve">1. El Presidente Municipal podrá proponer al Ayuntamiento el establecimiento de nuevas Zonas de Intervención Especial, ferias, bazares, corredores culturales y gastronómicos, </w:t>
      </w:r>
      <w:r w:rsidRPr="000B614B">
        <w:rPr>
          <w:rFonts w:ascii="Arial" w:hAnsi="Arial" w:cs="Arial"/>
          <w:b/>
          <w:bCs/>
        </w:rPr>
        <w:t>Hitos Urbanos,</w:t>
      </w:r>
      <w:r w:rsidRPr="000B614B">
        <w:rPr>
          <w:rFonts w:ascii="Arial" w:hAnsi="Arial" w:cs="Arial"/>
        </w:rPr>
        <w:t xml:space="preserve"> así como políticas específicas para las mismas.</w:t>
      </w:r>
    </w:p>
    <w:p w14:paraId="40E8EE9A" w14:textId="77777777" w:rsidR="00D854D5" w:rsidRPr="000B614B" w:rsidRDefault="00D854D5" w:rsidP="000B614B">
      <w:pPr>
        <w:tabs>
          <w:tab w:val="left" w:pos="1470"/>
        </w:tabs>
        <w:ind w:left="426"/>
        <w:jc w:val="both"/>
        <w:rPr>
          <w:rFonts w:ascii="Arial" w:hAnsi="Arial" w:cs="Arial"/>
        </w:rPr>
      </w:pPr>
    </w:p>
    <w:p w14:paraId="43165001" w14:textId="77777777" w:rsidR="00D854D5" w:rsidRPr="000B614B" w:rsidRDefault="00D854D5" w:rsidP="000B614B">
      <w:pPr>
        <w:tabs>
          <w:tab w:val="left" w:pos="1470"/>
        </w:tabs>
        <w:ind w:left="426"/>
        <w:jc w:val="both"/>
        <w:rPr>
          <w:rFonts w:ascii="Arial" w:hAnsi="Arial" w:cs="Arial"/>
          <w:b/>
          <w:bCs/>
        </w:rPr>
      </w:pPr>
      <w:r w:rsidRPr="000B614B">
        <w:rPr>
          <w:rFonts w:ascii="Arial" w:hAnsi="Arial" w:cs="Arial"/>
          <w:b/>
          <w:bCs/>
        </w:rPr>
        <w:t xml:space="preserve">Artículo 108 bis. </w:t>
      </w:r>
    </w:p>
    <w:p w14:paraId="4A0809D5" w14:textId="77777777" w:rsidR="00D854D5" w:rsidRPr="000B614B" w:rsidRDefault="00D854D5" w:rsidP="000B614B">
      <w:pPr>
        <w:tabs>
          <w:tab w:val="left" w:pos="1470"/>
        </w:tabs>
        <w:ind w:left="426"/>
        <w:jc w:val="both"/>
        <w:rPr>
          <w:rFonts w:ascii="Arial" w:hAnsi="Arial" w:cs="Arial"/>
          <w:b/>
          <w:bCs/>
        </w:rPr>
      </w:pPr>
      <w:r w:rsidRPr="000B614B">
        <w:rPr>
          <w:rFonts w:ascii="Arial" w:hAnsi="Arial" w:cs="Arial"/>
          <w:b/>
          <w:bCs/>
        </w:rPr>
        <w:t>1. Queda restringido el comercio en espacios abiertos y la prestación de servicios en los lugares denominados como Hitos Urbanos en el Reglamento de Anuncios para el Municipio de Guadalajara, con excepción de aquellos que cuenten con su reglamentación específica.</w:t>
      </w:r>
    </w:p>
    <w:p w14:paraId="316E178E" w14:textId="77777777" w:rsidR="00D854D5" w:rsidRPr="000B614B" w:rsidRDefault="00D854D5" w:rsidP="000B614B">
      <w:pPr>
        <w:tabs>
          <w:tab w:val="left" w:pos="1470"/>
        </w:tabs>
        <w:ind w:left="426"/>
        <w:jc w:val="both"/>
        <w:rPr>
          <w:rFonts w:ascii="Arial" w:hAnsi="Arial" w:cs="Arial"/>
          <w:b/>
          <w:bCs/>
        </w:rPr>
      </w:pPr>
    </w:p>
    <w:p w14:paraId="678A80FE" w14:textId="77777777" w:rsidR="00D854D5" w:rsidRPr="000B614B" w:rsidRDefault="00D854D5" w:rsidP="000B614B">
      <w:pPr>
        <w:tabs>
          <w:tab w:val="left" w:pos="1470"/>
        </w:tabs>
        <w:ind w:left="426"/>
        <w:jc w:val="both"/>
        <w:rPr>
          <w:rFonts w:ascii="Arial" w:hAnsi="Arial" w:cs="Arial"/>
          <w:b/>
          <w:bCs/>
        </w:rPr>
      </w:pPr>
      <w:r w:rsidRPr="000B614B">
        <w:rPr>
          <w:rFonts w:ascii="Arial" w:hAnsi="Arial" w:cs="Arial"/>
          <w:b/>
          <w:bCs/>
        </w:rPr>
        <w:t xml:space="preserve">Artículo 110 </w:t>
      </w:r>
      <w:proofErr w:type="spellStart"/>
      <w:r w:rsidRPr="000B614B">
        <w:rPr>
          <w:rFonts w:ascii="Arial" w:hAnsi="Arial" w:cs="Arial"/>
          <w:b/>
          <w:bCs/>
        </w:rPr>
        <w:t>septies</w:t>
      </w:r>
      <w:proofErr w:type="spellEnd"/>
      <w:r w:rsidRPr="000B614B">
        <w:rPr>
          <w:rFonts w:ascii="Arial" w:hAnsi="Arial" w:cs="Arial"/>
          <w:b/>
          <w:bCs/>
        </w:rPr>
        <w:t>.</w:t>
      </w:r>
    </w:p>
    <w:p w14:paraId="47838B61" w14:textId="77777777" w:rsidR="00D854D5" w:rsidRPr="000B614B" w:rsidRDefault="00D854D5" w:rsidP="000B614B">
      <w:pPr>
        <w:tabs>
          <w:tab w:val="left" w:pos="1470"/>
        </w:tabs>
        <w:ind w:left="426"/>
        <w:jc w:val="both"/>
        <w:rPr>
          <w:rFonts w:ascii="Arial" w:hAnsi="Arial" w:cs="Arial"/>
          <w:b/>
          <w:bCs/>
        </w:rPr>
      </w:pPr>
      <w:r w:rsidRPr="000B614B">
        <w:rPr>
          <w:rFonts w:ascii="Arial" w:hAnsi="Arial" w:cs="Arial"/>
          <w:b/>
          <w:bCs/>
        </w:rPr>
        <w:t>1. (…)</w:t>
      </w:r>
    </w:p>
    <w:p w14:paraId="1C86F2CA" w14:textId="77777777" w:rsidR="00D854D5" w:rsidRPr="000B614B" w:rsidRDefault="00D854D5" w:rsidP="000B614B">
      <w:pPr>
        <w:tabs>
          <w:tab w:val="left" w:pos="1470"/>
        </w:tabs>
        <w:ind w:left="426"/>
        <w:jc w:val="both"/>
        <w:rPr>
          <w:rFonts w:ascii="Arial" w:hAnsi="Arial" w:cs="Arial"/>
          <w:b/>
          <w:bCs/>
        </w:rPr>
      </w:pPr>
      <w:r w:rsidRPr="000B614B">
        <w:rPr>
          <w:rFonts w:ascii="Arial" w:hAnsi="Arial" w:cs="Arial"/>
          <w:b/>
          <w:bCs/>
        </w:rPr>
        <w:t xml:space="preserve">I. </w:t>
      </w:r>
      <w:r w:rsidRPr="000B614B">
        <w:rPr>
          <w:rFonts w:ascii="Arial" w:hAnsi="Arial" w:cs="Arial"/>
        </w:rPr>
        <w:t>a</w:t>
      </w:r>
      <w:r w:rsidRPr="000B614B">
        <w:rPr>
          <w:rFonts w:ascii="Arial" w:hAnsi="Arial" w:cs="Arial"/>
          <w:b/>
          <w:bCs/>
        </w:rPr>
        <w:t xml:space="preserve"> III. (…)</w:t>
      </w:r>
    </w:p>
    <w:p w14:paraId="001CEE1A" w14:textId="77777777" w:rsidR="00D854D5" w:rsidRPr="000B614B" w:rsidRDefault="00D854D5" w:rsidP="000B614B">
      <w:pPr>
        <w:tabs>
          <w:tab w:val="left" w:pos="1470"/>
        </w:tabs>
        <w:ind w:left="426"/>
        <w:jc w:val="both"/>
        <w:rPr>
          <w:rFonts w:ascii="Arial" w:hAnsi="Arial" w:cs="Arial"/>
          <w:b/>
          <w:bCs/>
        </w:rPr>
      </w:pPr>
      <w:r w:rsidRPr="000B614B">
        <w:rPr>
          <w:rFonts w:ascii="Arial" w:hAnsi="Arial" w:cs="Arial"/>
          <w:b/>
          <w:bCs/>
        </w:rPr>
        <w:t xml:space="preserve">IV. </w:t>
      </w:r>
      <w:r w:rsidRPr="000B614B">
        <w:rPr>
          <w:rFonts w:ascii="Arial" w:hAnsi="Arial" w:cs="Arial"/>
        </w:rPr>
        <w:t>Queda</w:t>
      </w:r>
      <w:r w:rsidRPr="000B614B">
        <w:rPr>
          <w:rFonts w:ascii="Arial" w:hAnsi="Arial" w:cs="Arial"/>
          <w:b/>
          <w:bCs/>
        </w:rPr>
        <w:t xml:space="preserve"> restringida la venta de productos o servicios en los Hitos Urbanos que se ubican en la Zona de Intervención Especial Centro Histórico, de conformidad al artículo 108 bis del presente reglamento, así como en </w:t>
      </w:r>
      <w:r w:rsidRPr="000B614B">
        <w:rPr>
          <w:rFonts w:ascii="Arial" w:hAnsi="Arial" w:cs="Arial"/>
        </w:rPr>
        <w:t>puentes peatonales y banquetas</w:t>
      </w:r>
      <w:r w:rsidRPr="000B614B">
        <w:rPr>
          <w:rFonts w:ascii="Arial" w:hAnsi="Arial" w:cs="Arial"/>
          <w:b/>
          <w:bCs/>
        </w:rPr>
        <w:t>;</w:t>
      </w:r>
    </w:p>
    <w:p w14:paraId="70E71031" w14:textId="77777777" w:rsidR="00D854D5" w:rsidRPr="000B614B" w:rsidRDefault="00D854D5" w:rsidP="000B614B">
      <w:pPr>
        <w:tabs>
          <w:tab w:val="left" w:pos="1470"/>
        </w:tabs>
        <w:ind w:left="426"/>
        <w:jc w:val="both"/>
        <w:rPr>
          <w:rFonts w:ascii="Arial" w:hAnsi="Arial" w:cs="Arial"/>
        </w:rPr>
      </w:pPr>
      <w:r w:rsidRPr="000B614B">
        <w:rPr>
          <w:rFonts w:ascii="Arial" w:hAnsi="Arial" w:cs="Arial"/>
          <w:b/>
          <w:bCs/>
        </w:rPr>
        <w:t xml:space="preserve">V. </w:t>
      </w:r>
      <w:r w:rsidRPr="000B614B">
        <w:rPr>
          <w:rFonts w:ascii="Arial" w:hAnsi="Arial" w:cs="Arial"/>
        </w:rPr>
        <w:t>a</w:t>
      </w:r>
      <w:r w:rsidRPr="000B614B">
        <w:rPr>
          <w:rFonts w:ascii="Arial" w:hAnsi="Arial" w:cs="Arial"/>
          <w:b/>
          <w:bCs/>
        </w:rPr>
        <w:t xml:space="preserve"> IX. </w:t>
      </w:r>
      <w:r w:rsidRPr="000B614B">
        <w:rPr>
          <w:rFonts w:ascii="Arial" w:hAnsi="Arial" w:cs="Arial"/>
        </w:rPr>
        <w:t>(…)</w:t>
      </w:r>
    </w:p>
    <w:p w14:paraId="251900C6" w14:textId="53DCC647" w:rsidR="00D854D5" w:rsidRPr="000B614B" w:rsidRDefault="000B614B" w:rsidP="000B614B">
      <w:pPr>
        <w:tabs>
          <w:tab w:val="left" w:pos="1470"/>
        </w:tabs>
        <w:jc w:val="center"/>
        <w:rPr>
          <w:rFonts w:ascii="Arial" w:hAnsi="Arial" w:cs="Arial"/>
          <w:b/>
          <w:bCs/>
        </w:rPr>
      </w:pPr>
      <w:r w:rsidRPr="000B614B">
        <w:rPr>
          <w:rFonts w:ascii="Arial" w:hAnsi="Arial" w:cs="Arial"/>
          <w:b/>
          <w:bCs/>
        </w:rPr>
        <w:t>TRANSITORIOS</w:t>
      </w:r>
    </w:p>
    <w:p w14:paraId="4B3F7369" w14:textId="77777777" w:rsidR="00D854D5" w:rsidRPr="000B614B" w:rsidRDefault="00D854D5" w:rsidP="000B614B">
      <w:pPr>
        <w:tabs>
          <w:tab w:val="left" w:pos="1470"/>
        </w:tabs>
        <w:jc w:val="center"/>
        <w:rPr>
          <w:rFonts w:ascii="Arial" w:hAnsi="Arial" w:cs="Arial"/>
          <w:b/>
          <w:bCs/>
        </w:rPr>
      </w:pPr>
    </w:p>
    <w:p w14:paraId="5C3B67EC" w14:textId="7F92F997" w:rsidR="00D854D5" w:rsidRPr="000B614B" w:rsidRDefault="000B614B" w:rsidP="000B614B">
      <w:pPr>
        <w:tabs>
          <w:tab w:val="left" w:pos="1470"/>
        </w:tabs>
        <w:jc w:val="both"/>
        <w:rPr>
          <w:rFonts w:ascii="Arial" w:hAnsi="Arial" w:cs="Arial"/>
        </w:rPr>
      </w:pPr>
      <w:r w:rsidRPr="000B614B">
        <w:rPr>
          <w:rFonts w:ascii="Arial" w:hAnsi="Arial" w:cs="Arial"/>
          <w:b/>
          <w:bCs/>
        </w:rPr>
        <w:t>PRIMERO</w:t>
      </w:r>
      <w:r w:rsidR="00D854D5" w:rsidRPr="000B614B">
        <w:rPr>
          <w:rFonts w:ascii="Arial" w:hAnsi="Arial" w:cs="Arial"/>
          <w:b/>
          <w:bCs/>
        </w:rPr>
        <w:t>.</w:t>
      </w:r>
      <w:r>
        <w:rPr>
          <w:rFonts w:ascii="Arial" w:hAnsi="Arial" w:cs="Arial"/>
          <w:b/>
          <w:bCs/>
        </w:rPr>
        <w:t>-</w:t>
      </w:r>
      <w:r w:rsidR="00D854D5" w:rsidRPr="000B614B">
        <w:rPr>
          <w:rFonts w:ascii="Arial" w:hAnsi="Arial" w:cs="Arial"/>
          <w:b/>
          <w:bCs/>
        </w:rPr>
        <w:t xml:space="preserve"> </w:t>
      </w:r>
      <w:r w:rsidR="00D854D5" w:rsidRPr="000B614B">
        <w:rPr>
          <w:rFonts w:ascii="Arial" w:hAnsi="Arial" w:cs="Arial"/>
        </w:rPr>
        <w:t xml:space="preserve">Publíquese el presente </w:t>
      </w:r>
      <w:r w:rsidR="00D854D5" w:rsidRPr="000B614B">
        <w:rPr>
          <w:rFonts w:ascii="Arial" w:eastAsia="Verdana" w:hAnsi="Arial" w:cs="Arial"/>
          <w:bCs/>
        </w:rPr>
        <w:t>ordenamiento</w:t>
      </w:r>
      <w:r w:rsidR="00D854D5" w:rsidRPr="000B614B">
        <w:rPr>
          <w:rFonts w:ascii="Arial" w:hAnsi="Arial" w:cs="Arial"/>
        </w:rPr>
        <w:t xml:space="preserve"> en la Gaceta Municipal de Guadalajara.</w:t>
      </w:r>
    </w:p>
    <w:p w14:paraId="6E0EAE56" w14:textId="77777777" w:rsidR="00D854D5" w:rsidRPr="000B614B" w:rsidRDefault="00D854D5" w:rsidP="000B614B">
      <w:pPr>
        <w:tabs>
          <w:tab w:val="left" w:pos="1470"/>
        </w:tabs>
        <w:jc w:val="both"/>
        <w:rPr>
          <w:rFonts w:ascii="Arial" w:hAnsi="Arial" w:cs="Arial"/>
        </w:rPr>
      </w:pPr>
    </w:p>
    <w:p w14:paraId="4442FEC5" w14:textId="4631084B" w:rsidR="00D854D5" w:rsidRPr="000B614B" w:rsidRDefault="000B614B" w:rsidP="000B614B">
      <w:pPr>
        <w:tabs>
          <w:tab w:val="left" w:pos="1470"/>
        </w:tabs>
        <w:jc w:val="both"/>
        <w:rPr>
          <w:rFonts w:ascii="Arial" w:hAnsi="Arial" w:cs="Arial"/>
        </w:rPr>
      </w:pPr>
      <w:r w:rsidRPr="000B614B">
        <w:rPr>
          <w:rFonts w:ascii="Arial" w:hAnsi="Arial" w:cs="Arial"/>
          <w:b/>
          <w:bCs/>
        </w:rPr>
        <w:t>SEGUNDO.</w:t>
      </w:r>
      <w:r>
        <w:rPr>
          <w:rFonts w:ascii="Arial" w:hAnsi="Arial" w:cs="Arial"/>
          <w:b/>
          <w:bCs/>
        </w:rPr>
        <w:t>-</w:t>
      </w:r>
      <w:r w:rsidRPr="000B614B">
        <w:rPr>
          <w:rFonts w:ascii="Arial" w:hAnsi="Arial" w:cs="Arial"/>
          <w:b/>
          <w:bCs/>
        </w:rPr>
        <w:t xml:space="preserve"> </w:t>
      </w:r>
      <w:r w:rsidR="00D854D5" w:rsidRPr="000B614B">
        <w:rPr>
          <w:rFonts w:ascii="Arial" w:hAnsi="Arial" w:cs="Arial"/>
        </w:rPr>
        <w:t xml:space="preserve">El presente </w:t>
      </w:r>
      <w:r w:rsidR="00D854D5" w:rsidRPr="000B614B">
        <w:rPr>
          <w:rFonts w:ascii="Arial" w:eastAsia="Verdana" w:hAnsi="Arial" w:cs="Arial"/>
          <w:bCs/>
        </w:rPr>
        <w:t>ordenamiento</w:t>
      </w:r>
      <w:r w:rsidR="00D854D5" w:rsidRPr="000B614B">
        <w:rPr>
          <w:rFonts w:ascii="Arial" w:hAnsi="Arial" w:cs="Arial"/>
        </w:rPr>
        <w:t xml:space="preserve"> entrará en vigor al día siguiente de su publicación en la Gaceta Municipal de Guadalajara.</w:t>
      </w:r>
    </w:p>
    <w:p w14:paraId="5934AA33" w14:textId="77777777" w:rsidR="00D854D5" w:rsidRPr="000B614B" w:rsidRDefault="00D854D5" w:rsidP="000B614B">
      <w:pPr>
        <w:tabs>
          <w:tab w:val="left" w:pos="1470"/>
        </w:tabs>
        <w:jc w:val="both"/>
        <w:rPr>
          <w:rFonts w:ascii="Arial" w:hAnsi="Arial" w:cs="Arial"/>
          <w:b/>
          <w:bCs/>
        </w:rPr>
      </w:pPr>
    </w:p>
    <w:p w14:paraId="1118BE54" w14:textId="3FBA58AC" w:rsidR="00863493" w:rsidRDefault="000B614B" w:rsidP="000B614B">
      <w:pPr>
        <w:tabs>
          <w:tab w:val="left" w:pos="1470"/>
        </w:tabs>
        <w:jc w:val="both"/>
        <w:rPr>
          <w:rFonts w:ascii="Arial" w:hAnsi="Arial" w:cs="Arial"/>
          <w:b/>
          <w:bCs/>
        </w:rPr>
      </w:pPr>
      <w:r w:rsidRPr="000B614B">
        <w:rPr>
          <w:rFonts w:ascii="Arial" w:hAnsi="Arial" w:cs="Arial"/>
          <w:b/>
          <w:bCs/>
        </w:rPr>
        <w:t>TERCERO.</w:t>
      </w:r>
      <w:r>
        <w:rPr>
          <w:rFonts w:ascii="Arial" w:hAnsi="Arial" w:cs="Arial"/>
          <w:b/>
          <w:bCs/>
        </w:rPr>
        <w:t>-</w:t>
      </w:r>
      <w:r w:rsidRPr="000B614B">
        <w:rPr>
          <w:rFonts w:ascii="Arial" w:hAnsi="Arial" w:cs="Arial"/>
          <w:b/>
          <w:bCs/>
        </w:rPr>
        <w:t xml:space="preserve"> </w:t>
      </w:r>
      <w:r w:rsidR="00D854D5" w:rsidRPr="000B614B">
        <w:rPr>
          <w:rFonts w:ascii="Arial" w:hAnsi="Arial" w:cs="Arial"/>
        </w:rPr>
        <w:t>Una vez publicado el presente ordenamiento, remítase mediante oficio un tanto del mismo al Congreso del Estado, para los efectos ordenados en la fracción VII del artículo 42 de la Ley del Gobierno y la Administración Pública Municipal del Estado de Jalisco.</w:t>
      </w:r>
    </w:p>
    <w:p w14:paraId="6AE89DA4" w14:textId="77777777" w:rsidR="000B614B" w:rsidRPr="000B614B" w:rsidRDefault="000B614B" w:rsidP="000B614B">
      <w:pPr>
        <w:tabs>
          <w:tab w:val="left" w:pos="1470"/>
        </w:tabs>
        <w:jc w:val="both"/>
        <w:rPr>
          <w:rFonts w:ascii="Arial" w:hAnsi="Arial" w:cs="Arial"/>
          <w:b/>
          <w:bCs/>
        </w:rPr>
      </w:pPr>
    </w:p>
    <w:p w14:paraId="7D4A5DDA" w14:textId="6D15F84C" w:rsidR="00863493" w:rsidRDefault="00863493" w:rsidP="005C6E9F">
      <w:pPr>
        <w:contextualSpacing/>
        <w:jc w:val="both"/>
        <w:rPr>
          <w:rFonts w:ascii="Arial" w:hAnsi="Arial" w:cs="Arial"/>
          <w:bCs/>
          <w:sz w:val="24"/>
          <w:szCs w:val="24"/>
          <w:lang w:val="es-ES" w:eastAsia="es-ES"/>
        </w:rPr>
      </w:pPr>
      <w:r w:rsidRPr="000B614B">
        <w:rPr>
          <w:rFonts w:ascii="Arial" w:hAnsi="Arial" w:cs="Arial"/>
          <w:bCs/>
          <w:sz w:val="24"/>
          <w:szCs w:val="24"/>
        </w:rPr>
        <w:t xml:space="preserve">25 BIS.- </w:t>
      </w:r>
      <w:r w:rsidRPr="000B614B">
        <w:rPr>
          <w:rFonts w:ascii="Arial" w:hAnsi="Arial" w:cs="Arial"/>
          <w:bCs/>
          <w:sz w:val="24"/>
          <w:szCs w:val="24"/>
          <w:lang w:val="es-ES" w:eastAsia="es-ES"/>
        </w:rPr>
        <w:t xml:space="preserve">INICIATIVA DE DECRETO CON DISPENSA DE TRÁMITE DEL REGIDOR JOSÉ MARÍA MARTÍNEZ </w:t>
      </w:r>
      <w:proofErr w:type="spellStart"/>
      <w:r w:rsidRPr="000B614B">
        <w:rPr>
          <w:rFonts w:ascii="Arial" w:hAnsi="Arial" w:cs="Arial"/>
          <w:bCs/>
          <w:sz w:val="24"/>
          <w:szCs w:val="24"/>
          <w:lang w:val="es-ES" w:eastAsia="es-ES"/>
        </w:rPr>
        <w:t>MARTÍNEZ</w:t>
      </w:r>
      <w:proofErr w:type="spellEnd"/>
      <w:r w:rsidRPr="000B614B">
        <w:rPr>
          <w:rFonts w:ascii="Arial" w:hAnsi="Arial" w:cs="Arial"/>
          <w:bCs/>
          <w:sz w:val="24"/>
          <w:szCs w:val="24"/>
          <w:lang w:val="es-ES" w:eastAsia="es-ES"/>
        </w:rPr>
        <w:t>, PARA ELEVAR AL CONGRESO DEL ESTADO PROPUESTA DE REFORMA AL DECRETO 29848/LXIV/2025.</w:t>
      </w:r>
      <w:r w:rsidRPr="005C6E9F">
        <w:rPr>
          <w:rFonts w:ascii="Arial" w:hAnsi="Arial" w:cs="Arial"/>
          <w:bCs/>
          <w:sz w:val="24"/>
          <w:szCs w:val="24"/>
          <w:lang w:val="es-ES" w:eastAsia="es-ES"/>
        </w:rPr>
        <w:t xml:space="preserve"> </w:t>
      </w:r>
    </w:p>
    <w:p w14:paraId="006964B8" w14:textId="2DDA066D" w:rsidR="000B614B" w:rsidRPr="000B614B" w:rsidRDefault="000B614B" w:rsidP="005C6E9F">
      <w:pPr>
        <w:contextualSpacing/>
        <w:jc w:val="both"/>
        <w:rPr>
          <w:rFonts w:ascii="Arial" w:hAnsi="Arial" w:cs="Arial"/>
          <w:b/>
          <w:i/>
          <w:iCs/>
          <w:sz w:val="24"/>
          <w:szCs w:val="24"/>
          <w:lang w:val="es-ES" w:eastAsia="es-ES"/>
        </w:rPr>
      </w:pPr>
      <w:r w:rsidRPr="000B614B">
        <w:rPr>
          <w:rFonts w:ascii="Arial" w:hAnsi="Arial" w:cs="Arial"/>
          <w:b/>
          <w:i/>
          <w:iCs/>
          <w:sz w:val="24"/>
          <w:szCs w:val="24"/>
          <w:lang w:val="es-ES" w:eastAsia="es-ES"/>
        </w:rPr>
        <w:t>(Se turnó a comisiones durante la sesión)</w:t>
      </w:r>
    </w:p>
    <w:p w14:paraId="28FF5D06" w14:textId="77777777" w:rsidR="00863493" w:rsidRPr="005C6E9F" w:rsidRDefault="00863493" w:rsidP="005C6E9F">
      <w:pPr>
        <w:jc w:val="both"/>
        <w:rPr>
          <w:rFonts w:ascii="Arial" w:hAnsi="Arial" w:cs="Arial"/>
          <w:b/>
          <w:sz w:val="24"/>
          <w:szCs w:val="24"/>
          <w:lang w:val="es-ES_tradnl" w:eastAsia="es-ES"/>
        </w:rPr>
      </w:pPr>
    </w:p>
    <w:p w14:paraId="67A06726" w14:textId="1C6BC37B" w:rsidR="00863493" w:rsidRPr="005C6E9F" w:rsidRDefault="00863493" w:rsidP="005C6E9F">
      <w:pPr>
        <w:jc w:val="both"/>
        <w:rPr>
          <w:rFonts w:ascii="Arial" w:hAnsi="Arial" w:cs="Arial"/>
          <w:bCs/>
          <w:sz w:val="24"/>
          <w:szCs w:val="24"/>
          <w:lang w:val="es-ES_tradnl" w:eastAsia="es-ES"/>
        </w:rPr>
      </w:pPr>
      <w:r w:rsidRPr="005C6E9F">
        <w:rPr>
          <w:rFonts w:ascii="Arial" w:hAnsi="Arial" w:cs="Arial"/>
          <w:b/>
          <w:sz w:val="24"/>
          <w:szCs w:val="24"/>
          <w:lang w:val="es-ES_tradnl" w:eastAsia="es-ES"/>
        </w:rPr>
        <w:t>La Presidenta Municipal:</w:t>
      </w:r>
      <w:r w:rsidRPr="005C6E9F">
        <w:rPr>
          <w:rFonts w:ascii="Arial" w:hAnsi="Arial" w:cs="Arial"/>
          <w:bCs/>
          <w:sz w:val="24"/>
          <w:szCs w:val="24"/>
          <w:lang w:val="es-ES_tradnl" w:eastAsia="es-ES"/>
        </w:rPr>
        <w:t xml:space="preserve"> Para mayor claridad se abordara cada uno de los dictámenes en lo particular, iniciando con el número 25, el cual por tratarse de un ordenamiento municipal y de conformidad con lo que establece el Código de Gobierno del Municipio de Guadalajara, en el artículo 70 párrafo segundo, </w:t>
      </w:r>
      <w:bookmarkStart w:id="38" w:name="_Hlk191481682"/>
      <w:r w:rsidRPr="005C6E9F">
        <w:rPr>
          <w:rFonts w:ascii="Arial" w:hAnsi="Arial" w:cs="Arial"/>
          <w:bCs/>
          <w:sz w:val="24"/>
          <w:szCs w:val="24"/>
          <w:lang w:val="es-ES_tradnl" w:eastAsia="es-ES"/>
        </w:rPr>
        <w:t xml:space="preserve">está a su consideración en lo general el contenido del dictamen </w:t>
      </w:r>
      <w:bookmarkStart w:id="39" w:name="_Hlk201145951"/>
      <w:bookmarkEnd w:id="38"/>
      <w:r w:rsidRPr="005C6E9F">
        <w:rPr>
          <w:rFonts w:ascii="Arial" w:hAnsi="Arial" w:cs="Arial"/>
          <w:bCs/>
          <w:sz w:val="24"/>
          <w:szCs w:val="24"/>
          <w:lang w:val="es-ES_tradnl" w:eastAsia="es-ES"/>
        </w:rPr>
        <w:t>marcado con el número 25, solicitando al Secretario General elabore el registro de quienes deseen hacer uso de la palabra, recordando que son hasta 3 oradores a favor y 3 en contra, y no mayores a 5 minutos de conformidad al artículo 78 del Código de Gobierno del Municipio de Guadalajara.</w:t>
      </w:r>
    </w:p>
    <w:bookmarkEnd w:id="39"/>
    <w:p w14:paraId="66C247FE" w14:textId="1F1F1C9A" w:rsidR="006716A3" w:rsidRPr="005C6E9F" w:rsidRDefault="006716A3" w:rsidP="005C6E9F">
      <w:pPr>
        <w:jc w:val="both"/>
        <w:rPr>
          <w:rFonts w:ascii="Arial" w:eastAsia="Calibri" w:hAnsi="Arial" w:cs="Arial"/>
          <w:sz w:val="24"/>
          <w:szCs w:val="24"/>
        </w:rPr>
      </w:pPr>
    </w:p>
    <w:p w14:paraId="0C530D12" w14:textId="77777777" w:rsidR="007B45AB"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 xml:space="preserve">Se cierra la lista de oradores, y en este sentido, para posicionarse sobre el dictamen número </w:t>
      </w:r>
      <w:r w:rsidR="007B45AB" w:rsidRPr="005C6E9F">
        <w:rPr>
          <w:rFonts w:ascii="Arial" w:eastAsia="Calibri" w:hAnsi="Arial" w:cs="Arial"/>
          <w:sz w:val="24"/>
          <w:szCs w:val="24"/>
        </w:rPr>
        <w:t>25</w:t>
      </w:r>
      <w:r w:rsidRPr="005C6E9F">
        <w:rPr>
          <w:rFonts w:ascii="Arial" w:eastAsia="Calibri" w:hAnsi="Arial" w:cs="Arial"/>
          <w:sz w:val="24"/>
          <w:szCs w:val="24"/>
        </w:rPr>
        <w:t>, se le concede el uso de la voz al regidor Juan Alberto</w:t>
      </w:r>
      <w:r w:rsidR="007B45AB" w:rsidRPr="005C6E9F">
        <w:rPr>
          <w:rFonts w:ascii="Arial" w:eastAsia="Calibri" w:hAnsi="Arial" w:cs="Arial"/>
          <w:sz w:val="24"/>
          <w:szCs w:val="24"/>
        </w:rPr>
        <w:t xml:space="preserve"> Salinas</w:t>
      </w:r>
      <w:r w:rsidRPr="005C6E9F">
        <w:rPr>
          <w:rFonts w:ascii="Arial" w:eastAsia="Calibri" w:hAnsi="Arial" w:cs="Arial"/>
          <w:sz w:val="24"/>
          <w:szCs w:val="24"/>
        </w:rPr>
        <w:t>.</w:t>
      </w:r>
    </w:p>
    <w:p w14:paraId="691933D0" w14:textId="77777777" w:rsidR="007B45AB" w:rsidRPr="005C6E9F" w:rsidRDefault="007B45AB" w:rsidP="005C6E9F">
      <w:pPr>
        <w:jc w:val="both"/>
        <w:rPr>
          <w:rFonts w:ascii="Arial" w:eastAsia="Calibri" w:hAnsi="Arial" w:cs="Arial"/>
          <w:b/>
          <w:bCs/>
          <w:sz w:val="24"/>
          <w:szCs w:val="24"/>
        </w:rPr>
      </w:pPr>
    </w:p>
    <w:p w14:paraId="5DCC8A36" w14:textId="7648CBB8" w:rsidR="007B45AB" w:rsidRPr="005C6E9F" w:rsidRDefault="007B45AB" w:rsidP="005C6E9F">
      <w:pPr>
        <w:jc w:val="both"/>
        <w:rPr>
          <w:rFonts w:ascii="Arial" w:eastAsia="Calibri" w:hAnsi="Arial" w:cs="Arial"/>
          <w:sz w:val="24"/>
          <w:szCs w:val="24"/>
        </w:rPr>
      </w:pPr>
      <w:r w:rsidRPr="005C6E9F">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5C6E9F">
        <w:rPr>
          <w:rFonts w:ascii="Arial" w:eastAsia="Calibri" w:hAnsi="Arial" w:cs="Arial"/>
          <w:b/>
          <w:bCs/>
          <w:sz w:val="24"/>
          <w:szCs w:val="24"/>
        </w:rPr>
        <w:t>as:</w:t>
      </w:r>
      <w:r w:rsidR="006716A3" w:rsidRPr="005C6E9F">
        <w:rPr>
          <w:rFonts w:ascii="Arial" w:eastAsia="Calibri" w:hAnsi="Arial" w:cs="Arial"/>
          <w:sz w:val="24"/>
          <w:szCs w:val="24"/>
        </w:rPr>
        <w:t xml:space="preserve"> Con su venia, Presidenta, yo por punto de partida nunca sumo mala fe, cuando en ocasiones puede que la ignorancia sea una primera opción.</w:t>
      </w:r>
      <w:r w:rsidRPr="005C6E9F">
        <w:rPr>
          <w:rFonts w:ascii="Arial" w:hAnsi="Arial" w:cs="Arial"/>
          <w:sz w:val="24"/>
          <w:szCs w:val="24"/>
        </w:rPr>
        <w:t xml:space="preserve"> </w:t>
      </w:r>
      <w:r w:rsidR="006716A3" w:rsidRPr="005C6E9F">
        <w:rPr>
          <w:rFonts w:ascii="Arial" w:eastAsia="Calibri" w:hAnsi="Arial" w:cs="Arial"/>
          <w:sz w:val="24"/>
          <w:szCs w:val="24"/>
        </w:rPr>
        <w:t xml:space="preserve">Aquí observo, en este dictamen que someten a consideración del Pleno, dos grandes bloques en esta discusión. </w:t>
      </w:r>
    </w:p>
    <w:p w14:paraId="2C281399" w14:textId="77777777" w:rsidR="007B45AB" w:rsidRPr="005C6E9F" w:rsidRDefault="007B45AB" w:rsidP="005C6E9F">
      <w:pPr>
        <w:jc w:val="both"/>
        <w:rPr>
          <w:rFonts w:ascii="Arial" w:eastAsia="Calibri" w:hAnsi="Arial" w:cs="Arial"/>
          <w:sz w:val="24"/>
          <w:szCs w:val="24"/>
        </w:rPr>
      </w:pPr>
    </w:p>
    <w:p w14:paraId="7924EF34" w14:textId="77777777" w:rsidR="007B45AB"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El primero de ellos</w:t>
      </w:r>
      <w:r w:rsidR="007B45AB" w:rsidRPr="005C6E9F">
        <w:rPr>
          <w:rFonts w:ascii="Arial" w:eastAsia="Calibri" w:hAnsi="Arial" w:cs="Arial"/>
          <w:sz w:val="24"/>
          <w:szCs w:val="24"/>
        </w:rPr>
        <w:t>,</w:t>
      </w:r>
      <w:r w:rsidRPr="005C6E9F">
        <w:rPr>
          <w:rFonts w:ascii="Arial" w:eastAsia="Calibri" w:hAnsi="Arial" w:cs="Arial"/>
          <w:sz w:val="24"/>
          <w:szCs w:val="24"/>
        </w:rPr>
        <w:t xml:space="preserve"> radica en algo bastante curioso, pero bastante. Miren, ustedes tienen diez años gobernando</w:t>
      </w:r>
      <w:r w:rsidR="007B45AB" w:rsidRPr="005C6E9F">
        <w:rPr>
          <w:rFonts w:ascii="Arial" w:eastAsia="Calibri" w:hAnsi="Arial" w:cs="Arial"/>
          <w:sz w:val="24"/>
          <w:szCs w:val="24"/>
        </w:rPr>
        <w:t>, e</w:t>
      </w:r>
      <w:r w:rsidRPr="005C6E9F">
        <w:rPr>
          <w:rFonts w:ascii="Arial" w:eastAsia="Calibri" w:hAnsi="Arial" w:cs="Arial"/>
          <w:sz w:val="24"/>
          <w:szCs w:val="24"/>
        </w:rPr>
        <w:t xml:space="preserve">n diciembre del </w:t>
      </w:r>
      <w:r w:rsidR="007B45AB" w:rsidRPr="005C6E9F">
        <w:rPr>
          <w:rFonts w:ascii="Arial" w:eastAsia="Calibri" w:hAnsi="Arial" w:cs="Arial"/>
          <w:sz w:val="24"/>
          <w:szCs w:val="24"/>
        </w:rPr>
        <w:t>2015</w:t>
      </w:r>
      <w:r w:rsidRPr="005C6E9F">
        <w:rPr>
          <w:rFonts w:ascii="Arial" w:eastAsia="Calibri" w:hAnsi="Arial" w:cs="Arial"/>
          <w:sz w:val="24"/>
          <w:szCs w:val="24"/>
        </w:rPr>
        <w:t xml:space="preserve">, si no me falla la memoria, el entonces </w:t>
      </w:r>
      <w:r w:rsidR="007B45AB" w:rsidRPr="005C6E9F">
        <w:rPr>
          <w:rFonts w:ascii="Arial" w:eastAsia="Calibri" w:hAnsi="Arial" w:cs="Arial"/>
          <w:sz w:val="24"/>
          <w:szCs w:val="24"/>
        </w:rPr>
        <w:t>A</w:t>
      </w:r>
      <w:r w:rsidRPr="005C6E9F">
        <w:rPr>
          <w:rFonts w:ascii="Arial" w:eastAsia="Calibri" w:hAnsi="Arial" w:cs="Arial"/>
          <w:sz w:val="24"/>
          <w:szCs w:val="24"/>
        </w:rPr>
        <w:t>lcalde Enrique Alfaro</w:t>
      </w:r>
      <w:r w:rsidR="007B45AB" w:rsidRPr="005C6E9F">
        <w:rPr>
          <w:rFonts w:ascii="Arial" w:eastAsia="Calibri" w:hAnsi="Arial" w:cs="Arial"/>
          <w:sz w:val="24"/>
          <w:szCs w:val="24"/>
        </w:rPr>
        <w:t>,</w:t>
      </w:r>
      <w:r w:rsidRPr="005C6E9F">
        <w:rPr>
          <w:rFonts w:ascii="Arial" w:eastAsia="Calibri" w:hAnsi="Arial" w:cs="Arial"/>
          <w:sz w:val="24"/>
          <w:szCs w:val="24"/>
        </w:rPr>
        <w:t xml:space="preserve"> propone establecer una serie de hitos, en concreto vinculados a la discusión de si puede o no haber anuncios en un radio determinado. </w:t>
      </w:r>
    </w:p>
    <w:p w14:paraId="37F415EB" w14:textId="77777777" w:rsidR="007B45AB" w:rsidRPr="005C6E9F" w:rsidRDefault="007B45AB" w:rsidP="005C6E9F">
      <w:pPr>
        <w:jc w:val="both"/>
        <w:rPr>
          <w:rFonts w:ascii="Arial" w:eastAsia="Calibri" w:hAnsi="Arial" w:cs="Arial"/>
          <w:sz w:val="24"/>
          <w:szCs w:val="24"/>
        </w:rPr>
      </w:pPr>
    </w:p>
    <w:p w14:paraId="0ABBD2A3" w14:textId="4D7E91C3"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 xml:space="preserve">Y a partir de eso, posteriormente la misma administración, en el </w:t>
      </w:r>
      <w:r w:rsidR="007B45AB" w:rsidRPr="005C6E9F">
        <w:rPr>
          <w:rFonts w:ascii="Arial" w:eastAsia="Calibri" w:hAnsi="Arial" w:cs="Arial"/>
          <w:sz w:val="24"/>
          <w:szCs w:val="24"/>
        </w:rPr>
        <w:t>2017</w:t>
      </w:r>
      <w:r w:rsidRPr="005C6E9F">
        <w:rPr>
          <w:rFonts w:ascii="Arial" w:eastAsia="Calibri" w:hAnsi="Arial" w:cs="Arial"/>
          <w:sz w:val="24"/>
          <w:szCs w:val="24"/>
        </w:rPr>
        <w:t>, dice de los 40 que propones, como que no me late mucho lo que hice, porque probablemente esa oportunidad de negociar algunos temas, pues ahora vamos a recortarlo un poquito. Y entonces quedan en los 25 que están en este momento.</w:t>
      </w:r>
    </w:p>
    <w:p w14:paraId="628C5B41" w14:textId="77777777" w:rsidR="006716A3" w:rsidRPr="005C6E9F" w:rsidRDefault="006716A3" w:rsidP="005C6E9F">
      <w:pPr>
        <w:jc w:val="both"/>
        <w:rPr>
          <w:rFonts w:ascii="Arial" w:hAnsi="Arial" w:cs="Arial"/>
          <w:sz w:val="24"/>
          <w:szCs w:val="24"/>
        </w:rPr>
      </w:pPr>
    </w:p>
    <w:p w14:paraId="3D95B49D" w14:textId="77777777"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Hoy, a partir de este dictamen, se propone adicionar 18. Retoman dos, ahí en una cuestión peculiar en el Resolutivo, pero para todos los fines prácticos son 18 nuevos hitos. ¿Qué son los hitos? Son espacios en donde no quieren anuncios.</w:t>
      </w:r>
    </w:p>
    <w:p w14:paraId="333EC95F" w14:textId="77777777" w:rsidR="006716A3" w:rsidRPr="005C6E9F" w:rsidRDefault="006716A3" w:rsidP="005C6E9F">
      <w:pPr>
        <w:jc w:val="both"/>
        <w:rPr>
          <w:rFonts w:ascii="Arial" w:hAnsi="Arial" w:cs="Arial"/>
          <w:sz w:val="24"/>
          <w:szCs w:val="24"/>
        </w:rPr>
      </w:pPr>
    </w:p>
    <w:p w14:paraId="116E6A1A" w14:textId="0B80A1BE" w:rsidR="007B45AB"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 xml:space="preserve">Y esos espacios, por ejemplo, un hito de la ciudad, un espacio emblemático, La Minera, sin lugar a dudas, el Parque de la Revolución, sin lugar a dudas, vamos a visualizar Plaza Liberación, el majestuoso Hidalgo, sin lugar a dudas, vamos a compartir un majestuoso Hidalgo a un lado del Acuario </w:t>
      </w:r>
      <w:proofErr w:type="spellStart"/>
      <w:r w:rsidRPr="005C6E9F">
        <w:rPr>
          <w:rFonts w:ascii="Arial" w:eastAsia="Calibri" w:hAnsi="Arial" w:cs="Arial"/>
          <w:sz w:val="24"/>
          <w:szCs w:val="24"/>
        </w:rPr>
        <w:t>Mi</w:t>
      </w:r>
      <w:r w:rsidR="007B45AB" w:rsidRPr="005C6E9F">
        <w:rPr>
          <w:rFonts w:ascii="Arial" w:eastAsia="Calibri" w:hAnsi="Arial" w:cs="Arial"/>
          <w:sz w:val="24"/>
          <w:szCs w:val="24"/>
        </w:rPr>
        <w:t>ch</w:t>
      </w:r>
      <w:r w:rsidRPr="005C6E9F">
        <w:rPr>
          <w:rFonts w:ascii="Arial" w:eastAsia="Calibri" w:hAnsi="Arial" w:cs="Arial"/>
          <w:sz w:val="24"/>
          <w:szCs w:val="24"/>
        </w:rPr>
        <w:t>ín</w:t>
      </w:r>
      <w:proofErr w:type="spellEnd"/>
      <w:r w:rsidRPr="005C6E9F">
        <w:rPr>
          <w:rFonts w:ascii="Arial" w:eastAsia="Calibri" w:hAnsi="Arial" w:cs="Arial"/>
          <w:sz w:val="24"/>
          <w:szCs w:val="24"/>
        </w:rPr>
        <w:t xml:space="preserve">. ¿Qué es eso? Por el amor de Dios, el negocio privado con un espacio público, quitaron la </w:t>
      </w:r>
      <w:r w:rsidR="008077E2">
        <w:rPr>
          <w:rFonts w:ascii="Arial" w:eastAsia="Calibri" w:hAnsi="Arial" w:cs="Arial"/>
          <w:sz w:val="24"/>
          <w:szCs w:val="24"/>
        </w:rPr>
        <w:t>C</w:t>
      </w:r>
      <w:r w:rsidRPr="005C6E9F">
        <w:rPr>
          <w:rFonts w:ascii="Arial" w:eastAsia="Calibri" w:hAnsi="Arial" w:cs="Arial"/>
          <w:sz w:val="24"/>
          <w:szCs w:val="24"/>
        </w:rPr>
        <w:t xml:space="preserve">aja de </w:t>
      </w:r>
      <w:r w:rsidR="008077E2">
        <w:rPr>
          <w:rFonts w:ascii="Arial" w:eastAsia="Calibri" w:hAnsi="Arial" w:cs="Arial"/>
          <w:sz w:val="24"/>
          <w:szCs w:val="24"/>
        </w:rPr>
        <w:t>A</w:t>
      </w:r>
      <w:r w:rsidRPr="005C6E9F">
        <w:rPr>
          <w:rFonts w:ascii="Arial" w:eastAsia="Calibri" w:hAnsi="Arial" w:cs="Arial"/>
          <w:sz w:val="24"/>
          <w:szCs w:val="24"/>
        </w:rPr>
        <w:t>gua del proyecto original de Enrique Alfaro. Esa es la importancia que le dan a visibilizar un espacio encargado de la discusión del agua.</w:t>
      </w:r>
      <w:r w:rsidR="007B45AB" w:rsidRPr="005C6E9F">
        <w:rPr>
          <w:rFonts w:ascii="Arial" w:eastAsia="Calibri" w:hAnsi="Arial" w:cs="Arial"/>
          <w:sz w:val="24"/>
          <w:szCs w:val="24"/>
        </w:rPr>
        <w:t xml:space="preserve"> </w:t>
      </w:r>
      <w:r w:rsidRPr="005C6E9F">
        <w:rPr>
          <w:rFonts w:ascii="Arial" w:eastAsia="Calibri" w:hAnsi="Arial" w:cs="Arial"/>
          <w:sz w:val="24"/>
          <w:szCs w:val="24"/>
        </w:rPr>
        <w:t xml:space="preserve">Pero el Acuario </w:t>
      </w:r>
      <w:proofErr w:type="spellStart"/>
      <w:r w:rsidRPr="005C6E9F">
        <w:rPr>
          <w:rFonts w:ascii="Arial" w:eastAsia="Calibri" w:hAnsi="Arial" w:cs="Arial"/>
          <w:sz w:val="24"/>
          <w:szCs w:val="24"/>
        </w:rPr>
        <w:t>Mi</w:t>
      </w:r>
      <w:r w:rsidR="007B45AB" w:rsidRPr="005C6E9F">
        <w:rPr>
          <w:rFonts w:ascii="Arial" w:eastAsia="Calibri" w:hAnsi="Arial" w:cs="Arial"/>
          <w:sz w:val="24"/>
          <w:szCs w:val="24"/>
        </w:rPr>
        <w:t>ch</w:t>
      </w:r>
      <w:r w:rsidRPr="005C6E9F">
        <w:rPr>
          <w:rFonts w:ascii="Arial" w:eastAsia="Calibri" w:hAnsi="Arial" w:cs="Arial"/>
          <w:sz w:val="24"/>
          <w:szCs w:val="24"/>
        </w:rPr>
        <w:t>ín</w:t>
      </w:r>
      <w:proofErr w:type="spellEnd"/>
      <w:r w:rsidRPr="005C6E9F">
        <w:rPr>
          <w:rFonts w:ascii="Arial" w:eastAsia="Calibri" w:hAnsi="Arial" w:cs="Arial"/>
          <w:sz w:val="24"/>
          <w:szCs w:val="24"/>
        </w:rPr>
        <w:t xml:space="preserve"> ahí está, a todo da</w:t>
      </w:r>
      <w:r w:rsidR="007B45AB" w:rsidRPr="005C6E9F">
        <w:rPr>
          <w:rFonts w:ascii="Arial" w:eastAsia="Calibri" w:hAnsi="Arial" w:cs="Arial"/>
          <w:sz w:val="24"/>
          <w:szCs w:val="24"/>
        </w:rPr>
        <w:t>r</w:t>
      </w:r>
      <w:r w:rsidRPr="005C6E9F">
        <w:rPr>
          <w:rFonts w:ascii="Arial" w:eastAsia="Calibri" w:hAnsi="Arial" w:cs="Arial"/>
          <w:sz w:val="24"/>
          <w:szCs w:val="24"/>
        </w:rPr>
        <w:t xml:space="preserve">. </w:t>
      </w:r>
    </w:p>
    <w:p w14:paraId="33A31FE9" w14:textId="77777777" w:rsidR="007B45AB" w:rsidRPr="005C6E9F" w:rsidRDefault="007B45AB" w:rsidP="005C6E9F">
      <w:pPr>
        <w:jc w:val="both"/>
        <w:rPr>
          <w:rFonts w:ascii="Arial" w:eastAsia="Calibri" w:hAnsi="Arial" w:cs="Arial"/>
          <w:sz w:val="24"/>
          <w:szCs w:val="24"/>
        </w:rPr>
      </w:pPr>
    </w:p>
    <w:p w14:paraId="6AB8E024" w14:textId="5E3A29D9"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Al final, lo que están colocando en ese primer gran bloque es verdaderamente indignante, porque lo hacen a conveniencia de la coyuntura y la oportunidad política</w:t>
      </w:r>
      <w:r w:rsidR="007B45AB" w:rsidRPr="005C6E9F">
        <w:rPr>
          <w:rFonts w:ascii="Arial" w:eastAsia="Calibri" w:hAnsi="Arial" w:cs="Arial"/>
          <w:sz w:val="24"/>
          <w:szCs w:val="24"/>
        </w:rPr>
        <w:t>, y</w:t>
      </w:r>
      <w:r w:rsidRPr="005C6E9F">
        <w:rPr>
          <w:rFonts w:ascii="Arial" w:eastAsia="Calibri" w:hAnsi="Arial" w:cs="Arial"/>
          <w:sz w:val="24"/>
          <w:szCs w:val="24"/>
        </w:rPr>
        <w:t xml:space="preserve"> después, parece que se pone peor.</w:t>
      </w:r>
    </w:p>
    <w:p w14:paraId="517BA3B6" w14:textId="77777777" w:rsidR="006716A3" w:rsidRPr="005C6E9F" w:rsidRDefault="006716A3" w:rsidP="005C6E9F">
      <w:pPr>
        <w:jc w:val="both"/>
        <w:rPr>
          <w:rFonts w:ascii="Arial" w:hAnsi="Arial" w:cs="Arial"/>
          <w:sz w:val="24"/>
          <w:szCs w:val="24"/>
        </w:rPr>
      </w:pPr>
    </w:p>
    <w:p w14:paraId="0F4466C5" w14:textId="21CD2BC5"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Viene el segundo resolutivo</w:t>
      </w:r>
      <w:r w:rsidR="00DF0FC1" w:rsidRPr="005C6E9F">
        <w:rPr>
          <w:rFonts w:ascii="Arial" w:eastAsia="Calibri" w:hAnsi="Arial" w:cs="Arial"/>
          <w:sz w:val="24"/>
          <w:szCs w:val="24"/>
        </w:rPr>
        <w:t>, o</w:t>
      </w:r>
      <w:r w:rsidRPr="005C6E9F">
        <w:rPr>
          <w:rFonts w:ascii="Arial" w:eastAsia="Calibri" w:hAnsi="Arial" w:cs="Arial"/>
          <w:sz w:val="24"/>
          <w:szCs w:val="24"/>
        </w:rPr>
        <w:t>jalá las personas que votaron este dictamen en la comisión puedan ver de frente las consecuencias que va a tener a partir de lo que señalan con el comercio en espacios abiertos. Va a ser importante que den la cara cuando todo lo que puede salir mal, va a salir mal.</w:t>
      </w:r>
    </w:p>
    <w:p w14:paraId="4E274B63" w14:textId="77777777" w:rsidR="006716A3" w:rsidRPr="005C6E9F" w:rsidRDefault="006716A3" w:rsidP="005C6E9F">
      <w:pPr>
        <w:jc w:val="both"/>
        <w:rPr>
          <w:rFonts w:ascii="Arial" w:hAnsi="Arial" w:cs="Arial"/>
          <w:sz w:val="24"/>
          <w:szCs w:val="24"/>
        </w:rPr>
      </w:pPr>
    </w:p>
    <w:p w14:paraId="5483FB2B" w14:textId="327B708E" w:rsidR="006716A3" w:rsidRPr="005C6E9F" w:rsidRDefault="00A21CDA" w:rsidP="005C6E9F">
      <w:pPr>
        <w:jc w:val="both"/>
        <w:rPr>
          <w:rFonts w:ascii="Arial" w:hAnsi="Arial" w:cs="Arial"/>
          <w:sz w:val="24"/>
          <w:szCs w:val="24"/>
        </w:rPr>
      </w:pPr>
      <w:r w:rsidRPr="005C6E9F">
        <w:rPr>
          <w:rFonts w:ascii="Arial" w:eastAsia="Calibri" w:hAnsi="Arial" w:cs="Arial"/>
          <w:sz w:val="24"/>
          <w:szCs w:val="24"/>
        </w:rPr>
        <w:t>Y,</w:t>
      </w:r>
      <w:r w:rsidR="006716A3" w:rsidRPr="005C6E9F">
        <w:rPr>
          <w:rFonts w:ascii="Arial" w:eastAsia="Calibri" w:hAnsi="Arial" w:cs="Arial"/>
          <w:sz w:val="24"/>
          <w:szCs w:val="24"/>
        </w:rPr>
        <w:t xml:space="preserve"> sobre todo, todo este movimiento radica en que vendrán normas especiales que seguramente van a ser otra gran oportunidad de hacer negocio privado con todo lo público, si no es que presión política para apoyo electoral. Es lamentable de principio a fin. Es cuanto, </w:t>
      </w:r>
      <w:r w:rsidR="008077E2">
        <w:rPr>
          <w:rFonts w:ascii="Arial" w:eastAsia="Calibri" w:hAnsi="Arial" w:cs="Arial"/>
          <w:sz w:val="24"/>
          <w:szCs w:val="24"/>
        </w:rPr>
        <w:t>P</w:t>
      </w:r>
      <w:r w:rsidR="006716A3" w:rsidRPr="005C6E9F">
        <w:rPr>
          <w:rFonts w:ascii="Arial" w:eastAsia="Calibri" w:hAnsi="Arial" w:cs="Arial"/>
          <w:sz w:val="24"/>
          <w:szCs w:val="24"/>
        </w:rPr>
        <w:t>residenta.</w:t>
      </w:r>
    </w:p>
    <w:p w14:paraId="6647712B" w14:textId="3AD891B7" w:rsidR="006716A3" w:rsidRPr="005C6E9F" w:rsidRDefault="006716A3" w:rsidP="005C6E9F">
      <w:pPr>
        <w:jc w:val="both"/>
        <w:rPr>
          <w:rFonts w:ascii="Arial" w:hAnsi="Arial" w:cs="Arial"/>
          <w:b/>
          <w:bCs/>
          <w:sz w:val="24"/>
          <w:szCs w:val="24"/>
        </w:rPr>
      </w:pPr>
    </w:p>
    <w:p w14:paraId="636CF3FC" w14:textId="77777777" w:rsidR="00A21CDA" w:rsidRPr="005C6E9F" w:rsidRDefault="00A21CDA" w:rsidP="005C6E9F">
      <w:pPr>
        <w:jc w:val="both"/>
        <w:rPr>
          <w:rFonts w:ascii="Arial" w:eastAsia="Calibri" w:hAnsi="Arial" w:cs="Arial"/>
          <w:sz w:val="24"/>
          <w:szCs w:val="24"/>
        </w:rPr>
      </w:pPr>
      <w:r w:rsidRPr="005C6E9F">
        <w:rPr>
          <w:rFonts w:ascii="Arial" w:hAnsi="Arial" w:cs="Arial"/>
          <w:b/>
          <w:bCs/>
          <w:sz w:val="24"/>
          <w:szCs w:val="24"/>
        </w:rPr>
        <w:t xml:space="preserve">La Presidenta Municipal: </w:t>
      </w:r>
      <w:r w:rsidR="006716A3" w:rsidRPr="005C6E9F">
        <w:rPr>
          <w:rFonts w:ascii="Arial" w:eastAsia="Calibri" w:hAnsi="Arial" w:cs="Arial"/>
          <w:sz w:val="24"/>
          <w:szCs w:val="24"/>
        </w:rPr>
        <w:t xml:space="preserve">Se le concede el uso de la voz al regidor Humberto Trujillo. </w:t>
      </w:r>
    </w:p>
    <w:p w14:paraId="4E314AF4" w14:textId="77777777" w:rsidR="00A21CDA" w:rsidRPr="005C6E9F" w:rsidRDefault="00A21CDA" w:rsidP="005C6E9F">
      <w:pPr>
        <w:jc w:val="both"/>
        <w:rPr>
          <w:rFonts w:ascii="Arial" w:eastAsia="Calibri" w:hAnsi="Arial" w:cs="Arial"/>
          <w:b/>
          <w:bCs/>
          <w:sz w:val="24"/>
          <w:szCs w:val="24"/>
        </w:rPr>
      </w:pPr>
    </w:p>
    <w:p w14:paraId="5DCD6293" w14:textId="2BB1017A" w:rsidR="006716A3" w:rsidRPr="005C6E9F" w:rsidRDefault="00A21CDA" w:rsidP="005C6E9F">
      <w:pPr>
        <w:jc w:val="both"/>
        <w:rPr>
          <w:rFonts w:ascii="Arial" w:hAnsi="Arial" w:cs="Arial"/>
          <w:b/>
          <w:bCs/>
          <w:sz w:val="24"/>
          <w:szCs w:val="24"/>
        </w:rPr>
      </w:pPr>
      <w:r w:rsidRPr="005C6E9F">
        <w:rPr>
          <w:rFonts w:ascii="Arial" w:eastAsia="Calibri" w:hAnsi="Arial" w:cs="Arial"/>
          <w:b/>
          <w:bCs/>
          <w:sz w:val="24"/>
          <w:szCs w:val="24"/>
        </w:rPr>
        <w:t xml:space="preserve">El Regidor Humberto Gabriel Trujillo Jiménez: </w:t>
      </w:r>
      <w:r w:rsidR="006716A3" w:rsidRPr="005C6E9F">
        <w:rPr>
          <w:rFonts w:ascii="Arial" w:eastAsia="Calibri" w:hAnsi="Arial" w:cs="Arial"/>
          <w:sz w:val="24"/>
          <w:szCs w:val="24"/>
        </w:rPr>
        <w:t xml:space="preserve">Gracias, </w:t>
      </w:r>
      <w:r w:rsidRPr="005C6E9F">
        <w:rPr>
          <w:rFonts w:ascii="Arial" w:eastAsia="Calibri" w:hAnsi="Arial" w:cs="Arial"/>
          <w:sz w:val="24"/>
          <w:szCs w:val="24"/>
        </w:rPr>
        <w:t>Presidenta, compañeras</w:t>
      </w:r>
      <w:r w:rsidR="006716A3" w:rsidRPr="005C6E9F">
        <w:rPr>
          <w:rFonts w:ascii="Arial" w:eastAsia="Calibri" w:hAnsi="Arial" w:cs="Arial"/>
          <w:sz w:val="24"/>
          <w:szCs w:val="24"/>
        </w:rPr>
        <w:t xml:space="preserve"> y compañeros regidores.</w:t>
      </w:r>
    </w:p>
    <w:p w14:paraId="2B4B8715" w14:textId="77777777" w:rsidR="006716A3" w:rsidRPr="005C6E9F" w:rsidRDefault="006716A3" w:rsidP="005C6E9F">
      <w:pPr>
        <w:jc w:val="both"/>
        <w:rPr>
          <w:rFonts w:ascii="Arial" w:hAnsi="Arial" w:cs="Arial"/>
          <w:sz w:val="24"/>
          <w:szCs w:val="24"/>
        </w:rPr>
      </w:pPr>
    </w:p>
    <w:p w14:paraId="3A69B0E0" w14:textId="6260E0BC" w:rsidR="00017153" w:rsidRPr="005C6E9F" w:rsidRDefault="006716A3" w:rsidP="005C6E9F">
      <w:pPr>
        <w:jc w:val="both"/>
        <w:rPr>
          <w:rFonts w:ascii="Arial" w:hAnsi="Arial" w:cs="Arial"/>
          <w:sz w:val="24"/>
          <w:szCs w:val="24"/>
        </w:rPr>
      </w:pPr>
      <w:r w:rsidRPr="005C6E9F">
        <w:rPr>
          <w:rFonts w:ascii="Arial" w:eastAsia="Calibri" w:hAnsi="Arial" w:cs="Arial"/>
          <w:sz w:val="24"/>
          <w:szCs w:val="24"/>
        </w:rPr>
        <w:t xml:space="preserve">Creo que todos conocemos lugares emblemáticos que nos recuerdan donde estamos. Estamos en Guadalajara. Conocemos </w:t>
      </w:r>
      <w:r w:rsidR="00A21CDA" w:rsidRPr="005C6E9F">
        <w:rPr>
          <w:rFonts w:ascii="Arial" w:eastAsia="Calibri" w:hAnsi="Arial" w:cs="Arial"/>
          <w:sz w:val="24"/>
          <w:szCs w:val="24"/>
        </w:rPr>
        <w:t>la Glorieta</w:t>
      </w:r>
      <w:r w:rsidRPr="005C6E9F">
        <w:rPr>
          <w:rFonts w:ascii="Arial" w:eastAsia="Calibri" w:hAnsi="Arial" w:cs="Arial"/>
          <w:sz w:val="24"/>
          <w:szCs w:val="24"/>
        </w:rPr>
        <w:t xml:space="preserve"> Minerva</w:t>
      </w:r>
      <w:r w:rsidR="00A21CDA" w:rsidRPr="005C6E9F">
        <w:rPr>
          <w:rFonts w:ascii="Arial" w:eastAsia="Calibri" w:hAnsi="Arial" w:cs="Arial"/>
          <w:sz w:val="24"/>
          <w:szCs w:val="24"/>
        </w:rPr>
        <w:t>; c</w:t>
      </w:r>
      <w:r w:rsidRPr="005C6E9F">
        <w:rPr>
          <w:rFonts w:ascii="Arial" w:eastAsia="Calibri" w:hAnsi="Arial" w:cs="Arial"/>
          <w:sz w:val="24"/>
          <w:szCs w:val="24"/>
        </w:rPr>
        <w:t>onocemos</w:t>
      </w:r>
      <w:r w:rsidR="008077E2">
        <w:rPr>
          <w:rFonts w:ascii="Arial" w:eastAsia="Calibri" w:hAnsi="Arial" w:cs="Arial"/>
          <w:sz w:val="24"/>
          <w:szCs w:val="24"/>
        </w:rPr>
        <w:t xml:space="preserve"> la</w:t>
      </w:r>
      <w:r w:rsidRPr="005C6E9F">
        <w:rPr>
          <w:rFonts w:ascii="Arial" w:eastAsia="Calibri" w:hAnsi="Arial" w:cs="Arial"/>
          <w:sz w:val="24"/>
          <w:szCs w:val="24"/>
        </w:rPr>
        <w:t xml:space="preserve"> Plaza de Armas</w:t>
      </w:r>
      <w:r w:rsidR="00A21CDA" w:rsidRPr="005C6E9F">
        <w:rPr>
          <w:rFonts w:ascii="Arial" w:eastAsia="Calibri" w:hAnsi="Arial" w:cs="Arial"/>
          <w:sz w:val="24"/>
          <w:szCs w:val="24"/>
        </w:rPr>
        <w:t>; c</w:t>
      </w:r>
      <w:r w:rsidRPr="005C6E9F">
        <w:rPr>
          <w:rFonts w:ascii="Arial" w:eastAsia="Calibri" w:hAnsi="Arial" w:cs="Arial"/>
          <w:sz w:val="24"/>
          <w:szCs w:val="24"/>
        </w:rPr>
        <w:t xml:space="preserve">onocemos la Rotonda de </w:t>
      </w:r>
      <w:r w:rsidR="00A21CDA" w:rsidRPr="005C6E9F">
        <w:rPr>
          <w:rFonts w:ascii="Arial" w:eastAsia="Calibri" w:hAnsi="Arial" w:cs="Arial"/>
          <w:sz w:val="24"/>
          <w:szCs w:val="24"/>
        </w:rPr>
        <w:t>Jaliscienses</w:t>
      </w:r>
      <w:r w:rsidRPr="005C6E9F">
        <w:rPr>
          <w:rFonts w:ascii="Arial" w:eastAsia="Calibri" w:hAnsi="Arial" w:cs="Arial"/>
          <w:sz w:val="24"/>
          <w:szCs w:val="24"/>
        </w:rPr>
        <w:t xml:space="preserve"> Ilustres. Espacios que cuando los ves, sin duda nos recuerdan cualquier parte del mundo donde estemos, que estamos en nuestra hermosa Perla Tapatía.</w:t>
      </w:r>
      <w:r w:rsidR="00017153" w:rsidRPr="005C6E9F">
        <w:rPr>
          <w:rFonts w:ascii="Arial" w:hAnsi="Arial" w:cs="Arial"/>
          <w:sz w:val="24"/>
          <w:szCs w:val="24"/>
        </w:rPr>
        <w:t xml:space="preserve"> </w:t>
      </w:r>
    </w:p>
    <w:p w14:paraId="10F61338" w14:textId="77777777" w:rsidR="00017153" w:rsidRPr="005C6E9F" w:rsidRDefault="00017153" w:rsidP="005C6E9F">
      <w:pPr>
        <w:jc w:val="both"/>
        <w:rPr>
          <w:rFonts w:ascii="Arial" w:hAnsi="Arial" w:cs="Arial"/>
          <w:sz w:val="24"/>
          <w:szCs w:val="24"/>
        </w:rPr>
      </w:pPr>
    </w:p>
    <w:p w14:paraId="11FFE0A0" w14:textId="03B34F4E"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Esto se llama de manera técnica, hitos urbanos. Y se le ha puesto reglas porque consideren, y creo que estamos de acuerdo todos, hay que conservar estos espacios porque tenemos una responsabilidad, no solamente con nuestra generación, sino cuidarlos, fortalecerlos para las futuras generaciones. Y claro, entiendo que esto cause controversia, que haya algunas inconformidades.</w:t>
      </w:r>
    </w:p>
    <w:p w14:paraId="205909B5" w14:textId="77777777" w:rsidR="006716A3" w:rsidRPr="005C6E9F" w:rsidRDefault="006716A3" w:rsidP="005C6E9F">
      <w:pPr>
        <w:jc w:val="both"/>
        <w:rPr>
          <w:rFonts w:ascii="Arial" w:hAnsi="Arial" w:cs="Arial"/>
          <w:sz w:val="24"/>
          <w:szCs w:val="24"/>
        </w:rPr>
      </w:pPr>
    </w:p>
    <w:p w14:paraId="08E805E2" w14:textId="77777777" w:rsidR="000A3113"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 xml:space="preserve">Al final estamos decidiendo cosas y votando de manera democrática sobre el espacio público, pero creo que también ha existido diálogo en todas las acciones que hemos ejecutado, en todas las comisiones que hemos revisado los dictámenes y seguirá existiendo. </w:t>
      </w:r>
    </w:p>
    <w:p w14:paraId="67B02D9C" w14:textId="77777777" w:rsidR="000A3113" w:rsidRPr="005C6E9F" w:rsidRDefault="000A3113" w:rsidP="005C6E9F">
      <w:pPr>
        <w:jc w:val="both"/>
        <w:rPr>
          <w:rFonts w:ascii="Arial" w:eastAsia="Calibri" w:hAnsi="Arial" w:cs="Arial"/>
          <w:sz w:val="24"/>
          <w:szCs w:val="24"/>
        </w:rPr>
      </w:pPr>
    </w:p>
    <w:p w14:paraId="59B10D70" w14:textId="3E8806CC"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Por eso a quienes hoy tienen dudas sobre esta iniciativa y se posicionan en contra, los invitaría en primera a seguir dialogando</w:t>
      </w:r>
      <w:r w:rsidR="000A3113" w:rsidRPr="005C6E9F">
        <w:rPr>
          <w:rFonts w:ascii="Arial" w:eastAsia="Calibri" w:hAnsi="Arial" w:cs="Arial"/>
          <w:sz w:val="24"/>
          <w:szCs w:val="24"/>
        </w:rPr>
        <w:t>; s</w:t>
      </w:r>
      <w:r w:rsidRPr="005C6E9F">
        <w:rPr>
          <w:rFonts w:ascii="Arial" w:eastAsia="Calibri" w:hAnsi="Arial" w:cs="Arial"/>
          <w:sz w:val="24"/>
          <w:szCs w:val="24"/>
        </w:rPr>
        <w:t>iempre lo voy a poner sobre la mesa</w:t>
      </w:r>
      <w:r w:rsidR="000A3113" w:rsidRPr="005C6E9F">
        <w:rPr>
          <w:rFonts w:ascii="Arial" w:eastAsia="Calibri" w:hAnsi="Arial" w:cs="Arial"/>
          <w:sz w:val="24"/>
          <w:szCs w:val="24"/>
        </w:rPr>
        <w:t>, c</w:t>
      </w:r>
      <w:r w:rsidRPr="005C6E9F">
        <w:rPr>
          <w:rFonts w:ascii="Arial" w:eastAsia="Calibri" w:hAnsi="Arial" w:cs="Arial"/>
          <w:sz w:val="24"/>
          <w:szCs w:val="24"/>
        </w:rPr>
        <w:t>onfundir, echar mentiras, desinformación</w:t>
      </w:r>
      <w:r w:rsidR="000A3113" w:rsidRPr="005C6E9F">
        <w:rPr>
          <w:rFonts w:ascii="Arial" w:eastAsia="Calibri" w:hAnsi="Arial" w:cs="Arial"/>
          <w:sz w:val="24"/>
          <w:szCs w:val="24"/>
        </w:rPr>
        <w:t>, n</w:t>
      </w:r>
      <w:r w:rsidRPr="005C6E9F">
        <w:rPr>
          <w:rFonts w:ascii="Arial" w:eastAsia="Calibri" w:hAnsi="Arial" w:cs="Arial"/>
          <w:sz w:val="24"/>
          <w:szCs w:val="24"/>
        </w:rPr>
        <w:t>o puede ser la opción y no puede ser la postura política de diario. Nos cansan.</w:t>
      </w:r>
      <w:r w:rsidR="000A3113" w:rsidRPr="005C6E9F">
        <w:rPr>
          <w:rFonts w:ascii="Arial" w:hAnsi="Arial" w:cs="Arial"/>
          <w:sz w:val="24"/>
          <w:szCs w:val="24"/>
        </w:rPr>
        <w:t xml:space="preserve"> </w:t>
      </w:r>
      <w:r w:rsidRPr="005C6E9F">
        <w:rPr>
          <w:rFonts w:ascii="Arial" w:eastAsia="Calibri" w:hAnsi="Arial" w:cs="Arial"/>
          <w:sz w:val="24"/>
          <w:szCs w:val="24"/>
        </w:rPr>
        <w:t xml:space="preserve">Cansan a la gente. Y en realidad, pues ya nadie </w:t>
      </w:r>
      <w:r w:rsidR="000A3113" w:rsidRPr="005C6E9F">
        <w:rPr>
          <w:rFonts w:ascii="Arial" w:eastAsia="Calibri" w:hAnsi="Arial" w:cs="Arial"/>
          <w:sz w:val="24"/>
          <w:szCs w:val="24"/>
        </w:rPr>
        <w:t>les cree</w:t>
      </w:r>
      <w:r w:rsidRPr="005C6E9F">
        <w:rPr>
          <w:rFonts w:ascii="Arial" w:eastAsia="Calibri" w:hAnsi="Arial" w:cs="Arial"/>
          <w:sz w:val="24"/>
          <w:szCs w:val="24"/>
        </w:rPr>
        <w:t>. Pero bueno, eso será cuestión de ellos.</w:t>
      </w:r>
    </w:p>
    <w:p w14:paraId="785D7466" w14:textId="77777777" w:rsidR="006716A3" w:rsidRPr="005C6E9F" w:rsidRDefault="006716A3" w:rsidP="005C6E9F">
      <w:pPr>
        <w:jc w:val="both"/>
        <w:rPr>
          <w:rFonts w:ascii="Arial" w:hAnsi="Arial" w:cs="Arial"/>
          <w:sz w:val="24"/>
          <w:szCs w:val="24"/>
        </w:rPr>
      </w:pPr>
    </w:p>
    <w:p w14:paraId="2CFFC481" w14:textId="77777777" w:rsidR="008F7051"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 xml:space="preserve">Segundo, a que hagan propuestas porque en los planteamientos que yo he escuchado, pues no escucho ninguna propuesta, no escucho ninguna situación clara y les pregunto a todas y a todos, pues yo creo que por ahí nada más hay, pues, politiquería y en algunos cuantos, ya lo he dicho, confusión. </w:t>
      </w:r>
    </w:p>
    <w:p w14:paraId="2028F0F6" w14:textId="77777777" w:rsidR="008F7051" w:rsidRPr="005C6E9F" w:rsidRDefault="008F7051" w:rsidP="005C6E9F">
      <w:pPr>
        <w:jc w:val="both"/>
        <w:rPr>
          <w:rFonts w:ascii="Arial" w:eastAsia="Calibri" w:hAnsi="Arial" w:cs="Arial"/>
          <w:sz w:val="24"/>
          <w:szCs w:val="24"/>
        </w:rPr>
      </w:pPr>
    </w:p>
    <w:p w14:paraId="76EF7066" w14:textId="1E83D495" w:rsidR="008F7051"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Esa iniciativa es para cuidar nuestros hitos urbanos</w:t>
      </w:r>
      <w:r w:rsidR="008F7051" w:rsidRPr="005C6E9F">
        <w:rPr>
          <w:rFonts w:ascii="Arial" w:eastAsia="Calibri" w:hAnsi="Arial" w:cs="Arial"/>
          <w:sz w:val="24"/>
          <w:szCs w:val="24"/>
        </w:rPr>
        <w:t xml:space="preserve"> y</w:t>
      </w:r>
      <w:r w:rsidRPr="005C6E9F">
        <w:rPr>
          <w:rFonts w:ascii="Arial" w:eastAsia="Calibri" w:hAnsi="Arial" w:cs="Arial"/>
          <w:sz w:val="24"/>
          <w:szCs w:val="24"/>
        </w:rPr>
        <w:t xml:space="preserve"> pongo un ejemplo </w:t>
      </w:r>
      <w:r w:rsidR="008077E2">
        <w:rPr>
          <w:rFonts w:ascii="Arial" w:eastAsia="Calibri" w:hAnsi="Arial" w:cs="Arial"/>
          <w:sz w:val="24"/>
          <w:szCs w:val="24"/>
        </w:rPr>
        <w:t xml:space="preserve">de la </w:t>
      </w:r>
      <w:r w:rsidRPr="005C6E9F">
        <w:rPr>
          <w:rFonts w:ascii="Arial" w:eastAsia="Calibri" w:hAnsi="Arial" w:cs="Arial"/>
          <w:sz w:val="24"/>
          <w:szCs w:val="24"/>
        </w:rPr>
        <w:t>que veremos en los próximos días.</w:t>
      </w:r>
      <w:r w:rsidR="008F7051" w:rsidRPr="005C6E9F">
        <w:rPr>
          <w:rFonts w:ascii="Arial" w:eastAsia="Calibri" w:hAnsi="Arial" w:cs="Arial"/>
          <w:sz w:val="24"/>
          <w:szCs w:val="24"/>
        </w:rPr>
        <w:t xml:space="preserve"> H</w:t>
      </w:r>
      <w:r w:rsidRPr="005C6E9F">
        <w:rPr>
          <w:rFonts w:ascii="Arial" w:eastAsia="Calibri" w:hAnsi="Arial" w:cs="Arial"/>
          <w:sz w:val="24"/>
          <w:szCs w:val="24"/>
        </w:rPr>
        <w:t>ay un parque, el llamado Parque Revolución, en Guadalajara, que no es un parque cualquiera</w:t>
      </w:r>
      <w:r w:rsidR="008F7051" w:rsidRPr="005C6E9F">
        <w:rPr>
          <w:rFonts w:ascii="Arial" w:eastAsia="Calibri" w:hAnsi="Arial" w:cs="Arial"/>
          <w:sz w:val="24"/>
          <w:szCs w:val="24"/>
        </w:rPr>
        <w:t>, e</w:t>
      </w:r>
      <w:r w:rsidRPr="005C6E9F">
        <w:rPr>
          <w:rFonts w:ascii="Arial" w:eastAsia="Calibri" w:hAnsi="Arial" w:cs="Arial"/>
          <w:sz w:val="24"/>
          <w:szCs w:val="24"/>
        </w:rPr>
        <w:t xml:space="preserve">s una obra de los hermanos Barragán, construida en 1933. Luis Barragán es el único </w:t>
      </w:r>
      <w:r w:rsidR="008F7051" w:rsidRPr="005C6E9F">
        <w:rPr>
          <w:rFonts w:ascii="Arial" w:eastAsia="Calibri" w:hAnsi="Arial" w:cs="Arial"/>
          <w:sz w:val="24"/>
          <w:szCs w:val="24"/>
        </w:rPr>
        <w:t>jalisciense</w:t>
      </w:r>
      <w:r w:rsidRPr="005C6E9F">
        <w:rPr>
          <w:rFonts w:ascii="Arial" w:eastAsia="Calibri" w:hAnsi="Arial" w:cs="Arial"/>
          <w:sz w:val="24"/>
          <w:szCs w:val="24"/>
        </w:rPr>
        <w:t xml:space="preserve"> que ha ganado el premio Pritzker, que es uno de los premios más importantes a nivel arquitectura</w:t>
      </w:r>
      <w:r w:rsidR="008F7051" w:rsidRPr="005C6E9F">
        <w:rPr>
          <w:rFonts w:ascii="Arial" w:eastAsia="Calibri" w:hAnsi="Arial" w:cs="Arial"/>
          <w:sz w:val="24"/>
          <w:szCs w:val="24"/>
        </w:rPr>
        <w:t xml:space="preserve"> y</w:t>
      </w:r>
      <w:r w:rsidRPr="005C6E9F">
        <w:rPr>
          <w:rFonts w:ascii="Arial" w:eastAsia="Calibri" w:hAnsi="Arial" w:cs="Arial"/>
          <w:sz w:val="24"/>
          <w:szCs w:val="24"/>
        </w:rPr>
        <w:t xml:space="preserve"> su obra está protegida por la UNESCO. </w:t>
      </w:r>
    </w:p>
    <w:p w14:paraId="5AE2D8C3" w14:textId="77777777" w:rsidR="008F7051" w:rsidRPr="005C6E9F" w:rsidRDefault="008F7051" w:rsidP="005C6E9F">
      <w:pPr>
        <w:jc w:val="both"/>
        <w:rPr>
          <w:rFonts w:ascii="Arial" w:eastAsia="Calibri" w:hAnsi="Arial" w:cs="Arial"/>
          <w:sz w:val="24"/>
          <w:szCs w:val="24"/>
        </w:rPr>
      </w:pPr>
    </w:p>
    <w:p w14:paraId="42FA3A54" w14:textId="76E94DC1"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Este parque es orgullo no sólo de Guadalajara, de todo Jalisco y de todo México</w:t>
      </w:r>
      <w:r w:rsidR="008F7051" w:rsidRPr="005C6E9F">
        <w:rPr>
          <w:rFonts w:ascii="Arial" w:eastAsia="Calibri" w:hAnsi="Arial" w:cs="Arial"/>
          <w:sz w:val="24"/>
          <w:szCs w:val="24"/>
        </w:rPr>
        <w:t xml:space="preserve">, </w:t>
      </w:r>
      <w:r w:rsidRPr="005C6E9F">
        <w:rPr>
          <w:rFonts w:ascii="Arial" w:eastAsia="Calibri" w:hAnsi="Arial" w:cs="Arial"/>
          <w:sz w:val="24"/>
          <w:szCs w:val="24"/>
        </w:rPr>
        <w:t>los invit</w:t>
      </w:r>
      <w:r w:rsidR="008F7051" w:rsidRPr="005C6E9F">
        <w:rPr>
          <w:rFonts w:ascii="Arial" w:eastAsia="Calibri" w:hAnsi="Arial" w:cs="Arial"/>
          <w:sz w:val="24"/>
          <w:szCs w:val="24"/>
        </w:rPr>
        <w:t>o</w:t>
      </w:r>
      <w:r w:rsidRPr="005C6E9F">
        <w:rPr>
          <w:rFonts w:ascii="Arial" w:eastAsia="Calibri" w:hAnsi="Arial" w:cs="Arial"/>
          <w:sz w:val="24"/>
          <w:szCs w:val="24"/>
        </w:rPr>
        <w:t xml:space="preserve"> a últimamente pasar también por ahí para que vean cómo se </w:t>
      </w:r>
      <w:r w:rsidR="008077E2">
        <w:rPr>
          <w:rFonts w:ascii="Arial" w:eastAsia="Calibri" w:hAnsi="Arial" w:cs="Arial"/>
          <w:sz w:val="24"/>
          <w:szCs w:val="24"/>
        </w:rPr>
        <w:t>lograron</w:t>
      </w:r>
      <w:r w:rsidRPr="005C6E9F">
        <w:rPr>
          <w:rFonts w:ascii="Arial" w:eastAsia="Calibri" w:hAnsi="Arial" w:cs="Arial"/>
          <w:sz w:val="24"/>
          <w:szCs w:val="24"/>
        </w:rPr>
        <w:t xml:space="preserve"> convertir los espacios públicos y cuidarlos de mejor manera en un área accesible, segura e incluyente.</w:t>
      </w:r>
    </w:p>
    <w:p w14:paraId="149C8A73" w14:textId="77777777" w:rsidR="006716A3" w:rsidRPr="005C6E9F" w:rsidRDefault="006716A3" w:rsidP="005C6E9F">
      <w:pPr>
        <w:jc w:val="both"/>
        <w:rPr>
          <w:rFonts w:ascii="Arial" w:hAnsi="Arial" w:cs="Arial"/>
          <w:sz w:val="24"/>
          <w:szCs w:val="24"/>
        </w:rPr>
      </w:pPr>
    </w:p>
    <w:p w14:paraId="547820C3" w14:textId="0E3D4119"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Estas son obras, estas son propuestas en el corazón de la ciudad</w:t>
      </w:r>
      <w:r w:rsidR="008F7051" w:rsidRPr="005C6E9F">
        <w:rPr>
          <w:rFonts w:ascii="Arial" w:eastAsia="Calibri" w:hAnsi="Arial" w:cs="Arial"/>
          <w:sz w:val="24"/>
          <w:szCs w:val="24"/>
        </w:rPr>
        <w:t>, n</w:t>
      </w:r>
      <w:r w:rsidRPr="005C6E9F">
        <w:rPr>
          <w:rFonts w:ascii="Arial" w:eastAsia="Calibri" w:hAnsi="Arial" w:cs="Arial"/>
          <w:sz w:val="24"/>
          <w:szCs w:val="24"/>
        </w:rPr>
        <w:t xml:space="preserve">o palabrería y confusión de la que creo que somos testigos en muchos </w:t>
      </w:r>
      <w:r w:rsidR="008077E2">
        <w:rPr>
          <w:rFonts w:ascii="Arial" w:eastAsia="Calibri" w:hAnsi="Arial" w:cs="Arial"/>
          <w:sz w:val="24"/>
          <w:szCs w:val="24"/>
        </w:rPr>
        <w:t>p</w:t>
      </w:r>
      <w:r w:rsidRPr="005C6E9F">
        <w:rPr>
          <w:rFonts w:ascii="Arial" w:eastAsia="Calibri" w:hAnsi="Arial" w:cs="Arial"/>
          <w:sz w:val="24"/>
          <w:szCs w:val="24"/>
        </w:rPr>
        <w:t>lenos y en lo personal</w:t>
      </w:r>
      <w:r w:rsidR="008077E2">
        <w:rPr>
          <w:rFonts w:ascii="Arial" w:eastAsia="Calibri" w:hAnsi="Arial" w:cs="Arial"/>
          <w:sz w:val="24"/>
          <w:szCs w:val="24"/>
        </w:rPr>
        <w:t>, ca</w:t>
      </w:r>
      <w:r w:rsidR="008F7051" w:rsidRPr="005C6E9F">
        <w:rPr>
          <w:rFonts w:ascii="Arial" w:eastAsia="Calibri" w:hAnsi="Arial" w:cs="Arial"/>
          <w:sz w:val="24"/>
          <w:szCs w:val="24"/>
        </w:rPr>
        <w:t>nsa</w:t>
      </w:r>
      <w:r w:rsidRPr="005C6E9F">
        <w:rPr>
          <w:rFonts w:ascii="Arial" w:eastAsia="Calibri" w:hAnsi="Arial" w:cs="Arial"/>
          <w:sz w:val="24"/>
          <w:szCs w:val="24"/>
        </w:rPr>
        <w:t>.</w:t>
      </w:r>
    </w:p>
    <w:p w14:paraId="1F8DC184" w14:textId="77777777" w:rsidR="006716A3" w:rsidRPr="005C6E9F" w:rsidRDefault="006716A3" w:rsidP="005C6E9F">
      <w:pPr>
        <w:jc w:val="both"/>
        <w:rPr>
          <w:rFonts w:ascii="Arial" w:hAnsi="Arial" w:cs="Arial"/>
          <w:sz w:val="24"/>
          <w:szCs w:val="24"/>
        </w:rPr>
      </w:pPr>
    </w:p>
    <w:p w14:paraId="2EB2C8E3" w14:textId="61E14EB3" w:rsidR="008F7051"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 xml:space="preserve">Seguiremos invitando a proteger estos </w:t>
      </w:r>
      <w:r w:rsidR="008077E2">
        <w:rPr>
          <w:rFonts w:ascii="Arial" w:eastAsia="Calibri" w:hAnsi="Arial" w:cs="Arial"/>
          <w:sz w:val="24"/>
          <w:szCs w:val="24"/>
        </w:rPr>
        <w:t>hitos</w:t>
      </w:r>
      <w:r w:rsidRPr="005C6E9F">
        <w:rPr>
          <w:rFonts w:ascii="Arial" w:eastAsia="Calibri" w:hAnsi="Arial" w:cs="Arial"/>
          <w:sz w:val="24"/>
          <w:szCs w:val="24"/>
        </w:rPr>
        <w:t xml:space="preserve"> urbanos, estos espacios públicos. Nuestra chamba como regidores es esa</w:t>
      </w:r>
      <w:r w:rsidR="008F7051" w:rsidRPr="005C6E9F">
        <w:rPr>
          <w:rFonts w:ascii="Arial" w:eastAsia="Calibri" w:hAnsi="Arial" w:cs="Arial"/>
          <w:sz w:val="24"/>
          <w:szCs w:val="24"/>
        </w:rPr>
        <w:t>, s</w:t>
      </w:r>
      <w:r w:rsidRPr="005C6E9F">
        <w:rPr>
          <w:rFonts w:ascii="Arial" w:eastAsia="Calibri" w:hAnsi="Arial" w:cs="Arial"/>
          <w:sz w:val="24"/>
          <w:szCs w:val="24"/>
        </w:rPr>
        <w:t>eguir modificando y agregando otros.</w:t>
      </w:r>
      <w:r w:rsidR="008F7051" w:rsidRPr="005C6E9F">
        <w:rPr>
          <w:rFonts w:ascii="Arial" w:eastAsia="Calibri" w:hAnsi="Arial" w:cs="Arial"/>
          <w:sz w:val="24"/>
          <w:szCs w:val="24"/>
        </w:rPr>
        <w:t xml:space="preserve"> Si </w:t>
      </w:r>
      <w:proofErr w:type="spellStart"/>
      <w:r w:rsidR="008F7051" w:rsidRPr="005C6E9F">
        <w:rPr>
          <w:rFonts w:ascii="Arial" w:eastAsia="Calibri" w:hAnsi="Arial" w:cs="Arial"/>
          <w:sz w:val="24"/>
          <w:szCs w:val="24"/>
        </w:rPr>
        <w:t>nó</w:t>
      </w:r>
      <w:proofErr w:type="spellEnd"/>
      <w:r w:rsidR="008F7051" w:rsidRPr="005C6E9F">
        <w:rPr>
          <w:rFonts w:ascii="Arial" w:eastAsia="Calibri" w:hAnsi="Arial" w:cs="Arial"/>
          <w:sz w:val="24"/>
          <w:szCs w:val="24"/>
        </w:rPr>
        <w:t>,</w:t>
      </w:r>
      <w:r w:rsidRPr="005C6E9F">
        <w:rPr>
          <w:rFonts w:ascii="Arial" w:eastAsia="Calibri" w:hAnsi="Arial" w:cs="Arial"/>
          <w:sz w:val="24"/>
          <w:szCs w:val="24"/>
        </w:rPr>
        <w:t xml:space="preserve"> ¿para qué estamos aquí? No, la contraria. Sólo hablar, hablar y hablar y no trabajar. Así que los invito a apoyar esta iniciativa.</w:t>
      </w:r>
      <w:r w:rsidR="008F7051" w:rsidRPr="005C6E9F">
        <w:rPr>
          <w:rFonts w:ascii="Arial" w:hAnsi="Arial" w:cs="Arial"/>
          <w:sz w:val="24"/>
          <w:szCs w:val="24"/>
        </w:rPr>
        <w:t xml:space="preserve"> </w:t>
      </w:r>
      <w:r w:rsidRPr="005C6E9F">
        <w:rPr>
          <w:rFonts w:ascii="Arial" w:eastAsia="Calibri" w:hAnsi="Arial" w:cs="Arial"/>
          <w:sz w:val="24"/>
          <w:szCs w:val="24"/>
        </w:rPr>
        <w:t xml:space="preserve">Es cuanto </w:t>
      </w:r>
      <w:r w:rsidR="008077E2">
        <w:rPr>
          <w:rFonts w:ascii="Arial" w:eastAsia="Calibri" w:hAnsi="Arial" w:cs="Arial"/>
          <w:sz w:val="24"/>
          <w:szCs w:val="24"/>
        </w:rPr>
        <w:t>P</w:t>
      </w:r>
      <w:r w:rsidRPr="005C6E9F">
        <w:rPr>
          <w:rFonts w:ascii="Arial" w:eastAsia="Calibri" w:hAnsi="Arial" w:cs="Arial"/>
          <w:sz w:val="24"/>
          <w:szCs w:val="24"/>
        </w:rPr>
        <w:t xml:space="preserve">residenta. Muchas gracias. </w:t>
      </w:r>
    </w:p>
    <w:p w14:paraId="4CC7564A" w14:textId="77777777" w:rsidR="008F7051" w:rsidRPr="005C6E9F" w:rsidRDefault="008F7051" w:rsidP="005C6E9F">
      <w:pPr>
        <w:jc w:val="both"/>
        <w:rPr>
          <w:rFonts w:ascii="Arial" w:eastAsia="Calibri" w:hAnsi="Arial" w:cs="Arial"/>
          <w:b/>
          <w:bCs/>
          <w:sz w:val="24"/>
          <w:szCs w:val="24"/>
        </w:rPr>
      </w:pPr>
    </w:p>
    <w:p w14:paraId="421DE791" w14:textId="491D14FD" w:rsidR="006716A3" w:rsidRPr="005C6E9F" w:rsidRDefault="008F7051" w:rsidP="005C6E9F">
      <w:pPr>
        <w:jc w:val="both"/>
        <w:rPr>
          <w:rFonts w:ascii="Arial" w:hAnsi="Arial" w:cs="Arial"/>
          <w:sz w:val="24"/>
          <w:szCs w:val="24"/>
        </w:rPr>
      </w:pPr>
      <w:r w:rsidRPr="005C6E9F">
        <w:rPr>
          <w:rFonts w:ascii="Arial" w:eastAsia="Calibri" w:hAnsi="Arial" w:cs="Arial"/>
          <w:b/>
          <w:bCs/>
          <w:sz w:val="24"/>
          <w:szCs w:val="24"/>
        </w:rPr>
        <w:t xml:space="preserve">La Presidenta Municipal: </w:t>
      </w:r>
      <w:r w:rsidR="006716A3" w:rsidRPr="005C6E9F">
        <w:rPr>
          <w:rFonts w:ascii="Arial" w:eastAsia="Calibri" w:hAnsi="Arial" w:cs="Arial"/>
          <w:sz w:val="24"/>
          <w:szCs w:val="24"/>
        </w:rPr>
        <w:t>Se le concede el uso de la voz al regidor José María</w:t>
      </w:r>
      <w:r w:rsidRPr="005C6E9F">
        <w:rPr>
          <w:rFonts w:ascii="Arial" w:eastAsia="Calibri" w:hAnsi="Arial" w:cs="Arial"/>
          <w:sz w:val="24"/>
          <w:szCs w:val="24"/>
        </w:rPr>
        <w:t xml:space="preserve"> Martínez</w:t>
      </w:r>
      <w:r w:rsidR="006716A3" w:rsidRPr="005C6E9F">
        <w:rPr>
          <w:rFonts w:ascii="Arial" w:eastAsia="Calibri" w:hAnsi="Arial" w:cs="Arial"/>
          <w:sz w:val="24"/>
          <w:szCs w:val="24"/>
        </w:rPr>
        <w:t>.</w:t>
      </w:r>
    </w:p>
    <w:p w14:paraId="104979D3" w14:textId="77777777" w:rsidR="006716A3" w:rsidRPr="005C6E9F" w:rsidRDefault="006716A3" w:rsidP="005C6E9F">
      <w:pPr>
        <w:jc w:val="both"/>
        <w:rPr>
          <w:rFonts w:ascii="Arial" w:hAnsi="Arial" w:cs="Arial"/>
          <w:b/>
          <w:bCs/>
          <w:sz w:val="24"/>
          <w:szCs w:val="24"/>
        </w:rPr>
      </w:pPr>
    </w:p>
    <w:p w14:paraId="0CA9B8DA" w14:textId="46B877BC" w:rsidR="007E1AC4" w:rsidRPr="005C6E9F" w:rsidRDefault="008F7051" w:rsidP="005C6E9F">
      <w:pPr>
        <w:jc w:val="both"/>
        <w:rPr>
          <w:rFonts w:ascii="Arial" w:eastAsia="Calibri" w:hAnsi="Arial" w:cs="Arial"/>
          <w:sz w:val="24"/>
          <w:szCs w:val="24"/>
        </w:rPr>
      </w:pPr>
      <w:r w:rsidRPr="005C6E9F">
        <w:rPr>
          <w:rFonts w:ascii="Arial" w:eastAsia="Calibri" w:hAnsi="Arial" w:cs="Arial"/>
          <w:b/>
          <w:bCs/>
          <w:sz w:val="24"/>
          <w:szCs w:val="24"/>
        </w:rPr>
        <w:t xml:space="preserve">El Regidor José María Martínez </w:t>
      </w:r>
      <w:proofErr w:type="spellStart"/>
      <w:r w:rsidRPr="005C6E9F">
        <w:rPr>
          <w:rFonts w:ascii="Arial" w:eastAsia="Calibri" w:hAnsi="Arial" w:cs="Arial"/>
          <w:b/>
          <w:bCs/>
          <w:sz w:val="24"/>
          <w:szCs w:val="24"/>
        </w:rPr>
        <w:t>Martínez</w:t>
      </w:r>
      <w:proofErr w:type="spellEnd"/>
      <w:r w:rsidRPr="005C6E9F">
        <w:rPr>
          <w:rFonts w:ascii="Arial" w:eastAsia="Calibri" w:hAnsi="Arial" w:cs="Arial"/>
          <w:b/>
          <w:bCs/>
          <w:sz w:val="24"/>
          <w:szCs w:val="24"/>
        </w:rPr>
        <w:t xml:space="preserve">: </w:t>
      </w:r>
      <w:r w:rsidR="006716A3" w:rsidRPr="005C6E9F">
        <w:rPr>
          <w:rFonts w:ascii="Arial" w:eastAsia="Calibri" w:hAnsi="Arial" w:cs="Arial"/>
          <w:sz w:val="24"/>
          <w:szCs w:val="24"/>
        </w:rPr>
        <w:t xml:space="preserve">Gracias </w:t>
      </w:r>
      <w:r w:rsidRPr="005C6E9F">
        <w:rPr>
          <w:rFonts w:ascii="Arial" w:eastAsia="Calibri" w:hAnsi="Arial" w:cs="Arial"/>
          <w:sz w:val="24"/>
          <w:szCs w:val="24"/>
        </w:rPr>
        <w:t>P</w:t>
      </w:r>
      <w:r w:rsidR="006716A3" w:rsidRPr="005C6E9F">
        <w:rPr>
          <w:rFonts w:ascii="Arial" w:eastAsia="Calibri" w:hAnsi="Arial" w:cs="Arial"/>
          <w:sz w:val="24"/>
          <w:szCs w:val="24"/>
        </w:rPr>
        <w:t xml:space="preserve">residenta. Quien me </w:t>
      </w:r>
      <w:r w:rsidR="008077E2">
        <w:rPr>
          <w:rFonts w:ascii="Arial" w:eastAsia="Calibri" w:hAnsi="Arial" w:cs="Arial"/>
          <w:sz w:val="24"/>
          <w:szCs w:val="24"/>
        </w:rPr>
        <w:t xml:space="preserve">antecedió en </w:t>
      </w:r>
      <w:r w:rsidR="006716A3" w:rsidRPr="005C6E9F">
        <w:rPr>
          <w:rFonts w:ascii="Arial" w:eastAsia="Calibri" w:hAnsi="Arial" w:cs="Arial"/>
          <w:sz w:val="24"/>
          <w:szCs w:val="24"/>
        </w:rPr>
        <w:t>el uso de la voz yo creo que habló de mitos. No existen de lo que refirió, pero bueno.</w:t>
      </w:r>
      <w:r w:rsidR="007E1AC4" w:rsidRPr="005C6E9F">
        <w:rPr>
          <w:rFonts w:ascii="Arial" w:hAnsi="Arial" w:cs="Arial"/>
          <w:sz w:val="24"/>
          <w:szCs w:val="24"/>
        </w:rPr>
        <w:t xml:space="preserve"> </w:t>
      </w:r>
      <w:r w:rsidR="006716A3" w:rsidRPr="005C6E9F">
        <w:rPr>
          <w:rFonts w:ascii="Arial" w:eastAsia="Calibri" w:hAnsi="Arial" w:cs="Arial"/>
          <w:sz w:val="24"/>
          <w:szCs w:val="24"/>
        </w:rPr>
        <w:t xml:space="preserve">Esa es la bronca pues cuando no se sabe y solamente se pone, se manda alguien a leer una cosa que nadie dice. </w:t>
      </w:r>
    </w:p>
    <w:p w14:paraId="3CB21607" w14:textId="77777777" w:rsidR="007E1AC4" w:rsidRPr="005C6E9F" w:rsidRDefault="007E1AC4" w:rsidP="005C6E9F">
      <w:pPr>
        <w:jc w:val="both"/>
        <w:rPr>
          <w:rFonts w:ascii="Arial" w:eastAsia="Calibri" w:hAnsi="Arial" w:cs="Arial"/>
          <w:sz w:val="24"/>
          <w:szCs w:val="24"/>
        </w:rPr>
      </w:pPr>
    </w:p>
    <w:p w14:paraId="20D10634" w14:textId="0F10487E" w:rsidR="006716A3" w:rsidRPr="005C6E9F" w:rsidRDefault="007E1AC4" w:rsidP="005C6E9F">
      <w:pPr>
        <w:jc w:val="both"/>
        <w:rPr>
          <w:rFonts w:ascii="Arial" w:hAnsi="Arial" w:cs="Arial"/>
          <w:sz w:val="24"/>
          <w:szCs w:val="24"/>
        </w:rPr>
      </w:pPr>
      <w:r w:rsidRPr="005C6E9F">
        <w:rPr>
          <w:rFonts w:ascii="Arial" w:eastAsia="Calibri" w:hAnsi="Arial" w:cs="Arial"/>
          <w:sz w:val="24"/>
          <w:szCs w:val="24"/>
        </w:rPr>
        <w:t>S</w:t>
      </w:r>
      <w:r w:rsidR="006716A3" w:rsidRPr="005C6E9F">
        <w:rPr>
          <w:rFonts w:ascii="Arial" w:eastAsia="Calibri" w:hAnsi="Arial" w:cs="Arial"/>
          <w:sz w:val="24"/>
          <w:szCs w:val="24"/>
        </w:rPr>
        <w:t xml:space="preserve">e imaginan ustedes que en este reglamento de giros estemos regulando la banqueta del </w:t>
      </w:r>
      <w:r w:rsidRPr="005C6E9F">
        <w:rPr>
          <w:rFonts w:ascii="Arial" w:eastAsia="Calibri" w:hAnsi="Arial" w:cs="Arial"/>
          <w:sz w:val="24"/>
          <w:szCs w:val="24"/>
        </w:rPr>
        <w:t>S</w:t>
      </w:r>
      <w:r w:rsidR="008077E2">
        <w:rPr>
          <w:rFonts w:ascii="Arial" w:eastAsia="Calibri" w:hAnsi="Arial" w:cs="Arial"/>
          <w:sz w:val="24"/>
          <w:szCs w:val="24"/>
        </w:rPr>
        <w:t>ears</w:t>
      </w:r>
      <w:r w:rsidRPr="005C6E9F">
        <w:rPr>
          <w:rFonts w:ascii="Arial" w:eastAsia="Calibri" w:hAnsi="Arial" w:cs="Arial"/>
          <w:sz w:val="24"/>
          <w:szCs w:val="24"/>
        </w:rPr>
        <w:t>.</w:t>
      </w:r>
      <w:r w:rsidR="006716A3" w:rsidRPr="005C6E9F">
        <w:rPr>
          <w:rFonts w:ascii="Arial" w:eastAsia="Calibri" w:hAnsi="Arial" w:cs="Arial"/>
          <w:sz w:val="24"/>
          <w:szCs w:val="24"/>
        </w:rPr>
        <w:t xml:space="preserve"> Se imaginan ustede</w:t>
      </w:r>
      <w:r w:rsidRPr="005C6E9F">
        <w:rPr>
          <w:rFonts w:ascii="Arial" w:eastAsia="Calibri" w:hAnsi="Arial" w:cs="Arial"/>
          <w:sz w:val="24"/>
          <w:szCs w:val="24"/>
        </w:rPr>
        <w:t>s, o</w:t>
      </w:r>
      <w:r w:rsidR="006716A3" w:rsidRPr="005C6E9F">
        <w:rPr>
          <w:rFonts w:ascii="Arial" w:eastAsia="Calibri" w:hAnsi="Arial" w:cs="Arial"/>
          <w:sz w:val="24"/>
          <w:szCs w:val="24"/>
        </w:rPr>
        <w:t xml:space="preserve"> la banqueta de la </w:t>
      </w:r>
      <w:r w:rsidRPr="005C6E9F">
        <w:rPr>
          <w:rFonts w:ascii="Arial" w:eastAsia="Calibri" w:hAnsi="Arial" w:cs="Arial"/>
          <w:sz w:val="24"/>
          <w:szCs w:val="24"/>
        </w:rPr>
        <w:t>Co</w:t>
      </w:r>
      <w:r w:rsidR="008077E2">
        <w:rPr>
          <w:rFonts w:ascii="Arial" w:eastAsia="Calibri" w:hAnsi="Arial" w:cs="Arial"/>
          <w:sz w:val="24"/>
          <w:szCs w:val="24"/>
        </w:rPr>
        <w:t>p</w:t>
      </w:r>
      <w:r w:rsidRPr="005C6E9F">
        <w:rPr>
          <w:rFonts w:ascii="Arial" w:eastAsia="Calibri" w:hAnsi="Arial" w:cs="Arial"/>
          <w:sz w:val="24"/>
          <w:szCs w:val="24"/>
        </w:rPr>
        <w:t>pel, o</w:t>
      </w:r>
      <w:r w:rsidR="006716A3" w:rsidRPr="005C6E9F">
        <w:rPr>
          <w:rFonts w:ascii="Arial" w:eastAsia="Calibri" w:hAnsi="Arial" w:cs="Arial"/>
          <w:sz w:val="24"/>
          <w:szCs w:val="24"/>
        </w:rPr>
        <w:t xml:space="preserve"> la plazoleta </w:t>
      </w:r>
      <w:r w:rsidRPr="005C6E9F">
        <w:rPr>
          <w:rFonts w:ascii="Arial" w:eastAsia="Calibri" w:hAnsi="Arial" w:cs="Arial"/>
          <w:sz w:val="24"/>
          <w:szCs w:val="24"/>
        </w:rPr>
        <w:t>Elektra, p</w:t>
      </w:r>
      <w:r w:rsidR="006716A3" w:rsidRPr="005C6E9F">
        <w:rPr>
          <w:rFonts w:ascii="Arial" w:eastAsia="Calibri" w:hAnsi="Arial" w:cs="Arial"/>
          <w:sz w:val="24"/>
          <w:szCs w:val="24"/>
        </w:rPr>
        <w:t xml:space="preserve">ues </w:t>
      </w:r>
      <w:r w:rsidRPr="005C6E9F">
        <w:rPr>
          <w:rFonts w:ascii="Arial" w:eastAsia="Calibri" w:hAnsi="Arial" w:cs="Arial"/>
          <w:sz w:val="24"/>
          <w:szCs w:val="24"/>
        </w:rPr>
        <w:t>hagan d</w:t>
      </w:r>
      <w:r w:rsidR="006716A3" w:rsidRPr="005C6E9F">
        <w:rPr>
          <w:rFonts w:ascii="Arial" w:eastAsia="Calibri" w:hAnsi="Arial" w:cs="Arial"/>
          <w:sz w:val="24"/>
          <w:szCs w:val="24"/>
        </w:rPr>
        <w:t xml:space="preserve">e cuenta. Esta es la forma de quien se dice que domina la técnica y que tienen conocimiento porque además </w:t>
      </w:r>
      <w:r w:rsidRPr="005C6E9F">
        <w:rPr>
          <w:rFonts w:ascii="Arial" w:eastAsia="Calibri" w:hAnsi="Arial" w:cs="Arial"/>
          <w:sz w:val="24"/>
          <w:szCs w:val="24"/>
        </w:rPr>
        <w:t>son los que hacen</w:t>
      </w:r>
      <w:r w:rsidR="006716A3" w:rsidRPr="005C6E9F">
        <w:rPr>
          <w:rFonts w:ascii="Arial" w:eastAsia="Calibri" w:hAnsi="Arial" w:cs="Arial"/>
          <w:sz w:val="24"/>
          <w:szCs w:val="24"/>
        </w:rPr>
        <w:t xml:space="preserve"> los dictámenes.</w:t>
      </w:r>
    </w:p>
    <w:p w14:paraId="0DE7C3AC" w14:textId="77777777" w:rsidR="006716A3" w:rsidRPr="005C6E9F" w:rsidRDefault="006716A3" w:rsidP="005C6E9F">
      <w:pPr>
        <w:jc w:val="both"/>
        <w:rPr>
          <w:rFonts w:ascii="Arial" w:hAnsi="Arial" w:cs="Arial"/>
          <w:sz w:val="24"/>
          <w:szCs w:val="24"/>
        </w:rPr>
      </w:pPr>
    </w:p>
    <w:p w14:paraId="692D6633" w14:textId="72129F37"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 xml:space="preserve">Imagínense ustedes ver </w:t>
      </w:r>
      <w:r w:rsidR="008077E2">
        <w:rPr>
          <w:rFonts w:ascii="Arial" w:eastAsia="Calibri" w:hAnsi="Arial" w:cs="Arial"/>
          <w:sz w:val="24"/>
          <w:szCs w:val="24"/>
        </w:rPr>
        <w:t xml:space="preserve">en </w:t>
      </w:r>
      <w:r w:rsidRPr="005C6E9F">
        <w:rPr>
          <w:rFonts w:ascii="Arial" w:eastAsia="Calibri" w:hAnsi="Arial" w:cs="Arial"/>
          <w:sz w:val="24"/>
          <w:szCs w:val="24"/>
        </w:rPr>
        <w:t>el catálogo de un reglamento a una empresa privada. Sí, privad</w:t>
      </w:r>
      <w:r w:rsidR="008077E2">
        <w:rPr>
          <w:rFonts w:ascii="Arial" w:eastAsia="Calibri" w:hAnsi="Arial" w:cs="Arial"/>
          <w:sz w:val="24"/>
          <w:szCs w:val="24"/>
        </w:rPr>
        <w:t>a</w:t>
      </w:r>
      <w:r w:rsidR="003D696B" w:rsidRPr="005C6E9F">
        <w:rPr>
          <w:rFonts w:ascii="Arial" w:eastAsia="Calibri" w:hAnsi="Arial" w:cs="Arial"/>
          <w:sz w:val="24"/>
          <w:szCs w:val="24"/>
        </w:rPr>
        <w:t xml:space="preserve">, el Acuario </w:t>
      </w:r>
      <w:proofErr w:type="spellStart"/>
      <w:r w:rsidR="003D696B" w:rsidRPr="005C6E9F">
        <w:rPr>
          <w:rFonts w:ascii="Arial" w:eastAsia="Calibri" w:hAnsi="Arial" w:cs="Arial"/>
          <w:sz w:val="24"/>
          <w:szCs w:val="24"/>
        </w:rPr>
        <w:t>Michín</w:t>
      </w:r>
      <w:proofErr w:type="spellEnd"/>
      <w:r w:rsidRPr="005C6E9F">
        <w:rPr>
          <w:rFonts w:ascii="Arial" w:eastAsia="Calibri" w:hAnsi="Arial" w:cs="Arial"/>
          <w:sz w:val="24"/>
          <w:szCs w:val="24"/>
        </w:rPr>
        <w:t>. Es una empresa privada.</w:t>
      </w:r>
      <w:r w:rsidR="003D696B" w:rsidRPr="005C6E9F">
        <w:rPr>
          <w:rFonts w:ascii="Arial" w:hAnsi="Arial" w:cs="Arial"/>
          <w:sz w:val="24"/>
          <w:szCs w:val="24"/>
        </w:rPr>
        <w:t xml:space="preserve"> N</w:t>
      </w:r>
      <w:r w:rsidRPr="005C6E9F">
        <w:rPr>
          <w:rFonts w:ascii="Arial" w:eastAsia="Calibri" w:hAnsi="Arial" w:cs="Arial"/>
          <w:sz w:val="24"/>
          <w:szCs w:val="24"/>
        </w:rPr>
        <w:t xml:space="preserve">o tiene tampoco entonces para la </w:t>
      </w:r>
      <w:r w:rsidR="003D696B" w:rsidRPr="005C6E9F">
        <w:rPr>
          <w:rFonts w:ascii="Arial" w:eastAsia="Calibri" w:hAnsi="Arial" w:cs="Arial"/>
          <w:sz w:val="24"/>
          <w:szCs w:val="24"/>
        </w:rPr>
        <w:t>maña naranja</w:t>
      </w:r>
      <w:r w:rsidRPr="005C6E9F">
        <w:rPr>
          <w:rFonts w:ascii="Arial" w:eastAsia="Calibri" w:hAnsi="Arial" w:cs="Arial"/>
          <w:sz w:val="24"/>
          <w:szCs w:val="24"/>
        </w:rPr>
        <w:t xml:space="preserve"> mérito llamarle nuestro </w:t>
      </w:r>
      <w:r w:rsidR="003D696B" w:rsidRPr="005C6E9F">
        <w:rPr>
          <w:rFonts w:ascii="Arial" w:eastAsia="Calibri" w:hAnsi="Arial" w:cs="Arial"/>
          <w:sz w:val="24"/>
          <w:szCs w:val="24"/>
        </w:rPr>
        <w:t>P</w:t>
      </w:r>
      <w:r w:rsidRPr="005C6E9F">
        <w:rPr>
          <w:rFonts w:ascii="Arial" w:eastAsia="Calibri" w:hAnsi="Arial" w:cs="Arial"/>
          <w:sz w:val="24"/>
          <w:szCs w:val="24"/>
        </w:rPr>
        <w:t xml:space="preserve">arque </w:t>
      </w:r>
      <w:r w:rsidR="003D696B" w:rsidRPr="005C6E9F">
        <w:rPr>
          <w:rFonts w:ascii="Arial" w:eastAsia="Calibri" w:hAnsi="Arial" w:cs="Arial"/>
          <w:sz w:val="24"/>
          <w:szCs w:val="24"/>
        </w:rPr>
        <w:t>A</w:t>
      </w:r>
      <w:r w:rsidRPr="005C6E9F">
        <w:rPr>
          <w:rFonts w:ascii="Arial" w:eastAsia="Calibri" w:hAnsi="Arial" w:cs="Arial"/>
          <w:sz w:val="24"/>
          <w:szCs w:val="24"/>
        </w:rPr>
        <w:t>lcalde. Es nuestro. Esa es identidad</w:t>
      </w:r>
      <w:r w:rsidR="003D696B" w:rsidRPr="005C6E9F">
        <w:rPr>
          <w:rFonts w:ascii="Arial" w:eastAsia="Calibri" w:hAnsi="Arial" w:cs="Arial"/>
          <w:sz w:val="24"/>
          <w:szCs w:val="24"/>
        </w:rPr>
        <w:t>, n</w:t>
      </w:r>
      <w:r w:rsidRPr="005C6E9F">
        <w:rPr>
          <w:rFonts w:ascii="Arial" w:eastAsia="Calibri" w:hAnsi="Arial" w:cs="Arial"/>
          <w:sz w:val="24"/>
          <w:szCs w:val="24"/>
        </w:rPr>
        <w:t>o las mentiras y los mitos que dijo hace rato un compañero. No. Vaya, no están ni siquiera los hitos reales</w:t>
      </w:r>
      <w:r w:rsidR="00D0103A" w:rsidRPr="005C6E9F">
        <w:rPr>
          <w:rFonts w:ascii="Arial" w:eastAsia="Calibri" w:hAnsi="Arial" w:cs="Arial"/>
          <w:sz w:val="24"/>
          <w:szCs w:val="24"/>
        </w:rPr>
        <w:t>, p</w:t>
      </w:r>
      <w:r w:rsidRPr="005C6E9F">
        <w:rPr>
          <w:rFonts w:ascii="Arial" w:eastAsia="Calibri" w:hAnsi="Arial" w:cs="Arial"/>
          <w:sz w:val="24"/>
          <w:szCs w:val="24"/>
        </w:rPr>
        <w:t xml:space="preserve">ues no está el </w:t>
      </w:r>
      <w:r w:rsidR="008077E2">
        <w:rPr>
          <w:rFonts w:ascii="Arial" w:eastAsia="Calibri" w:hAnsi="Arial" w:cs="Arial"/>
          <w:sz w:val="24"/>
          <w:szCs w:val="24"/>
        </w:rPr>
        <w:t>B</w:t>
      </w:r>
      <w:r w:rsidRPr="005C6E9F">
        <w:rPr>
          <w:rFonts w:ascii="Arial" w:eastAsia="Calibri" w:hAnsi="Arial" w:cs="Arial"/>
          <w:sz w:val="24"/>
          <w:szCs w:val="24"/>
        </w:rPr>
        <w:t xml:space="preserve">arrio </w:t>
      </w:r>
      <w:r w:rsidR="008077E2">
        <w:rPr>
          <w:rFonts w:ascii="Arial" w:eastAsia="Calibri" w:hAnsi="Arial" w:cs="Arial"/>
          <w:sz w:val="24"/>
          <w:szCs w:val="24"/>
        </w:rPr>
        <w:t xml:space="preserve">de </w:t>
      </w:r>
      <w:proofErr w:type="spellStart"/>
      <w:r w:rsidRPr="005C6E9F">
        <w:rPr>
          <w:rFonts w:ascii="Arial" w:eastAsia="Calibri" w:hAnsi="Arial" w:cs="Arial"/>
          <w:sz w:val="24"/>
          <w:szCs w:val="24"/>
        </w:rPr>
        <w:t>Mexical</w:t>
      </w:r>
      <w:r w:rsidR="00D0103A" w:rsidRPr="005C6E9F">
        <w:rPr>
          <w:rFonts w:ascii="Arial" w:eastAsia="Calibri" w:hAnsi="Arial" w:cs="Arial"/>
          <w:sz w:val="24"/>
          <w:szCs w:val="24"/>
        </w:rPr>
        <w:t>tz</w:t>
      </w:r>
      <w:r w:rsidRPr="005C6E9F">
        <w:rPr>
          <w:rFonts w:ascii="Arial" w:eastAsia="Calibri" w:hAnsi="Arial" w:cs="Arial"/>
          <w:sz w:val="24"/>
          <w:szCs w:val="24"/>
        </w:rPr>
        <w:t>ingo</w:t>
      </w:r>
      <w:proofErr w:type="spellEnd"/>
      <w:r w:rsidRPr="005C6E9F">
        <w:rPr>
          <w:rFonts w:ascii="Arial" w:eastAsia="Calibri" w:hAnsi="Arial" w:cs="Arial"/>
          <w:sz w:val="24"/>
          <w:szCs w:val="24"/>
        </w:rPr>
        <w:t xml:space="preserve">, no está </w:t>
      </w:r>
      <w:proofErr w:type="spellStart"/>
      <w:r w:rsidRPr="005C6E9F">
        <w:rPr>
          <w:rFonts w:ascii="Arial" w:eastAsia="Calibri" w:hAnsi="Arial" w:cs="Arial"/>
          <w:sz w:val="24"/>
          <w:szCs w:val="24"/>
        </w:rPr>
        <w:t>Analco</w:t>
      </w:r>
      <w:proofErr w:type="spellEnd"/>
      <w:r w:rsidRPr="005C6E9F">
        <w:rPr>
          <w:rFonts w:ascii="Arial" w:eastAsia="Calibri" w:hAnsi="Arial" w:cs="Arial"/>
          <w:sz w:val="24"/>
          <w:szCs w:val="24"/>
        </w:rPr>
        <w:t xml:space="preserve">, no está </w:t>
      </w:r>
      <w:proofErr w:type="spellStart"/>
      <w:r w:rsidRPr="005C6E9F">
        <w:rPr>
          <w:rFonts w:ascii="Arial" w:eastAsia="Calibri" w:hAnsi="Arial" w:cs="Arial"/>
          <w:sz w:val="24"/>
          <w:szCs w:val="24"/>
        </w:rPr>
        <w:t>Mezquitán</w:t>
      </w:r>
      <w:proofErr w:type="spellEnd"/>
      <w:r w:rsidRPr="005C6E9F">
        <w:rPr>
          <w:rFonts w:ascii="Arial" w:eastAsia="Calibri" w:hAnsi="Arial" w:cs="Arial"/>
          <w:sz w:val="24"/>
          <w:szCs w:val="24"/>
        </w:rPr>
        <w:t>, no está La Guadalupana. No están los barrios que sí son hitos de identidad y honran la memoria de la historia de esta noble y grande ciudad que es Guadalajara. Ah, no solo eso.</w:t>
      </w:r>
    </w:p>
    <w:p w14:paraId="0DB6A6AB" w14:textId="77777777" w:rsidR="006716A3" w:rsidRPr="005C6E9F" w:rsidRDefault="006716A3" w:rsidP="005C6E9F">
      <w:pPr>
        <w:jc w:val="both"/>
        <w:rPr>
          <w:rFonts w:ascii="Arial" w:hAnsi="Arial" w:cs="Arial"/>
          <w:sz w:val="24"/>
          <w:szCs w:val="24"/>
        </w:rPr>
      </w:pPr>
    </w:p>
    <w:p w14:paraId="3324B66E" w14:textId="3E50531D"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Oye, ¿qué vamos reg</w:t>
      </w:r>
      <w:r w:rsidR="00D0103A" w:rsidRPr="005C6E9F">
        <w:rPr>
          <w:rFonts w:ascii="Arial" w:eastAsia="Calibri" w:hAnsi="Arial" w:cs="Arial"/>
          <w:sz w:val="24"/>
          <w:szCs w:val="24"/>
        </w:rPr>
        <w:t>u</w:t>
      </w:r>
      <w:r w:rsidRPr="005C6E9F">
        <w:rPr>
          <w:rFonts w:ascii="Arial" w:eastAsia="Calibri" w:hAnsi="Arial" w:cs="Arial"/>
          <w:sz w:val="24"/>
          <w:szCs w:val="24"/>
        </w:rPr>
        <w:t xml:space="preserve">lar? El respeto a estas cosas </w:t>
      </w:r>
      <w:r w:rsidR="00D0103A" w:rsidRPr="005C6E9F">
        <w:rPr>
          <w:rFonts w:ascii="Arial" w:eastAsia="Calibri" w:hAnsi="Arial" w:cs="Arial"/>
          <w:sz w:val="24"/>
          <w:szCs w:val="24"/>
        </w:rPr>
        <w:t>que llaman hitos, o</w:t>
      </w:r>
      <w:r w:rsidRPr="005C6E9F">
        <w:rPr>
          <w:rFonts w:ascii="Arial" w:eastAsia="Calibri" w:hAnsi="Arial" w:cs="Arial"/>
          <w:sz w:val="24"/>
          <w:szCs w:val="24"/>
        </w:rPr>
        <w:t xml:space="preserve">k, ¿dónde está su parque? ¿Dónde está el </w:t>
      </w:r>
      <w:r w:rsidR="00D0103A" w:rsidRPr="005C6E9F">
        <w:rPr>
          <w:rFonts w:ascii="Arial" w:eastAsia="Calibri" w:hAnsi="Arial" w:cs="Arial"/>
          <w:sz w:val="24"/>
          <w:szCs w:val="24"/>
        </w:rPr>
        <w:t>R</w:t>
      </w:r>
      <w:r w:rsidRPr="005C6E9F">
        <w:rPr>
          <w:rFonts w:ascii="Arial" w:eastAsia="Calibri" w:hAnsi="Arial" w:cs="Arial"/>
          <w:sz w:val="24"/>
          <w:szCs w:val="24"/>
        </w:rPr>
        <w:t xml:space="preserve">eglamento de </w:t>
      </w:r>
      <w:r w:rsidR="00D0103A" w:rsidRPr="005C6E9F">
        <w:rPr>
          <w:rFonts w:ascii="Arial" w:eastAsia="Calibri" w:hAnsi="Arial" w:cs="Arial"/>
          <w:sz w:val="24"/>
          <w:szCs w:val="24"/>
        </w:rPr>
        <w:t>I</w:t>
      </w:r>
      <w:r w:rsidRPr="005C6E9F">
        <w:rPr>
          <w:rFonts w:ascii="Arial" w:eastAsia="Calibri" w:hAnsi="Arial" w:cs="Arial"/>
          <w:sz w:val="24"/>
          <w:szCs w:val="24"/>
        </w:rPr>
        <w:t xml:space="preserve">magen </w:t>
      </w:r>
      <w:r w:rsidR="00D0103A" w:rsidRPr="005C6E9F">
        <w:rPr>
          <w:rFonts w:ascii="Arial" w:eastAsia="Calibri" w:hAnsi="Arial" w:cs="Arial"/>
          <w:sz w:val="24"/>
          <w:szCs w:val="24"/>
        </w:rPr>
        <w:t>U</w:t>
      </w:r>
      <w:r w:rsidRPr="005C6E9F">
        <w:rPr>
          <w:rFonts w:ascii="Arial" w:eastAsia="Calibri" w:hAnsi="Arial" w:cs="Arial"/>
          <w:sz w:val="24"/>
          <w:szCs w:val="24"/>
        </w:rPr>
        <w:t>rbana? Les ha valido una corneta</w:t>
      </w:r>
      <w:r w:rsidR="00D0103A" w:rsidRPr="005C6E9F">
        <w:rPr>
          <w:rFonts w:ascii="Arial" w:eastAsia="Calibri" w:hAnsi="Arial" w:cs="Arial"/>
          <w:sz w:val="24"/>
          <w:szCs w:val="24"/>
        </w:rPr>
        <w:t>, l</w:t>
      </w:r>
      <w:r w:rsidRPr="005C6E9F">
        <w:rPr>
          <w:rFonts w:ascii="Arial" w:eastAsia="Calibri" w:hAnsi="Arial" w:cs="Arial"/>
          <w:sz w:val="24"/>
          <w:szCs w:val="24"/>
        </w:rPr>
        <w:t>iteral</w:t>
      </w:r>
      <w:r w:rsidR="00D0103A" w:rsidRPr="005C6E9F">
        <w:rPr>
          <w:rFonts w:ascii="Arial" w:eastAsia="Calibri" w:hAnsi="Arial" w:cs="Arial"/>
          <w:sz w:val="24"/>
          <w:szCs w:val="24"/>
        </w:rPr>
        <w:t>, s</w:t>
      </w:r>
      <w:r w:rsidRPr="005C6E9F">
        <w:rPr>
          <w:rFonts w:ascii="Arial" w:eastAsia="Calibri" w:hAnsi="Arial" w:cs="Arial"/>
          <w:sz w:val="24"/>
          <w:szCs w:val="24"/>
        </w:rPr>
        <w:t xml:space="preserve">e lo pasan por el </w:t>
      </w:r>
      <w:r w:rsidR="008077E2">
        <w:rPr>
          <w:rFonts w:ascii="Arial" w:eastAsia="Calibri" w:hAnsi="Arial" w:cs="Arial"/>
          <w:sz w:val="24"/>
          <w:szCs w:val="24"/>
        </w:rPr>
        <w:t>a</w:t>
      </w:r>
      <w:r w:rsidRPr="005C6E9F">
        <w:rPr>
          <w:rFonts w:ascii="Arial" w:eastAsia="Calibri" w:hAnsi="Arial" w:cs="Arial"/>
          <w:sz w:val="24"/>
          <w:szCs w:val="24"/>
        </w:rPr>
        <w:t xml:space="preserve">rco de </w:t>
      </w:r>
      <w:r w:rsidR="008077E2">
        <w:rPr>
          <w:rFonts w:ascii="Arial" w:eastAsia="Calibri" w:hAnsi="Arial" w:cs="Arial"/>
          <w:sz w:val="24"/>
          <w:szCs w:val="24"/>
        </w:rPr>
        <w:t>t</w:t>
      </w:r>
      <w:r w:rsidRPr="005C6E9F">
        <w:rPr>
          <w:rFonts w:ascii="Arial" w:eastAsia="Calibri" w:hAnsi="Arial" w:cs="Arial"/>
          <w:sz w:val="24"/>
          <w:szCs w:val="24"/>
        </w:rPr>
        <w:t>riunfo todos los días.</w:t>
      </w:r>
    </w:p>
    <w:p w14:paraId="2277584E" w14:textId="77777777" w:rsidR="006716A3" w:rsidRPr="005C6E9F" w:rsidRDefault="006716A3" w:rsidP="005C6E9F">
      <w:pPr>
        <w:jc w:val="both"/>
        <w:rPr>
          <w:rFonts w:ascii="Arial" w:hAnsi="Arial" w:cs="Arial"/>
          <w:sz w:val="24"/>
          <w:szCs w:val="24"/>
        </w:rPr>
      </w:pPr>
    </w:p>
    <w:p w14:paraId="5783609B" w14:textId="499B6A29" w:rsidR="006716A3" w:rsidRPr="005C6E9F" w:rsidRDefault="006716A3" w:rsidP="005C6E9F">
      <w:pPr>
        <w:jc w:val="both"/>
        <w:rPr>
          <w:rFonts w:ascii="Arial" w:hAnsi="Arial" w:cs="Arial"/>
          <w:sz w:val="24"/>
          <w:szCs w:val="24"/>
        </w:rPr>
      </w:pPr>
      <w:r w:rsidRPr="005C6E9F">
        <w:rPr>
          <w:rFonts w:ascii="Arial" w:eastAsia="Calibri" w:hAnsi="Arial" w:cs="Arial"/>
          <w:sz w:val="24"/>
          <w:szCs w:val="24"/>
        </w:rPr>
        <w:t xml:space="preserve">Vayan a ver </w:t>
      </w:r>
      <w:r w:rsidR="00D0103A" w:rsidRPr="005C6E9F">
        <w:rPr>
          <w:rFonts w:ascii="Arial" w:eastAsia="Calibri" w:hAnsi="Arial" w:cs="Arial"/>
          <w:sz w:val="24"/>
          <w:szCs w:val="24"/>
        </w:rPr>
        <w:t>l</w:t>
      </w:r>
      <w:r w:rsidRPr="005C6E9F">
        <w:rPr>
          <w:rFonts w:ascii="Arial" w:eastAsia="Calibri" w:hAnsi="Arial" w:cs="Arial"/>
          <w:sz w:val="24"/>
          <w:szCs w:val="24"/>
        </w:rPr>
        <w:t>a Minerva. ¿Quién cree</w:t>
      </w:r>
      <w:r w:rsidR="008077E2">
        <w:rPr>
          <w:rFonts w:ascii="Arial" w:eastAsia="Calibri" w:hAnsi="Arial" w:cs="Arial"/>
          <w:sz w:val="24"/>
          <w:szCs w:val="24"/>
        </w:rPr>
        <w:t>n</w:t>
      </w:r>
      <w:r w:rsidRPr="005C6E9F">
        <w:rPr>
          <w:rFonts w:ascii="Arial" w:eastAsia="Calibri" w:hAnsi="Arial" w:cs="Arial"/>
          <w:sz w:val="24"/>
          <w:szCs w:val="24"/>
        </w:rPr>
        <w:t xml:space="preserve"> que autorizó la torre más grande que se ve más allá de la Minerva? La </w:t>
      </w:r>
      <w:r w:rsidR="008077E2">
        <w:rPr>
          <w:rFonts w:ascii="Arial" w:eastAsia="Calibri" w:hAnsi="Arial" w:cs="Arial"/>
          <w:sz w:val="24"/>
          <w:szCs w:val="24"/>
        </w:rPr>
        <w:t>m</w:t>
      </w:r>
      <w:r w:rsidRPr="005C6E9F">
        <w:rPr>
          <w:rFonts w:ascii="Arial" w:eastAsia="Calibri" w:hAnsi="Arial" w:cs="Arial"/>
          <w:sz w:val="24"/>
          <w:szCs w:val="24"/>
        </w:rPr>
        <w:t xml:space="preserve">aña </w:t>
      </w:r>
      <w:r w:rsidR="00D0103A" w:rsidRPr="005C6E9F">
        <w:rPr>
          <w:rFonts w:ascii="Arial" w:eastAsia="Calibri" w:hAnsi="Arial" w:cs="Arial"/>
          <w:sz w:val="24"/>
          <w:szCs w:val="24"/>
        </w:rPr>
        <w:t>naranja</w:t>
      </w:r>
      <w:r w:rsidRPr="005C6E9F">
        <w:rPr>
          <w:rFonts w:ascii="Arial" w:eastAsia="Calibri" w:hAnsi="Arial" w:cs="Arial"/>
          <w:sz w:val="24"/>
          <w:szCs w:val="24"/>
        </w:rPr>
        <w:t>. ¿Quién cree</w:t>
      </w:r>
      <w:r w:rsidR="008077E2">
        <w:rPr>
          <w:rFonts w:ascii="Arial" w:eastAsia="Calibri" w:hAnsi="Arial" w:cs="Arial"/>
          <w:sz w:val="24"/>
          <w:szCs w:val="24"/>
        </w:rPr>
        <w:t>n</w:t>
      </w:r>
      <w:r w:rsidRPr="005C6E9F">
        <w:rPr>
          <w:rFonts w:ascii="Arial" w:eastAsia="Calibri" w:hAnsi="Arial" w:cs="Arial"/>
          <w:sz w:val="24"/>
          <w:szCs w:val="24"/>
        </w:rPr>
        <w:t xml:space="preserve"> que autoriza a los espectaculares que rodean y circundan la</w:t>
      </w:r>
      <w:r w:rsidR="00D0103A" w:rsidRPr="005C6E9F">
        <w:rPr>
          <w:rFonts w:ascii="Arial" w:eastAsia="Calibri" w:hAnsi="Arial" w:cs="Arial"/>
          <w:sz w:val="24"/>
          <w:szCs w:val="24"/>
        </w:rPr>
        <w:t xml:space="preserve"> glorieta</w:t>
      </w:r>
      <w:r w:rsidRPr="005C6E9F">
        <w:rPr>
          <w:rFonts w:ascii="Arial" w:eastAsia="Calibri" w:hAnsi="Arial" w:cs="Arial"/>
          <w:sz w:val="24"/>
          <w:szCs w:val="24"/>
        </w:rPr>
        <w:t xml:space="preserve">? Los de la </w:t>
      </w:r>
      <w:r w:rsidR="008077E2">
        <w:rPr>
          <w:rFonts w:ascii="Arial" w:eastAsia="Calibri" w:hAnsi="Arial" w:cs="Arial"/>
          <w:sz w:val="24"/>
          <w:szCs w:val="24"/>
        </w:rPr>
        <w:t>m</w:t>
      </w:r>
      <w:r w:rsidRPr="005C6E9F">
        <w:rPr>
          <w:rFonts w:ascii="Arial" w:eastAsia="Calibri" w:hAnsi="Arial" w:cs="Arial"/>
          <w:sz w:val="24"/>
          <w:szCs w:val="24"/>
        </w:rPr>
        <w:t xml:space="preserve">aña </w:t>
      </w:r>
      <w:r w:rsidR="00D0103A" w:rsidRPr="005C6E9F">
        <w:rPr>
          <w:rFonts w:ascii="Arial" w:eastAsia="Calibri" w:hAnsi="Arial" w:cs="Arial"/>
          <w:sz w:val="24"/>
          <w:szCs w:val="24"/>
        </w:rPr>
        <w:t>naranja</w:t>
      </w:r>
      <w:r w:rsidRPr="005C6E9F">
        <w:rPr>
          <w:rFonts w:ascii="Arial" w:eastAsia="Calibri" w:hAnsi="Arial" w:cs="Arial"/>
          <w:sz w:val="24"/>
          <w:szCs w:val="24"/>
        </w:rPr>
        <w:t>.</w:t>
      </w:r>
    </w:p>
    <w:p w14:paraId="661E03F5" w14:textId="77777777" w:rsidR="006716A3" w:rsidRPr="005C6E9F" w:rsidRDefault="006716A3" w:rsidP="005C6E9F">
      <w:pPr>
        <w:jc w:val="both"/>
        <w:rPr>
          <w:rFonts w:ascii="Arial" w:hAnsi="Arial" w:cs="Arial"/>
          <w:sz w:val="24"/>
          <w:szCs w:val="24"/>
        </w:rPr>
      </w:pPr>
    </w:p>
    <w:p w14:paraId="16ECABB1" w14:textId="77777777" w:rsidR="00C04237"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 xml:space="preserve">Pero vienen a desgarrarse las vestiduras a hablar de mentiras y de mitos. Y a regular, a regular, </w:t>
      </w:r>
      <w:r w:rsidR="00C04237" w:rsidRPr="005C6E9F">
        <w:rPr>
          <w:rFonts w:ascii="Arial" w:eastAsia="Calibri" w:hAnsi="Arial" w:cs="Arial"/>
          <w:sz w:val="24"/>
          <w:szCs w:val="24"/>
        </w:rPr>
        <w:t xml:space="preserve">o </w:t>
      </w:r>
      <w:r w:rsidRPr="005C6E9F">
        <w:rPr>
          <w:rFonts w:ascii="Arial" w:eastAsia="Calibri" w:hAnsi="Arial" w:cs="Arial"/>
          <w:sz w:val="24"/>
          <w:szCs w:val="24"/>
        </w:rPr>
        <w:t xml:space="preserve">meter </w:t>
      </w:r>
      <w:r w:rsidR="00C04237" w:rsidRPr="005C6E9F">
        <w:rPr>
          <w:rFonts w:ascii="Arial" w:eastAsia="Calibri" w:hAnsi="Arial" w:cs="Arial"/>
          <w:sz w:val="24"/>
          <w:szCs w:val="24"/>
        </w:rPr>
        <w:t xml:space="preserve">acción en aseo municipal </w:t>
      </w:r>
      <w:r w:rsidRPr="005C6E9F">
        <w:rPr>
          <w:rFonts w:ascii="Arial" w:eastAsia="Calibri" w:hAnsi="Arial" w:cs="Arial"/>
          <w:sz w:val="24"/>
          <w:szCs w:val="24"/>
        </w:rPr>
        <w:t xml:space="preserve">a empresas privadas. </w:t>
      </w:r>
    </w:p>
    <w:p w14:paraId="1A9E1435" w14:textId="77777777" w:rsidR="00C04237" w:rsidRPr="005C6E9F" w:rsidRDefault="00C04237" w:rsidP="005C6E9F">
      <w:pPr>
        <w:jc w:val="both"/>
        <w:rPr>
          <w:rFonts w:ascii="Arial" w:eastAsia="Calibri" w:hAnsi="Arial" w:cs="Arial"/>
          <w:sz w:val="24"/>
          <w:szCs w:val="24"/>
        </w:rPr>
      </w:pPr>
    </w:p>
    <w:p w14:paraId="372158E7" w14:textId="35E3D8CA" w:rsidR="00C04237"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La verdad que qué barbaridad</w:t>
      </w:r>
      <w:r w:rsidR="00C04237" w:rsidRPr="005C6E9F">
        <w:rPr>
          <w:rFonts w:ascii="Arial" w:eastAsia="Calibri" w:hAnsi="Arial" w:cs="Arial"/>
          <w:sz w:val="24"/>
          <w:szCs w:val="24"/>
        </w:rPr>
        <w:t>, n</w:t>
      </w:r>
      <w:r w:rsidRPr="005C6E9F">
        <w:rPr>
          <w:rFonts w:ascii="Arial" w:eastAsia="Calibri" w:hAnsi="Arial" w:cs="Arial"/>
          <w:sz w:val="24"/>
          <w:szCs w:val="24"/>
        </w:rPr>
        <w:t>o solo es desconocimiento, es cinismo, es incongruencia</w:t>
      </w:r>
      <w:r w:rsidR="00C04237" w:rsidRPr="005C6E9F">
        <w:rPr>
          <w:rFonts w:ascii="Arial" w:eastAsia="Calibri" w:hAnsi="Arial" w:cs="Arial"/>
          <w:sz w:val="24"/>
          <w:szCs w:val="24"/>
        </w:rPr>
        <w:t>, n</w:t>
      </w:r>
      <w:r w:rsidRPr="005C6E9F">
        <w:rPr>
          <w:rFonts w:ascii="Arial" w:eastAsia="Calibri" w:hAnsi="Arial" w:cs="Arial"/>
          <w:sz w:val="24"/>
          <w:szCs w:val="24"/>
        </w:rPr>
        <w:t>o hay manera de que se sostengan estos señores con este motivo. A ver, díganlo muy fuerte, muy claro.</w:t>
      </w:r>
      <w:r w:rsidR="00C04237" w:rsidRPr="005C6E9F">
        <w:rPr>
          <w:rFonts w:ascii="Arial" w:hAnsi="Arial" w:cs="Arial"/>
          <w:sz w:val="24"/>
          <w:szCs w:val="24"/>
        </w:rPr>
        <w:t xml:space="preserve"> </w:t>
      </w:r>
      <w:r w:rsidRPr="005C6E9F">
        <w:rPr>
          <w:rFonts w:ascii="Arial" w:eastAsia="Calibri" w:hAnsi="Arial" w:cs="Arial"/>
          <w:sz w:val="24"/>
          <w:szCs w:val="24"/>
        </w:rPr>
        <w:t>No quieren el comercio pa</w:t>
      </w:r>
      <w:r w:rsidR="00C04237" w:rsidRPr="005C6E9F">
        <w:rPr>
          <w:rFonts w:ascii="Arial" w:eastAsia="Calibri" w:hAnsi="Arial" w:cs="Arial"/>
          <w:sz w:val="24"/>
          <w:szCs w:val="24"/>
        </w:rPr>
        <w:t xml:space="preserve">ra el </w:t>
      </w:r>
      <w:r w:rsidR="008077E2">
        <w:rPr>
          <w:rFonts w:ascii="Arial" w:eastAsia="Calibri" w:hAnsi="Arial" w:cs="Arial"/>
          <w:sz w:val="24"/>
          <w:szCs w:val="24"/>
        </w:rPr>
        <w:t>F</w:t>
      </w:r>
      <w:r w:rsidR="00C04237" w:rsidRPr="005C6E9F">
        <w:rPr>
          <w:rFonts w:ascii="Arial" w:eastAsia="Calibri" w:hAnsi="Arial" w:cs="Arial"/>
          <w:sz w:val="24"/>
          <w:szCs w:val="24"/>
        </w:rPr>
        <w:t>an</w:t>
      </w:r>
      <w:r w:rsidR="008077E2">
        <w:rPr>
          <w:rFonts w:ascii="Arial" w:eastAsia="Calibri" w:hAnsi="Arial" w:cs="Arial"/>
          <w:sz w:val="24"/>
          <w:szCs w:val="24"/>
        </w:rPr>
        <w:t xml:space="preserve"> </w:t>
      </w:r>
      <w:proofErr w:type="spellStart"/>
      <w:r w:rsidR="008077E2">
        <w:rPr>
          <w:rFonts w:ascii="Arial" w:eastAsia="Calibri" w:hAnsi="Arial" w:cs="Arial"/>
          <w:sz w:val="24"/>
          <w:szCs w:val="24"/>
        </w:rPr>
        <w:t>F</w:t>
      </w:r>
      <w:r w:rsidR="00C04237" w:rsidRPr="005C6E9F">
        <w:rPr>
          <w:rFonts w:ascii="Arial" w:eastAsia="Calibri" w:hAnsi="Arial" w:cs="Arial"/>
          <w:sz w:val="24"/>
          <w:szCs w:val="24"/>
        </w:rPr>
        <w:t>est</w:t>
      </w:r>
      <w:proofErr w:type="spellEnd"/>
      <w:r w:rsidRPr="005C6E9F">
        <w:rPr>
          <w:rFonts w:ascii="Arial" w:eastAsia="Calibri" w:hAnsi="Arial" w:cs="Arial"/>
          <w:sz w:val="24"/>
          <w:szCs w:val="24"/>
        </w:rPr>
        <w:t xml:space="preserve">, FIFA </w:t>
      </w:r>
      <w:r w:rsidR="00C04237" w:rsidRPr="005C6E9F">
        <w:rPr>
          <w:rFonts w:ascii="Arial" w:eastAsia="Calibri" w:hAnsi="Arial" w:cs="Arial"/>
          <w:sz w:val="24"/>
          <w:szCs w:val="24"/>
        </w:rPr>
        <w:t xml:space="preserve">Fan </w:t>
      </w:r>
      <w:proofErr w:type="spellStart"/>
      <w:r w:rsidR="00C04237" w:rsidRPr="005C6E9F">
        <w:rPr>
          <w:rFonts w:ascii="Arial" w:eastAsia="Calibri" w:hAnsi="Arial" w:cs="Arial"/>
          <w:sz w:val="24"/>
          <w:szCs w:val="24"/>
        </w:rPr>
        <w:t>Fest</w:t>
      </w:r>
      <w:proofErr w:type="spellEnd"/>
      <w:r w:rsidRPr="005C6E9F">
        <w:rPr>
          <w:rFonts w:ascii="Arial" w:eastAsia="Calibri" w:hAnsi="Arial" w:cs="Arial"/>
          <w:sz w:val="24"/>
          <w:szCs w:val="24"/>
        </w:rPr>
        <w:t xml:space="preserve">. Hasta eso son cobardes, pues, ¿no? Es lo que no quieren. </w:t>
      </w:r>
    </w:p>
    <w:p w14:paraId="1224C619" w14:textId="77777777" w:rsidR="00C04237" w:rsidRPr="005C6E9F" w:rsidRDefault="00C04237" w:rsidP="005C6E9F">
      <w:pPr>
        <w:jc w:val="both"/>
        <w:rPr>
          <w:rFonts w:ascii="Arial" w:eastAsia="Calibri" w:hAnsi="Arial" w:cs="Arial"/>
          <w:sz w:val="24"/>
          <w:szCs w:val="24"/>
        </w:rPr>
      </w:pPr>
    </w:p>
    <w:p w14:paraId="3140F8C9" w14:textId="7E6B1AD7" w:rsidR="00186FB8"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 xml:space="preserve">No quieren que regresen las </w:t>
      </w:r>
      <w:proofErr w:type="spellStart"/>
      <w:r w:rsidRPr="005C6E9F">
        <w:rPr>
          <w:rFonts w:ascii="Arial" w:eastAsia="Calibri" w:hAnsi="Arial" w:cs="Arial"/>
          <w:sz w:val="24"/>
          <w:szCs w:val="24"/>
        </w:rPr>
        <w:t>nen</w:t>
      </w:r>
      <w:r w:rsidR="00C04237" w:rsidRPr="005C6E9F">
        <w:rPr>
          <w:rFonts w:ascii="Arial" w:eastAsia="Calibri" w:hAnsi="Arial" w:cs="Arial"/>
          <w:sz w:val="24"/>
          <w:szCs w:val="24"/>
        </w:rPr>
        <w:t>i</w:t>
      </w:r>
      <w:r w:rsidRPr="005C6E9F">
        <w:rPr>
          <w:rFonts w:ascii="Arial" w:eastAsia="Calibri" w:hAnsi="Arial" w:cs="Arial"/>
          <w:sz w:val="24"/>
          <w:szCs w:val="24"/>
        </w:rPr>
        <w:t>s</w:t>
      </w:r>
      <w:proofErr w:type="spellEnd"/>
      <w:r w:rsidRPr="005C6E9F">
        <w:rPr>
          <w:rFonts w:ascii="Arial" w:eastAsia="Calibri" w:hAnsi="Arial" w:cs="Arial"/>
          <w:sz w:val="24"/>
          <w:szCs w:val="24"/>
        </w:rPr>
        <w:t xml:space="preserve"> al Parque </w:t>
      </w:r>
      <w:r w:rsidR="00A82BFF">
        <w:rPr>
          <w:rFonts w:ascii="Arial" w:eastAsia="Calibri" w:hAnsi="Arial" w:cs="Arial"/>
          <w:sz w:val="24"/>
          <w:szCs w:val="24"/>
        </w:rPr>
        <w:t xml:space="preserve">de la </w:t>
      </w:r>
      <w:r w:rsidRPr="005C6E9F">
        <w:rPr>
          <w:rFonts w:ascii="Arial" w:eastAsia="Calibri" w:hAnsi="Arial" w:cs="Arial"/>
          <w:sz w:val="24"/>
          <w:szCs w:val="24"/>
        </w:rPr>
        <w:t>R</w:t>
      </w:r>
      <w:r w:rsidR="00A82BFF">
        <w:rPr>
          <w:rFonts w:ascii="Arial" w:eastAsia="Calibri" w:hAnsi="Arial" w:cs="Arial"/>
          <w:sz w:val="24"/>
          <w:szCs w:val="24"/>
        </w:rPr>
        <w:t>evolución</w:t>
      </w:r>
      <w:r w:rsidRPr="005C6E9F">
        <w:rPr>
          <w:rFonts w:ascii="Arial" w:eastAsia="Calibri" w:hAnsi="Arial" w:cs="Arial"/>
          <w:sz w:val="24"/>
          <w:szCs w:val="24"/>
        </w:rPr>
        <w:t>, ni a la parte cultural</w:t>
      </w:r>
      <w:r w:rsidR="00C04237" w:rsidRPr="005C6E9F">
        <w:rPr>
          <w:rFonts w:ascii="Arial" w:eastAsia="Calibri" w:hAnsi="Arial" w:cs="Arial"/>
          <w:sz w:val="24"/>
          <w:szCs w:val="24"/>
        </w:rPr>
        <w:t xml:space="preserve"> n</w:t>
      </w:r>
      <w:r w:rsidRPr="005C6E9F">
        <w:rPr>
          <w:rFonts w:ascii="Arial" w:eastAsia="Calibri" w:hAnsi="Arial" w:cs="Arial"/>
          <w:sz w:val="24"/>
          <w:szCs w:val="24"/>
        </w:rPr>
        <w:t xml:space="preserve">o quieren que haya competencia con sus cuates que les patrocinan aquí, en los negocios que pusieron </w:t>
      </w:r>
      <w:r w:rsidR="00A82BFF">
        <w:rPr>
          <w:rFonts w:ascii="Arial" w:eastAsia="Calibri" w:hAnsi="Arial" w:cs="Arial"/>
          <w:sz w:val="24"/>
          <w:szCs w:val="24"/>
        </w:rPr>
        <w:t xml:space="preserve">en </w:t>
      </w:r>
      <w:r w:rsidRPr="005C6E9F">
        <w:rPr>
          <w:rFonts w:ascii="Arial" w:eastAsia="Calibri" w:hAnsi="Arial" w:cs="Arial"/>
          <w:sz w:val="24"/>
          <w:szCs w:val="24"/>
        </w:rPr>
        <w:t xml:space="preserve">el Paseo Alcalde, </w:t>
      </w:r>
      <w:r w:rsidR="00C04237" w:rsidRPr="005C6E9F">
        <w:rPr>
          <w:rFonts w:ascii="Arial" w:eastAsia="Calibri" w:hAnsi="Arial" w:cs="Arial"/>
          <w:sz w:val="24"/>
          <w:szCs w:val="24"/>
        </w:rPr>
        <w:t>investíguenle</w:t>
      </w:r>
      <w:r w:rsidRPr="005C6E9F">
        <w:rPr>
          <w:rFonts w:ascii="Arial" w:eastAsia="Calibri" w:hAnsi="Arial" w:cs="Arial"/>
          <w:sz w:val="24"/>
          <w:szCs w:val="24"/>
        </w:rPr>
        <w:t xml:space="preserve">. Ahí donde arranca la </w:t>
      </w:r>
      <w:r w:rsidR="00C04237" w:rsidRPr="005C6E9F">
        <w:rPr>
          <w:rFonts w:ascii="Arial" w:eastAsia="Calibri" w:hAnsi="Arial" w:cs="Arial"/>
          <w:sz w:val="24"/>
          <w:szCs w:val="24"/>
        </w:rPr>
        <w:t>ve</w:t>
      </w:r>
      <w:r w:rsidR="00A82BFF">
        <w:rPr>
          <w:rFonts w:ascii="Arial" w:eastAsia="Calibri" w:hAnsi="Arial" w:cs="Arial"/>
          <w:sz w:val="24"/>
          <w:szCs w:val="24"/>
        </w:rPr>
        <w:t>da</w:t>
      </w:r>
      <w:r w:rsidRPr="005C6E9F">
        <w:rPr>
          <w:rFonts w:ascii="Arial" w:eastAsia="Calibri" w:hAnsi="Arial" w:cs="Arial"/>
          <w:sz w:val="24"/>
          <w:szCs w:val="24"/>
        </w:rPr>
        <w:t xml:space="preserve"> normal, ¿cuántos son los propietarios que vienen de color naranja? Y no quieren </w:t>
      </w:r>
      <w:r w:rsidR="00C04237" w:rsidRPr="005C6E9F">
        <w:rPr>
          <w:rFonts w:ascii="Arial" w:eastAsia="Calibri" w:hAnsi="Arial" w:cs="Arial"/>
          <w:sz w:val="24"/>
          <w:szCs w:val="24"/>
        </w:rPr>
        <w:t>competencia en l</w:t>
      </w:r>
      <w:r w:rsidRPr="005C6E9F">
        <w:rPr>
          <w:rFonts w:ascii="Arial" w:eastAsia="Calibri" w:hAnsi="Arial" w:cs="Arial"/>
          <w:sz w:val="24"/>
          <w:szCs w:val="24"/>
        </w:rPr>
        <w:t>os comercios.</w:t>
      </w:r>
      <w:r w:rsidR="00C04237" w:rsidRPr="005C6E9F">
        <w:rPr>
          <w:rFonts w:ascii="Arial" w:eastAsia="Calibri" w:hAnsi="Arial" w:cs="Arial"/>
          <w:sz w:val="24"/>
          <w:szCs w:val="24"/>
        </w:rPr>
        <w:t xml:space="preserve"> </w:t>
      </w:r>
      <w:r w:rsidRPr="005C6E9F">
        <w:rPr>
          <w:rFonts w:ascii="Arial" w:eastAsia="Calibri" w:hAnsi="Arial" w:cs="Arial"/>
          <w:sz w:val="24"/>
          <w:szCs w:val="24"/>
        </w:rPr>
        <w:t>Entonces hay que quitarlos para favorecer el negocio de los cuates. Pero ni siquiera est</w:t>
      </w:r>
      <w:r w:rsidR="00C04237" w:rsidRPr="005C6E9F">
        <w:rPr>
          <w:rFonts w:ascii="Arial" w:eastAsia="Calibri" w:hAnsi="Arial" w:cs="Arial"/>
          <w:sz w:val="24"/>
          <w:szCs w:val="24"/>
        </w:rPr>
        <w:t>á</w:t>
      </w:r>
      <w:r w:rsidRPr="005C6E9F">
        <w:rPr>
          <w:rFonts w:ascii="Arial" w:eastAsia="Calibri" w:hAnsi="Arial" w:cs="Arial"/>
          <w:sz w:val="24"/>
          <w:szCs w:val="24"/>
        </w:rPr>
        <w:t xml:space="preserve"> </w:t>
      </w:r>
      <w:r w:rsidR="00186FB8" w:rsidRPr="005C6E9F">
        <w:rPr>
          <w:rFonts w:ascii="Arial" w:eastAsia="Calibri" w:hAnsi="Arial" w:cs="Arial"/>
          <w:sz w:val="24"/>
          <w:szCs w:val="24"/>
        </w:rPr>
        <w:t>d</w:t>
      </w:r>
      <w:r w:rsidRPr="005C6E9F">
        <w:rPr>
          <w:rFonts w:ascii="Arial" w:eastAsia="Calibri" w:hAnsi="Arial" w:cs="Arial"/>
          <w:sz w:val="24"/>
          <w:szCs w:val="24"/>
        </w:rPr>
        <w:t xml:space="preserve">etallado, </w:t>
      </w:r>
      <w:r w:rsidR="00C04237" w:rsidRPr="005C6E9F">
        <w:rPr>
          <w:rFonts w:ascii="Arial" w:eastAsia="Calibri" w:hAnsi="Arial" w:cs="Arial"/>
          <w:sz w:val="24"/>
          <w:szCs w:val="24"/>
        </w:rPr>
        <w:t>r</w:t>
      </w:r>
      <w:r w:rsidRPr="005C6E9F">
        <w:rPr>
          <w:rFonts w:ascii="Arial" w:eastAsia="Calibri" w:hAnsi="Arial" w:cs="Arial"/>
          <w:sz w:val="24"/>
          <w:szCs w:val="24"/>
        </w:rPr>
        <w:t>ealmente esto es penoso.</w:t>
      </w:r>
    </w:p>
    <w:p w14:paraId="0245012C" w14:textId="77777777" w:rsidR="00186FB8" w:rsidRPr="005C6E9F" w:rsidRDefault="00186FB8" w:rsidP="005C6E9F">
      <w:pPr>
        <w:jc w:val="both"/>
        <w:rPr>
          <w:rFonts w:ascii="Arial" w:eastAsia="Calibri" w:hAnsi="Arial" w:cs="Arial"/>
          <w:sz w:val="24"/>
          <w:szCs w:val="24"/>
        </w:rPr>
      </w:pPr>
    </w:p>
    <w:p w14:paraId="37394444" w14:textId="2A229657" w:rsidR="006716A3" w:rsidRPr="005C6E9F" w:rsidRDefault="006716A3" w:rsidP="005C6E9F">
      <w:pPr>
        <w:jc w:val="both"/>
        <w:rPr>
          <w:rFonts w:ascii="Arial" w:eastAsia="Calibri" w:hAnsi="Arial" w:cs="Arial"/>
          <w:sz w:val="24"/>
          <w:szCs w:val="24"/>
        </w:rPr>
      </w:pPr>
      <w:r w:rsidRPr="005C6E9F">
        <w:rPr>
          <w:rFonts w:ascii="Arial" w:eastAsia="Calibri" w:hAnsi="Arial" w:cs="Arial"/>
          <w:sz w:val="24"/>
          <w:szCs w:val="24"/>
        </w:rPr>
        <w:t>Si lo viera un urbanista, alguien que sí se destaca en la conservación de la memoria histórica arquitectónica de Guadalajara, nos haría pena incluso cómo le llaman.</w:t>
      </w:r>
    </w:p>
    <w:p w14:paraId="0BEE4414" w14:textId="4EB66248" w:rsidR="00562C1F" w:rsidRPr="005C6E9F" w:rsidRDefault="00562C1F" w:rsidP="005C6E9F">
      <w:pPr>
        <w:jc w:val="both"/>
        <w:rPr>
          <w:rFonts w:ascii="Arial" w:eastAsia="Calibri" w:hAnsi="Arial" w:cs="Arial"/>
          <w:sz w:val="24"/>
          <w:szCs w:val="24"/>
        </w:rPr>
      </w:pPr>
    </w:p>
    <w:p w14:paraId="6A12A6CC" w14:textId="5C472487" w:rsidR="00562C1F" w:rsidRPr="005C6E9F" w:rsidRDefault="00562C1F" w:rsidP="005C6E9F">
      <w:pPr>
        <w:jc w:val="both"/>
        <w:rPr>
          <w:rFonts w:ascii="Arial" w:eastAsia="Calibri" w:hAnsi="Arial" w:cs="Arial"/>
          <w:sz w:val="24"/>
          <w:szCs w:val="24"/>
        </w:rPr>
      </w:pPr>
      <w:r w:rsidRPr="005C6E9F">
        <w:rPr>
          <w:rFonts w:ascii="Arial" w:eastAsia="Calibri" w:hAnsi="Arial" w:cs="Arial"/>
          <w:sz w:val="24"/>
          <w:szCs w:val="24"/>
        </w:rPr>
        <w:t xml:space="preserve">Borramos de golpe plumazo, ya no es el Parque Alcalde, ya es el Acuario </w:t>
      </w:r>
      <w:proofErr w:type="spellStart"/>
      <w:r w:rsidRPr="005C6E9F">
        <w:rPr>
          <w:rFonts w:ascii="Arial" w:eastAsia="Calibri" w:hAnsi="Arial" w:cs="Arial"/>
          <w:sz w:val="24"/>
          <w:szCs w:val="24"/>
        </w:rPr>
        <w:t>Michín</w:t>
      </w:r>
      <w:proofErr w:type="spellEnd"/>
      <w:r w:rsidRPr="005C6E9F">
        <w:rPr>
          <w:rFonts w:ascii="Arial" w:eastAsia="Calibri" w:hAnsi="Arial" w:cs="Arial"/>
          <w:sz w:val="24"/>
          <w:szCs w:val="24"/>
        </w:rPr>
        <w:t xml:space="preserve">. Así como ya la Plaza de Liberación va a ser la plataforma FIFA </w:t>
      </w:r>
      <w:r w:rsidR="00A82BFF">
        <w:rPr>
          <w:rFonts w:ascii="Arial" w:eastAsia="Calibri" w:hAnsi="Arial" w:cs="Arial"/>
          <w:sz w:val="24"/>
          <w:szCs w:val="24"/>
        </w:rPr>
        <w:t>F</w:t>
      </w:r>
      <w:r w:rsidRPr="005C6E9F">
        <w:rPr>
          <w:rFonts w:ascii="Arial" w:eastAsia="Calibri" w:hAnsi="Arial" w:cs="Arial"/>
          <w:sz w:val="24"/>
          <w:szCs w:val="24"/>
        </w:rPr>
        <w:t>an</w:t>
      </w:r>
      <w:r w:rsidR="00A82BFF">
        <w:rPr>
          <w:rFonts w:ascii="Arial" w:eastAsia="Calibri" w:hAnsi="Arial" w:cs="Arial"/>
          <w:sz w:val="24"/>
          <w:szCs w:val="24"/>
        </w:rPr>
        <w:t xml:space="preserve"> </w:t>
      </w:r>
      <w:proofErr w:type="spellStart"/>
      <w:r w:rsidR="00A82BFF">
        <w:rPr>
          <w:rFonts w:ascii="Arial" w:eastAsia="Calibri" w:hAnsi="Arial" w:cs="Arial"/>
          <w:sz w:val="24"/>
          <w:szCs w:val="24"/>
        </w:rPr>
        <w:t>F</w:t>
      </w:r>
      <w:r w:rsidRPr="005C6E9F">
        <w:rPr>
          <w:rFonts w:ascii="Arial" w:eastAsia="Calibri" w:hAnsi="Arial" w:cs="Arial"/>
          <w:sz w:val="24"/>
          <w:szCs w:val="24"/>
        </w:rPr>
        <w:t>est</w:t>
      </w:r>
      <w:proofErr w:type="spellEnd"/>
      <w:r w:rsidRPr="005C6E9F">
        <w:rPr>
          <w:rFonts w:ascii="Arial" w:eastAsia="Calibri" w:hAnsi="Arial" w:cs="Arial"/>
          <w:sz w:val="24"/>
          <w:szCs w:val="24"/>
        </w:rPr>
        <w:t xml:space="preserve">, ya no va a ser un tema donde celebremos la abolición de la esclavitud, sino ahora va a ser donde vaya a ser el </w:t>
      </w:r>
      <w:r w:rsidR="00A82BFF">
        <w:rPr>
          <w:rFonts w:ascii="Arial" w:eastAsia="Calibri" w:hAnsi="Arial" w:cs="Arial"/>
          <w:sz w:val="24"/>
          <w:szCs w:val="24"/>
        </w:rPr>
        <w:t xml:space="preserve">FIFA </w:t>
      </w:r>
      <w:r w:rsidRPr="005C6E9F">
        <w:rPr>
          <w:rFonts w:ascii="Arial" w:eastAsia="Calibri" w:hAnsi="Arial" w:cs="Arial"/>
          <w:sz w:val="24"/>
          <w:szCs w:val="24"/>
        </w:rPr>
        <w:t>Fan</w:t>
      </w:r>
      <w:r w:rsidR="00A82BFF">
        <w:rPr>
          <w:rFonts w:ascii="Arial" w:eastAsia="Calibri" w:hAnsi="Arial" w:cs="Arial"/>
          <w:sz w:val="24"/>
          <w:szCs w:val="24"/>
        </w:rPr>
        <w:t xml:space="preserve"> </w:t>
      </w:r>
      <w:proofErr w:type="spellStart"/>
      <w:r w:rsidRPr="005C6E9F">
        <w:rPr>
          <w:rFonts w:ascii="Arial" w:eastAsia="Calibri" w:hAnsi="Arial" w:cs="Arial"/>
          <w:sz w:val="24"/>
          <w:szCs w:val="24"/>
        </w:rPr>
        <w:t>Fest</w:t>
      </w:r>
      <w:proofErr w:type="spellEnd"/>
      <w:r w:rsidRPr="005C6E9F">
        <w:rPr>
          <w:rFonts w:ascii="Arial" w:eastAsia="Calibri" w:hAnsi="Arial" w:cs="Arial"/>
          <w:sz w:val="24"/>
          <w:szCs w:val="24"/>
        </w:rPr>
        <w:t xml:space="preserve">. </w:t>
      </w:r>
    </w:p>
    <w:p w14:paraId="55449757" w14:textId="77777777" w:rsidR="00562C1F" w:rsidRPr="005C6E9F" w:rsidRDefault="00562C1F" w:rsidP="005C6E9F">
      <w:pPr>
        <w:jc w:val="both"/>
        <w:rPr>
          <w:rFonts w:ascii="Arial" w:eastAsia="Calibri" w:hAnsi="Arial" w:cs="Arial"/>
          <w:sz w:val="24"/>
          <w:szCs w:val="24"/>
        </w:rPr>
      </w:pPr>
    </w:p>
    <w:p w14:paraId="729FDB09" w14:textId="0EAEBD7F" w:rsidR="00562C1F" w:rsidRPr="005C6E9F" w:rsidRDefault="00562C1F" w:rsidP="005C6E9F">
      <w:pPr>
        <w:jc w:val="both"/>
        <w:rPr>
          <w:rFonts w:ascii="Arial" w:hAnsi="Arial" w:cs="Arial"/>
          <w:sz w:val="24"/>
          <w:szCs w:val="24"/>
        </w:rPr>
      </w:pPr>
      <w:r w:rsidRPr="005C6E9F">
        <w:rPr>
          <w:rFonts w:ascii="Arial" w:eastAsia="Calibri" w:hAnsi="Arial" w:cs="Arial"/>
          <w:sz w:val="24"/>
          <w:szCs w:val="24"/>
        </w:rPr>
        <w:t>Esto es el cinismo, esta es la frivolidad que caracteriza a estas personas que no tienen dignidad, tampoco tienen empatía con las cualidades y la naturaleza de las personas que habitamos en Guadalajara.</w:t>
      </w:r>
    </w:p>
    <w:p w14:paraId="79A2E0FA" w14:textId="77777777" w:rsidR="00562C1F" w:rsidRPr="005C6E9F" w:rsidRDefault="00562C1F" w:rsidP="005C6E9F">
      <w:pPr>
        <w:jc w:val="both"/>
        <w:rPr>
          <w:rFonts w:ascii="Arial" w:hAnsi="Arial" w:cs="Arial"/>
          <w:sz w:val="24"/>
          <w:szCs w:val="24"/>
        </w:rPr>
      </w:pPr>
    </w:p>
    <w:p w14:paraId="0905AC1B" w14:textId="77777777" w:rsidR="007608DE" w:rsidRPr="005C6E9F" w:rsidRDefault="00562C1F" w:rsidP="005C6E9F">
      <w:pPr>
        <w:jc w:val="both"/>
        <w:rPr>
          <w:rFonts w:ascii="Arial" w:eastAsia="Calibri" w:hAnsi="Arial" w:cs="Arial"/>
          <w:sz w:val="24"/>
          <w:szCs w:val="24"/>
        </w:rPr>
      </w:pPr>
      <w:r w:rsidRPr="005C6E9F">
        <w:rPr>
          <w:rFonts w:ascii="Arial" w:eastAsia="Calibri" w:hAnsi="Arial" w:cs="Arial"/>
          <w:sz w:val="24"/>
          <w:szCs w:val="24"/>
        </w:rPr>
        <w:t xml:space="preserve">Gente de alta calidad humana, con enorme generosidad, pero sobre todo en búsqueda, en búsqueda de que alguien aquí les dé, haga frente y no les dé la espalda. Que puedan colaborar en su desarrollo, y particularmente aquellas personas que no tienen trabajo, que es a quienes se van amolar finalmente. </w:t>
      </w:r>
    </w:p>
    <w:p w14:paraId="0578C543" w14:textId="77777777" w:rsidR="007608DE" w:rsidRPr="005C6E9F" w:rsidRDefault="007608DE" w:rsidP="005C6E9F">
      <w:pPr>
        <w:jc w:val="both"/>
        <w:rPr>
          <w:rFonts w:ascii="Arial" w:eastAsia="Calibri" w:hAnsi="Arial" w:cs="Arial"/>
          <w:sz w:val="24"/>
          <w:szCs w:val="24"/>
        </w:rPr>
      </w:pPr>
    </w:p>
    <w:p w14:paraId="13955D85" w14:textId="6139CA21" w:rsidR="007608DE" w:rsidRPr="005C6E9F" w:rsidRDefault="00562C1F" w:rsidP="005C6E9F">
      <w:pPr>
        <w:jc w:val="both"/>
        <w:rPr>
          <w:rFonts w:ascii="Arial" w:eastAsia="Calibri" w:hAnsi="Arial" w:cs="Arial"/>
          <w:sz w:val="24"/>
          <w:szCs w:val="24"/>
        </w:rPr>
      </w:pPr>
      <w:r w:rsidRPr="005C6E9F">
        <w:rPr>
          <w:rFonts w:ascii="Arial" w:eastAsia="Calibri" w:hAnsi="Arial" w:cs="Arial"/>
          <w:sz w:val="24"/>
          <w:szCs w:val="24"/>
        </w:rPr>
        <w:t>Y concluy</w:t>
      </w:r>
      <w:r w:rsidR="007608DE" w:rsidRPr="005C6E9F">
        <w:rPr>
          <w:rFonts w:ascii="Arial" w:eastAsia="Calibri" w:hAnsi="Arial" w:cs="Arial"/>
          <w:sz w:val="24"/>
          <w:szCs w:val="24"/>
        </w:rPr>
        <w:t>o diciendo</w:t>
      </w:r>
      <w:r w:rsidRPr="005C6E9F">
        <w:rPr>
          <w:rFonts w:ascii="Arial" w:eastAsia="Calibri" w:hAnsi="Arial" w:cs="Arial"/>
          <w:sz w:val="24"/>
          <w:szCs w:val="24"/>
        </w:rPr>
        <w:t xml:space="preserve">, aquí lamentablemente lo que han dicho es completamente falso porque debieran ahora sí tratar, traer </w:t>
      </w:r>
      <w:r w:rsidR="007608DE" w:rsidRPr="005C6E9F">
        <w:rPr>
          <w:rFonts w:ascii="Arial" w:eastAsia="Calibri" w:hAnsi="Arial" w:cs="Arial"/>
          <w:sz w:val="24"/>
          <w:szCs w:val="24"/>
        </w:rPr>
        <w:t>a colación</w:t>
      </w:r>
      <w:r w:rsidRPr="005C6E9F">
        <w:rPr>
          <w:rFonts w:ascii="Arial" w:eastAsia="Calibri" w:hAnsi="Arial" w:cs="Arial"/>
          <w:sz w:val="24"/>
          <w:szCs w:val="24"/>
        </w:rPr>
        <w:t xml:space="preserve"> el </w:t>
      </w:r>
      <w:r w:rsidR="007608DE" w:rsidRPr="005C6E9F">
        <w:rPr>
          <w:rFonts w:ascii="Arial" w:eastAsia="Calibri" w:hAnsi="Arial" w:cs="Arial"/>
          <w:sz w:val="24"/>
          <w:szCs w:val="24"/>
        </w:rPr>
        <w:t>R</w:t>
      </w:r>
      <w:r w:rsidRPr="005C6E9F">
        <w:rPr>
          <w:rFonts w:ascii="Arial" w:eastAsia="Calibri" w:hAnsi="Arial" w:cs="Arial"/>
          <w:sz w:val="24"/>
          <w:szCs w:val="24"/>
        </w:rPr>
        <w:t xml:space="preserve">eglamento de </w:t>
      </w:r>
      <w:r w:rsidR="007608DE" w:rsidRPr="005C6E9F">
        <w:rPr>
          <w:rFonts w:ascii="Arial" w:eastAsia="Calibri" w:hAnsi="Arial" w:cs="Arial"/>
          <w:sz w:val="24"/>
          <w:szCs w:val="24"/>
        </w:rPr>
        <w:t>I</w:t>
      </w:r>
      <w:r w:rsidRPr="005C6E9F">
        <w:rPr>
          <w:rFonts w:ascii="Arial" w:eastAsia="Calibri" w:hAnsi="Arial" w:cs="Arial"/>
          <w:sz w:val="24"/>
          <w:szCs w:val="24"/>
        </w:rPr>
        <w:t xml:space="preserve">magen </w:t>
      </w:r>
      <w:r w:rsidR="007608DE" w:rsidRPr="005C6E9F">
        <w:rPr>
          <w:rFonts w:ascii="Arial" w:eastAsia="Calibri" w:hAnsi="Arial" w:cs="Arial"/>
          <w:sz w:val="24"/>
          <w:szCs w:val="24"/>
        </w:rPr>
        <w:t>U</w:t>
      </w:r>
      <w:r w:rsidRPr="005C6E9F">
        <w:rPr>
          <w:rFonts w:ascii="Arial" w:eastAsia="Calibri" w:hAnsi="Arial" w:cs="Arial"/>
          <w:sz w:val="24"/>
          <w:szCs w:val="24"/>
        </w:rPr>
        <w:t>rbana, que en efecto, cuando fui regidor hice</w:t>
      </w:r>
      <w:r w:rsidR="007608DE" w:rsidRPr="005C6E9F">
        <w:rPr>
          <w:rFonts w:ascii="Arial" w:eastAsia="Calibri" w:hAnsi="Arial" w:cs="Arial"/>
          <w:sz w:val="24"/>
          <w:szCs w:val="24"/>
        </w:rPr>
        <w:t>, y</w:t>
      </w:r>
      <w:r w:rsidRPr="005C6E9F">
        <w:rPr>
          <w:rFonts w:ascii="Arial" w:eastAsia="Calibri" w:hAnsi="Arial" w:cs="Arial"/>
          <w:sz w:val="24"/>
          <w:szCs w:val="24"/>
        </w:rPr>
        <w:t xml:space="preserve"> prohibí todos los espectaculares del </w:t>
      </w:r>
      <w:r w:rsidR="00A82BFF">
        <w:rPr>
          <w:rFonts w:ascii="Arial" w:eastAsia="Calibri" w:hAnsi="Arial" w:cs="Arial"/>
          <w:sz w:val="24"/>
          <w:szCs w:val="24"/>
        </w:rPr>
        <w:t>C</w:t>
      </w:r>
      <w:r w:rsidRPr="005C6E9F">
        <w:rPr>
          <w:rFonts w:ascii="Arial" w:eastAsia="Calibri" w:hAnsi="Arial" w:cs="Arial"/>
          <w:sz w:val="24"/>
          <w:szCs w:val="24"/>
        </w:rPr>
        <w:t xml:space="preserve">entro, prohibí los pendones, y los quité del </w:t>
      </w:r>
      <w:r w:rsidR="00A82BFF">
        <w:rPr>
          <w:rFonts w:ascii="Arial" w:eastAsia="Calibri" w:hAnsi="Arial" w:cs="Arial"/>
          <w:sz w:val="24"/>
          <w:szCs w:val="24"/>
        </w:rPr>
        <w:t>C</w:t>
      </w:r>
      <w:r w:rsidRPr="005C6E9F">
        <w:rPr>
          <w:rFonts w:ascii="Arial" w:eastAsia="Calibri" w:hAnsi="Arial" w:cs="Arial"/>
          <w:sz w:val="24"/>
          <w:szCs w:val="24"/>
        </w:rPr>
        <w:t xml:space="preserve">entro </w:t>
      </w:r>
      <w:r w:rsidR="00A82BFF">
        <w:rPr>
          <w:rFonts w:ascii="Arial" w:eastAsia="Calibri" w:hAnsi="Arial" w:cs="Arial"/>
          <w:sz w:val="24"/>
          <w:szCs w:val="24"/>
        </w:rPr>
        <w:t>H</w:t>
      </w:r>
      <w:r w:rsidRPr="005C6E9F">
        <w:rPr>
          <w:rFonts w:ascii="Arial" w:eastAsia="Calibri" w:hAnsi="Arial" w:cs="Arial"/>
          <w:sz w:val="24"/>
          <w:szCs w:val="24"/>
        </w:rPr>
        <w:t>istórico, todos</w:t>
      </w:r>
      <w:r w:rsidR="007608DE" w:rsidRPr="005C6E9F">
        <w:rPr>
          <w:rFonts w:ascii="Arial" w:eastAsia="Calibri" w:hAnsi="Arial" w:cs="Arial"/>
          <w:sz w:val="24"/>
          <w:szCs w:val="24"/>
        </w:rPr>
        <w:t>, y</w:t>
      </w:r>
      <w:r w:rsidRPr="005C6E9F">
        <w:rPr>
          <w:rFonts w:ascii="Arial" w:eastAsia="Calibri" w:hAnsi="Arial" w:cs="Arial"/>
          <w:sz w:val="24"/>
          <w:szCs w:val="24"/>
        </w:rPr>
        <w:t xml:space="preserve"> llega</w:t>
      </w:r>
      <w:r w:rsidR="007608DE" w:rsidRPr="005C6E9F">
        <w:rPr>
          <w:rFonts w:ascii="Arial" w:eastAsia="Calibri" w:hAnsi="Arial" w:cs="Arial"/>
          <w:sz w:val="24"/>
          <w:szCs w:val="24"/>
        </w:rPr>
        <w:t>r</w:t>
      </w:r>
      <w:r w:rsidRPr="005C6E9F">
        <w:rPr>
          <w:rFonts w:ascii="Arial" w:eastAsia="Calibri" w:hAnsi="Arial" w:cs="Arial"/>
          <w:sz w:val="24"/>
          <w:szCs w:val="24"/>
        </w:rPr>
        <w:t>o</w:t>
      </w:r>
      <w:r w:rsidR="007608DE" w:rsidRPr="005C6E9F">
        <w:rPr>
          <w:rFonts w:ascii="Arial" w:eastAsia="Calibri" w:hAnsi="Arial" w:cs="Arial"/>
          <w:sz w:val="24"/>
          <w:szCs w:val="24"/>
        </w:rPr>
        <w:t>n los</w:t>
      </w:r>
      <w:r w:rsidRPr="005C6E9F">
        <w:rPr>
          <w:rFonts w:ascii="Arial" w:eastAsia="Calibri" w:hAnsi="Arial" w:cs="Arial"/>
          <w:sz w:val="24"/>
          <w:szCs w:val="24"/>
        </w:rPr>
        <w:t xml:space="preserve"> de la maña </w:t>
      </w:r>
      <w:r w:rsidR="007608DE" w:rsidRPr="005C6E9F">
        <w:rPr>
          <w:rFonts w:ascii="Arial" w:eastAsia="Calibri" w:hAnsi="Arial" w:cs="Arial"/>
          <w:sz w:val="24"/>
          <w:szCs w:val="24"/>
        </w:rPr>
        <w:t>naranja</w:t>
      </w:r>
      <w:r w:rsidRPr="005C6E9F">
        <w:rPr>
          <w:rFonts w:ascii="Arial" w:eastAsia="Calibri" w:hAnsi="Arial" w:cs="Arial"/>
          <w:sz w:val="24"/>
          <w:szCs w:val="24"/>
        </w:rPr>
        <w:t xml:space="preserve"> y vuelas para atrás. ¿Por qué? Porque el negocio es el negocio.</w:t>
      </w:r>
      <w:r w:rsidR="007608DE" w:rsidRPr="005C6E9F">
        <w:rPr>
          <w:rFonts w:ascii="Arial" w:hAnsi="Arial" w:cs="Arial"/>
          <w:sz w:val="24"/>
          <w:szCs w:val="24"/>
        </w:rPr>
        <w:t xml:space="preserve"> </w:t>
      </w:r>
      <w:r w:rsidRPr="005C6E9F">
        <w:rPr>
          <w:rFonts w:ascii="Arial" w:eastAsia="Calibri" w:hAnsi="Arial" w:cs="Arial"/>
          <w:sz w:val="24"/>
          <w:szCs w:val="24"/>
        </w:rPr>
        <w:t>Ese es el tema</w:t>
      </w:r>
      <w:r w:rsidR="007608DE" w:rsidRPr="005C6E9F">
        <w:rPr>
          <w:rFonts w:ascii="Arial" w:eastAsia="Calibri" w:hAnsi="Arial" w:cs="Arial"/>
          <w:sz w:val="24"/>
          <w:szCs w:val="24"/>
        </w:rPr>
        <w:t xml:space="preserve">. </w:t>
      </w:r>
      <w:r w:rsidRPr="005C6E9F">
        <w:rPr>
          <w:rFonts w:ascii="Arial" w:eastAsia="Calibri" w:hAnsi="Arial" w:cs="Arial"/>
          <w:sz w:val="24"/>
          <w:szCs w:val="24"/>
        </w:rPr>
        <w:t xml:space="preserve">Gracias. </w:t>
      </w:r>
    </w:p>
    <w:p w14:paraId="55EF0A06" w14:textId="77777777" w:rsidR="007608DE" w:rsidRPr="005C6E9F" w:rsidRDefault="007608DE" w:rsidP="005C6E9F">
      <w:pPr>
        <w:jc w:val="both"/>
        <w:rPr>
          <w:rFonts w:ascii="Arial" w:eastAsia="Calibri" w:hAnsi="Arial" w:cs="Arial"/>
          <w:b/>
          <w:bCs/>
          <w:sz w:val="24"/>
          <w:szCs w:val="24"/>
        </w:rPr>
      </w:pPr>
    </w:p>
    <w:p w14:paraId="076577D9" w14:textId="64C2458B" w:rsidR="00562C1F" w:rsidRPr="005C6E9F" w:rsidRDefault="007608DE" w:rsidP="005C6E9F">
      <w:pPr>
        <w:jc w:val="both"/>
        <w:rPr>
          <w:rFonts w:ascii="Arial" w:hAnsi="Arial" w:cs="Arial"/>
          <w:sz w:val="24"/>
          <w:szCs w:val="24"/>
        </w:rPr>
      </w:pPr>
      <w:r w:rsidRPr="005C6E9F">
        <w:rPr>
          <w:rFonts w:ascii="Arial" w:eastAsia="Calibri" w:hAnsi="Arial" w:cs="Arial"/>
          <w:b/>
          <w:bCs/>
          <w:sz w:val="24"/>
          <w:szCs w:val="24"/>
        </w:rPr>
        <w:t xml:space="preserve">La Presidenta Municipal: </w:t>
      </w:r>
      <w:r w:rsidR="00562C1F" w:rsidRPr="005C6E9F">
        <w:rPr>
          <w:rFonts w:ascii="Arial" w:eastAsia="Calibri" w:hAnsi="Arial" w:cs="Arial"/>
          <w:sz w:val="24"/>
          <w:szCs w:val="24"/>
        </w:rPr>
        <w:t>Se le concede el uso de la voz al regidor Salvador Alcázar.</w:t>
      </w:r>
    </w:p>
    <w:p w14:paraId="5AB3672B" w14:textId="0BF2C076" w:rsidR="00562C1F" w:rsidRPr="005C6E9F" w:rsidRDefault="00562C1F" w:rsidP="005C6E9F">
      <w:pPr>
        <w:jc w:val="both"/>
        <w:rPr>
          <w:rFonts w:ascii="Arial" w:hAnsi="Arial" w:cs="Arial"/>
          <w:b/>
          <w:bCs/>
          <w:sz w:val="24"/>
          <w:szCs w:val="24"/>
        </w:rPr>
      </w:pPr>
    </w:p>
    <w:p w14:paraId="2F89C453" w14:textId="3071E104" w:rsidR="00562C1F" w:rsidRPr="005C6E9F" w:rsidRDefault="007608DE" w:rsidP="005C6E9F">
      <w:pPr>
        <w:jc w:val="both"/>
        <w:rPr>
          <w:rFonts w:ascii="Arial" w:hAnsi="Arial" w:cs="Arial"/>
          <w:sz w:val="24"/>
          <w:szCs w:val="24"/>
        </w:rPr>
      </w:pPr>
      <w:r w:rsidRPr="005C6E9F">
        <w:rPr>
          <w:rFonts w:ascii="Arial" w:hAnsi="Arial" w:cs="Arial"/>
          <w:b/>
          <w:bCs/>
          <w:sz w:val="24"/>
          <w:szCs w:val="24"/>
        </w:rPr>
        <w:t xml:space="preserve">El Regidor Salvador Alcázar Mendívil: </w:t>
      </w:r>
      <w:r w:rsidR="00562C1F" w:rsidRPr="005C6E9F">
        <w:rPr>
          <w:rFonts w:ascii="Arial" w:eastAsia="Calibri" w:hAnsi="Arial" w:cs="Arial"/>
          <w:sz w:val="24"/>
          <w:szCs w:val="24"/>
        </w:rPr>
        <w:t>Muchas gracias. Con su venia, Presidenta. Quiero iniciar mi participación destacando que Guadalajara se ha distinguido por ser un gobierno que escucha, que atiende, y que resuelve las inquietudes de las personas trabajadoras, quienes en el ámbito federal no encuentran respuesta ni diálogo, solamente imposición.</w:t>
      </w:r>
    </w:p>
    <w:p w14:paraId="533D669D" w14:textId="77777777" w:rsidR="00562C1F" w:rsidRPr="005C6E9F" w:rsidRDefault="00562C1F" w:rsidP="005C6E9F">
      <w:pPr>
        <w:jc w:val="both"/>
        <w:rPr>
          <w:rFonts w:ascii="Arial" w:hAnsi="Arial" w:cs="Arial"/>
          <w:sz w:val="24"/>
          <w:szCs w:val="24"/>
        </w:rPr>
      </w:pPr>
    </w:p>
    <w:p w14:paraId="0FF2BB50" w14:textId="6D1CCAFE" w:rsidR="00353821" w:rsidRPr="005C6E9F" w:rsidRDefault="00562C1F" w:rsidP="005C6E9F">
      <w:pPr>
        <w:jc w:val="both"/>
        <w:rPr>
          <w:rFonts w:ascii="Arial" w:eastAsia="Calibri" w:hAnsi="Arial" w:cs="Arial"/>
          <w:sz w:val="24"/>
          <w:szCs w:val="24"/>
        </w:rPr>
      </w:pPr>
      <w:r w:rsidRPr="005C6E9F">
        <w:rPr>
          <w:rFonts w:ascii="Arial" w:eastAsia="Calibri" w:hAnsi="Arial" w:cs="Arial"/>
          <w:sz w:val="24"/>
          <w:szCs w:val="24"/>
        </w:rPr>
        <w:t xml:space="preserve">Y quiero traer a colación, como ejemplo, la reforma de las 40 horas semanales, donde no </w:t>
      </w:r>
      <w:r w:rsidR="00A82BFF">
        <w:rPr>
          <w:rFonts w:ascii="Arial" w:eastAsia="Calibri" w:hAnsi="Arial" w:cs="Arial"/>
          <w:sz w:val="24"/>
          <w:szCs w:val="24"/>
        </w:rPr>
        <w:t xml:space="preserve">se </w:t>
      </w:r>
      <w:r w:rsidRPr="005C6E9F">
        <w:rPr>
          <w:rFonts w:ascii="Arial" w:eastAsia="Calibri" w:hAnsi="Arial" w:cs="Arial"/>
          <w:sz w:val="24"/>
          <w:szCs w:val="24"/>
        </w:rPr>
        <w:t xml:space="preserve">recogió las peticiones de trabajadoras y trabajadores de todo el país al no otorgar dos días de descanso semanales. </w:t>
      </w:r>
    </w:p>
    <w:p w14:paraId="5BA6A543" w14:textId="77777777" w:rsidR="00353821" w:rsidRPr="005C6E9F" w:rsidRDefault="00353821" w:rsidP="005C6E9F">
      <w:pPr>
        <w:jc w:val="both"/>
        <w:rPr>
          <w:rFonts w:ascii="Arial" w:eastAsia="Calibri" w:hAnsi="Arial" w:cs="Arial"/>
          <w:sz w:val="24"/>
          <w:szCs w:val="24"/>
        </w:rPr>
      </w:pPr>
    </w:p>
    <w:p w14:paraId="0D63B0FD" w14:textId="77777777" w:rsidR="00353821" w:rsidRPr="005C6E9F" w:rsidRDefault="00562C1F" w:rsidP="005C6E9F">
      <w:pPr>
        <w:jc w:val="both"/>
        <w:rPr>
          <w:rFonts w:ascii="Arial" w:eastAsia="Calibri" w:hAnsi="Arial" w:cs="Arial"/>
          <w:sz w:val="24"/>
          <w:szCs w:val="24"/>
        </w:rPr>
      </w:pPr>
      <w:r w:rsidRPr="005C6E9F">
        <w:rPr>
          <w:rFonts w:ascii="Arial" w:eastAsia="Calibri" w:hAnsi="Arial" w:cs="Arial"/>
          <w:sz w:val="24"/>
          <w:szCs w:val="24"/>
        </w:rPr>
        <w:t xml:space="preserve">Sin embargo, en este gobierno hemos sido interlocutores responsables del necesario ejercicio de diálogo social con el sector obrero tapatío, tanto con los trabajadores que prestan sus servicios al </w:t>
      </w:r>
      <w:r w:rsidR="00353821" w:rsidRPr="005C6E9F">
        <w:rPr>
          <w:rFonts w:ascii="Arial" w:eastAsia="Calibri" w:hAnsi="Arial" w:cs="Arial"/>
          <w:sz w:val="24"/>
          <w:szCs w:val="24"/>
        </w:rPr>
        <w:t>Ay</w:t>
      </w:r>
      <w:r w:rsidRPr="005C6E9F">
        <w:rPr>
          <w:rFonts w:ascii="Arial" w:eastAsia="Calibri" w:hAnsi="Arial" w:cs="Arial"/>
          <w:sz w:val="24"/>
          <w:szCs w:val="24"/>
        </w:rPr>
        <w:t>untamiento y sus áreas, como a los trabajadores del sector privado, trabajadores independientes y autoempleados que fomentan el desarrollo económico de la ciudad más bonita de México.</w:t>
      </w:r>
    </w:p>
    <w:p w14:paraId="6BDC8251" w14:textId="77777777" w:rsidR="00353821" w:rsidRPr="005C6E9F" w:rsidRDefault="00353821" w:rsidP="005C6E9F">
      <w:pPr>
        <w:jc w:val="both"/>
        <w:rPr>
          <w:rFonts w:ascii="Arial" w:eastAsia="Calibri" w:hAnsi="Arial" w:cs="Arial"/>
          <w:sz w:val="24"/>
          <w:szCs w:val="24"/>
        </w:rPr>
      </w:pPr>
    </w:p>
    <w:p w14:paraId="7596734B" w14:textId="313D169E" w:rsidR="00562C1F" w:rsidRPr="005C6E9F" w:rsidRDefault="00353821" w:rsidP="005C6E9F">
      <w:pPr>
        <w:jc w:val="both"/>
        <w:rPr>
          <w:rFonts w:ascii="Arial" w:eastAsia="Calibri" w:hAnsi="Arial" w:cs="Arial"/>
          <w:sz w:val="24"/>
          <w:szCs w:val="24"/>
        </w:rPr>
      </w:pPr>
      <w:r w:rsidRPr="005C6E9F">
        <w:rPr>
          <w:rFonts w:ascii="Arial" w:eastAsia="Calibri" w:hAnsi="Arial" w:cs="Arial"/>
          <w:sz w:val="24"/>
          <w:szCs w:val="24"/>
        </w:rPr>
        <w:t>S</w:t>
      </w:r>
      <w:r w:rsidR="00562C1F" w:rsidRPr="005C6E9F">
        <w:rPr>
          <w:rFonts w:ascii="Arial" w:eastAsia="Calibri" w:hAnsi="Arial" w:cs="Arial"/>
          <w:sz w:val="24"/>
          <w:szCs w:val="24"/>
        </w:rPr>
        <w:t xml:space="preserve">iguiendo esa línea, nuestra Presidenta </w:t>
      </w:r>
      <w:r w:rsidRPr="005C6E9F">
        <w:rPr>
          <w:rFonts w:ascii="Arial" w:eastAsia="Calibri" w:hAnsi="Arial" w:cs="Arial"/>
          <w:sz w:val="24"/>
          <w:szCs w:val="24"/>
        </w:rPr>
        <w:t>Verónica</w:t>
      </w:r>
      <w:r w:rsidR="00562C1F" w:rsidRPr="005C6E9F">
        <w:rPr>
          <w:rFonts w:ascii="Arial" w:eastAsia="Calibri" w:hAnsi="Arial" w:cs="Arial"/>
          <w:sz w:val="24"/>
          <w:szCs w:val="24"/>
        </w:rPr>
        <w:t xml:space="preserve"> Delgadillo se ha distinguido también por impulsar una visión de ciudad que prioriza la construcción de comunidad como uno de sus ejes de desarrollo, recuperando el espacio público, rescatándolo de dinámicas sociales tóxicas para nuestra ciudad y fomentando que el lugar donde hacemos comunidad tenga vida, una oferta cultural, deportiva, artística, que permita el libre esparcimiento y garantice la salud de las personas.</w:t>
      </w:r>
    </w:p>
    <w:p w14:paraId="27D1F16B" w14:textId="77777777" w:rsidR="00562C1F" w:rsidRPr="005C6E9F" w:rsidRDefault="00562C1F" w:rsidP="005C6E9F">
      <w:pPr>
        <w:jc w:val="both"/>
        <w:rPr>
          <w:rFonts w:ascii="Arial" w:hAnsi="Arial" w:cs="Arial"/>
          <w:sz w:val="24"/>
          <w:szCs w:val="24"/>
        </w:rPr>
      </w:pPr>
    </w:p>
    <w:p w14:paraId="10A1BAF0" w14:textId="77777777" w:rsidR="00353821" w:rsidRPr="005C6E9F" w:rsidRDefault="00562C1F" w:rsidP="005C6E9F">
      <w:pPr>
        <w:jc w:val="both"/>
        <w:rPr>
          <w:rFonts w:ascii="Arial" w:eastAsia="Calibri" w:hAnsi="Arial" w:cs="Arial"/>
          <w:sz w:val="24"/>
          <w:szCs w:val="24"/>
        </w:rPr>
      </w:pPr>
      <w:r w:rsidRPr="005C6E9F">
        <w:rPr>
          <w:rFonts w:ascii="Arial" w:eastAsia="Calibri" w:hAnsi="Arial" w:cs="Arial"/>
          <w:sz w:val="24"/>
          <w:szCs w:val="24"/>
        </w:rPr>
        <w:t xml:space="preserve">Este dictamen que hoy discutimos fortalece la figura de los hitos urbanos, reconociendo el principio de protección y progresividad del espacio público, buscando garantizar el derecho a la ciudad, así como el acceso de las personas al espacio público, a la infraestructura y equipamiento bajo una perspectiva de patrimonio social. </w:t>
      </w:r>
    </w:p>
    <w:p w14:paraId="70F85072" w14:textId="77777777" w:rsidR="00353821" w:rsidRPr="005C6E9F" w:rsidRDefault="00353821" w:rsidP="005C6E9F">
      <w:pPr>
        <w:jc w:val="both"/>
        <w:rPr>
          <w:rFonts w:ascii="Arial" w:eastAsia="Calibri" w:hAnsi="Arial" w:cs="Arial"/>
          <w:sz w:val="24"/>
          <w:szCs w:val="24"/>
        </w:rPr>
      </w:pPr>
    </w:p>
    <w:p w14:paraId="1E5705CF" w14:textId="00E476F5" w:rsidR="00353821" w:rsidRPr="005C6E9F" w:rsidRDefault="00562C1F" w:rsidP="005C6E9F">
      <w:pPr>
        <w:jc w:val="both"/>
        <w:rPr>
          <w:rFonts w:ascii="Arial" w:eastAsia="Calibri" w:hAnsi="Arial" w:cs="Arial"/>
          <w:sz w:val="24"/>
          <w:szCs w:val="24"/>
        </w:rPr>
      </w:pPr>
      <w:r w:rsidRPr="005C6E9F">
        <w:rPr>
          <w:rFonts w:ascii="Arial" w:eastAsia="Calibri" w:hAnsi="Arial" w:cs="Arial"/>
          <w:sz w:val="24"/>
          <w:szCs w:val="24"/>
        </w:rPr>
        <w:t xml:space="preserve">Y es que, en efecto, hay espacios en nuestra Guadalajara, como la Glorieta Minerva, como la Rotonda de </w:t>
      </w:r>
      <w:r w:rsidR="00353821" w:rsidRPr="005C6E9F">
        <w:rPr>
          <w:rFonts w:ascii="Arial" w:eastAsia="Calibri" w:hAnsi="Arial" w:cs="Arial"/>
          <w:sz w:val="24"/>
          <w:szCs w:val="24"/>
        </w:rPr>
        <w:t>Jaliscienses</w:t>
      </w:r>
      <w:r w:rsidRPr="005C6E9F">
        <w:rPr>
          <w:rFonts w:ascii="Arial" w:eastAsia="Calibri" w:hAnsi="Arial" w:cs="Arial"/>
          <w:sz w:val="24"/>
          <w:szCs w:val="24"/>
        </w:rPr>
        <w:t xml:space="preserve"> Ilustres, como el Parque Alcalde, como el Parque </w:t>
      </w:r>
      <w:r w:rsidR="00A82BFF">
        <w:rPr>
          <w:rFonts w:ascii="Arial" w:eastAsia="Calibri" w:hAnsi="Arial" w:cs="Arial"/>
          <w:sz w:val="24"/>
          <w:szCs w:val="24"/>
        </w:rPr>
        <w:t xml:space="preserve">de la </w:t>
      </w:r>
      <w:r w:rsidRPr="005C6E9F">
        <w:rPr>
          <w:rFonts w:ascii="Arial" w:eastAsia="Calibri" w:hAnsi="Arial" w:cs="Arial"/>
          <w:sz w:val="24"/>
          <w:szCs w:val="24"/>
        </w:rPr>
        <w:t>Revolución, como la Glorieta de la Normal que hoy recibe a la A</w:t>
      </w:r>
      <w:r w:rsidR="00353821" w:rsidRPr="005C6E9F">
        <w:rPr>
          <w:rFonts w:ascii="Arial" w:eastAsia="Calibri" w:hAnsi="Arial" w:cs="Arial"/>
          <w:sz w:val="24"/>
          <w:szCs w:val="24"/>
        </w:rPr>
        <w:t xml:space="preserve">ve </w:t>
      </w:r>
      <w:proofErr w:type="spellStart"/>
      <w:r w:rsidRPr="005C6E9F">
        <w:rPr>
          <w:rFonts w:ascii="Arial" w:eastAsia="Calibri" w:hAnsi="Arial" w:cs="Arial"/>
          <w:sz w:val="24"/>
          <w:szCs w:val="24"/>
        </w:rPr>
        <w:t>Tot</w:t>
      </w:r>
      <w:r w:rsidR="00353821" w:rsidRPr="005C6E9F">
        <w:rPr>
          <w:rFonts w:ascii="Arial" w:eastAsia="Calibri" w:hAnsi="Arial" w:cs="Arial"/>
          <w:sz w:val="24"/>
          <w:szCs w:val="24"/>
        </w:rPr>
        <w:t>otl</w:t>
      </w:r>
      <w:proofErr w:type="spellEnd"/>
      <w:r w:rsidRPr="005C6E9F">
        <w:rPr>
          <w:rFonts w:ascii="Arial" w:eastAsia="Calibri" w:hAnsi="Arial" w:cs="Arial"/>
          <w:sz w:val="24"/>
          <w:szCs w:val="24"/>
        </w:rPr>
        <w:t xml:space="preserve"> como parte del </w:t>
      </w:r>
      <w:r w:rsidR="00353821" w:rsidRPr="005C6E9F">
        <w:rPr>
          <w:rFonts w:ascii="Arial" w:eastAsia="Calibri" w:hAnsi="Arial" w:cs="Arial"/>
          <w:sz w:val="24"/>
          <w:szCs w:val="24"/>
        </w:rPr>
        <w:t>p</w:t>
      </w:r>
      <w:r w:rsidRPr="005C6E9F">
        <w:rPr>
          <w:rFonts w:ascii="Arial" w:eastAsia="Calibri" w:hAnsi="Arial" w:cs="Arial"/>
          <w:sz w:val="24"/>
          <w:szCs w:val="24"/>
        </w:rPr>
        <w:t xml:space="preserve">atrimonio de los </w:t>
      </w:r>
      <w:r w:rsidR="00353821" w:rsidRPr="005C6E9F">
        <w:rPr>
          <w:rFonts w:ascii="Arial" w:eastAsia="Calibri" w:hAnsi="Arial" w:cs="Arial"/>
          <w:sz w:val="24"/>
          <w:szCs w:val="24"/>
        </w:rPr>
        <w:t>t</w:t>
      </w:r>
      <w:r w:rsidRPr="005C6E9F">
        <w:rPr>
          <w:rFonts w:ascii="Arial" w:eastAsia="Calibri" w:hAnsi="Arial" w:cs="Arial"/>
          <w:sz w:val="24"/>
          <w:szCs w:val="24"/>
        </w:rPr>
        <w:t xml:space="preserve">apatíos, uno reciente como la explanada frente a la Arena Guadalajara, el Paseo Fray Antonio Alcalde, por supuesto. </w:t>
      </w:r>
    </w:p>
    <w:p w14:paraId="463F4248" w14:textId="77777777" w:rsidR="00353821" w:rsidRPr="005C6E9F" w:rsidRDefault="00353821" w:rsidP="005C6E9F">
      <w:pPr>
        <w:jc w:val="both"/>
        <w:rPr>
          <w:rFonts w:ascii="Arial" w:eastAsia="Calibri" w:hAnsi="Arial" w:cs="Arial"/>
          <w:sz w:val="24"/>
          <w:szCs w:val="24"/>
        </w:rPr>
      </w:pPr>
    </w:p>
    <w:p w14:paraId="6819003B" w14:textId="3861DE79" w:rsidR="00562C1F" w:rsidRPr="005C6E9F" w:rsidRDefault="00562C1F" w:rsidP="005C6E9F">
      <w:pPr>
        <w:jc w:val="both"/>
        <w:rPr>
          <w:rFonts w:ascii="Arial" w:hAnsi="Arial" w:cs="Arial"/>
          <w:sz w:val="24"/>
          <w:szCs w:val="24"/>
        </w:rPr>
      </w:pPr>
      <w:r w:rsidRPr="005C6E9F">
        <w:rPr>
          <w:rFonts w:ascii="Arial" w:eastAsia="Calibri" w:hAnsi="Arial" w:cs="Arial"/>
          <w:sz w:val="24"/>
          <w:szCs w:val="24"/>
        </w:rPr>
        <w:t>Estos espacios nos distinguen y hacen única nuestra ciudad</w:t>
      </w:r>
      <w:r w:rsidR="00353821" w:rsidRPr="005C6E9F">
        <w:rPr>
          <w:rFonts w:ascii="Arial" w:eastAsia="Calibri" w:hAnsi="Arial" w:cs="Arial"/>
          <w:sz w:val="24"/>
          <w:szCs w:val="24"/>
        </w:rPr>
        <w:t>, n</w:t>
      </w:r>
      <w:r w:rsidRPr="005C6E9F">
        <w:rPr>
          <w:rFonts w:ascii="Arial" w:eastAsia="Calibri" w:hAnsi="Arial" w:cs="Arial"/>
          <w:sz w:val="24"/>
          <w:szCs w:val="24"/>
        </w:rPr>
        <w:t>os invitan a caminarlos, a contemplarlos, a reunirnos en ellos y, por supuesto, a llenarlos de vida</w:t>
      </w:r>
      <w:r w:rsidR="00AE2AD4" w:rsidRPr="005C6E9F">
        <w:rPr>
          <w:rFonts w:ascii="Arial" w:eastAsia="Calibri" w:hAnsi="Arial" w:cs="Arial"/>
          <w:sz w:val="24"/>
          <w:szCs w:val="24"/>
        </w:rPr>
        <w:t>; p</w:t>
      </w:r>
      <w:r w:rsidRPr="005C6E9F">
        <w:rPr>
          <w:rFonts w:ascii="Arial" w:eastAsia="Calibri" w:hAnsi="Arial" w:cs="Arial"/>
          <w:sz w:val="24"/>
          <w:szCs w:val="24"/>
        </w:rPr>
        <w:t xml:space="preserve">or ende, quiero precisar que la restricción de actividades comerciales y prestación de servicios en estos hitos urbanos es una medida constitucionalmente válida, pues se llevó a cabo un ejercicio de ponderación de derechos entre la libertad de trabajo y los derechos colectivos, como el derecho al medio ambiente, a la movilidad, a la salud, a la ciudad, a la recreación y a un entorno sano. Puntualizando que en todo momento este </w:t>
      </w:r>
      <w:r w:rsidR="00A82BFF">
        <w:rPr>
          <w:rFonts w:ascii="Arial" w:eastAsia="Calibri" w:hAnsi="Arial" w:cs="Arial"/>
          <w:sz w:val="24"/>
          <w:szCs w:val="24"/>
        </w:rPr>
        <w:t>g</w:t>
      </w:r>
      <w:r w:rsidRPr="005C6E9F">
        <w:rPr>
          <w:rFonts w:ascii="Arial" w:eastAsia="Calibri" w:hAnsi="Arial" w:cs="Arial"/>
          <w:sz w:val="24"/>
          <w:szCs w:val="24"/>
        </w:rPr>
        <w:t>obierno ha mantenido el diálogo social con comerciantes, con trabajadores independientes y con autoempleados, ofreciendo alternativas que permitan el desarrollo de sus actividades.</w:t>
      </w:r>
    </w:p>
    <w:p w14:paraId="222AD611" w14:textId="77777777" w:rsidR="00562C1F" w:rsidRPr="005C6E9F" w:rsidRDefault="00562C1F" w:rsidP="005C6E9F">
      <w:pPr>
        <w:jc w:val="both"/>
        <w:rPr>
          <w:rFonts w:ascii="Arial" w:hAnsi="Arial" w:cs="Arial"/>
          <w:sz w:val="24"/>
          <w:szCs w:val="24"/>
        </w:rPr>
      </w:pPr>
    </w:p>
    <w:p w14:paraId="4344F223" w14:textId="77777777" w:rsidR="00AE2AD4" w:rsidRPr="00D854D5" w:rsidRDefault="00562C1F" w:rsidP="005C6E9F">
      <w:pPr>
        <w:jc w:val="both"/>
        <w:rPr>
          <w:rFonts w:ascii="Arial" w:eastAsia="Calibri" w:hAnsi="Arial" w:cs="Arial"/>
          <w:sz w:val="24"/>
          <w:szCs w:val="24"/>
        </w:rPr>
      </w:pPr>
      <w:r w:rsidRPr="005C6E9F">
        <w:rPr>
          <w:rFonts w:ascii="Arial" w:eastAsia="Calibri" w:hAnsi="Arial" w:cs="Arial"/>
          <w:sz w:val="24"/>
          <w:szCs w:val="24"/>
        </w:rPr>
        <w:t xml:space="preserve">Quiero concluir, primero, con una precisión de hechos manifestando que los gobiernos que nos antecedieron de nuestro movimiento fueron los que rescataron los hitos urbanos y los que retiraron toda la publicidad que los </w:t>
      </w:r>
      <w:r w:rsidRPr="00D854D5">
        <w:rPr>
          <w:rFonts w:ascii="Arial" w:eastAsia="Calibri" w:hAnsi="Arial" w:cs="Arial"/>
          <w:sz w:val="24"/>
          <w:szCs w:val="24"/>
        </w:rPr>
        <w:t xml:space="preserve">invadía. </w:t>
      </w:r>
    </w:p>
    <w:p w14:paraId="63EEABD4" w14:textId="77777777" w:rsidR="00AE2AD4" w:rsidRPr="00D854D5" w:rsidRDefault="00AE2AD4" w:rsidP="005C6E9F">
      <w:pPr>
        <w:jc w:val="both"/>
        <w:rPr>
          <w:rFonts w:ascii="Arial" w:eastAsia="Calibri" w:hAnsi="Arial" w:cs="Arial"/>
          <w:sz w:val="24"/>
          <w:szCs w:val="24"/>
        </w:rPr>
      </w:pPr>
    </w:p>
    <w:p w14:paraId="0DE9A225" w14:textId="3471F78B" w:rsidR="00AE2AD4" w:rsidRPr="00D854D5" w:rsidRDefault="00562C1F" w:rsidP="005C6E9F">
      <w:pPr>
        <w:jc w:val="both"/>
        <w:rPr>
          <w:rFonts w:ascii="Arial" w:eastAsia="Calibri" w:hAnsi="Arial" w:cs="Arial"/>
          <w:sz w:val="24"/>
          <w:szCs w:val="24"/>
        </w:rPr>
      </w:pPr>
      <w:r w:rsidRPr="00D854D5">
        <w:rPr>
          <w:rFonts w:ascii="Arial" w:eastAsia="Calibri" w:hAnsi="Arial" w:cs="Arial"/>
          <w:sz w:val="24"/>
          <w:szCs w:val="24"/>
        </w:rPr>
        <w:t xml:space="preserve">Y cuando decimos que este </w:t>
      </w:r>
      <w:r w:rsidR="00A82BFF">
        <w:rPr>
          <w:rFonts w:ascii="Arial" w:eastAsia="Calibri" w:hAnsi="Arial" w:cs="Arial"/>
          <w:sz w:val="24"/>
          <w:szCs w:val="24"/>
        </w:rPr>
        <w:t>g</w:t>
      </w:r>
      <w:r w:rsidRPr="00D854D5">
        <w:rPr>
          <w:rFonts w:ascii="Arial" w:eastAsia="Calibri" w:hAnsi="Arial" w:cs="Arial"/>
          <w:sz w:val="24"/>
          <w:szCs w:val="24"/>
        </w:rPr>
        <w:t>obierno hace de Guadalajara la ciudad que te cuida, nos referimos a que todos los días, con acciones reales, escuchando a las tapatías y tapatíos, ejecutando y haciendo realidad la visión de Gobierno elegida por la sociedad tapatía, con acciones legislativas como la que aquí discutimos, le ponemos corazón a Guadalajara, reconociendo la importancia de los espacios públicos que nos identifican ante México y ante el mundo, como tapatías y tapatíos. Es cuánto, Presidenta</w:t>
      </w:r>
      <w:r w:rsidR="00AE2AD4" w:rsidRPr="00D854D5">
        <w:rPr>
          <w:rFonts w:ascii="Arial" w:eastAsia="Calibri" w:hAnsi="Arial" w:cs="Arial"/>
          <w:sz w:val="24"/>
          <w:szCs w:val="24"/>
        </w:rPr>
        <w:t>.</w:t>
      </w:r>
    </w:p>
    <w:p w14:paraId="6E5F11E9" w14:textId="77777777" w:rsidR="00AE2AD4" w:rsidRPr="00D854D5" w:rsidRDefault="00AE2AD4" w:rsidP="00FD2DBB">
      <w:pPr>
        <w:jc w:val="both"/>
        <w:rPr>
          <w:rFonts w:ascii="Arial" w:eastAsia="Calibri" w:hAnsi="Arial" w:cs="Arial"/>
          <w:b/>
          <w:bCs/>
          <w:sz w:val="24"/>
          <w:szCs w:val="24"/>
        </w:rPr>
      </w:pPr>
    </w:p>
    <w:p w14:paraId="6062FC9A" w14:textId="0F64A0E7" w:rsidR="00562C1F" w:rsidRPr="00D854D5" w:rsidRDefault="00AE2AD4" w:rsidP="00FD2DBB">
      <w:pPr>
        <w:jc w:val="both"/>
        <w:rPr>
          <w:rFonts w:ascii="Arial" w:hAnsi="Arial" w:cs="Arial"/>
          <w:sz w:val="24"/>
          <w:szCs w:val="24"/>
        </w:rPr>
      </w:pPr>
      <w:r w:rsidRPr="00D854D5">
        <w:rPr>
          <w:rFonts w:ascii="Arial" w:eastAsia="Calibri" w:hAnsi="Arial" w:cs="Arial"/>
          <w:b/>
          <w:bCs/>
          <w:sz w:val="24"/>
          <w:szCs w:val="24"/>
        </w:rPr>
        <w:t xml:space="preserve">La Presidenta Municipal: </w:t>
      </w:r>
      <w:r w:rsidR="00562C1F" w:rsidRPr="00D854D5">
        <w:rPr>
          <w:rFonts w:ascii="Arial" w:eastAsia="Calibri" w:hAnsi="Arial" w:cs="Arial"/>
          <w:sz w:val="24"/>
          <w:szCs w:val="24"/>
        </w:rPr>
        <w:t xml:space="preserve">Se le concede el uso de la voz a la </w:t>
      </w:r>
      <w:r w:rsidR="00A82BFF">
        <w:rPr>
          <w:rFonts w:ascii="Arial" w:eastAsia="Calibri" w:hAnsi="Arial" w:cs="Arial"/>
          <w:sz w:val="24"/>
          <w:szCs w:val="24"/>
        </w:rPr>
        <w:t>r</w:t>
      </w:r>
      <w:r w:rsidR="00562C1F" w:rsidRPr="00D854D5">
        <w:rPr>
          <w:rFonts w:ascii="Arial" w:eastAsia="Calibri" w:hAnsi="Arial" w:cs="Arial"/>
          <w:sz w:val="24"/>
          <w:szCs w:val="24"/>
        </w:rPr>
        <w:t>egidora Fabiola</w:t>
      </w:r>
      <w:r w:rsidRPr="00D854D5">
        <w:rPr>
          <w:rFonts w:ascii="Arial" w:eastAsia="Calibri" w:hAnsi="Arial" w:cs="Arial"/>
          <w:sz w:val="24"/>
          <w:szCs w:val="24"/>
        </w:rPr>
        <w:t xml:space="preserve"> Cuan</w:t>
      </w:r>
      <w:r w:rsidR="00562C1F" w:rsidRPr="00D854D5">
        <w:rPr>
          <w:rFonts w:ascii="Arial" w:eastAsia="Calibri" w:hAnsi="Arial" w:cs="Arial"/>
          <w:sz w:val="24"/>
          <w:szCs w:val="24"/>
        </w:rPr>
        <w:t>.</w:t>
      </w:r>
    </w:p>
    <w:p w14:paraId="50818326" w14:textId="77777777" w:rsidR="00562C1F" w:rsidRPr="00FD2DBB" w:rsidRDefault="00562C1F" w:rsidP="00FD2DBB">
      <w:pPr>
        <w:jc w:val="both"/>
        <w:rPr>
          <w:rFonts w:ascii="Arial" w:hAnsi="Arial" w:cs="Arial"/>
          <w:b/>
          <w:bCs/>
          <w:sz w:val="24"/>
          <w:szCs w:val="24"/>
          <w:highlight w:val="yellow"/>
        </w:rPr>
      </w:pPr>
    </w:p>
    <w:p w14:paraId="5758714D" w14:textId="5885E891" w:rsidR="00AE2AD4" w:rsidRPr="00FD2DBB" w:rsidRDefault="00AE2AD4" w:rsidP="00FD2DBB">
      <w:pPr>
        <w:jc w:val="both"/>
        <w:rPr>
          <w:rFonts w:ascii="Arial" w:eastAsia="Calibri" w:hAnsi="Arial" w:cs="Arial"/>
          <w:sz w:val="24"/>
          <w:szCs w:val="24"/>
        </w:rPr>
      </w:pPr>
      <w:r w:rsidRPr="00FD2DBB">
        <w:rPr>
          <w:rFonts w:ascii="Arial" w:eastAsia="Calibri" w:hAnsi="Arial" w:cs="Arial"/>
          <w:b/>
          <w:bCs/>
          <w:sz w:val="24"/>
          <w:szCs w:val="24"/>
        </w:rPr>
        <w:t xml:space="preserve">La Regidora Leticia Fabiola Cuan Ramírez: </w:t>
      </w:r>
      <w:r w:rsidR="00562C1F" w:rsidRPr="00FD2DBB">
        <w:rPr>
          <w:rFonts w:ascii="Arial" w:eastAsia="Calibri" w:hAnsi="Arial" w:cs="Arial"/>
          <w:sz w:val="24"/>
          <w:szCs w:val="24"/>
        </w:rPr>
        <w:t>Con su</w:t>
      </w:r>
      <w:r w:rsidRPr="00FD2DBB">
        <w:rPr>
          <w:rFonts w:ascii="Arial" w:eastAsia="Calibri" w:hAnsi="Arial" w:cs="Arial"/>
          <w:sz w:val="24"/>
          <w:szCs w:val="24"/>
        </w:rPr>
        <w:t xml:space="preserve"> v</w:t>
      </w:r>
      <w:r w:rsidR="00562C1F" w:rsidRPr="00FD2DBB">
        <w:rPr>
          <w:rFonts w:ascii="Arial" w:eastAsia="Calibri" w:hAnsi="Arial" w:cs="Arial"/>
          <w:sz w:val="24"/>
          <w:szCs w:val="24"/>
        </w:rPr>
        <w:t xml:space="preserve">enia, Presidenta. </w:t>
      </w:r>
    </w:p>
    <w:p w14:paraId="2437EB94" w14:textId="77777777" w:rsidR="006E1A50" w:rsidRPr="00FD2DBB" w:rsidRDefault="006E1A50" w:rsidP="00FD2DBB">
      <w:pPr>
        <w:jc w:val="both"/>
        <w:rPr>
          <w:rFonts w:ascii="Arial" w:eastAsia="Calibri" w:hAnsi="Arial" w:cs="Arial"/>
          <w:sz w:val="24"/>
          <w:szCs w:val="24"/>
        </w:rPr>
      </w:pPr>
    </w:p>
    <w:p w14:paraId="13913587" w14:textId="3203D03D"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Los hitos urbanos, como el Parque de la Revolución, son espacios públicos, con elementos arquitectónicos, urbanos o naturales, que forman parte de la imagen emblemática de una ciudad y le dan identidad. Son bienes de dominio público, destinados al uso y disfrute, por lo que requieren un régimen de protección especial que trascienda intereses individuales en favor de la colectividad.</w:t>
      </w:r>
    </w:p>
    <w:p w14:paraId="44BF4506" w14:textId="77777777" w:rsidR="00562C1F" w:rsidRPr="00FD2DBB" w:rsidRDefault="00562C1F" w:rsidP="00FD2DBB">
      <w:pPr>
        <w:jc w:val="both"/>
        <w:rPr>
          <w:rFonts w:ascii="Arial" w:hAnsi="Arial" w:cs="Arial"/>
          <w:sz w:val="24"/>
          <w:szCs w:val="24"/>
        </w:rPr>
      </w:pPr>
    </w:p>
    <w:p w14:paraId="3343488A" w14:textId="77777777" w:rsidR="006E1A50"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 xml:space="preserve">Precisamente en estos espacios, hoy enfrentamos una realidad que es bien conocida por todos los que aquí nos encontramos, y tiene que ver con la saturación, con la ocupación desordenada de las banquetas y las plazas, con el deterioro de la imagen urbana, con los conflictos que se suscitan entre comercio y movilidad, y además la pérdida de espacios que son emblemáticos para nuestra ciudad. </w:t>
      </w:r>
    </w:p>
    <w:p w14:paraId="12718BA2" w14:textId="77777777" w:rsidR="006E1A50" w:rsidRPr="00FD2DBB" w:rsidRDefault="006E1A50" w:rsidP="00FD2DBB">
      <w:pPr>
        <w:jc w:val="both"/>
        <w:rPr>
          <w:rFonts w:ascii="Arial" w:eastAsia="Calibri" w:hAnsi="Arial" w:cs="Arial"/>
          <w:sz w:val="24"/>
          <w:szCs w:val="24"/>
        </w:rPr>
      </w:pPr>
    </w:p>
    <w:p w14:paraId="1E1040E1" w14:textId="77777777" w:rsidR="006E1A50"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Para solucionar estos problemas de los que yo estoy hablando, este dictamen propone algo muy concreto. Lo primero, reconocer jurídicamente a los hitos urbanos, integrarlos al reglamento de giros, establecer reglas claras para su protección y restringir, ojo, restringir, no prohibir el comercio en estos espacios.</w:t>
      </w:r>
      <w:r w:rsidR="006E1A50" w:rsidRPr="00FD2DBB">
        <w:rPr>
          <w:rFonts w:ascii="Arial" w:hAnsi="Arial" w:cs="Arial"/>
          <w:sz w:val="24"/>
          <w:szCs w:val="24"/>
        </w:rPr>
        <w:t xml:space="preserve"> </w:t>
      </w:r>
      <w:r w:rsidRPr="00FD2DBB">
        <w:rPr>
          <w:rFonts w:ascii="Arial" w:eastAsia="Calibri" w:hAnsi="Arial" w:cs="Arial"/>
          <w:sz w:val="24"/>
          <w:szCs w:val="24"/>
        </w:rPr>
        <w:t>Quiero ser muy clara en esto, no estamos eliminando actividades económicas, las estamos reordenando.</w:t>
      </w:r>
    </w:p>
    <w:p w14:paraId="3DD5551A" w14:textId="77777777" w:rsidR="006E1A50" w:rsidRPr="00FD2DBB" w:rsidRDefault="006E1A50" w:rsidP="00FD2DBB">
      <w:pPr>
        <w:jc w:val="both"/>
        <w:rPr>
          <w:rFonts w:ascii="Arial" w:eastAsia="Calibri" w:hAnsi="Arial" w:cs="Arial"/>
          <w:sz w:val="24"/>
          <w:szCs w:val="24"/>
        </w:rPr>
      </w:pPr>
    </w:p>
    <w:p w14:paraId="2435FB65" w14:textId="3C2EA77A"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En su regulación, el Ayuntamiento está ejerciendo atribuciones constitucionales de promover, proteger y garantizar para todas las personas sus derechos humanos. Y permítanme citar algunos de los que estamos tutelando, el del libre tránsito, el de la movilidad, el del medio ambiente urbano, el de la seguridad pública y, por supuesto, el de la recreación y el esparcimiento.</w:t>
      </w:r>
    </w:p>
    <w:p w14:paraId="45FA102E" w14:textId="77777777" w:rsidR="00562C1F" w:rsidRPr="00FD2DBB" w:rsidRDefault="00562C1F" w:rsidP="00FD2DBB">
      <w:pPr>
        <w:jc w:val="both"/>
        <w:rPr>
          <w:rFonts w:ascii="Arial" w:hAnsi="Arial" w:cs="Arial"/>
          <w:sz w:val="24"/>
          <w:szCs w:val="24"/>
        </w:rPr>
      </w:pPr>
    </w:p>
    <w:p w14:paraId="60A500B1" w14:textId="77777777" w:rsidR="006E1A50"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 xml:space="preserve">Como gobierno de esta ciudad, debemos hacer realidad los principios previstos en la Ley General de Asentamientos Humanos, que nos hablan del derecho a la ciudad, de la protección del espacio público, de la protección y el cuidado del patrimonio social, de la movilidad peatonal, de la protección civil y, por supuesto, de la seguridad pública. </w:t>
      </w:r>
    </w:p>
    <w:p w14:paraId="06D34CB9" w14:textId="77777777" w:rsidR="006E1A50" w:rsidRPr="00FD2DBB" w:rsidRDefault="006E1A50" w:rsidP="00FD2DBB">
      <w:pPr>
        <w:jc w:val="both"/>
        <w:rPr>
          <w:rFonts w:ascii="Arial" w:eastAsia="Calibri" w:hAnsi="Arial" w:cs="Arial"/>
          <w:sz w:val="24"/>
          <w:szCs w:val="24"/>
        </w:rPr>
      </w:pPr>
    </w:p>
    <w:p w14:paraId="254BA149" w14:textId="4AE3BE97"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 xml:space="preserve">Con la aprobación de esta reforma, estaríamos reconociendo y visibilizando el patrimonio social y ponderando derechos colectivos sobre cualquier interés particular. Por ello, durante esta </w:t>
      </w:r>
      <w:r w:rsidR="008D40C3">
        <w:rPr>
          <w:rFonts w:ascii="Arial" w:eastAsia="Calibri" w:hAnsi="Arial" w:cs="Arial"/>
          <w:sz w:val="24"/>
          <w:szCs w:val="24"/>
        </w:rPr>
        <w:t>a</w:t>
      </w:r>
      <w:r w:rsidRPr="00FD2DBB">
        <w:rPr>
          <w:rFonts w:ascii="Arial" w:eastAsia="Calibri" w:hAnsi="Arial" w:cs="Arial"/>
          <w:sz w:val="24"/>
          <w:szCs w:val="24"/>
        </w:rPr>
        <w:t>dministración que encabeza la Presidenta Verónica Delgadillo, se ha privilegiado el rescate y el mantenimiento de los espacios públicos a través de ejercicios de corresponsabilidad, en los cuales se construye comunidad con el único fin de cuidar a Guadalajara.</w:t>
      </w:r>
    </w:p>
    <w:p w14:paraId="335BFB3F" w14:textId="20922EE1"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 xml:space="preserve">Insisto, tutelar los </w:t>
      </w:r>
      <w:r w:rsidR="006E1A50" w:rsidRPr="00FD2DBB">
        <w:rPr>
          <w:rFonts w:ascii="Arial" w:eastAsia="Calibri" w:hAnsi="Arial" w:cs="Arial"/>
          <w:sz w:val="24"/>
          <w:szCs w:val="24"/>
        </w:rPr>
        <w:t>hitos</w:t>
      </w:r>
      <w:r w:rsidRPr="00FD2DBB">
        <w:rPr>
          <w:rFonts w:ascii="Arial" w:eastAsia="Calibri" w:hAnsi="Arial" w:cs="Arial"/>
          <w:sz w:val="24"/>
          <w:szCs w:val="24"/>
        </w:rPr>
        <w:t xml:space="preserve"> urbanos como patrimonio social nos permite a nosotros, como gobierno, de la mano de nuestras vecinas y de nuestros vecinos, preservar y mejorar los espacios públicos que cuentan con una vocación cultural, histórica, ambiental o turística. Y permítanme darles un dato. Esto no es exclusivo de Guadalajara.</w:t>
      </w:r>
    </w:p>
    <w:p w14:paraId="6AC27F0B" w14:textId="77777777" w:rsidR="00562C1F" w:rsidRPr="00FD2DBB" w:rsidRDefault="00562C1F" w:rsidP="00FD2DBB">
      <w:pPr>
        <w:jc w:val="both"/>
        <w:rPr>
          <w:rFonts w:ascii="Arial" w:hAnsi="Arial" w:cs="Arial"/>
          <w:sz w:val="24"/>
          <w:szCs w:val="24"/>
        </w:rPr>
      </w:pPr>
    </w:p>
    <w:p w14:paraId="47156C5E" w14:textId="1E137742" w:rsidR="006E1A50"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 xml:space="preserve">De acuerdo con la Secretaría de Gobierno de la Ciudad de México, la </w:t>
      </w:r>
      <w:r w:rsidR="006E1A50" w:rsidRPr="00FD2DBB">
        <w:rPr>
          <w:rFonts w:ascii="Arial" w:eastAsia="Calibri" w:hAnsi="Arial" w:cs="Arial"/>
          <w:sz w:val="24"/>
          <w:szCs w:val="24"/>
        </w:rPr>
        <w:t>a</w:t>
      </w:r>
      <w:r w:rsidRPr="00FD2DBB">
        <w:rPr>
          <w:rFonts w:ascii="Arial" w:eastAsia="Calibri" w:hAnsi="Arial" w:cs="Arial"/>
          <w:sz w:val="24"/>
          <w:szCs w:val="24"/>
        </w:rPr>
        <w:t xml:space="preserve">dministración de la </w:t>
      </w:r>
      <w:r w:rsidR="006E1A50" w:rsidRPr="00FD2DBB">
        <w:rPr>
          <w:rFonts w:ascii="Arial" w:eastAsia="Calibri" w:hAnsi="Arial" w:cs="Arial"/>
          <w:sz w:val="24"/>
          <w:szCs w:val="24"/>
        </w:rPr>
        <w:t>m</w:t>
      </w:r>
      <w:r w:rsidRPr="00FD2DBB">
        <w:rPr>
          <w:rFonts w:ascii="Arial" w:eastAsia="Calibri" w:hAnsi="Arial" w:cs="Arial"/>
          <w:sz w:val="24"/>
          <w:szCs w:val="24"/>
        </w:rPr>
        <w:t xml:space="preserve">orenista Clara Brugada, ha realizado acciones para la recuperación de las calles del Centro Histórico como parte de su Plan de Reordenamiento del Espacio Público, retirando a los vendedores que no respetaban los espacios públicos y argumentando que la protección de la integridad del espacio público debe prevalecer sobre cualquier interés particular. </w:t>
      </w:r>
    </w:p>
    <w:p w14:paraId="294DEBB6" w14:textId="77777777" w:rsidR="006E1A50" w:rsidRPr="00FD2DBB" w:rsidRDefault="006E1A50" w:rsidP="00FD2DBB">
      <w:pPr>
        <w:jc w:val="both"/>
        <w:rPr>
          <w:rFonts w:ascii="Arial" w:eastAsia="Calibri" w:hAnsi="Arial" w:cs="Arial"/>
          <w:sz w:val="24"/>
          <w:szCs w:val="24"/>
        </w:rPr>
      </w:pPr>
    </w:p>
    <w:p w14:paraId="41FB412F" w14:textId="6320DD65" w:rsidR="006E1A50"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 xml:space="preserve">Y por si esto no fuera poco, la </w:t>
      </w:r>
      <w:r w:rsidR="008D40C3">
        <w:rPr>
          <w:rFonts w:ascii="Arial" w:eastAsia="Calibri" w:hAnsi="Arial" w:cs="Arial"/>
          <w:sz w:val="24"/>
          <w:szCs w:val="24"/>
        </w:rPr>
        <w:t>d</w:t>
      </w:r>
      <w:r w:rsidRPr="00FD2DBB">
        <w:rPr>
          <w:rFonts w:ascii="Arial" w:eastAsia="Calibri" w:hAnsi="Arial" w:cs="Arial"/>
          <w:sz w:val="24"/>
          <w:szCs w:val="24"/>
        </w:rPr>
        <w:t xml:space="preserve">iputada </w:t>
      </w:r>
      <w:r w:rsidR="008D40C3">
        <w:rPr>
          <w:rFonts w:ascii="Arial" w:eastAsia="Calibri" w:hAnsi="Arial" w:cs="Arial"/>
          <w:sz w:val="24"/>
          <w:szCs w:val="24"/>
        </w:rPr>
        <w:t>f</w:t>
      </w:r>
      <w:r w:rsidRPr="00FD2DBB">
        <w:rPr>
          <w:rFonts w:ascii="Arial" w:eastAsia="Calibri" w:hAnsi="Arial" w:cs="Arial"/>
          <w:sz w:val="24"/>
          <w:szCs w:val="24"/>
        </w:rPr>
        <w:t xml:space="preserve">ederal, que también es de Morena, María Teresa </w:t>
      </w:r>
      <w:proofErr w:type="spellStart"/>
      <w:r w:rsidRPr="00FD2DBB">
        <w:rPr>
          <w:rFonts w:ascii="Arial" w:eastAsia="Calibri" w:hAnsi="Arial" w:cs="Arial"/>
          <w:sz w:val="24"/>
          <w:szCs w:val="24"/>
        </w:rPr>
        <w:t>E</w:t>
      </w:r>
      <w:r w:rsidR="006E1A50" w:rsidRPr="00FD2DBB">
        <w:rPr>
          <w:rFonts w:ascii="Arial" w:eastAsia="Calibri" w:hAnsi="Arial" w:cs="Arial"/>
          <w:sz w:val="24"/>
          <w:szCs w:val="24"/>
        </w:rPr>
        <w:t>arly</w:t>
      </w:r>
      <w:proofErr w:type="spellEnd"/>
      <w:r w:rsidRPr="00FD2DBB">
        <w:rPr>
          <w:rFonts w:ascii="Arial" w:eastAsia="Calibri" w:hAnsi="Arial" w:cs="Arial"/>
          <w:sz w:val="24"/>
          <w:szCs w:val="24"/>
        </w:rPr>
        <w:t xml:space="preserve"> Díaz, el pasado 18 de febrero presentó una iniciativa de ley para expedir la Ley General para la Protección y Gestión del Espacio Público, que por cierto, si se aprueba, será de aplicación nacional y tiene que ver con esto que hoy estamos discutiendo y tutelando. </w:t>
      </w:r>
    </w:p>
    <w:p w14:paraId="3284942C" w14:textId="77777777" w:rsidR="006E1A50" w:rsidRPr="00FD2DBB" w:rsidRDefault="006E1A50" w:rsidP="00FD2DBB">
      <w:pPr>
        <w:jc w:val="both"/>
        <w:rPr>
          <w:rFonts w:ascii="Arial" w:eastAsia="Calibri" w:hAnsi="Arial" w:cs="Arial"/>
          <w:sz w:val="24"/>
          <w:szCs w:val="24"/>
        </w:rPr>
      </w:pPr>
    </w:p>
    <w:p w14:paraId="58F3A35C" w14:textId="77777777" w:rsidR="006E1A50" w:rsidRPr="00FD2DBB" w:rsidRDefault="006E1A50" w:rsidP="00FD2DBB">
      <w:pPr>
        <w:jc w:val="both"/>
        <w:rPr>
          <w:rFonts w:ascii="Arial" w:eastAsia="Calibri" w:hAnsi="Arial" w:cs="Arial"/>
          <w:sz w:val="24"/>
          <w:szCs w:val="24"/>
        </w:rPr>
      </w:pPr>
      <w:r w:rsidRPr="00FD2DBB">
        <w:rPr>
          <w:rFonts w:ascii="Arial" w:eastAsia="Calibri" w:hAnsi="Arial" w:cs="Arial"/>
          <w:sz w:val="24"/>
          <w:szCs w:val="24"/>
        </w:rPr>
        <w:t>P</w:t>
      </w:r>
      <w:r w:rsidR="00562C1F" w:rsidRPr="00FD2DBB">
        <w:rPr>
          <w:rFonts w:ascii="Arial" w:eastAsia="Calibri" w:hAnsi="Arial" w:cs="Arial"/>
          <w:sz w:val="24"/>
          <w:szCs w:val="24"/>
        </w:rPr>
        <w:t>ara cerrar, les voy a dar datos importantes con los que Guadalajara cuida a sus comerciantes.</w:t>
      </w:r>
      <w:r w:rsidRPr="00FD2DBB">
        <w:rPr>
          <w:rFonts w:ascii="Arial" w:eastAsia="Calibri" w:hAnsi="Arial" w:cs="Arial"/>
          <w:sz w:val="24"/>
          <w:szCs w:val="24"/>
        </w:rPr>
        <w:t xml:space="preserve"> </w:t>
      </w:r>
      <w:r w:rsidR="00562C1F" w:rsidRPr="00FD2DBB">
        <w:rPr>
          <w:rFonts w:ascii="Arial" w:eastAsia="Calibri" w:hAnsi="Arial" w:cs="Arial"/>
          <w:sz w:val="24"/>
          <w:szCs w:val="24"/>
        </w:rPr>
        <w:t xml:space="preserve">Hoy, Guadalajara cuenta con 166 tianguis, en los cuales se han otorgado 23,198 permisos para ejercer el comercio. </w:t>
      </w:r>
    </w:p>
    <w:p w14:paraId="3C168852" w14:textId="77777777" w:rsidR="006E1A50" w:rsidRPr="00FD2DBB" w:rsidRDefault="006E1A50" w:rsidP="00FD2DBB">
      <w:pPr>
        <w:jc w:val="both"/>
        <w:rPr>
          <w:rFonts w:ascii="Arial" w:eastAsia="Calibri" w:hAnsi="Arial" w:cs="Arial"/>
          <w:sz w:val="24"/>
          <w:szCs w:val="24"/>
        </w:rPr>
      </w:pPr>
    </w:p>
    <w:p w14:paraId="518B2AA1" w14:textId="2ABDC448"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Tan solo en este año, en el Centro Histórico, se han otorgado 298 permisos para la venta de productos en espacios públicos</w:t>
      </w:r>
      <w:r w:rsidR="006E1A50" w:rsidRPr="00FD2DBB">
        <w:rPr>
          <w:rFonts w:ascii="Arial" w:eastAsia="Calibri" w:hAnsi="Arial" w:cs="Arial"/>
          <w:sz w:val="24"/>
          <w:szCs w:val="24"/>
        </w:rPr>
        <w:t>, y</w:t>
      </w:r>
      <w:r w:rsidRPr="00FD2DBB">
        <w:rPr>
          <w:rFonts w:ascii="Arial" w:eastAsia="Calibri" w:hAnsi="Arial" w:cs="Arial"/>
          <w:sz w:val="24"/>
          <w:szCs w:val="24"/>
        </w:rPr>
        <w:t xml:space="preserve"> contamos con cientos de locales disponibles en mercados municipales para cualquier persona que quiera ejercer el comercio.</w:t>
      </w:r>
    </w:p>
    <w:p w14:paraId="62EF40BF" w14:textId="77777777" w:rsidR="00562C1F" w:rsidRPr="00FD2DBB" w:rsidRDefault="00562C1F" w:rsidP="00FD2DBB">
      <w:pPr>
        <w:jc w:val="both"/>
        <w:rPr>
          <w:rFonts w:ascii="Arial" w:hAnsi="Arial" w:cs="Arial"/>
          <w:sz w:val="24"/>
          <w:szCs w:val="24"/>
        </w:rPr>
      </w:pPr>
    </w:p>
    <w:p w14:paraId="0F93CC8F" w14:textId="3516F19F"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Hoy, compañeras, no estamos decidiendo sobre el comercio, estamos decidiendo sobre la ciudad</w:t>
      </w:r>
      <w:r w:rsidR="006E1A50" w:rsidRPr="00FD2DBB">
        <w:rPr>
          <w:rFonts w:ascii="Arial" w:eastAsia="Calibri" w:hAnsi="Arial" w:cs="Arial"/>
          <w:sz w:val="24"/>
          <w:szCs w:val="24"/>
        </w:rPr>
        <w:t>; s</w:t>
      </w:r>
      <w:r w:rsidRPr="00FD2DBB">
        <w:rPr>
          <w:rFonts w:ascii="Arial" w:eastAsia="Calibri" w:hAnsi="Arial" w:cs="Arial"/>
          <w:sz w:val="24"/>
          <w:szCs w:val="24"/>
        </w:rPr>
        <w:t>obre si las plazas son espacios de convivencia o serán espacios saturados y desordenados</w:t>
      </w:r>
      <w:r w:rsidR="006E1A50" w:rsidRPr="00FD2DBB">
        <w:rPr>
          <w:rFonts w:ascii="Arial" w:eastAsia="Calibri" w:hAnsi="Arial" w:cs="Arial"/>
          <w:sz w:val="24"/>
          <w:szCs w:val="24"/>
        </w:rPr>
        <w:t>; s</w:t>
      </w:r>
      <w:r w:rsidRPr="00FD2DBB">
        <w:rPr>
          <w:rFonts w:ascii="Arial" w:eastAsia="Calibri" w:hAnsi="Arial" w:cs="Arial"/>
          <w:sz w:val="24"/>
          <w:szCs w:val="24"/>
        </w:rPr>
        <w:t>obre si Guadalajara conserva su identidad o la pierde poco a poco.</w:t>
      </w:r>
    </w:p>
    <w:p w14:paraId="341B5661" w14:textId="77777777" w:rsidR="00562C1F" w:rsidRPr="00FD2DBB" w:rsidRDefault="00562C1F" w:rsidP="00FD2DBB">
      <w:pPr>
        <w:jc w:val="both"/>
        <w:rPr>
          <w:rFonts w:ascii="Arial" w:hAnsi="Arial" w:cs="Arial"/>
          <w:sz w:val="24"/>
          <w:szCs w:val="24"/>
        </w:rPr>
      </w:pPr>
    </w:p>
    <w:p w14:paraId="53468375" w14:textId="77777777" w:rsidR="006E1A50"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 xml:space="preserve">Les invito a que nos acompañen porque es una iniciativa jurídicamente viable y políticamente responsable. Es cuanto, Presidenta. </w:t>
      </w:r>
    </w:p>
    <w:p w14:paraId="28167BDF" w14:textId="77777777" w:rsidR="006E1A50" w:rsidRPr="00FD2DBB" w:rsidRDefault="006E1A50" w:rsidP="00FD2DBB">
      <w:pPr>
        <w:jc w:val="both"/>
        <w:rPr>
          <w:rFonts w:ascii="Arial" w:eastAsia="Calibri" w:hAnsi="Arial" w:cs="Arial"/>
          <w:b/>
          <w:bCs/>
          <w:sz w:val="24"/>
          <w:szCs w:val="24"/>
        </w:rPr>
      </w:pPr>
    </w:p>
    <w:p w14:paraId="3DBB9530" w14:textId="7EDA4D9F" w:rsidR="006E1A50" w:rsidRPr="00FD2DBB" w:rsidRDefault="006E1A50" w:rsidP="00FD2DBB">
      <w:pPr>
        <w:jc w:val="both"/>
        <w:rPr>
          <w:rFonts w:ascii="Arial" w:eastAsia="Calibri" w:hAnsi="Arial" w:cs="Arial"/>
          <w:sz w:val="24"/>
          <w:szCs w:val="24"/>
        </w:rPr>
      </w:pPr>
      <w:r w:rsidRPr="00FD2DBB">
        <w:rPr>
          <w:rFonts w:ascii="Arial" w:eastAsia="Calibri" w:hAnsi="Arial" w:cs="Arial"/>
          <w:b/>
          <w:bCs/>
          <w:sz w:val="24"/>
          <w:szCs w:val="24"/>
        </w:rPr>
        <w:t xml:space="preserve">La Presidenta Municipal: </w:t>
      </w:r>
      <w:r w:rsidR="00562C1F" w:rsidRPr="00FD2DBB">
        <w:rPr>
          <w:rFonts w:ascii="Arial" w:eastAsia="Calibri" w:hAnsi="Arial" w:cs="Arial"/>
          <w:sz w:val="24"/>
          <w:szCs w:val="24"/>
        </w:rPr>
        <w:t>Agotada la lista de oradores que han sido registrados, pregunto en votación económica si está el asunto suficientemente discutido.</w:t>
      </w:r>
      <w:r w:rsidRPr="00FD2DBB">
        <w:rPr>
          <w:rFonts w:ascii="Arial" w:hAnsi="Arial" w:cs="Arial"/>
          <w:sz w:val="24"/>
          <w:szCs w:val="24"/>
        </w:rPr>
        <w:t xml:space="preserve"> </w:t>
      </w:r>
      <w:r w:rsidR="00562C1F" w:rsidRPr="00FD2DBB">
        <w:rPr>
          <w:rFonts w:ascii="Arial" w:eastAsia="Calibri" w:hAnsi="Arial" w:cs="Arial"/>
          <w:sz w:val="24"/>
          <w:szCs w:val="24"/>
        </w:rPr>
        <w:t xml:space="preserve">Quienes estén por la afirmativa, </w:t>
      </w:r>
      <w:r w:rsidRPr="00FD2DBB">
        <w:rPr>
          <w:rFonts w:ascii="Arial" w:eastAsia="Calibri" w:hAnsi="Arial" w:cs="Arial"/>
          <w:sz w:val="24"/>
          <w:szCs w:val="24"/>
        </w:rPr>
        <w:t>sírvanse</w:t>
      </w:r>
      <w:r w:rsidR="00562C1F" w:rsidRPr="00FD2DBB">
        <w:rPr>
          <w:rFonts w:ascii="Arial" w:eastAsia="Calibri" w:hAnsi="Arial" w:cs="Arial"/>
          <w:sz w:val="24"/>
          <w:szCs w:val="24"/>
        </w:rPr>
        <w:t xml:space="preserve"> a levantar su mano. Quienes estén en contra, se declara que está suficientemente discutido</w:t>
      </w:r>
      <w:r w:rsidRPr="00FD2DBB">
        <w:rPr>
          <w:rFonts w:ascii="Arial" w:eastAsia="Calibri" w:hAnsi="Arial" w:cs="Arial"/>
          <w:sz w:val="24"/>
          <w:szCs w:val="24"/>
        </w:rPr>
        <w:t>.</w:t>
      </w:r>
    </w:p>
    <w:p w14:paraId="08481421" w14:textId="77777777" w:rsidR="006E1A50" w:rsidRPr="00FD2DBB" w:rsidRDefault="006E1A50" w:rsidP="00FD2DBB">
      <w:pPr>
        <w:jc w:val="both"/>
        <w:rPr>
          <w:rFonts w:ascii="Arial" w:eastAsia="Calibri" w:hAnsi="Arial" w:cs="Arial"/>
          <w:sz w:val="24"/>
          <w:szCs w:val="24"/>
        </w:rPr>
      </w:pPr>
    </w:p>
    <w:p w14:paraId="71566556" w14:textId="77777777" w:rsidR="00590FEC" w:rsidRPr="00FD2DBB" w:rsidRDefault="006E1A50" w:rsidP="00FD2DBB">
      <w:pPr>
        <w:jc w:val="both"/>
        <w:rPr>
          <w:rFonts w:ascii="Arial" w:eastAsia="Calibri" w:hAnsi="Arial" w:cs="Arial"/>
          <w:sz w:val="24"/>
          <w:szCs w:val="24"/>
        </w:rPr>
      </w:pPr>
      <w:r w:rsidRPr="00FD2DBB">
        <w:rPr>
          <w:rFonts w:ascii="Arial" w:eastAsia="Calibri" w:hAnsi="Arial" w:cs="Arial"/>
          <w:sz w:val="24"/>
          <w:szCs w:val="24"/>
        </w:rPr>
        <w:t>N</w:t>
      </w:r>
      <w:r w:rsidR="00562C1F" w:rsidRPr="00FD2DBB">
        <w:rPr>
          <w:rFonts w:ascii="Arial" w:eastAsia="Calibri" w:hAnsi="Arial" w:cs="Arial"/>
          <w:sz w:val="24"/>
          <w:szCs w:val="24"/>
        </w:rPr>
        <w:t xml:space="preserve">o habiendo más, quien haga uso de la voz, en votación nominal les pregunto si se aprueba </w:t>
      </w:r>
      <w:r w:rsidR="00590FEC" w:rsidRPr="00FD2DBB">
        <w:rPr>
          <w:rFonts w:ascii="Arial" w:eastAsia="Calibri" w:hAnsi="Arial" w:cs="Arial"/>
          <w:sz w:val="24"/>
          <w:szCs w:val="24"/>
        </w:rPr>
        <w:t>en lo</w:t>
      </w:r>
      <w:r w:rsidR="00562C1F" w:rsidRPr="00FD2DBB">
        <w:rPr>
          <w:rFonts w:ascii="Arial" w:eastAsia="Calibri" w:hAnsi="Arial" w:cs="Arial"/>
          <w:sz w:val="24"/>
          <w:szCs w:val="24"/>
        </w:rPr>
        <w:t xml:space="preserve"> general el dictamen en</w:t>
      </w:r>
      <w:r w:rsidR="00590FEC" w:rsidRPr="00FD2DBB">
        <w:rPr>
          <w:rFonts w:ascii="Arial" w:eastAsia="Calibri" w:hAnsi="Arial" w:cs="Arial"/>
          <w:sz w:val="24"/>
          <w:szCs w:val="24"/>
        </w:rPr>
        <w:t>listado</w:t>
      </w:r>
      <w:r w:rsidR="00562C1F" w:rsidRPr="00FD2DBB">
        <w:rPr>
          <w:rFonts w:ascii="Arial" w:eastAsia="Calibri" w:hAnsi="Arial" w:cs="Arial"/>
          <w:sz w:val="24"/>
          <w:szCs w:val="24"/>
        </w:rPr>
        <w:t xml:space="preserve"> con el número 25, solicitando al </w:t>
      </w:r>
      <w:r w:rsidR="00590FEC" w:rsidRPr="00FD2DBB">
        <w:rPr>
          <w:rFonts w:ascii="Arial" w:eastAsia="Calibri" w:hAnsi="Arial" w:cs="Arial"/>
          <w:sz w:val="24"/>
          <w:szCs w:val="24"/>
        </w:rPr>
        <w:t>S</w:t>
      </w:r>
      <w:r w:rsidR="00562C1F" w:rsidRPr="00FD2DBB">
        <w:rPr>
          <w:rFonts w:ascii="Arial" w:eastAsia="Calibri" w:hAnsi="Arial" w:cs="Arial"/>
          <w:sz w:val="24"/>
          <w:szCs w:val="24"/>
        </w:rPr>
        <w:t xml:space="preserve">ecretario </w:t>
      </w:r>
      <w:r w:rsidR="00590FEC" w:rsidRPr="00FD2DBB">
        <w:rPr>
          <w:rFonts w:ascii="Arial" w:eastAsia="Calibri" w:hAnsi="Arial" w:cs="Arial"/>
          <w:sz w:val="24"/>
          <w:szCs w:val="24"/>
        </w:rPr>
        <w:t>G</w:t>
      </w:r>
      <w:r w:rsidR="00562C1F" w:rsidRPr="00FD2DBB">
        <w:rPr>
          <w:rFonts w:ascii="Arial" w:eastAsia="Calibri" w:hAnsi="Arial" w:cs="Arial"/>
          <w:sz w:val="24"/>
          <w:szCs w:val="24"/>
        </w:rPr>
        <w:t>eneral realice el recuento de la votación manifestando en voz alta el resultado.</w:t>
      </w:r>
    </w:p>
    <w:p w14:paraId="6703202F" w14:textId="77777777" w:rsidR="00590FEC" w:rsidRPr="00FD2DBB" w:rsidRDefault="00590FEC" w:rsidP="00FD2DBB">
      <w:pPr>
        <w:jc w:val="both"/>
        <w:rPr>
          <w:rFonts w:ascii="Arial" w:eastAsia="Calibri" w:hAnsi="Arial" w:cs="Arial"/>
          <w:b/>
          <w:bCs/>
          <w:sz w:val="24"/>
          <w:szCs w:val="24"/>
        </w:rPr>
      </w:pPr>
    </w:p>
    <w:p w14:paraId="5651582D" w14:textId="150742AE" w:rsidR="00590FEC" w:rsidRPr="00FD2DBB" w:rsidRDefault="00590FEC" w:rsidP="00FD2DBB">
      <w:pPr>
        <w:jc w:val="both"/>
        <w:rPr>
          <w:rFonts w:ascii="Arial" w:hAnsi="Arial" w:cs="Arial"/>
          <w:sz w:val="24"/>
          <w:szCs w:val="24"/>
        </w:rPr>
      </w:pPr>
      <w:r w:rsidRPr="00FD2DBB">
        <w:rPr>
          <w:rFonts w:ascii="Arial" w:eastAsia="Calibri" w:hAnsi="Arial" w:cs="Arial"/>
          <w:b/>
          <w:bCs/>
          <w:sz w:val="24"/>
          <w:szCs w:val="24"/>
        </w:rPr>
        <w:t xml:space="preserve">El Señor Secretario General: </w:t>
      </w:r>
      <w:r w:rsidRPr="00FD2DBB">
        <w:rPr>
          <w:rFonts w:ascii="Arial" w:hAnsi="Arial" w:cs="Arial"/>
          <w:sz w:val="24"/>
          <w:szCs w:val="24"/>
        </w:rPr>
        <w:t xml:space="preserve">Regidora Leticia Fabiola Cuan Ramírez, </w:t>
      </w:r>
      <w:r w:rsidRPr="00FD2DBB">
        <w:rPr>
          <w:rFonts w:ascii="Arial" w:hAnsi="Arial" w:cs="Arial"/>
          <w:i/>
          <w:sz w:val="24"/>
          <w:szCs w:val="24"/>
        </w:rPr>
        <w:t>a favor</w:t>
      </w:r>
      <w:r w:rsidRPr="00FD2DBB">
        <w:rPr>
          <w:rFonts w:ascii="Arial" w:hAnsi="Arial" w:cs="Arial"/>
          <w:sz w:val="24"/>
          <w:szCs w:val="24"/>
        </w:rPr>
        <w:t xml:space="preserve">; regidora Ana Isabel Robles Jiménez, </w:t>
      </w:r>
      <w:r w:rsidRPr="00FD2DBB">
        <w:rPr>
          <w:rFonts w:ascii="Arial" w:hAnsi="Arial" w:cs="Arial"/>
          <w:i/>
          <w:sz w:val="24"/>
          <w:szCs w:val="24"/>
        </w:rPr>
        <w:t>a favor</w:t>
      </w:r>
      <w:r w:rsidRPr="00FD2DBB">
        <w:rPr>
          <w:rFonts w:ascii="Arial" w:hAnsi="Arial" w:cs="Arial"/>
          <w:sz w:val="24"/>
          <w:szCs w:val="24"/>
        </w:rPr>
        <w:t xml:space="preserve">; regidora María Andrea Medrano Ortega, </w:t>
      </w:r>
      <w:r w:rsidRPr="00FD2DBB">
        <w:rPr>
          <w:rFonts w:ascii="Arial" w:hAnsi="Arial" w:cs="Arial"/>
          <w:i/>
          <w:sz w:val="24"/>
          <w:szCs w:val="24"/>
        </w:rPr>
        <w:t>a favor</w:t>
      </w:r>
      <w:r w:rsidRPr="00FD2DBB">
        <w:rPr>
          <w:rFonts w:ascii="Arial" w:hAnsi="Arial" w:cs="Arial"/>
          <w:sz w:val="24"/>
          <w:szCs w:val="24"/>
        </w:rPr>
        <w:t xml:space="preserve">; regidor José María Martínez </w:t>
      </w:r>
      <w:proofErr w:type="spellStart"/>
      <w:r w:rsidRPr="00FD2DBB">
        <w:rPr>
          <w:rFonts w:ascii="Arial" w:hAnsi="Arial" w:cs="Arial"/>
          <w:sz w:val="24"/>
          <w:szCs w:val="24"/>
        </w:rPr>
        <w:t>Martínez</w:t>
      </w:r>
      <w:proofErr w:type="spellEnd"/>
      <w:r w:rsidRPr="00FD2DBB">
        <w:rPr>
          <w:rFonts w:ascii="Arial" w:hAnsi="Arial" w:cs="Arial"/>
          <w:sz w:val="24"/>
          <w:szCs w:val="24"/>
        </w:rPr>
        <w:t xml:space="preserve">, </w:t>
      </w:r>
      <w:r w:rsidRPr="00FD2DBB">
        <w:rPr>
          <w:rFonts w:ascii="Arial" w:hAnsi="Arial" w:cs="Arial"/>
          <w:i/>
          <w:iCs/>
          <w:sz w:val="24"/>
          <w:szCs w:val="24"/>
        </w:rPr>
        <w:t xml:space="preserve">en </w:t>
      </w:r>
      <w:proofErr w:type="spellStart"/>
      <w:r w:rsidRPr="00FD2DBB">
        <w:rPr>
          <w:rFonts w:ascii="Arial" w:hAnsi="Arial" w:cs="Arial"/>
          <w:i/>
          <w:iCs/>
          <w:sz w:val="24"/>
          <w:szCs w:val="24"/>
        </w:rPr>
        <w:t>contrar</w:t>
      </w:r>
      <w:proofErr w:type="spellEnd"/>
      <w:r w:rsidRPr="00FD2DBB">
        <w:rPr>
          <w:rFonts w:ascii="Arial" w:hAnsi="Arial" w:cs="Arial"/>
          <w:sz w:val="24"/>
          <w:szCs w:val="24"/>
        </w:rPr>
        <w:t>; regidora Teresa Naranjo Arias,</w:t>
      </w:r>
      <w:r w:rsidRPr="00FD2DBB">
        <w:rPr>
          <w:rFonts w:ascii="Arial" w:hAnsi="Arial" w:cs="Arial"/>
          <w:i/>
          <w:sz w:val="24"/>
          <w:szCs w:val="24"/>
        </w:rPr>
        <w:t xml:space="preserve"> </w:t>
      </w:r>
      <w:r w:rsidRPr="00FD2DBB">
        <w:rPr>
          <w:rFonts w:ascii="Arial" w:hAnsi="Arial" w:cs="Arial"/>
          <w:i/>
          <w:iCs/>
          <w:sz w:val="24"/>
          <w:szCs w:val="24"/>
        </w:rPr>
        <w:t>en contra</w:t>
      </w:r>
      <w:r w:rsidRPr="00FD2DBB">
        <w:rPr>
          <w:rFonts w:ascii="Arial" w:hAnsi="Arial" w:cs="Arial"/>
          <w:sz w:val="24"/>
          <w:szCs w:val="24"/>
        </w:rPr>
        <w:t xml:space="preserve">; regidor Juan Alberto Salinas Macías, </w:t>
      </w:r>
      <w:r w:rsidRPr="00FD2DBB">
        <w:rPr>
          <w:rFonts w:ascii="Arial" w:hAnsi="Arial" w:cs="Arial"/>
          <w:i/>
          <w:iCs/>
          <w:sz w:val="24"/>
          <w:szCs w:val="24"/>
        </w:rPr>
        <w:t>en contra</w:t>
      </w:r>
      <w:r w:rsidRPr="00FD2DBB">
        <w:rPr>
          <w:rFonts w:ascii="Arial" w:hAnsi="Arial" w:cs="Arial"/>
          <w:sz w:val="24"/>
          <w:szCs w:val="24"/>
        </w:rPr>
        <w:t xml:space="preserve">; regidora Mariana Fernández Ramírez, </w:t>
      </w:r>
      <w:r w:rsidRPr="00FD2DBB">
        <w:rPr>
          <w:rFonts w:ascii="Arial" w:hAnsi="Arial" w:cs="Arial"/>
          <w:i/>
          <w:iCs/>
          <w:sz w:val="24"/>
          <w:szCs w:val="24"/>
        </w:rPr>
        <w:t>en contra</w:t>
      </w:r>
      <w:r w:rsidRPr="00FD2DBB">
        <w:rPr>
          <w:rFonts w:ascii="Arial" w:hAnsi="Arial" w:cs="Arial"/>
          <w:sz w:val="24"/>
          <w:szCs w:val="24"/>
        </w:rPr>
        <w:t xml:space="preserve">; regidor José de Jesús Becerra Santiago; regidor Julio César Covarrubias Mendoza, </w:t>
      </w:r>
      <w:r w:rsidRPr="00FD2DBB">
        <w:rPr>
          <w:rFonts w:ascii="Arial" w:hAnsi="Arial" w:cs="Arial"/>
          <w:i/>
          <w:sz w:val="24"/>
          <w:szCs w:val="24"/>
        </w:rPr>
        <w:t>a favor</w:t>
      </w:r>
      <w:r w:rsidRPr="00FD2DBB">
        <w:rPr>
          <w:rFonts w:ascii="Arial" w:hAnsi="Arial" w:cs="Arial"/>
          <w:sz w:val="24"/>
          <w:szCs w:val="24"/>
        </w:rPr>
        <w:t xml:space="preserve">; regidora Diana Araceli González Martínez, </w:t>
      </w:r>
      <w:r w:rsidRPr="00FD2DBB">
        <w:rPr>
          <w:rFonts w:ascii="Arial" w:hAnsi="Arial" w:cs="Arial"/>
          <w:i/>
          <w:iCs/>
          <w:sz w:val="24"/>
          <w:szCs w:val="24"/>
        </w:rPr>
        <w:t>a favor</w:t>
      </w:r>
      <w:r w:rsidRPr="00FD2DBB">
        <w:rPr>
          <w:rFonts w:ascii="Arial" w:hAnsi="Arial" w:cs="Arial"/>
          <w:sz w:val="24"/>
          <w:szCs w:val="24"/>
        </w:rPr>
        <w:t xml:space="preserve">; regidor Víctor Hugo Hernández López, </w:t>
      </w:r>
      <w:r w:rsidRPr="00FD2DBB">
        <w:rPr>
          <w:rFonts w:ascii="Arial" w:hAnsi="Arial" w:cs="Arial"/>
          <w:i/>
          <w:sz w:val="24"/>
          <w:szCs w:val="24"/>
        </w:rPr>
        <w:t>a favor</w:t>
      </w:r>
      <w:r w:rsidRPr="00FD2DBB">
        <w:rPr>
          <w:rFonts w:ascii="Arial" w:hAnsi="Arial" w:cs="Arial"/>
          <w:sz w:val="24"/>
          <w:szCs w:val="24"/>
        </w:rPr>
        <w:t xml:space="preserve">; regidor Gabriel Vázquez Suárez; regidora Luz María Alatorre Maldonado, </w:t>
      </w:r>
      <w:r w:rsidRPr="00FD2DBB">
        <w:rPr>
          <w:rFonts w:ascii="Arial" w:hAnsi="Arial" w:cs="Arial"/>
          <w:i/>
          <w:iCs/>
          <w:sz w:val="24"/>
          <w:szCs w:val="24"/>
        </w:rPr>
        <w:t>a favor</w:t>
      </w:r>
      <w:r w:rsidRPr="00FD2DBB">
        <w:rPr>
          <w:rFonts w:ascii="Arial" w:hAnsi="Arial" w:cs="Arial"/>
          <w:sz w:val="24"/>
          <w:szCs w:val="24"/>
        </w:rPr>
        <w:t xml:space="preserve">; regidor Salvador Alcázar Mendívil, </w:t>
      </w:r>
      <w:r w:rsidRPr="00FD2DBB">
        <w:rPr>
          <w:rFonts w:ascii="Arial" w:hAnsi="Arial" w:cs="Arial"/>
          <w:i/>
          <w:sz w:val="24"/>
          <w:szCs w:val="24"/>
        </w:rPr>
        <w:t>a favor</w:t>
      </w:r>
      <w:r w:rsidRPr="00FD2DBB">
        <w:rPr>
          <w:rFonts w:ascii="Arial" w:hAnsi="Arial" w:cs="Arial"/>
          <w:sz w:val="24"/>
          <w:szCs w:val="24"/>
        </w:rPr>
        <w:t xml:space="preserve">; regidora Karla Andrea Leonardo Torres, </w:t>
      </w:r>
      <w:r w:rsidRPr="00FD2DBB">
        <w:rPr>
          <w:rFonts w:ascii="Arial" w:hAnsi="Arial" w:cs="Arial"/>
          <w:i/>
          <w:sz w:val="24"/>
          <w:szCs w:val="24"/>
        </w:rPr>
        <w:t>a favor</w:t>
      </w:r>
      <w:r w:rsidRPr="00FD2DBB">
        <w:rPr>
          <w:rFonts w:ascii="Arial" w:hAnsi="Arial" w:cs="Arial"/>
          <w:sz w:val="24"/>
          <w:szCs w:val="24"/>
        </w:rPr>
        <w:t>; regidor Mario Hugo Castellanos Ibarra,</w:t>
      </w:r>
      <w:r w:rsidRPr="00FD2DBB">
        <w:rPr>
          <w:rFonts w:ascii="Arial" w:hAnsi="Arial" w:cs="Arial"/>
          <w:i/>
          <w:sz w:val="24"/>
          <w:szCs w:val="24"/>
        </w:rPr>
        <w:t xml:space="preserve"> a favor</w:t>
      </w:r>
      <w:r w:rsidRPr="00FD2DBB">
        <w:rPr>
          <w:rFonts w:ascii="Arial" w:hAnsi="Arial" w:cs="Arial"/>
          <w:sz w:val="24"/>
          <w:szCs w:val="24"/>
        </w:rPr>
        <w:t>; regidor Humberto Gabriel Trujillo Jiménez,</w:t>
      </w:r>
      <w:r w:rsidRPr="00FD2DBB">
        <w:rPr>
          <w:rFonts w:ascii="Arial" w:hAnsi="Arial" w:cs="Arial"/>
          <w:i/>
          <w:sz w:val="24"/>
          <w:szCs w:val="24"/>
        </w:rPr>
        <w:t xml:space="preserve"> a favor</w:t>
      </w:r>
      <w:r w:rsidRPr="00FD2DBB">
        <w:rPr>
          <w:rFonts w:ascii="Arial" w:hAnsi="Arial" w:cs="Arial"/>
          <w:sz w:val="24"/>
          <w:szCs w:val="24"/>
        </w:rPr>
        <w:t>; síndico Salvador de la Cruz Rodríguez Reyes</w:t>
      </w:r>
      <w:r w:rsidRPr="00FD2DBB">
        <w:rPr>
          <w:rFonts w:ascii="Arial" w:hAnsi="Arial" w:cs="Arial"/>
          <w:i/>
          <w:sz w:val="24"/>
          <w:szCs w:val="24"/>
        </w:rPr>
        <w:t>, a favor</w:t>
      </w:r>
      <w:r w:rsidRPr="00FD2DBB">
        <w:rPr>
          <w:rFonts w:ascii="Arial" w:hAnsi="Arial" w:cs="Arial"/>
          <w:sz w:val="24"/>
          <w:szCs w:val="24"/>
        </w:rPr>
        <w:t xml:space="preserve">; Presidenta Municipal Verónica Delgadillo García, </w:t>
      </w:r>
      <w:r w:rsidRPr="00FD2DBB">
        <w:rPr>
          <w:rFonts w:ascii="Arial" w:hAnsi="Arial" w:cs="Arial"/>
          <w:i/>
          <w:sz w:val="24"/>
          <w:szCs w:val="24"/>
        </w:rPr>
        <w:t>a favor</w:t>
      </w:r>
      <w:r w:rsidRPr="00FD2DBB">
        <w:rPr>
          <w:rFonts w:ascii="Arial" w:hAnsi="Arial" w:cs="Arial"/>
          <w:sz w:val="24"/>
          <w:szCs w:val="24"/>
        </w:rPr>
        <w:t>.</w:t>
      </w:r>
    </w:p>
    <w:p w14:paraId="09B0A937" w14:textId="77777777" w:rsidR="00590FEC" w:rsidRPr="00FD2DBB" w:rsidRDefault="00590FEC" w:rsidP="00FD2DBB">
      <w:pPr>
        <w:jc w:val="both"/>
        <w:rPr>
          <w:rFonts w:ascii="Arial" w:eastAsia="Calibri" w:hAnsi="Arial" w:cs="Arial"/>
          <w:sz w:val="24"/>
          <w:szCs w:val="24"/>
        </w:rPr>
      </w:pPr>
    </w:p>
    <w:p w14:paraId="595867EA" w14:textId="436608FB" w:rsidR="00590FEC" w:rsidRPr="00FD2DBB" w:rsidRDefault="00590FEC" w:rsidP="00FD2DBB">
      <w:pPr>
        <w:jc w:val="both"/>
        <w:rPr>
          <w:rFonts w:ascii="Arial" w:eastAsia="SimSun" w:hAnsi="Arial" w:cs="Arial"/>
          <w:sz w:val="24"/>
          <w:szCs w:val="24"/>
        </w:rPr>
      </w:pPr>
      <w:r w:rsidRPr="00FD2DBB">
        <w:rPr>
          <w:rFonts w:ascii="Arial" w:eastAsia="SimSun" w:hAnsi="Arial" w:cs="Arial"/>
          <w:sz w:val="24"/>
          <w:szCs w:val="24"/>
        </w:rPr>
        <w:t>La votación nominal en lo general es la siguiente: 13 votos a favor; 04 votos en contra; y 0 abstenciones.</w:t>
      </w:r>
    </w:p>
    <w:p w14:paraId="2F975A0B" w14:textId="77777777" w:rsidR="00590FEC" w:rsidRPr="00FD2DBB" w:rsidRDefault="00590FEC" w:rsidP="00FD2DBB">
      <w:pPr>
        <w:jc w:val="both"/>
        <w:rPr>
          <w:rFonts w:ascii="Arial" w:eastAsia="SimSun" w:hAnsi="Arial" w:cs="Arial"/>
          <w:sz w:val="24"/>
          <w:szCs w:val="24"/>
        </w:rPr>
      </w:pPr>
    </w:p>
    <w:p w14:paraId="2BFF194E" w14:textId="17E0B61D" w:rsidR="00590FEC" w:rsidRPr="00FD2DBB" w:rsidRDefault="00590FEC" w:rsidP="00FD2DBB">
      <w:pPr>
        <w:jc w:val="both"/>
        <w:rPr>
          <w:rFonts w:ascii="Arial" w:eastAsia="Calibri" w:hAnsi="Arial" w:cs="Arial"/>
          <w:sz w:val="24"/>
          <w:szCs w:val="24"/>
        </w:rPr>
      </w:pPr>
      <w:r w:rsidRPr="00FD2DBB">
        <w:rPr>
          <w:rFonts w:ascii="Arial" w:hAnsi="Arial" w:cs="Arial"/>
          <w:b/>
          <w:sz w:val="24"/>
          <w:szCs w:val="24"/>
          <w:lang w:val="es-ES_tradnl" w:eastAsia="es-ES"/>
        </w:rPr>
        <w:t>La Presidenta Municipal:</w:t>
      </w:r>
      <w:r w:rsidRPr="00FD2DBB">
        <w:rPr>
          <w:rFonts w:ascii="Arial" w:eastAsia="Calibri" w:hAnsi="Arial" w:cs="Arial"/>
          <w:sz w:val="24"/>
          <w:szCs w:val="24"/>
        </w:rPr>
        <w:t xml:space="preserve"> </w:t>
      </w:r>
      <w:r w:rsidR="00562C1F" w:rsidRPr="00FD2DBB">
        <w:rPr>
          <w:rFonts w:ascii="Arial" w:eastAsia="Calibri" w:hAnsi="Arial" w:cs="Arial"/>
          <w:sz w:val="24"/>
          <w:szCs w:val="24"/>
        </w:rPr>
        <w:t xml:space="preserve">Se declara aprobado por mayoría absoluta en </w:t>
      </w:r>
      <w:r w:rsidRPr="00FD2DBB">
        <w:rPr>
          <w:rFonts w:ascii="Arial" w:eastAsia="Calibri" w:hAnsi="Arial" w:cs="Arial"/>
          <w:sz w:val="24"/>
          <w:szCs w:val="24"/>
        </w:rPr>
        <w:t>lo</w:t>
      </w:r>
      <w:r w:rsidR="00562C1F" w:rsidRPr="00FD2DBB">
        <w:rPr>
          <w:rFonts w:ascii="Arial" w:eastAsia="Calibri" w:hAnsi="Arial" w:cs="Arial"/>
          <w:sz w:val="24"/>
          <w:szCs w:val="24"/>
        </w:rPr>
        <w:t xml:space="preserve"> general</w:t>
      </w:r>
      <w:r w:rsidRPr="00FD2DBB">
        <w:rPr>
          <w:rFonts w:ascii="Arial" w:eastAsia="Calibri" w:hAnsi="Arial" w:cs="Arial"/>
          <w:sz w:val="24"/>
          <w:szCs w:val="24"/>
        </w:rPr>
        <w:t xml:space="preserve"> el</w:t>
      </w:r>
      <w:r w:rsidR="00562C1F" w:rsidRPr="00FD2DBB">
        <w:rPr>
          <w:rFonts w:ascii="Arial" w:eastAsia="Calibri" w:hAnsi="Arial" w:cs="Arial"/>
          <w:sz w:val="24"/>
          <w:szCs w:val="24"/>
        </w:rPr>
        <w:t xml:space="preserve"> dictamen enlistado con el número </w:t>
      </w:r>
      <w:r w:rsidRPr="00FD2DBB">
        <w:rPr>
          <w:rFonts w:ascii="Arial" w:eastAsia="Calibri" w:hAnsi="Arial" w:cs="Arial"/>
          <w:sz w:val="24"/>
          <w:szCs w:val="24"/>
        </w:rPr>
        <w:t>25,</w:t>
      </w:r>
      <w:r w:rsidR="00562C1F" w:rsidRPr="00FD2DBB">
        <w:rPr>
          <w:rFonts w:ascii="Arial" w:eastAsia="Calibri" w:hAnsi="Arial" w:cs="Arial"/>
          <w:sz w:val="24"/>
          <w:szCs w:val="24"/>
        </w:rPr>
        <w:t xml:space="preserve"> toda vez que tenemos un total de </w:t>
      </w:r>
      <w:r w:rsidRPr="00FD2DBB">
        <w:rPr>
          <w:rFonts w:ascii="Arial" w:eastAsia="Calibri" w:hAnsi="Arial" w:cs="Arial"/>
          <w:sz w:val="24"/>
          <w:szCs w:val="24"/>
        </w:rPr>
        <w:t>13</w:t>
      </w:r>
      <w:r w:rsidR="00562C1F" w:rsidRPr="00FD2DBB">
        <w:rPr>
          <w:rFonts w:ascii="Arial" w:eastAsia="Calibri" w:hAnsi="Arial" w:cs="Arial"/>
          <w:sz w:val="24"/>
          <w:szCs w:val="24"/>
        </w:rPr>
        <w:t xml:space="preserve"> votos a favor. </w:t>
      </w:r>
    </w:p>
    <w:p w14:paraId="1C98B149" w14:textId="77777777" w:rsidR="00590FEC" w:rsidRPr="00FD2DBB" w:rsidRDefault="00590FEC" w:rsidP="00FD2DBB">
      <w:pPr>
        <w:jc w:val="both"/>
        <w:rPr>
          <w:rFonts w:ascii="Arial" w:eastAsia="Calibri" w:hAnsi="Arial" w:cs="Arial"/>
          <w:sz w:val="24"/>
          <w:szCs w:val="24"/>
        </w:rPr>
      </w:pPr>
    </w:p>
    <w:p w14:paraId="60AFC105" w14:textId="77777777" w:rsidR="00590FEC" w:rsidRPr="00FD2DBB" w:rsidRDefault="00590FEC" w:rsidP="00FD2DBB">
      <w:pPr>
        <w:jc w:val="both"/>
        <w:rPr>
          <w:rFonts w:ascii="Arial" w:eastAsia="Calibri" w:hAnsi="Arial" w:cs="Arial"/>
          <w:sz w:val="24"/>
          <w:szCs w:val="24"/>
        </w:rPr>
      </w:pPr>
      <w:r w:rsidRPr="00FD2DBB">
        <w:rPr>
          <w:rFonts w:ascii="Arial" w:eastAsia="Calibri" w:hAnsi="Arial" w:cs="Arial"/>
          <w:sz w:val="24"/>
          <w:szCs w:val="24"/>
        </w:rPr>
        <w:t>E</w:t>
      </w:r>
      <w:r w:rsidR="00562C1F" w:rsidRPr="00FD2DBB">
        <w:rPr>
          <w:rFonts w:ascii="Arial" w:eastAsia="Calibri" w:hAnsi="Arial" w:cs="Arial"/>
          <w:sz w:val="24"/>
          <w:szCs w:val="24"/>
        </w:rPr>
        <w:t xml:space="preserve">n virtud de que no ha habido una reserva en lo particular, el dictamen presentado con el número </w:t>
      </w:r>
      <w:r w:rsidRPr="00FD2DBB">
        <w:rPr>
          <w:rFonts w:ascii="Arial" w:eastAsia="Calibri" w:hAnsi="Arial" w:cs="Arial"/>
          <w:sz w:val="24"/>
          <w:szCs w:val="24"/>
        </w:rPr>
        <w:t>25</w:t>
      </w:r>
      <w:r w:rsidR="00562C1F" w:rsidRPr="00FD2DBB">
        <w:rPr>
          <w:rFonts w:ascii="Arial" w:eastAsia="Calibri" w:hAnsi="Arial" w:cs="Arial"/>
          <w:sz w:val="24"/>
          <w:szCs w:val="24"/>
        </w:rPr>
        <w:t xml:space="preserve"> se declara aprobado en lo general y en lo particular. </w:t>
      </w:r>
    </w:p>
    <w:p w14:paraId="223BEF2F" w14:textId="77777777" w:rsidR="00590FEC" w:rsidRPr="00FD2DBB" w:rsidRDefault="00590FEC" w:rsidP="00FD2DBB">
      <w:pPr>
        <w:jc w:val="both"/>
        <w:rPr>
          <w:rFonts w:ascii="Arial" w:eastAsia="Calibri" w:hAnsi="Arial" w:cs="Arial"/>
          <w:sz w:val="24"/>
          <w:szCs w:val="24"/>
        </w:rPr>
      </w:pPr>
    </w:p>
    <w:p w14:paraId="452674B9" w14:textId="74E4AA58" w:rsidR="00562C1F" w:rsidRPr="00FD2DBB" w:rsidRDefault="00590FEC" w:rsidP="00FD2DBB">
      <w:pPr>
        <w:jc w:val="both"/>
        <w:rPr>
          <w:rFonts w:ascii="Arial" w:eastAsia="Calibri" w:hAnsi="Arial" w:cs="Arial"/>
          <w:sz w:val="24"/>
          <w:szCs w:val="24"/>
        </w:rPr>
      </w:pPr>
      <w:r w:rsidRPr="00FD2DBB">
        <w:rPr>
          <w:rFonts w:ascii="Arial" w:eastAsia="Calibri" w:hAnsi="Arial" w:cs="Arial"/>
          <w:sz w:val="24"/>
          <w:szCs w:val="24"/>
        </w:rPr>
        <w:t>Está a</w:t>
      </w:r>
      <w:r w:rsidR="00562C1F" w:rsidRPr="00FD2DBB">
        <w:rPr>
          <w:rFonts w:ascii="Arial" w:eastAsia="Calibri" w:hAnsi="Arial" w:cs="Arial"/>
          <w:sz w:val="24"/>
          <w:szCs w:val="24"/>
        </w:rPr>
        <w:t xml:space="preserve"> discusión el dictamen enlistado con el número </w:t>
      </w:r>
      <w:r w:rsidRPr="00FD2DBB">
        <w:rPr>
          <w:rFonts w:ascii="Arial" w:eastAsia="Calibri" w:hAnsi="Arial" w:cs="Arial"/>
          <w:sz w:val="24"/>
          <w:szCs w:val="24"/>
        </w:rPr>
        <w:t>25</w:t>
      </w:r>
      <w:r w:rsidR="00562C1F" w:rsidRPr="00FD2DBB">
        <w:rPr>
          <w:rFonts w:ascii="Arial" w:eastAsia="Calibri" w:hAnsi="Arial" w:cs="Arial"/>
          <w:sz w:val="24"/>
          <w:szCs w:val="24"/>
        </w:rPr>
        <w:t xml:space="preserve"> </w:t>
      </w:r>
      <w:r w:rsidR="008D40C3">
        <w:rPr>
          <w:rFonts w:ascii="Arial" w:eastAsia="Calibri" w:hAnsi="Arial" w:cs="Arial"/>
          <w:sz w:val="24"/>
          <w:szCs w:val="24"/>
        </w:rPr>
        <w:t>B</w:t>
      </w:r>
      <w:r w:rsidR="00562C1F" w:rsidRPr="00FD2DBB">
        <w:rPr>
          <w:rFonts w:ascii="Arial" w:eastAsia="Calibri" w:hAnsi="Arial" w:cs="Arial"/>
          <w:sz w:val="24"/>
          <w:szCs w:val="24"/>
        </w:rPr>
        <w:t>is.</w:t>
      </w:r>
    </w:p>
    <w:p w14:paraId="6F58C787" w14:textId="77777777" w:rsidR="00562C1F" w:rsidRPr="00FD2DBB" w:rsidRDefault="00562C1F" w:rsidP="00FD2DBB">
      <w:pPr>
        <w:jc w:val="both"/>
        <w:rPr>
          <w:rFonts w:ascii="Arial" w:hAnsi="Arial" w:cs="Arial"/>
          <w:sz w:val="24"/>
          <w:szCs w:val="24"/>
        </w:rPr>
      </w:pPr>
    </w:p>
    <w:p w14:paraId="08246BBB" w14:textId="40F795E6" w:rsidR="00590FEC"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 xml:space="preserve">Y por tratarse de una propuesta para </w:t>
      </w:r>
      <w:r w:rsidR="008D40C3">
        <w:rPr>
          <w:rFonts w:ascii="Arial" w:eastAsia="Calibri" w:hAnsi="Arial" w:cs="Arial"/>
          <w:sz w:val="24"/>
          <w:szCs w:val="24"/>
        </w:rPr>
        <w:t>presentar</w:t>
      </w:r>
      <w:r w:rsidRPr="00FD2DBB">
        <w:rPr>
          <w:rFonts w:ascii="Arial" w:eastAsia="Calibri" w:hAnsi="Arial" w:cs="Arial"/>
          <w:sz w:val="24"/>
          <w:szCs w:val="24"/>
        </w:rPr>
        <w:t xml:space="preserve"> iniciativa </w:t>
      </w:r>
      <w:r w:rsidR="008D40C3">
        <w:rPr>
          <w:rFonts w:ascii="Arial" w:eastAsia="Calibri" w:hAnsi="Arial" w:cs="Arial"/>
          <w:sz w:val="24"/>
          <w:szCs w:val="24"/>
        </w:rPr>
        <w:t>a</w:t>
      </w:r>
      <w:r w:rsidRPr="00FD2DBB">
        <w:rPr>
          <w:rFonts w:ascii="Arial" w:eastAsia="Calibri" w:hAnsi="Arial" w:cs="Arial"/>
          <w:sz w:val="24"/>
          <w:szCs w:val="24"/>
        </w:rPr>
        <w:t xml:space="preserve">l </w:t>
      </w:r>
      <w:r w:rsidR="008D40C3">
        <w:rPr>
          <w:rFonts w:ascii="Arial" w:eastAsia="Calibri" w:hAnsi="Arial" w:cs="Arial"/>
          <w:sz w:val="24"/>
          <w:szCs w:val="24"/>
        </w:rPr>
        <w:t>C</w:t>
      </w:r>
      <w:r w:rsidRPr="00FD2DBB">
        <w:rPr>
          <w:rFonts w:ascii="Arial" w:eastAsia="Calibri" w:hAnsi="Arial" w:cs="Arial"/>
          <w:sz w:val="24"/>
          <w:szCs w:val="24"/>
        </w:rPr>
        <w:t>ongreso</w:t>
      </w:r>
      <w:r w:rsidR="008D40C3">
        <w:rPr>
          <w:rFonts w:ascii="Arial" w:eastAsia="Calibri" w:hAnsi="Arial" w:cs="Arial"/>
          <w:sz w:val="24"/>
          <w:szCs w:val="24"/>
        </w:rPr>
        <w:t xml:space="preserve"> del Estado</w:t>
      </w:r>
      <w:r w:rsidRPr="00FD2DBB">
        <w:rPr>
          <w:rFonts w:ascii="Arial" w:eastAsia="Calibri" w:hAnsi="Arial" w:cs="Arial"/>
          <w:sz w:val="24"/>
          <w:szCs w:val="24"/>
        </w:rPr>
        <w:t xml:space="preserve"> de conformidad con lo que establece el </w:t>
      </w:r>
      <w:r w:rsidR="00590FEC" w:rsidRPr="00FD2DBB">
        <w:rPr>
          <w:rFonts w:ascii="Arial" w:eastAsia="Calibri" w:hAnsi="Arial" w:cs="Arial"/>
          <w:sz w:val="24"/>
          <w:szCs w:val="24"/>
        </w:rPr>
        <w:t>C</w:t>
      </w:r>
      <w:r w:rsidRPr="00FD2DBB">
        <w:rPr>
          <w:rFonts w:ascii="Arial" w:eastAsia="Calibri" w:hAnsi="Arial" w:cs="Arial"/>
          <w:sz w:val="24"/>
          <w:szCs w:val="24"/>
        </w:rPr>
        <w:t xml:space="preserve">ódigo de </w:t>
      </w:r>
      <w:r w:rsidR="00590FEC" w:rsidRPr="00FD2DBB">
        <w:rPr>
          <w:rFonts w:ascii="Arial" w:eastAsia="Calibri" w:hAnsi="Arial" w:cs="Arial"/>
          <w:sz w:val="24"/>
          <w:szCs w:val="24"/>
        </w:rPr>
        <w:t>G</w:t>
      </w:r>
      <w:r w:rsidRPr="00FD2DBB">
        <w:rPr>
          <w:rFonts w:ascii="Arial" w:eastAsia="Calibri" w:hAnsi="Arial" w:cs="Arial"/>
          <w:sz w:val="24"/>
          <w:szCs w:val="24"/>
        </w:rPr>
        <w:t xml:space="preserve">obierno del </w:t>
      </w:r>
      <w:r w:rsidR="00590FEC" w:rsidRPr="00FD2DBB">
        <w:rPr>
          <w:rFonts w:ascii="Arial" w:eastAsia="Calibri" w:hAnsi="Arial" w:cs="Arial"/>
          <w:sz w:val="24"/>
          <w:szCs w:val="24"/>
        </w:rPr>
        <w:t>M</w:t>
      </w:r>
      <w:r w:rsidRPr="00FD2DBB">
        <w:rPr>
          <w:rFonts w:ascii="Arial" w:eastAsia="Calibri" w:hAnsi="Arial" w:cs="Arial"/>
          <w:sz w:val="24"/>
          <w:szCs w:val="24"/>
        </w:rPr>
        <w:t xml:space="preserve">unicipio de Guadalajara en su artículo noventa y cinco, está su consideración en lo general el dictamen marcado con el número </w:t>
      </w:r>
      <w:r w:rsidR="00590FEC" w:rsidRPr="00FD2DBB">
        <w:rPr>
          <w:rFonts w:ascii="Arial" w:eastAsia="Calibri" w:hAnsi="Arial" w:cs="Arial"/>
          <w:sz w:val="24"/>
          <w:szCs w:val="24"/>
        </w:rPr>
        <w:t>25</w:t>
      </w:r>
      <w:r w:rsidRPr="00FD2DBB">
        <w:rPr>
          <w:rFonts w:ascii="Arial" w:eastAsia="Calibri" w:hAnsi="Arial" w:cs="Arial"/>
          <w:sz w:val="24"/>
          <w:szCs w:val="24"/>
        </w:rPr>
        <w:t xml:space="preserve"> </w:t>
      </w:r>
      <w:r w:rsidR="008D40C3">
        <w:rPr>
          <w:rFonts w:ascii="Arial" w:eastAsia="Calibri" w:hAnsi="Arial" w:cs="Arial"/>
          <w:sz w:val="24"/>
          <w:szCs w:val="24"/>
        </w:rPr>
        <w:t>B</w:t>
      </w:r>
      <w:r w:rsidRPr="00FD2DBB">
        <w:rPr>
          <w:rFonts w:ascii="Arial" w:eastAsia="Calibri" w:hAnsi="Arial" w:cs="Arial"/>
          <w:sz w:val="24"/>
          <w:szCs w:val="24"/>
        </w:rPr>
        <w:t xml:space="preserve">is solicitando al secretario general pueda elaborar el registro de quienes deseen hacer uso de la voz. Recordando que son hasta tres en contra y tres a favor. </w:t>
      </w:r>
    </w:p>
    <w:p w14:paraId="2402A2A4" w14:textId="77777777" w:rsidR="00590FEC" w:rsidRPr="00FD2DBB" w:rsidRDefault="00590FEC" w:rsidP="00FD2DBB">
      <w:pPr>
        <w:jc w:val="both"/>
        <w:rPr>
          <w:rFonts w:ascii="Arial" w:eastAsia="Calibri" w:hAnsi="Arial" w:cs="Arial"/>
          <w:sz w:val="24"/>
          <w:szCs w:val="24"/>
        </w:rPr>
      </w:pPr>
    </w:p>
    <w:p w14:paraId="1668DB30" w14:textId="11D98E17" w:rsidR="00562C1F" w:rsidRPr="00FD2DBB" w:rsidRDefault="00590FEC" w:rsidP="00FD2DBB">
      <w:pPr>
        <w:jc w:val="both"/>
        <w:rPr>
          <w:rFonts w:ascii="Arial" w:hAnsi="Arial" w:cs="Arial"/>
          <w:sz w:val="24"/>
          <w:szCs w:val="24"/>
        </w:rPr>
      </w:pPr>
      <w:r w:rsidRPr="00FD2DBB">
        <w:rPr>
          <w:rFonts w:ascii="Arial" w:eastAsia="Calibri" w:hAnsi="Arial" w:cs="Arial"/>
          <w:sz w:val="24"/>
          <w:szCs w:val="24"/>
        </w:rPr>
        <w:t>S</w:t>
      </w:r>
      <w:r w:rsidR="00562C1F" w:rsidRPr="00FD2DBB">
        <w:rPr>
          <w:rFonts w:ascii="Arial" w:eastAsia="Calibri" w:hAnsi="Arial" w:cs="Arial"/>
          <w:sz w:val="24"/>
          <w:szCs w:val="24"/>
        </w:rPr>
        <w:t>e le concede el uso de la voz</w:t>
      </w:r>
      <w:r w:rsidRPr="00FD2DBB">
        <w:rPr>
          <w:rFonts w:ascii="Arial" w:eastAsia="Calibri" w:hAnsi="Arial" w:cs="Arial"/>
          <w:sz w:val="24"/>
          <w:szCs w:val="24"/>
        </w:rPr>
        <w:t>,</w:t>
      </w:r>
      <w:r w:rsidR="00562C1F" w:rsidRPr="00FD2DBB">
        <w:rPr>
          <w:rFonts w:ascii="Arial" w:eastAsia="Calibri" w:hAnsi="Arial" w:cs="Arial"/>
          <w:sz w:val="24"/>
          <w:szCs w:val="24"/>
        </w:rPr>
        <w:t xml:space="preserve"> al regidor José María Martínez.</w:t>
      </w:r>
    </w:p>
    <w:p w14:paraId="4FAD7C74" w14:textId="77777777" w:rsidR="00562C1F" w:rsidRPr="00FD2DBB" w:rsidRDefault="00562C1F" w:rsidP="00FD2DBB">
      <w:pPr>
        <w:jc w:val="both"/>
        <w:rPr>
          <w:rFonts w:ascii="Arial" w:hAnsi="Arial" w:cs="Arial"/>
          <w:b/>
          <w:bCs/>
          <w:sz w:val="24"/>
          <w:szCs w:val="24"/>
        </w:rPr>
      </w:pPr>
    </w:p>
    <w:p w14:paraId="60F90649" w14:textId="145862A5" w:rsidR="00562C1F" w:rsidRPr="00FD2DBB" w:rsidRDefault="00590FEC" w:rsidP="00FD2DBB">
      <w:pPr>
        <w:jc w:val="both"/>
        <w:rPr>
          <w:rFonts w:ascii="Arial" w:eastAsia="Calibri" w:hAnsi="Arial" w:cs="Arial"/>
          <w:sz w:val="24"/>
          <w:szCs w:val="24"/>
        </w:rPr>
      </w:pPr>
      <w:r w:rsidRPr="00FD2DBB">
        <w:rPr>
          <w:rFonts w:ascii="Arial" w:eastAsia="Calibri" w:hAnsi="Arial" w:cs="Arial"/>
          <w:b/>
          <w:bCs/>
          <w:sz w:val="24"/>
          <w:szCs w:val="24"/>
        </w:rPr>
        <w:t xml:space="preserve">El Regidor José María Martínez </w:t>
      </w:r>
      <w:proofErr w:type="spellStart"/>
      <w:r w:rsidRPr="00FD2DBB">
        <w:rPr>
          <w:rFonts w:ascii="Arial" w:eastAsia="Calibri" w:hAnsi="Arial" w:cs="Arial"/>
          <w:b/>
          <w:bCs/>
          <w:sz w:val="24"/>
          <w:szCs w:val="24"/>
        </w:rPr>
        <w:t>Martínez</w:t>
      </w:r>
      <w:proofErr w:type="spellEnd"/>
      <w:r w:rsidRPr="00FD2DBB">
        <w:rPr>
          <w:rFonts w:ascii="Arial" w:eastAsia="Calibri" w:hAnsi="Arial" w:cs="Arial"/>
          <w:b/>
          <w:bCs/>
          <w:sz w:val="24"/>
          <w:szCs w:val="24"/>
        </w:rPr>
        <w:t xml:space="preserve">: </w:t>
      </w:r>
      <w:r w:rsidR="009B13EA" w:rsidRPr="00FD2DBB">
        <w:rPr>
          <w:rFonts w:ascii="Arial" w:eastAsia="Calibri" w:hAnsi="Arial" w:cs="Arial"/>
          <w:sz w:val="24"/>
          <w:szCs w:val="24"/>
        </w:rPr>
        <w:t>L</w:t>
      </w:r>
      <w:r w:rsidR="00562C1F" w:rsidRPr="00FD2DBB">
        <w:rPr>
          <w:rFonts w:ascii="Arial" w:eastAsia="Calibri" w:hAnsi="Arial" w:cs="Arial"/>
          <w:sz w:val="24"/>
          <w:szCs w:val="24"/>
        </w:rPr>
        <w:t xml:space="preserve">e agradezco mucho </w:t>
      </w:r>
      <w:r w:rsidR="009B13EA" w:rsidRPr="00FD2DBB">
        <w:rPr>
          <w:rFonts w:ascii="Arial" w:eastAsia="Calibri" w:hAnsi="Arial" w:cs="Arial"/>
          <w:sz w:val="24"/>
          <w:szCs w:val="24"/>
        </w:rPr>
        <w:t>Presidenta</w:t>
      </w:r>
      <w:r w:rsidR="00562C1F" w:rsidRPr="00FD2DBB">
        <w:rPr>
          <w:rFonts w:ascii="Arial" w:eastAsia="Calibri" w:hAnsi="Arial" w:cs="Arial"/>
          <w:sz w:val="24"/>
          <w:szCs w:val="24"/>
        </w:rPr>
        <w:t xml:space="preserve"> la cortesía</w:t>
      </w:r>
      <w:r w:rsidR="009B13EA" w:rsidRPr="00FD2DBB">
        <w:rPr>
          <w:rFonts w:ascii="Arial" w:eastAsia="Calibri" w:hAnsi="Arial" w:cs="Arial"/>
          <w:sz w:val="24"/>
          <w:szCs w:val="24"/>
        </w:rPr>
        <w:t>, a</w:t>
      </w:r>
      <w:r w:rsidR="00562C1F" w:rsidRPr="00FD2DBB">
        <w:rPr>
          <w:rFonts w:ascii="Arial" w:eastAsia="Calibri" w:hAnsi="Arial" w:cs="Arial"/>
          <w:sz w:val="24"/>
          <w:szCs w:val="24"/>
        </w:rPr>
        <w:t xml:space="preserve">ntes de que me la manden a comisiones. </w:t>
      </w:r>
    </w:p>
    <w:p w14:paraId="292C6E63" w14:textId="51AC5E5D" w:rsidR="009B13EA" w:rsidRPr="00FD2DBB" w:rsidRDefault="009B13EA" w:rsidP="00FD2DBB">
      <w:pPr>
        <w:jc w:val="both"/>
        <w:rPr>
          <w:rFonts w:ascii="Arial" w:eastAsia="Calibri" w:hAnsi="Arial" w:cs="Arial"/>
          <w:sz w:val="24"/>
          <w:szCs w:val="24"/>
        </w:rPr>
      </w:pPr>
      <w:r w:rsidRPr="00FD2DBB">
        <w:rPr>
          <w:rFonts w:ascii="Arial" w:eastAsia="Calibri" w:hAnsi="Arial" w:cs="Arial"/>
          <w:sz w:val="24"/>
          <w:szCs w:val="24"/>
        </w:rPr>
        <w:t>Lo que se está pidiendo en este dictamen, es algo que lamentablemente ha sido costumbre los últimos diez años, pedir la condonación de cobros de los recibos del SIAPA, producto o de escase</w:t>
      </w:r>
      <w:r w:rsidR="008D40C3">
        <w:rPr>
          <w:rFonts w:ascii="Arial" w:eastAsia="Calibri" w:hAnsi="Arial" w:cs="Arial"/>
          <w:sz w:val="24"/>
          <w:szCs w:val="24"/>
        </w:rPr>
        <w:t>z</w:t>
      </w:r>
      <w:r w:rsidRPr="00FD2DBB">
        <w:rPr>
          <w:rFonts w:ascii="Arial" w:eastAsia="Calibri" w:hAnsi="Arial" w:cs="Arial"/>
          <w:sz w:val="24"/>
          <w:szCs w:val="24"/>
        </w:rPr>
        <w:t xml:space="preserve"> o de ausencia o </w:t>
      </w:r>
      <w:r w:rsidR="008D40C3">
        <w:rPr>
          <w:rFonts w:ascii="Arial" w:eastAsia="Calibri" w:hAnsi="Arial" w:cs="Arial"/>
          <w:sz w:val="24"/>
          <w:szCs w:val="24"/>
        </w:rPr>
        <w:t>d</w:t>
      </w:r>
      <w:r w:rsidRPr="00FD2DBB">
        <w:rPr>
          <w:rFonts w:ascii="Arial" w:eastAsia="Calibri" w:hAnsi="Arial" w:cs="Arial"/>
          <w:sz w:val="24"/>
          <w:szCs w:val="24"/>
        </w:rPr>
        <w:t>e mala calidad del agua, esto es algo que ocurre de forma ordinaria año</w:t>
      </w:r>
      <w:r w:rsidR="00562C1F" w:rsidRPr="00FD2DBB">
        <w:rPr>
          <w:rFonts w:ascii="Arial" w:eastAsia="Calibri" w:hAnsi="Arial" w:cs="Arial"/>
          <w:sz w:val="24"/>
          <w:szCs w:val="24"/>
        </w:rPr>
        <w:t xml:space="preserve"> con año. De hecho, la </w:t>
      </w:r>
      <w:r w:rsidRPr="00FD2DBB">
        <w:rPr>
          <w:rFonts w:ascii="Arial" w:eastAsia="Calibri" w:hAnsi="Arial" w:cs="Arial"/>
          <w:sz w:val="24"/>
          <w:szCs w:val="24"/>
        </w:rPr>
        <w:t>P</w:t>
      </w:r>
      <w:r w:rsidR="00562C1F" w:rsidRPr="00FD2DBB">
        <w:rPr>
          <w:rFonts w:ascii="Arial" w:eastAsia="Calibri" w:hAnsi="Arial" w:cs="Arial"/>
          <w:sz w:val="24"/>
          <w:szCs w:val="24"/>
        </w:rPr>
        <w:t>residenta tiene tres iniciativas, dos sumadas, una individual</w:t>
      </w:r>
      <w:r w:rsidRPr="00FD2DBB">
        <w:rPr>
          <w:rFonts w:ascii="Arial" w:eastAsia="Calibri" w:hAnsi="Arial" w:cs="Arial"/>
          <w:sz w:val="24"/>
          <w:szCs w:val="24"/>
        </w:rPr>
        <w:t xml:space="preserve"> </w:t>
      </w:r>
      <w:r w:rsidR="00562C1F" w:rsidRPr="00FD2DBB">
        <w:rPr>
          <w:rFonts w:ascii="Arial" w:eastAsia="Calibri" w:hAnsi="Arial" w:cs="Arial"/>
          <w:sz w:val="24"/>
          <w:szCs w:val="24"/>
        </w:rPr>
        <w:t>cuando fue diputada local, pidiendo la condonación de los pagos en recibo</w:t>
      </w:r>
      <w:r w:rsidR="008D40C3">
        <w:rPr>
          <w:rFonts w:ascii="Arial" w:eastAsia="Calibri" w:hAnsi="Arial" w:cs="Arial"/>
          <w:sz w:val="24"/>
          <w:szCs w:val="24"/>
        </w:rPr>
        <w:t>s</w:t>
      </w:r>
      <w:r w:rsidR="00562C1F" w:rsidRPr="00FD2DBB">
        <w:rPr>
          <w:rFonts w:ascii="Arial" w:eastAsia="Calibri" w:hAnsi="Arial" w:cs="Arial"/>
          <w:sz w:val="24"/>
          <w:szCs w:val="24"/>
        </w:rPr>
        <w:t xml:space="preserve"> del SIAPA.</w:t>
      </w:r>
      <w:r w:rsidRPr="00FD2DBB">
        <w:rPr>
          <w:rFonts w:ascii="Arial" w:hAnsi="Arial" w:cs="Arial"/>
          <w:sz w:val="24"/>
          <w:szCs w:val="24"/>
        </w:rPr>
        <w:t xml:space="preserve"> </w:t>
      </w:r>
      <w:r w:rsidR="00562C1F" w:rsidRPr="00FD2DBB">
        <w:rPr>
          <w:rFonts w:ascii="Arial" w:eastAsia="Calibri" w:hAnsi="Arial" w:cs="Arial"/>
          <w:sz w:val="24"/>
          <w:szCs w:val="24"/>
        </w:rPr>
        <w:t>Cuando fue diputad</w:t>
      </w:r>
      <w:r w:rsidRPr="00FD2DBB">
        <w:rPr>
          <w:rFonts w:ascii="Arial" w:eastAsia="Calibri" w:hAnsi="Arial" w:cs="Arial"/>
          <w:sz w:val="24"/>
          <w:szCs w:val="24"/>
        </w:rPr>
        <w:t>a</w:t>
      </w:r>
      <w:r w:rsidR="00562C1F" w:rsidRPr="00FD2DBB">
        <w:rPr>
          <w:rFonts w:ascii="Arial" w:eastAsia="Calibri" w:hAnsi="Arial" w:cs="Arial"/>
          <w:sz w:val="24"/>
          <w:szCs w:val="24"/>
        </w:rPr>
        <w:t xml:space="preserve">. </w:t>
      </w:r>
    </w:p>
    <w:p w14:paraId="3FA94B69" w14:textId="77777777" w:rsidR="009B13EA" w:rsidRPr="00FD2DBB" w:rsidRDefault="009B13EA" w:rsidP="00FD2DBB">
      <w:pPr>
        <w:jc w:val="both"/>
        <w:rPr>
          <w:rFonts w:ascii="Arial" w:eastAsia="Calibri" w:hAnsi="Arial" w:cs="Arial"/>
          <w:sz w:val="24"/>
          <w:szCs w:val="24"/>
        </w:rPr>
      </w:pPr>
    </w:p>
    <w:p w14:paraId="45EAE6E9" w14:textId="5CACF46B" w:rsidR="00562C1F" w:rsidRDefault="00562C1F" w:rsidP="00FD2DBB">
      <w:pPr>
        <w:jc w:val="both"/>
        <w:rPr>
          <w:rFonts w:ascii="Arial" w:eastAsia="Calibri" w:hAnsi="Arial" w:cs="Arial"/>
          <w:sz w:val="24"/>
          <w:szCs w:val="24"/>
        </w:rPr>
      </w:pPr>
      <w:r w:rsidRPr="00FD2DBB">
        <w:rPr>
          <w:rFonts w:ascii="Arial" w:eastAsia="Calibri" w:hAnsi="Arial" w:cs="Arial"/>
          <w:sz w:val="24"/>
          <w:szCs w:val="24"/>
        </w:rPr>
        <w:t xml:space="preserve">Y así </w:t>
      </w:r>
      <w:r w:rsidR="009B13EA" w:rsidRPr="00FD2DBB">
        <w:rPr>
          <w:rFonts w:ascii="Arial" w:eastAsia="Calibri" w:hAnsi="Arial" w:cs="Arial"/>
          <w:sz w:val="24"/>
          <w:szCs w:val="24"/>
        </w:rPr>
        <w:t>podemos</w:t>
      </w:r>
      <w:r w:rsidRPr="00FD2DBB">
        <w:rPr>
          <w:rFonts w:ascii="Arial" w:eastAsia="Calibri" w:hAnsi="Arial" w:cs="Arial"/>
          <w:sz w:val="24"/>
          <w:szCs w:val="24"/>
        </w:rPr>
        <w:t xml:space="preserve"> </w:t>
      </w:r>
      <w:r w:rsidR="008D40C3">
        <w:rPr>
          <w:rFonts w:ascii="Arial" w:eastAsia="Calibri" w:hAnsi="Arial" w:cs="Arial"/>
          <w:sz w:val="24"/>
          <w:szCs w:val="24"/>
        </w:rPr>
        <w:t>e</w:t>
      </w:r>
      <w:r w:rsidRPr="00FD2DBB">
        <w:rPr>
          <w:rFonts w:ascii="Arial" w:eastAsia="Calibri" w:hAnsi="Arial" w:cs="Arial"/>
          <w:sz w:val="24"/>
          <w:szCs w:val="24"/>
        </w:rPr>
        <w:t xml:space="preserve">numerar también porque Movimiento Ciudadano ha sido siempre como esta parte de </w:t>
      </w:r>
      <w:r w:rsidR="009B13EA" w:rsidRPr="00FD2DBB">
        <w:rPr>
          <w:rFonts w:ascii="Arial" w:eastAsia="Calibri" w:hAnsi="Arial" w:cs="Arial"/>
          <w:sz w:val="24"/>
          <w:szCs w:val="24"/>
        </w:rPr>
        <w:t xml:space="preserve">vocería, de </w:t>
      </w:r>
      <w:r w:rsidRPr="00FD2DBB">
        <w:rPr>
          <w:rFonts w:ascii="Arial" w:eastAsia="Calibri" w:hAnsi="Arial" w:cs="Arial"/>
          <w:sz w:val="24"/>
          <w:szCs w:val="24"/>
        </w:rPr>
        <w:t>cuando hay una bronca que atender, se desgarra las vestiduras y andan pidiendo condonación por si se cayó el local, si se cerró, si tiene ausencia. Movimiento Ciudadano, la costumbre viene de Movimiento Ciudadano.</w:t>
      </w:r>
    </w:p>
    <w:p w14:paraId="597EA232" w14:textId="77777777" w:rsidR="00D854D5" w:rsidRPr="00FD2DBB" w:rsidRDefault="00D854D5" w:rsidP="00FD2DBB">
      <w:pPr>
        <w:jc w:val="both"/>
        <w:rPr>
          <w:rFonts w:ascii="Arial" w:hAnsi="Arial" w:cs="Arial"/>
          <w:sz w:val="24"/>
          <w:szCs w:val="24"/>
        </w:rPr>
      </w:pPr>
    </w:p>
    <w:p w14:paraId="3EE65D21" w14:textId="30067009" w:rsidR="009B13EA"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 xml:space="preserve">Hoy por supuesto, ante la grave crisis que </w:t>
      </w:r>
      <w:r w:rsidR="009B13EA" w:rsidRPr="00FD2DBB">
        <w:rPr>
          <w:rFonts w:ascii="Arial" w:eastAsia="Calibri" w:hAnsi="Arial" w:cs="Arial"/>
          <w:sz w:val="24"/>
          <w:szCs w:val="24"/>
        </w:rPr>
        <w:t>se vive en el SIAPA</w:t>
      </w:r>
      <w:r w:rsidRPr="00FD2DBB">
        <w:rPr>
          <w:rFonts w:ascii="Arial" w:eastAsia="Calibri" w:hAnsi="Arial" w:cs="Arial"/>
          <w:sz w:val="24"/>
          <w:szCs w:val="24"/>
        </w:rPr>
        <w:t>, van ahora con esta artimaña legaloide a esconderla bajo la alfombra por el FIFA Fan</w:t>
      </w:r>
      <w:r w:rsidR="008D40C3">
        <w:rPr>
          <w:rFonts w:ascii="Arial" w:eastAsia="Calibri" w:hAnsi="Arial" w:cs="Arial"/>
          <w:sz w:val="24"/>
          <w:szCs w:val="24"/>
        </w:rPr>
        <w:t xml:space="preserve"> </w:t>
      </w:r>
      <w:proofErr w:type="spellStart"/>
      <w:r w:rsidRPr="00FD2DBB">
        <w:rPr>
          <w:rFonts w:ascii="Arial" w:eastAsia="Calibri" w:hAnsi="Arial" w:cs="Arial"/>
          <w:sz w:val="24"/>
          <w:szCs w:val="24"/>
        </w:rPr>
        <w:t>Fest</w:t>
      </w:r>
      <w:proofErr w:type="spellEnd"/>
      <w:r w:rsidRPr="00FD2DBB">
        <w:rPr>
          <w:rFonts w:ascii="Arial" w:eastAsia="Calibri" w:hAnsi="Arial" w:cs="Arial"/>
          <w:sz w:val="24"/>
          <w:szCs w:val="24"/>
        </w:rPr>
        <w:t>. No quieren que mostremos la realidad de Guadalajara</w:t>
      </w:r>
      <w:r w:rsidR="009B13EA" w:rsidRPr="00FD2DBB">
        <w:rPr>
          <w:rFonts w:ascii="Arial" w:eastAsia="Calibri" w:hAnsi="Arial" w:cs="Arial"/>
          <w:sz w:val="24"/>
          <w:szCs w:val="24"/>
        </w:rPr>
        <w:t>, l</w:t>
      </w:r>
      <w:r w:rsidRPr="00FD2DBB">
        <w:rPr>
          <w:rFonts w:ascii="Arial" w:eastAsia="Calibri" w:hAnsi="Arial" w:cs="Arial"/>
          <w:sz w:val="24"/>
          <w:szCs w:val="24"/>
        </w:rPr>
        <w:t xml:space="preserve">o único que les interesa es la </w:t>
      </w:r>
      <w:proofErr w:type="spellStart"/>
      <w:r w:rsidRPr="00FD2DBB">
        <w:rPr>
          <w:rFonts w:ascii="Arial" w:eastAsia="Calibri" w:hAnsi="Arial" w:cs="Arial"/>
          <w:sz w:val="24"/>
          <w:szCs w:val="24"/>
        </w:rPr>
        <w:t>selfie</w:t>
      </w:r>
      <w:proofErr w:type="spellEnd"/>
      <w:r w:rsidRPr="00FD2DBB">
        <w:rPr>
          <w:rFonts w:ascii="Arial" w:eastAsia="Calibri" w:hAnsi="Arial" w:cs="Arial"/>
          <w:sz w:val="24"/>
          <w:szCs w:val="24"/>
        </w:rPr>
        <w:t xml:space="preserve"> que va a tomar el turista en la Minerva o en el </w:t>
      </w:r>
      <w:r w:rsidR="008D40C3">
        <w:rPr>
          <w:rFonts w:ascii="Arial" w:eastAsia="Calibri" w:hAnsi="Arial" w:cs="Arial"/>
          <w:sz w:val="24"/>
          <w:szCs w:val="24"/>
        </w:rPr>
        <w:t>p</w:t>
      </w:r>
      <w:r w:rsidRPr="00FD2DBB">
        <w:rPr>
          <w:rFonts w:ascii="Arial" w:eastAsia="Calibri" w:hAnsi="Arial" w:cs="Arial"/>
          <w:sz w:val="24"/>
          <w:szCs w:val="24"/>
        </w:rPr>
        <w:t xml:space="preserve">arque </w:t>
      </w:r>
      <w:r w:rsidR="008D40C3">
        <w:rPr>
          <w:rFonts w:ascii="Arial" w:eastAsia="Calibri" w:hAnsi="Arial" w:cs="Arial"/>
          <w:sz w:val="24"/>
          <w:szCs w:val="24"/>
        </w:rPr>
        <w:t>r</w:t>
      </w:r>
      <w:r w:rsidRPr="00FD2DBB">
        <w:rPr>
          <w:rFonts w:ascii="Arial" w:eastAsia="Calibri" w:hAnsi="Arial" w:cs="Arial"/>
          <w:sz w:val="24"/>
          <w:szCs w:val="24"/>
        </w:rPr>
        <w:t>ojo</w:t>
      </w:r>
      <w:r w:rsidR="009B13EA" w:rsidRPr="00FD2DBB">
        <w:rPr>
          <w:rFonts w:ascii="Arial" w:eastAsia="Calibri" w:hAnsi="Arial" w:cs="Arial"/>
          <w:sz w:val="24"/>
          <w:szCs w:val="24"/>
        </w:rPr>
        <w:t>, n</w:t>
      </w:r>
      <w:r w:rsidRPr="00FD2DBB">
        <w:rPr>
          <w:rFonts w:ascii="Arial" w:eastAsia="Calibri" w:hAnsi="Arial" w:cs="Arial"/>
          <w:sz w:val="24"/>
          <w:szCs w:val="24"/>
        </w:rPr>
        <w:t>o les interesa el desarrollo de Guadalajara.</w:t>
      </w:r>
    </w:p>
    <w:p w14:paraId="6A61FC4F" w14:textId="77777777" w:rsidR="009B13EA" w:rsidRPr="00FD2DBB" w:rsidRDefault="009B13EA" w:rsidP="00FD2DBB">
      <w:pPr>
        <w:jc w:val="both"/>
        <w:rPr>
          <w:rFonts w:ascii="Arial" w:eastAsia="Calibri" w:hAnsi="Arial" w:cs="Arial"/>
          <w:sz w:val="24"/>
          <w:szCs w:val="24"/>
        </w:rPr>
      </w:pPr>
    </w:p>
    <w:p w14:paraId="3997AAA3" w14:textId="495E7D1A"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Cuatro partidos, trescientos millones, mil de remodelación y nada para Guadalajara</w:t>
      </w:r>
      <w:r w:rsidR="00CF59D4" w:rsidRPr="00FD2DBB">
        <w:rPr>
          <w:rFonts w:ascii="Arial" w:eastAsia="Calibri" w:hAnsi="Arial" w:cs="Arial"/>
          <w:sz w:val="24"/>
          <w:szCs w:val="24"/>
        </w:rPr>
        <w:t>, t</w:t>
      </w:r>
      <w:r w:rsidRPr="00FD2DBB">
        <w:rPr>
          <w:rFonts w:ascii="Arial" w:eastAsia="Calibri" w:hAnsi="Arial" w:cs="Arial"/>
          <w:sz w:val="24"/>
          <w:szCs w:val="24"/>
        </w:rPr>
        <w:t>odo para el turista</w:t>
      </w:r>
      <w:r w:rsidR="00CF59D4" w:rsidRPr="00FD2DBB">
        <w:rPr>
          <w:rFonts w:ascii="Arial" w:eastAsia="Calibri" w:hAnsi="Arial" w:cs="Arial"/>
          <w:sz w:val="24"/>
          <w:szCs w:val="24"/>
        </w:rPr>
        <w:t>, t</w:t>
      </w:r>
      <w:r w:rsidRPr="00FD2DBB">
        <w:rPr>
          <w:rFonts w:ascii="Arial" w:eastAsia="Calibri" w:hAnsi="Arial" w:cs="Arial"/>
          <w:sz w:val="24"/>
          <w:szCs w:val="24"/>
        </w:rPr>
        <w:t>odo para el mundial</w:t>
      </w:r>
      <w:r w:rsidR="00CF59D4" w:rsidRPr="00FD2DBB">
        <w:rPr>
          <w:rFonts w:ascii="Arial" w:eastAsia="Calibri" w:hAnsi="Arial" w:cs="Arial"/>
          <w:sz w:val="24"/>
          <w:szCs w:val="24"/>
        </w:rPr>
        <w:t xml:space="preserve"> y</w:t>
      </w:r>
      <w:r w:rsidRPr="00FD2DBB">
        <w:rPr>
          <w:rFonts w:ascii="Arial" w:eastAsia="Calibri" w:hAnsi="Arial" w:cs="Arial"/>
          <w:sz w:val="24"/>
          <w:szCs w:val="24"/>
        </w:rPr>
        <w:t xml:space="preserve"> lo demás les vale ma</w:t>
      </w:r>
      <w:r w:rsidR="008D40C3">
        <w:rPr>
          <w:rFonts w:ascii="Arial" w:eastAsia="Calibri" w:hAnsi="Arial" w:cs="Arial"/>
          <w:sz w:val="24"/>
          <w:szCs w:val="24"/>
        </w:rPr>
        <w:t>dre</w:t>
      </w:r>
      <w:r w:rsidRPr="00FD2DBB">
        <w:rPr>
          <w:rFonts w:ascii="Arial" w:eastAsia="Calibri" w:hAnsi="Arial" w:cs="Arial"/>
          <w:sz w:val="24"/>
          <w:szCs w:val="24"/>
        </w:rPr>
        <w:t>.</w:t>
      </w:r>
    </w:p>
    <w:p w14:paraId="0A7A101A" w14:textId="77777777" w:rsidR="00562C1F" w:rsidRPr="00FD2DBB" w:rsidRDefault="00562C1F" w:rsidP="00FD2DBB">
      <w:pPr>
        <w:jc w:val="both"/>
        <w:rPr>
          <w:rFonts w:ascii="Arial" w:hAnsi="Arial" w:cs="Arial"/>
          <w:sz w:val="24"/>
          <w:szCs w:val="24"/>
        </w:rPr>
      </w:pPr>
    </w:p>
    <w:p w14:paraId="3631CBEF" w14:textId="40CB9ADD"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 xml:space="preserve">Hoy es injusto que </w:t>
      </w:r>
      <w:r w:rsidR="00CF59D4" w:rsidRPr="00FD2DBB">
        <w:rPr>
          <w:rFonts w:ascii="Arial" w:eastAsia="Calibri" w:hAnsi="Arial" w:cs="Arial"/>
          <w:sz w:val="24"/>
          <w:szCs w:val="24"/>
        </w:rPr>
        <w:t>pidamos</w:t>
      </w:r>
      <w:r w:rsidRPr="00FD2DBB">
        <w:rPr>
          <w:rFonts w:ascii="Arial" w:eastAsia="Calibri" w:hAnsi="Arial" w:cs="Arial"/>
          <w:sz w:val="24"/>
          <w:szCs w:val="24"/>
        </w:rPr>
        <w:t xml:space="preserve"> la condonación de los pagos del SIAPA</w:t>
      </w:r>
      <w:r w:rsidR="00CF59D4" w:rsidRPr="00FD2DBB">
        <w:rPr>
          <w:rFonts w:ascii="Arial" w:eastAsia="Calibri" w:hAnsi="Arial" w:cs="Arial"/>
          <w:sz w:val="24"/>
          <w:szCs w:val="24"/>
        </w:rPr>
        <w:t>, c</w:t>
      </w:r>
      <w:r w:rsidRPr="00FD2DBB">
        <w:rPr>
          <w:rFonts w:ascii="Arial" w:eastAsia="Calibri" w:hAnsi="Arial" w:cs="Arial"/>
          <w:sz w:val="24"/>
          <w:szCs w:val="24"/>
        </w:rPr>
        <w:t>laro que no</w:t>
      </w:r>
      <w:r w:rsidR="00CF59D4" w:rsidRPr="00FD2DBB">
        <w:rPr>
          <w:rFonts w:ascii="Arial" w:eastAsia="Calibri" w:hAnsi="Arial" w:cs="Arial"/>
          <w:sz w:val="24"/>
          <w:szCs w:val="24"/>
        </w:rPr>
        <w:t>,</w:t>
      </w:r>
      <w:r w:rsidRPr="00FD2DBB">
        <w:rPr>
          <w:rFonts w:ascii="Arial" w:eastAsia="Calibri" w:hAnsi="Arial" w:cs="Arial"/>
          <w:sz w:val="24"/>
          <w:szCs w:val="24"/>
        </w:rPr>
        <w:t xml:space="preserve"> ¿Saben una simple y sencilla razón? Porque las personas se están adquiriendo, comprando garrafones, agua de garrafón, de veinte litros para lavarse los dientes, para cocinar</w:t>
      </w:r>
      <w:r w:rsidR="00CF59D4" w:rsidRPr="00FD2DBB">
        <w:rPr>
          <w:rFonts w:ascii="Arial" w:eastAsia="Calibri" w:hAnsi="Arial" w:cs="Arial"/>
          <w:sz w:val="24"/>
          <w:szCs w:val="24"/>
        </w:rPr>
        <w:t xml:space="preserve"> </w:t>
      </w:r>
      <w:r w:rsidRPr="00FD2DBB">
        <w:rPr>
          <w:rFonts w:ascii="Arial" w:eastAsia="Calibri" w:hAnsi="Arial" w:cs="Arial"/>
          <w:sz w:val="24"/>
          <w:szCs w:val="24"/>
        </w:rPr>
        <w:t>¿Les parece eso justo? Promedio pagan por garrafón cuarenta y cinco pesos</w:t>
      </w:r>
      <w:r w:rsidR="00CF59D4" w:rsidRPr="00FD2DBB">
        <w:rPr>
          <w:rFonts w:ascii="Arial" w:eastAsia="Calibri" w:hAnsi="Arial" w:cs="Arial"/>
          <w:sz w:val="24"/>
          <w:szCs w:val="24"/>
        </w:rPr>
        <w:t>, e</w:t>
      </w:r>
      <w:r w:rsidRPr="00FD2DBB">
        <w:rPr>
          <w:rFonts w:ascii="Arial" w:eastAsia="Calibri" w:hAnsi="Arial" w:cs="Arial"/>
          <w:sz w:val="24"/>
          <w:szCs w:val="24"/>
        </w:rPr>
        <w:t>stimen ustedes diarios dos garrafones</w:t>
      </w:r>
      <w:r w:rsidR="00CF59D4" w:rsidRPr="00FD2DBB">
        <w:rPr>
          <w:rFonts w:ascii="Arial" w:eastAsia="Calibri" w:hAnsi="Arial" w:cs="Arial"/>
          <w:sz w:val="24"/>
          <w:szCs w:val="24"/>
        </w:rPr>
        <w:t>, multiplíquenlo</w:t>
      </w:r>
      <w:r w:rsidRPr="00FD2DBB">
        <w:rPr>
          <w:rFonts w:ascii="Arial" w:eastAsia="Calibri" w:hAnsi="Arial" w:cs="Arial"/>
          <w:sz w:val="24"/>
          <w:szCs w:val="24"/>
        </w:rPr>
        <w:t xml:space="preserve"> por mes.</w:t>
      </w:r>
    </w:p>
    <w:p w14:paraId="2F6969D0" w14:textId="77777777" w:rsidR="00562C1F" w:rsidRPr="00FD2DBB" w:rsidRDefault="00562C1F" w:rsidP="00FD2DBB">
      <w:pPr>
        <w:jc w:val="both"/>
        <w:rPr>
          <w:rFonts w:ascii="Arial" w:hAnsi="Arial" w:cs="Arial"/>
          <w:sz w:val="24"/>
          <w:szCs w:val="24"/>
        </w:rPr>
      </w:pPr>
    </w:p>
    <w:p w14:paraId="39E7C53F" w14:textId="0AF97193" w:rsidR="00CF59D4"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Es verdaderamente lamentable lo que está pasando con las tapatías y los tapatíos y que los sinvergüenzas de la maña naranja ni siquiera tengan pudor para poder establecer hoy una política de condonación de un pago completamente injusto y que no debiera</w:t>
      </w:r>
      <w:r w:rsidR="008D40C3">
        <w:rPr>
          <w:rFonts w:ascii="Arial" w:eastAsia="Calibri" w:hAnsi="Arial" w:cs="Arial"/>
          <w:sz w:val="24"/>
          <w:szCs w:val="24"/>
        </w:rPr>
        <w:t>n</w:t>
      </w:r>
      <w:r w:rsidRPr="00FD2DBB">
        <w:rPr>
          <w:rFonts w:ascii="Arial" w:eastAsia="Calibri" w:hAnsi="Arial" w:cs="Arial"/>
          <w:sz w:val="24"/>
          <w:szCs w:val="24"/>
        </w:rPr>
        <w:t xml:space="preserve"> ni siquiera haberlo</w:t>
      </w:r>
      <w:r w:rsidR="008D40C3">
        <w:rPr>
          <w:rFonts w:ascii="Arial" w:eastAsia="Calibri" w:hAnsi="Arial" w:cs="Arial"/>
          <w:sz w:val="24"/>
          <w:szCs w:val="24"/>
        </w:rPr>
        <w:t>s</w:t>
      </w:r>
      <w:r w:rsidRPr="00FD2DBB">
        <w:rPr>
          <w:rFonts w:ascii="Arial" w:eastAsia="Calibri" w:hAnsi="Arial" w:cs="Arial"/>
          <w:sz w:val="24"/>
          <w:szCs w:val="24"/>
        </w:rPr>
        <w:t xml:space="preserve"> girado los méndigos corruptos del SIAPA. ¿Están pagando noventa pesos diarios? ¿Qué madre tiene ese ingreso tan poderoso para pagar noventa pesos diarios la gente en Guadalajara? Son pocos y viven donde viven ellos</w:t>
      </w:r>
      <w:r w:rsidR="00CF59D4" w:rsidRPr="00FD2DBB">
        <w:rPr>
          <w:rFonts w:ascii="Arial" w:eastAsia="Calibri" w:hAnsi="Arial" w:cs="Arial"/>
          <w:sz w:val="24"/>
          <w:szCs w:val="24"/>
        </w:rPr>
        <w:t>.</w:t>
      </w:r>
    </w:p>
    <w:p w14:paraId="4BD12C79" w14:textId="77777777" w:rsidR="00CF59D4" w:rsidRPr="00FD2DBB" w:rsidRDefault="00CF59D4" w:rsidP="00FD2DBB">
      <w:pPr>
        <w:jc w:val="both"/>
        <w:rPr>
          <w:rFonts w:ascii="Arial" w:eastAsia="Calibri" w:hAnsi="Arial" w:cs="Arial"/>
          <w:sz w:val="24"/>
          <w:szCs w:val="24"/>
        </w:rPr>
      </w:pPr>
    </w:p>
    <w:p w14:paraId="0DEC3E33" w14:textId="76B8F5D9" w:rsidR="00CF59D4"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Así que no les preocup</w:t>
      </w:r>
      <w:r w:rsidR="008D40C3">
        <w:rPr>
          <w:rFonts w:ascii="Arial" w:eastAsia="Calibri" w:hAnsi="Arial" w:cs="Arial"/>
          <w:sz w:val="24"/>
          <w:szCs w:val="24"/>
        </w:rPr>
        <w:t>a</w:t>
      </w:r>
      <w:r w:rsidRPr="00FD2DBB">
        <w:rPr>
          <w:rFonts w:ascii="Arial" w:eastAsia="Calibri" w:hAnsi="Arial" w:cs="Arial"/>
          <w:sz w:val="24"/>
          <w:szCs w:val="24"/>
        </w:rPr>
        <w:t xml:space="preserve"> hacer condonación</w:t>
      </w:r>
      <w:r w:rsidR="00CF59D4" w:rsidRPr="00FD2DBB">
        <w:rPr>
          <w:rFonts w:ascii="Arial" w:eastAsia="Calibri" w:hAnsi="Arial" w:cs="Arial"/>
          <w:sz w:val="24"/>
          <w:szCs w:val="24"/>
        </w:rPr>
        <w:t>, p</w:t>
      </w:r>
      <w:r w:rsidRPr="00FD2DBB">
        <w:rPr>
          <w:rFonts w:ascii="Arial" w:eastAsia="Calibri" w:hAnsi="Arial" w:cs="Arial"/>
          <w:sz w:val="24"/>
          <w:szCs w:val="24"/>
        </w:rPr>
        <w:t>ues ellos son ricos</w:t>
      </w:r>
      <w:r w:rsidR="00CF59D4" w:rsidRPr="00FD2DBB">
        <w:rPr>
          <w:rFonts w:ascii="Arial" w:eastAsia="Calibri" w:hAnsi="Arial" w:cs="Arial"/>
          <w:sz w:val="24"/>
          <w:szCs w:val="24"/>
        </w:rPr>
        <w:t>, e</w:t>
      </w:r>
      <w:r w:rsidRPr="00FD2DBB">
        <w:rPr>
          <w:rFonts w:ascii="Arial" w:eastAsia="Calibri" w:hAnsi="Arial" w:cs="Arial"/>
          <w:sz w:val="24"/>
          <w:szCs w:val="24"/>
        </w:rPr>
        <w:t>stos maños</w:t>
      </w:r>
      <w:r w:rsidR="00CF59D4" w:rsidRPr="00FD2DBB">
        <w:rPr>
          <w:rFonts w:ascii="Arial" w:eastAsia="Calibri" w:hAnsi="Arial" w:cs="Arial"/>
          <w:sz w:val="24"/>
          <w:szCs w:val="24"/>
        </w:rPr>
        <w:t>os</w:t>
      </w:r>
      <w:r w:rsidRPr="00FD2DBB">
        <w:rPr>
          <w:rFonts w:ascii="Arial" w:eastAsia="Calibri" w:hAnsi="Arial" w:cs="Arial"/>
          <w:sz w:val="24"/>
          <w:szCs w:val="24"/>
        </w:rPr>
        <w:t xml:space="preserve"> naranjas tienen para pagar lo que falta más hasta compran la mitad del del SIAPA si quieren</w:t>
      </w:r>
      <w:r w:rsidR="00CF59D4" w:rsidRPr="00FD2DBB">
        <w:rPr>
          <w:rFonts w:ascii="Arial" w:eastAsia="Calibri" w:hAnsi="Arial" w:cs="Arial"/>
          <w:sz w:val="24"/>
          <w:szCs w:val="24"/>
        </w:rPr>
        <w:t xml:space="preserve"> con</w:t>
      </w:r>
      <w:r w:rsidRPr="00FD2DBB">
        <w:rPr>
          <w:rFonts w:ascii="Arial" w:eastAsia="Calibri" w:hAnsi="Arial" w:cs="Arial"/>
          <w:sz w:val="24"/>
          <w:szCs w:val="24"/>
        </w:rPr>
        <w:t xml:space="preserve"> tanto dinero que se han robado. Pero la gente del </w:t>
      </w:r>
      <w:r w:rsidR="00CF59D4" w:rsidRPr="00FD2DBB">
        <w:rPr>
          <w:rFonts w:ascii="Arial" w:eastAsia="Calibri" w:hAnsi="Arial" w:cs="Arial"/>
          <w:sz w:val="24"/>
          <w:szCs w:val="24"/>
        </w:rPr>
        <w:t>S</w:t>
      </w:r>
      <w:r w:rsidRPr="00FD2DBB">
        <w:rPr>
          <w:rFonts w:ascii="Arial" w:eastAsia="Calibri" w:hAnsi="Arial" w:cs="Arial"/>
          <w:sz w:val="24"/>
          <w:szCs w:val="24"/>
        </w:rPr>
        <w:t xml:space="preserve">ur, del </w:t>
      </w:r>
      <w:r w:rsidR="00CF59D4" w:rsidRPr="00FD2DBB">
        <w:rPr>
          <w:rFonts w:ascii="Arial" w:eastAsia="Calibri" w:hAnsi="Arial" w:cs="Arial"/>
          <w:sz w:val="24"/>
          <w:szCs w:val="24"/>
        </w:rPr>
        <w:t>O</w:t>
      </w:r>
      <w:r w:rsidRPr="00FD2DBB">
        <w:rPr>
          <w:rFonts w:ascii="Arial" w:eastAsia="Calibri" w:hAnsi="Arial" w:cs="Arial"/>
          <w:sz w:val="24"/>
          <w:szCs w:val="24"/>
        </w:rPr>
        <w:t xml:space="preserve">riente, del </w:t>
      </w:r>
      <w:r w:rsidR="00CF59D4" w:rsidRPr="00FD2DBB">
        <w:rPr>
          <w:rFonts w:ascii="Arial" w:eastAsia="Calibri" w:hAnsi="Arial" w:cs="Arial"/>
          <w:sz w:val="24"/>
          <w:szCs w:val="24"/>
        </w:rPr>
        <w:t>N</w:t>
      </w:r>
      <w:r w:rsidRPr="00FD2DBB">
        <w:rPr>
          <w:rFonts w:ascii="Arial" w:eastAsia="Calibri" w:hAnsi="Arial" w:cs="Arial"/>
          <w:sz w:val="24"/>
          <w:szCs w:val="24"/>
        </w:rPr>
        <w:t>orte, ¿qué va a pasar? Bueno, pues no lo</w:t>
      </w:r>
      <w:r w:rsidR="008D40C3">
        <w:rPr>
          <w:rFonts w:ascii="Arial" w:eastAsia="Calibri" w:hAnsi="Arial" w:cs="Arial"/>
          <w:sz w:val="24"/>
          <w:szCs w:val="24"/>
        </w:rPr>
        <w:t>s</w:t>
      </w:r>
      <w:r w:rsidRPr="00FD2DBB">
        <w:rPr>
          <w:rFonts w:ascii="Arial" w:eastAsia="Calibri" w:hAnsi="Arial" w:cs="Arial"/>
          <w:sz w:val="24"/>
          <w:szCs w:val="24"/>
        </w:rPr>
        <w:t xml:space="preserve"> apoyan ellos</w:t>
      </w:r>
      <w:r w:rsidR="00CF59D4" w:rsidRPr="00FD2DBB">
        <w:rPr>
          <w:rFonts w:ascii="Arial" w:eastAsia="Calibri" w:hAnsi="Arial" w:cs="Arial"/>
          <w:sz w:val="24"/>
          <w:szCs w:val="24"/>
        </w:rPr>
        <w:t xml:space="preserve"> </w:t>
      </w:r>
      <w:r w:rsidR="008D40C3">
        <w:rPr>
          <w:rFonts w:ascii="Arial" w:eastAsia="Calibri" w:hAnsi="Arial" w:cs="Arial"/>
          <w:sz w:val="24"/>
          <w:szCs w:val="24"/>
        </w:rPr>
        <w:t>yo</w:t>
      </w:r>
      <w:r w:rsidRPr="00FD2DBB">
        <w:rPr>
          <w:rFonts w:ascii="Arial" w:eastAsia="Calibri" w:hAnsi="Arial" w:cs="Arial"/>
          <w:sz w:val="24"/>
          <w:szCs w:val="24"/>
        </w:rPr>
        <w:t xml:space="preserve"> los voy a apoyar. </w:t>
      </w:r>
    </w:p>
    <w:p w14:paraId="12F424D2" w14:textId="77777777" w:rsidR="00CF59D4" w:rsidRPr="00FD2DBB" w:rsidRDefault="00CF59D4" w:rsidP="00FD2DBB">
      <w:pPr>
        <w:jc w:val="both"/>
        <w:rPr>
          <w:rFonts w:ascii="Arial" w:eastAsia="Calibri" w:hAnsi="Arial" w:cs="Arial"/>
          <w:sz w:val="24"/>
          <w:szCs w:val="24"/>
        </w:rPr>
      </w:pPr>
    </w:p>
    <w:p w14:paraId="70F17F90" w14:textId="4CBBE2FE"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 xml:space="preserve">Yo me comprometo aquí con las tapatías y con los tapatíos en sus colonias, en el </w:t>
      </w:r>
      <w:r w:rsidR="00CF59D4" w:rsidRPr="00FD2DBB">
        <w:rPr>
          <w:rFonts w:ascii="Arial" w:eastAsia="Calibri" w:hAnsi="Arial" w:cs="Arial"/>
          <w:sz w:val="24"/>
          <w:szCs w:val="24"/>
        </w:rPr>
        <w:t>O</w:t>
      </w:r>
      <w:r w:rsidRPr="00FD2DBB">
        <w:rPr>
          <w:rFonts w:ascii="Arial" w:eastAsia="Calibri" w:hAnsi="Arial" w:cs="Arial"/>
          <w:sz w:val="24"/>
          <w:szCs w:val="24"/>
        </w:rPr>
        <w:t xml:space="preserve">riente, en el </w:t>
      </w:r>
      <w:r w:rsidR="00CF59D4" w:rsidRPr="00FD2DBB">
        <w:rPr>
          <w:rFonts w:ascii="Arial" w:eastAsia="Calibri" w:hAnsi="Arial" w:cs="Arial"/>
          <w:sz w:val="24"/>
          <w:szCs w:val="24"/>
        </w:rPr>
        <w:t>N</w:t>
      </w:r>
      <w:r w:rsidRPr="00FD2DBB">
        <w:rPr>
          <w:rFonts w:ascii="Arial" w:eastAsia="Calibri" w:hAnsi="Arial" w:cs="Arial"/>
          <w:sz w:val="24"/>
          <w:szCs w:val="24"/>
        </w:rPr>
        <w:t>orte y en el</w:t>
      </w:r>
      <w:r w:rsidR="00CF59D4" w:rsidRPr="00FD2DBB">
        <w:rPr>
          <w:rFonts w:ascii="Arial" w:eastAsia="Calibri" w:hAnsi="Arial" w:cs="Arial"/>
          <w:sz w:val="24"/>
          <w:szCs w:val="24"/>
        </w:rPr>
        <w:t xml:space="preserve"> S</w:t>
      </w:r>
      <w:r w:rsidRPr="00FD2DBB">
        <w:rPr>
          <w:rFonts w:ascii="Arial" w:eastAsia="Calibri" w:hAnsi="Arial" w:cs="Arial"/>
          <w:sz w:val="24"/>
          <w:szCs w:val="24"/>
        </w:rPr>
        <w:t>ur, que si estos méndigos no aceptan la condonación del agua y no les dotan de agua de calidad y también hay agua en un servicio estable, yo personalmente me comprometo a llevarles agua limpia. De mi bolsa</w:t>
      </w:r>
      <w:r w:rsidR="00CF59D4" w:rsidRPr="00FD2DBB">
        <w:rPr>
          <w:rFonts w:ascii="Arial" w:eastAsia="Calibri" w:hAnsi="Arial" w:cs="Arial"/>
          <w:sz w:val="24"/>
          <w:szCs w:val="24"/>
        </w:rPr>
        <w:t xml:space="preserve"> y</w:t>
      </w:r>
      <w:r w:rsidRPr="00FD2DBB">
        <w:rPr>
          <w:rFonts w:ascii="Arial" w:eastAsia="Calibri" w:hAnsi="Arial" w:cs="Arial"/>
          <w:sz w:val="24"/>
          <w:szCs w:val="24"/>
        </w:rPr>
        <w:t>o les llevo agua</w:t>
      </w:r>
      <w:r w:rsidR="00CF59D4" w:rsidRPr="00FD2DBB">
        <w:rPr>
          <w:rFonts w:ascii="Arial" w:eastAsia="Calibri" w:hAnsi="Arial" w:cs="Arial"/>
          <w:sz w:val="24"/>
          <w:szCs w:val="24"/>
        </w:rPr>
        <w:t>, g</w:t>
      </w:r>
      <w:r w:rsidRPr="00FD2DBB">
        <w:rPr>
          <w:rFonts w:ascii="Arial" w:eastAsia="Calibri" w:hAnsi="Arial" w:cs="Arial"/>
          <w:sz w:val="24"/>
          <w:szCs w:val="24"/>
        </w:rPr>
        <w:t>arrafones de agua si es necesario.</w:t>
      </w:r>
    </w:p>
    <w:p w14:paraId="7BB7B6D6" w14:textId="77777777" w:rsidR="00562C1F" w:rsidRPr="00FD2DBB" w:rsidRDefault="00562C1F" w:rsidP="00FD2DBB">
      <w:pPr>
        <w:jc w:val="both"/>
        <w:rPr>
          <w:rFonts w:ascii="Arial" w:hAnsi="Arial" w:cs="Arial"/>
          <w:sz w:val="24"/>
          <w:szCs w:val="24"/>
        </w:rPr>
      </w:pPr>
    </w:p>
    <w:p w14:paraId="2E18BB79" w14:textId="6226AAB1" w:rsidR="00CF59D4"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 xml:space="preserve">Y cuando venga el </w:t>
      </w:r>
      <w:r w:rsidR="00CF59D4" w:rsidRPr="00FD2DBB">
        <w:rPr>
          <w:rFonts w:ascii="Arial" w:eastAsia="Calibri" w:hAnsi="Arial" w:cs="Arial"/>
          <w:sz w:val="24"/>
          <w:szCs w:val="24"/>
        </w:rPr>
        <w:t>estiaje</w:t>
      </w:r>
      <w:r w:rsidRPr="00FD2DBB">
        <w:rPr>
          <w:rFonts w:ascii="Arial" w:eastAsia="Calibri" w:hAnsi="Arial" w:cs="Arial"/>
          <w:sz w:val="24"/>
          <w:szCs w:val="24"/>
        </w:rPr>
        <w:t xml:space="preserve"> también </w:t>
      </w:r>
      <w:r w:rsidR="00CF59D4" w:rsidRPr="00FD2DBB">
        <w:rPr>
          <w:rFonts w:ascii="Arial" w:eastAsia="Calibri" w:hAnsi="Arial" w:cs="Arial"/>
          <w:sz w:val="24"/>
          <w:szCs w:val="24"/>
        </w:rPr>
        <w:t xml:space="preserve">me </w:t>
      </w:r>
      <w:r w:rsidRPr="00FD2DBB">
        <w:rPr>
          <w:rFonts w:ascii="Arial" w:eastAsia="Calibri" w:hAnsi="Arial" w:cs="Arial"/>
          <w:sz w:val="24"/>
          <w:szCs w:val="24"/>
        </w:rPr>
        <w:t xml:space="preserve">comprometo a </w:t>
      </w:r>
      <w:r w:rsidR="00CF59D4" w:rsidRPr="00FD2DBB">
        <w:rPr>
          <w:rFonts w:ascii="Arial" w:eastAsia="Calibri" w:hAnsi="Arial" w:cs="Arial"/>
          <w:sz w:val="24"/>
          <w:szCs w:val="24"/>
        </w:rPr>
        <w:t>llevarl</w:t>
      </w:r>
      <w:r w:rsidR="008D40C3">
        <w:rPr>
          <w:rFonts w:ascii="Arial" w:eastAsia="Calibri" w:hAnsi="Arial" w:cs="Arial"/>
          <w:sz w:val="24"/>
          <w:szCs w:val="24"/>
        </w:rPr>
        <w:t>e</w:t>
      </w:r>
      <w:r w:rsidR="00CF59D4" w:rsidRPr="00FD2DBB">
        <w:rPr>
          <w:rFonts w:ascii="Arial" w:eastAsia="Calibri" w:hAnsi="Arial" w:cs="Arial"/>
          <w:sz w:val="24"/>
          <w:szCs w:val="24"/>
        </w:rPr>
        <w:t>s</w:t>
      </w:r>
      <w:r w:rsidRPr="00FD2DBB">
        <w:rPr>
          <w:rFonts w:ascii="Arial" w:eastAsia="Calibri" w:hAnsi="Arial" w:cs="Arial"/>
          <w:sz w:val="24"/>
          <w:szCs w:val="24"/>
        </w:rPr>
        <w:t xml:space="preserve"> con lo que pueda</w:t>
      </w:r>
      <w:r w:rsidR="00CF59D4" w:rsidRPr="00FD2DBB">
        <w:rPr>
          <w:rFonts w:ascii="Arial" w:eastAsia="Calibri" w:hAnsi="Arial" w:cs="Arial"/>
          <w:sz w:val="24"/>
          <w:szCs w:val="24"/>
        </w:rPr>
        <w:t>,</w:t>
      </w:r>
      <w:r w:rsidRPr="00FD2DBB">
        <w:rPr>
          <w:rFonts w:ascii="Arial" w:eastAsia="Calibri" w:hAnsi="Arial" w:cs="Arial"/>
          <w:sz w:val="24"/>
          <w:szCs w:val="24"/>
        </w:rPr>
        <w:t xml:space="preserve"> en pipas y demás porque no van a hacer nada </w:t>
      </w:r>
      <w:r w:rsidR="00CF59D4" w:rsidRPr="00FD2DBB">
        <w:rPr>
          <w:rFonts w:ascii="Arial" w:eastAsia="Calibri" w:hAnsi="Arial" w:cs="Arial"/>
          <w:sz w:val="24"/>
          <w:szCs w:val="24"/>
        </w:rPr>
        <w:t>estos sinvergüenzas</w:t>
      </w:r>
      <w:r w:rsidRPr="00FD2DBB">
        <w:rPr>
          <w:rFonts w:ascii="Arial" w:eastAsia="Calibri" w:hAnsi="Arial" w:cs="Arial"/>
          <w:sz w:val="24"/>
          <w:szCs w:val="24"/>
        </w:rPr>
        <w:t xml:space="preserve"> de la maña naranja y mucho menos </w:t>
      </w:r>
      <w:r w:rsidR="008D40C3">
        <w:rPr>
          <w:rFonts w:ascii="Arial" w:eastAsia="Calibri" w:hAnsi="Arial" w:cs="Arial"/>
          <w:sz w:val="24"/>
          <w:szCs w:val="24"/>
        </w:rPr>
        <w:t>voy a</w:t>
      </w:r>
      <w:r w:rsidRPr="00FD2DBB">
        <w:rPr>
          <w:rFonts w:ascii="Arial" w:eastAsia="Calibri" w:hAnsi="Arial" w:cs="Arial"/>
          <w:sz w:val="24"/>
          <w:szCs w:val="24"/>
        </w:rPr>
        <w:t xml:space="preserve"> aceptar la condición tan vulnerable con la que están los tapatíos y las tapatías con motivo de su ingreso, el escaso ingreso que tienen, </w:t>
      </w:r>
      <w:r w:rsidR="00CF59D4" w:rsidRPr="00FD2DBB">
        <w:rPr>
          <w:rFonts w:ascii="Arial" w:eastAsia="Calibri" w:hAnsi="Arial" w:cs="Arial"/>
          <w:sz w:val="24"/>
          <w:szCs w:val="24"/>
        </w:rPr>
        <w:t>e</w:t>
      </w:r>
      <w:r w:rsidRPr="00FD2DBB">
        <w:rPr>
          <w:rFonts w:ascii="Arial" w:eastAsia="Calibri" w:hAnsi="Arial" w:cs="Arial"/>
          <w:sz w:val="24"/>
          <w:szCs w:val="24"/>
        </w:rPr>
        <w:t xml:space="preserve">n promedio </w:t>
      </w:r>
      <w:r w:rsidR="00CF59D4" w:rsidRPr="00FD2DBB">
        <w:rPr>
          <w:rFonts w:ascii="Arial" w:eastAsia="Calibri" w:hAnsi="Arial" w:cs="Arial"/>
          <w:sz w:val="24"/>
          <w:szCs w:val="24"/>
        </w:rPr>
        <w:t xml:space="preserve">ganan </w:t>
      </w:r>
      <w:r w:rsidRPr="00FD2DBB">
        <w:rPr>
          <w:rFonts w:ascii="Arial" w:eastAsia="Calibri" w:hAnsi="Arial" w:cs="Arial"/>
          <w:sz w:val="24"/>
          <w:szCs w:val="24"/>
        </w:rPr>
        <w:t>nueve mil trescientos pesos la mayoría de los tapatíos y les encajamos el diente con pre</w:t>
      </w:r>
      <w:r w:rsidR="00CF59D4" w:rsidRPr="00FD2DBB">
        <w:rPr>
          <w:rFonts w:ascii="Arial" w:eastAsia="Calibri" w:hAnsi="Arial" w:cs="Arial"/>
          <w:sz w:val="24"/>
          <w:szCs w:val="24"/>
        </w:rPr>
        <w:t>d</w:t>
      </w:r>
      <w:r w:rsidRPr="00FD2DBB">
        <w:rPr>
          <w:rFonts w:ascii="Arial" w:eastAsia="Calibri" w:hAnsi="Arial" w:cs="Arial"/>
          <w:sz w:val="24"/>
          <w:szCs w:val="24"/>
        </w:rPr>
        <w:t>ia</w:t>
      </w:r>
      <w:r w:rsidR="00CF59D4" w:rsidRPr="00FD2DBB">
        <w:rPr>
          <w:rFonts w:ascii="Arial" w:eastAsia="Calibri" w:hAnsi="Arial" w:cs="Arial"/>
          <w:sz w:val="24"/>
          <w:szCs w:val="24"/>
        </w:rPr>
        <w:t>l</w:t>
      </w:r>
      <w:r w:rsidRPr="00FD2DBB">
        <w:rPr>
          <w:rFonts w:ascii="Arial" w:eastAsia="Calibri" w:hAnsi="Arial" w:cs="Arial"/>
          <w:sz w:val="24"/>
          <w:szCs w:val="24"/>
        </w:rPr>
        <w:t xml:space="preserve">, </w:t>
      </w:r>
      <w:r w:rsidR="00CF59D4" w:rsidRPr="00FD2DBB">
        <w:rPr>
          <w:rFonts w:ascii="Arial" w:eastAsia="Calibri" w:hAnsi="Arial" w:cs="Arial"/>
          <w:sz w:val="24"/>
          <w:szCs w:val="24"/>
        </w:rPr>
        <w:t>SIAPA</w:t>
      </w:r>
      <w:r w:rsidRPr="00FD2DBB">
        <w:rPr>
          <w:rFonts w:ascii="Arial" w:eastAsia="Calibri" w:hAnsi="Arial" w:cs="Arial"/>
          <w:sz w:val="24"/>
          <w:szCs w:val="24"/>
        </w:rPr>
        <w:t>, tarifazo</w:t>
      </w:r>
      <w:r w:rsidR="00CF59D4" w:rsidRPr="00FD2DBB">
        <w:rPr>
          <w:rFonts w:ascii="Arial" w:eastAsia="Calibri" w:hAnsi="Arial" w:cs="Arial"/>
          <w:sz w:val="24"/>
          <w:szCs w:val="24"/>
        </w:rPr>
        <w:t xml:space="preserve"> </w:t>
      </w:r>
      <w:r w:rsidRPr="00FD2DBB">
        <w:rPr>
          <w:rFonts w:ascii="Arial" w:eastAsia="Calibri" w:hAnsi="Arial" w:cs="Arial"/>
          <w:sz w:val="24"/>
          <w:szCs w:val="24"/>
        </w:rPr>
        <w:t xml:space="preserve">y </w:t>
      </w:r>
      <w:r w:rsidR="00CF59D4" w:rsidRPr="00FD2DBB">
        <w:rPr>
          <w:rFonts w:ascii="Arial" w:eastAsia="Calibri" w:hAnsi="Arial" w:cs="Arial"/>
          <w:sz w:val="24"/>
          <w:szCs w:val="24"/>
        </w:rPr>
        <w:t>aun</w:t>
      </w:r>
      <w:r w:rsidRPr="00FD2DBB">
        <w:rPr>
          <w:rFonts w:ascii="Arial" w:eastAsia="Calibri" w:hAnsi="Arial" w:cs="Arial"/>
          <w:sz w:val="24"/>
          <w:szCs w:val="24"/>
        </w:rPr>
        <w:t xml:space="preserve"> así, ni siquiera tenemos comprensión. </w:t>
      </w:r>
    </w:p>
    <w:p w14:paraId="0622D18E" w14:textId="77777777" w:rsidR="00CF59D4" w:rsidRPr="00FD2DBB" w:rsidRDefault="00CF59D4" w:rsidP="00FD2DBB">
      <w:pPr>
        <w:jc w:val="both"/>
        <w:rPr>
          <w:rFonts w:ascii="Arial" w:eastAsia="Calibri" w:hAnsi="Arial" w:cs="Arial"/>
          <w:sz w:val="24"/>
          <w:szCs w:val="24"/>
        </w:rPr>
      </w:pPr>
    </w:p>
    <w:p w14:paraId="51EE35F0" w14:textId="05DCE3FB"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Esto es verdaderamente la diferencia. Cuando se trabaja con causas y con principios, no hay necesidad de la frivolidad y de tratar de dignificarles, en fin, lo que no somos.</w:t>
      </w:r>
    </w:p>
    <w:p w14:paraId="3A981E51" w14:textId="77777777" w:rsidR="00562C1F" w:rsidRPr="00FD2DBB" w:rsidRDefault="00562C1F" w:rsidP="00FD2DBB">
      <w:pPr>
        <w:jc w:val="both"/>
        <w:rPr>
          <w:rFonts w:ascii="Arial" w:hAnsi="Arial" w:cs="Arial"/>
          <w:sz w:val="24"/>
          <w:szCs w:val="24"/>
        </w:rPr>
      </w:pPr>
    </w:p>
    <w:p w14:paraId="78CFD301" w14:textId="111C04C1"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 xml:space="preserve">No somos la Minerva ni tampoco somos la Plaza de </w:t>
      </w:r>
      <w:r w:rsidR="00844D4A">
        <w:rPr>
          <w:rFonts w:ascii="Arial" w:eastAsia="Calibri" w:hAnsi="Arial" w:cs="Arial"/>
          <w:sz w:val="24"/>
          <w:szCs w:val="24"/>
        </w:rPr>
        <w:t xml:space="preserve">la </w:t>
      </w:r>
      <w:r w:rsidRPr="00FD2DBB">
        <w:rPr>
          <w:rFonts w:ascii="Arial" w:eastAsia="Calibri" w:hAnsi="Arial" w:cs="Arial"/>
          <w:sz w:val="24"/>
          <w:szCs w:val="24"/>
        </w:rPr>
        <w:t xml:space="preserve">Liberación </w:t>
      </w:r>
      <w:r w:rsidR="00844D4A">
        <w:rPr>
          <w:rFonts w:ascii="Arial" w:eastAsia="Calibri" w:hAnsi="Arial" w:cs="Arial"/>
          <w:sz w:val="24"/>
          <w:szCs w:val="24"/>
        </w:rPr>
        <w:t>r</w:t>
      </w:r>
      <w:r w:rsidRPr="00FD2DBB">
        <w:rPr>
          <w:rFonts w:ascii="Arial" w:eastAsia="Calibri" w:hAnsi="Arial" w:cs="Arial"/>
          <w:sz w:val="24"/>
          <w:szCs w:val="24"/>
        </w:rPr>
        <w:t>emodeladas</w:t>
      </w:r>
      <w:r w:rsidR="00CF59D4" w:rsidRPr="00FD2DBB">
        <w:rPr>
          <w:rFonts w:ascii="Arial" w:eastAsia="Calibri" w:hAnsi="Arial" w:cs="Arial"/>
          <w:sz w:val="24"/>
          <w:szCs w:val="24"/>
        </w:rPr>
        <w:t>, s</w:t>
      </w:r>
      <w:r w:rsidRPr="00FD2DBB">
        <w:rPr>
          <w:rFonts w:ascii="Arial" w:eastAsia="Calibri" w:hAnsi="Arial" w:cs="Arial"/>
          <w:sz w:val="24"/>
          <w:szCs w:val="24"/>
        </w:rPr>
        <w:t xml:space="preserve">omos todo el </w:t>
      </w:r>
      <w:r w:rsidR="00CF59D4" w:rsidRPr="00FD2DBB">
        <w:rPr>
          <w:rFonts w:ascii="Arial" w:eastAsia="Calibri" w:hAnsi="Arial" w:cs="Arial"/>
          <w:sz w:val="24"/>
          <w:szCs w:val="24"/>
        </w:rPr>
        <w:t>O</w:t>
      </w:r>
      <w:r w:rsidRPr="00FD2DBB">
        <w:rPr>
          <w:rFonts w:ascii="Arial" w:eastAsia="Calibri" w:hAnsi="Arial" w:cs="Arial"/>
          <w:sz w:val="24"/>
          <w:szCs w:val="24"/>
        </w:rPr>
        <w:t xml:space="preserve">riente, el </w:t>
      </w:r>
      <w:r w:rsidR="00CF59D4" w:rsidRPr="00FD2DBB">
        <w:rPr>
          <w:rFonts w:ascii="Arial" w:eastAsia="Calibri" w:hAnsi="Arial" w:cs="Arial"/>
          <w:sz w:val="24"/>
          <w:szCs w:val="24"/>
        </w:rPr>
        <w:t>S</w:t>
      </w:r>
      <w:r w:rsidRPr="00FD2DBB">
        <w:rPr>
          <w:rFonts w:ascii="Arial" w:eastAsia="Calibri" w:hAnsi="Arial" w:cs="Arial"/>
          <w:sz w:val="24"/>
          <w:szCs w:val="24"/>
        </w:rPr>
        <w:t xml:space="preserve">ur, y el </w:t>
      </w:r>
      <w:r w:rsidR="00CF59D4" w:rsidRPr="00FD2DBB">
        <w:rPr>
          <w:rFonts w:ascii="Arial" w:eastAsia="Calibri" w:hAnsi="Arial" w:cs="Arial"/>
          <w:sz w:val="24"/>
          <w:szCs w:val="24"/>
        </w:rPr>
        <w:t>N</w:t>
      </w:r>
      <w:r w:rsidRPr="00FD2DBB">
        <w:rPr>
          <w:rFonts w:ascii="Arial" w:eastAsia="Calibri" w:hAnsi="Arial" w:cs="Arial"/>
          <w:sz w:val="24"/>
          <w:szCs w:val="24"/>
        </w:rPr>
        <w:t xml:space="preserve">orte de Guadalajara, desde la </w:t>
      </w:r>
      <w:r w:rsidR="00844D4A">
        <w:rPr>
          <w:rFonts w:ascii="Arial" w:eastAsia="Calibri" w:hAnsi="Arial" w:cs="Arial"/>
          <w:sz w:val="24"/>
          <w:szCs w:val="24"/>
        </w:rPr>
        <w:t>b</w:t>
      </w:r>
      <w:r w:rsidRPr="00FD2DBB">
        <w:rPr>
          <w:rFonts w:ascii="Arial" w:eastAsia="Calibri" w:hAnsi="Arial" w:cs="Arial"/>
          <w:sz w:val="24"/>
          <w:szCs w:val="24"/>
        </w:rPr>
        <w:t>arranca, hasta la</w:t>
      </w:r>
      <w:r w:rsidR="00CF59D4" w:rsidRPr="00FD2DBB">
        <w:rPr>
          <w:rFonts w:ascii="Arial" w:eastAsia="Calibri" w:hAnsi="Arial" w:cs="Arial"/>
          <w:sz w:val="24"/>
          <w:szCs w:val="24"/>
        </w:rPr>
        <w:t xml:space="preserve"> confluencia con Tonalá y con Tlaquepaque, esos </w:t>
      </w:r>
      <w:r w:rsidRPr="00FD2DBB">
        <w:rPr>
          <w:rFonts w:ascii="Arial" w:eastAsia="Calibri" w:hAnsi="Arial" w:cs="Arial"/>
          <w:sz w:val="24"/>
          <w:szCs w:val="24"/>
        </w:rPr>
        <w:t xml:space="preserve">somos, no somos las falsedades para la </w:t>
      </w:r>
      <w:proofErr w:type="spellStart"/>
      <w:r w:rsidR="00CF59D4" w:rsidRPr="00FD2DBB">
        <w:rPr>
          <w:rFonts w:ascii="Arial" w:eastAsia="Calibri" w:hAnsi="Arial" w:cs="Arial"/>
          <w:sz w:val="24"/>
          <w:szCs w:val="24"/>
        </w:rPr>
        <w:t>selfie</w:t>
      </w:r>
      <w:proofErr w:type="spellEnd"/>
      <w:r w:rsidRPr="00FD2DBB">
        <w:rPr>
          <w:rFonts w:ascii="Arial" w:eastAsia="Calibri" w:hAnsi="Arial" w:cs="Arial"/>
          <w:sz w:val="24"/>
          <w:szCs w:val="24"/>
        </w:rPr>
        <w:t xml:space="preserve"> y la frivolidad. Gracias.</w:t>
      </w:r>
    </w:p>
    <w:p w14:paraId="57DEB570" w14:textId="77777777" w:rsidR="00562C1F" w:rsidRPr="00FD2DBB" w:rsidRDefault="00562C1F" w:rsidP="00FD2DBB">
      <w:pPr>
        <w:jc w:val="both"/>
        <w:rPr>
          <w:rFonts w:ascii="Arial" w:hAnsi="Arial" w:cs="Arial"/>
          <w:b/>
          <w:bCs/>
          <w:sz w:val="24"/>
          <w:szCs w:val="24"/>
        </w:rPr>
      </w:pPr>
    </w:p>
    <w:p w14:paraId="25B4DF37" w14:textId="77777777" w:rsidR="00B60995" w:rsidRPr="00FD2DBB" w:rsidRDefault="00CF59D4" w:rsidP="00FD2DBB">
      <w:pPr>
        <w:jc w:val="both"/>
        <w:rPr>
          <w:rFonts w:ascii="Arial" w:eastAsia="Calibri" w:hAnsi="Arial" w:cs="Arial"/>
          <w:sz w:val="24"/>
          <w:szCs w:val="24"/>
        </w:rPr>
      </w:pPr>
      <w:r w:rsidRPr="00FD2DBB">
        <w:rPr>
          <w:rFonts w:ascii="Arial" w:eastAsia="Calibri" w:hAnsi="Arial" w:cs="Arial"/>
          <w:b/>
          <w:bCs/>
          <w:sz w:val="24"/>
          <w:szCs w:val="24"/>
        </w:rPr>
        <w:t xml:space="preserve">La Presidenta Municipal: </w:t>
      </w:r>
      <w:r w:rsidRPr="00FD2DBB">
        <w:rPr>
          <w:rFonts w:ascii="Arial" w:eastAsia="Calibri" w:hAnsi="Arial" w:cs="Arial"/>
          <w:sz w:val="24"/>
          <w:szCs w:val="24"/>
        </w:rPr>
        <w:t xml:space="preserve">A </w:t>
      </w:r>
      <w:r w:rsidR="00562C1F" w:rsidRPr="00FD2DBB">
        <w:rPr>
          <w:rFonts w:ascii="Arial" w:eastAsia="Calibri" w:hAnsi="Arial" w:cs="Arial"/>
          <w:sz w:val="24"/>
          <w:szCs w:val="24"/>
        </w:rPr>
        <w:t>continuación</w:t>
      </w:r>
      <w:r w:rsidRPr="00FD2DBB">
        <w:rPr>
          <w:rFonts w:ascii="Arial" w:eastAsia="Calibri" w:hAnsi="Arial" w:cs="Arial"/>
          <w:sz w:val="24"/>
          <w:szCs w:val="24"/>
        </w:rPr>
        <w:t>,</w:t>
      </w:r>
      <w:r w:rsidR="00562C1F" w:rsidRPr="00FD2DBB">
        <w:rPr>
          <w:rFonts w:ascii="Arial" w:eastAsia="Calibri" w:hAnsi="Arial" w:cs="Arial"/>
          <w:sz w:val="24"/>
          <w:szCs w:val="24"/>
        </w:rPr>
        <w:t xml:space="preserve"> se le concede el uso de la voz a la regidora Ana Ramos. </w:t>
      </w:r>
    </w:p>
    <w:p w14:paraId="159B5659" w14:textId="77777777" w:rsidR="00B60995" w:rsidRPr="00FD2DBB" w:rsidRDefault="00B60995" w:rsidP="00FD2DBB">
      <w:pPr>
        <w:jc w:val="both"/>
        <w:rPr>
          <w:rFonts w:ascii="Arial" w:eastAsia="Calibri" w:hAnsi="Arial" w:cs="Arial"/>
          <w:b/>
          <w:bCs/>
          <w:sz w:val="24"/>
          <w:szCs w:val="24"/>
        </w:rPr>
      </w:pPr>
    </w:p>
    <w:p w14:paraId="31E2E432" w14:textId="63AB80D5" w:rsidR="00F82AA7" w:rsidRPr="00FD2DBB" w:rsidRDefault="00B60995" w:rsidP="00FD2DBB">
      <w:pPr>
        <w:jc w:val="both"/>
        <w:rPr>
          <w:rFonts w:ascii="Arial" w:eastAsia="Calibri" w:hAnsi="Arial" w:cs="Arial"/>
          <w:sz w:val="24"/>
          <w:szCs w:val="24"/>
        </w:rPr>
      </w:pPr>
      <w:r w:rsidRPr="00FD2DBB">
        <w:rPr>
          <w:rFonts w:ascii="Arial" w:eastAsia="Calibri" w:hAnsi="Arial" w:cs="Arial"/>
          <w:b/>
          <w:bCs/>
          <w:sz w:val="24"/>
          <w:szCs w:val="24"/>
        </w:rPr>
        <w:t xml:space="preserve">La Regidora Ana Isabel Robles Jiménez: </w:t>
      </w:r>
      <w:r w:rsidR="00562C1F" w:rsidRPr="00FD2DBB">
        <w:rPr>
          <w:rFonts w:ascii="Arial" w:eastAsia="Calibri" w:hAnsi="Arial" w:cs="Arial"/>
          <w:sz w:val="24"/>
          <w:szCs w:val="24"/>
        </w:rPr>
        <w:t xml:space="preserve">Gracias, </w:t>
      </w:r>
      <w:r w:rsidR="00F82AA7" w:rsidRPr="00FD2DBB">
        <w:rPr>
          <w:rFonts w:ascii="Arial" w:eastAsia="Calibri" w:hAnsi="Arial" w:cs="Arial"/>
          <w:sz w:val="24"/>
          <w:szCs w:val="24"/>
        </w:rPr>
        <w:t>P</w:t>
      </w:r>
      <w:r w:rsidR="00562C1F" w:rsidRPr="00FD2DBB">
        <w:rPr>
          <w:rFonts w:ascii="Arial" w:eastAsia="Calibri" w:hAnsi="Arial" w:cs="Arial"/>
          <w:sz w:val="24"/>
          <w:szCs w:val="24"/>
        </w:rPr>
        <w:t xml:space="preserve">residenta. Efectivamente, hoy vienen muy adivinos, porque sí, propongo el turno a la Comisión </w:t>
      </w:r>
      <w:r w:rsidR="00F82AA7" w:rsidRPr="00FD2DBB">
        <w:rPr>
          <w:rFonts w:ascii="Arial" w:eastAsia="Calibri" w:hAnsi="Arial" w:cs="Arial"/>
          <w:sz w:val="24"/>
          <w:szCs w:val="24"/>
        </w:rPr>
        <w:t xml:space="preserve">Edilicia </w:t>
      </w:r>
      <w:r w:rsidR="00562C1F" w:rsidRPr="00FD2DBB">
        <w:rPr>
          <w:rFonts w:ascii="Arial" w:eastAsia="Calibri" w:hAnsi="Arial" w:cs="Arial"/>
          <w:sz w:val="24"/>
          <w:szCs w:val="24"/>
        </w:rPr>
        <w:t xml:space="preserve">de Gobernación, Reglamentos y Vigilancia, </w:t>
      </w:r>
      <w:r w:rsidR="00844D4A">
        <w:rPr>
          <w:rFonts w:ascii="Arial" w:eastAsia="Calibri" w:hAnsi="Arial" w:cs="Arial"/>
          <w:sz w:val="24"/>
          <w:szCs w:val="24"/>
        </w:rPr>
        <w:t xml:space="preserve">de </w:t>
      </w:r>
      <w:r w:rsidR="00562C1F" w:rsidRPr="00FD2DBB">
        <w:rPr>
          <w:rFonts w:ascii="Arial" w:eastAsia="Calibri" w:hAnsi="Arial" w:cs="Arial"/>
          <w:sz w:val="24"/>
          <w:szCs w:val="24"/>
        </w:rPr>
        <w:t>esta iniciativa</w:t>
      </w:r>
      <w:r w:rsidR="00F82AA7" w:rsidRPr="00FD2DBB">
        <w:rPr>
          <w:rFonts w:ascii="Arial" w:eastAsia="Calibri" w:hAnsi="Arial" w:cs="Arial"/>
          <w:sz w:val="24"/>
          <w:szCs w:val="24"/>
        </w:rPr>
        <w:t>, p</w:t>
      </w:r>
      <w:r w:rsidR="00562C1F" w:rsidRPr="00FD2DBB">
        <w:rPr>
          <w:rFonts w:ascii="Arial" w:eastAsia="Calibri" w:hAnsi="Arial" w:cs="Arial"/>
          <w:sz w:val="24"/>
          <w:szCs w:val="24"/>
        </w:rPr>
        <w:t xml:space="preserve">ero quiero explicar por qué. </w:t>
      </w:r>
    </w:p>
    <w:p w14:paraId="40786E58" w14:textId="77777777" w:rsidR="00F82AA7" w:rsidRPr="00FD2DBB" w:rsidRDefault="00F82AA7" w:rsidP="00FD2DBB">
      <w:pPr>
        <w:jc w:val="both"/>
        <w:rPr>
          <w:rFonts w:ascii="Arial" w:eastAsia="Calibri" w:hAnsi="Arial" w:cs="Arial"/>
          <w:sz w:val="24"/>
          <w:szCs w:val="24"/>
        </w:rPr>
      </w:pPr>
    </w:p>
    <w:p w14:paraId="55256FBD" w14:textId="3917A4A6"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Primeramente, porque ese decreto que se aprobó en dos mil veinticinco, en el Congreso del Estado, habla de quince colonias en Guadalajara. Creo que no nos podemos limitar</w:t>
      </w:r>
      <w:r w:rsidR="00F82AA7" w:rsidRPr="00FD2DBB">
        <w:rPr>
          <w:rFonts w:ascii="Arial" w:eastAsia="Calibri" w:hAnsi="Arial" w:cs="Arial"/>
          <w:sz w:val="24"/>
          <w:szCs w:val="24"/>
        </w:rPr>
        <w:t xml:space="preserve"> y</w:t>
      </w:r>
      <w:r w:rsidRPr="00FD2DBB">
        <w:rPr>
          <w:rFonts w:ascii="Arial" w:eastAsia="Calibri" w:hAnsi="Arial" w:cs="Arial"/>
          <w:sz w:val="24"/>
          <w:szCs w:val="24"/>
        </w:rPr>
        <w:t xml:space="preserve"> sí, dirán, pero es que existe un punto en donde establece que a solicitud de parte y con un dictamen, se podrá aplicar el descuento. Y creo, y coincido en que efectivamente la situación es delicada</w:t>
      </w:r>
      <w:r w:rsidR="00F82AA7" w:rsidRPr="00FD2DBB">
        <w:rPr>
          <w:rFonts w:ascii="Arial" w:eastAsia="Calibri" w:hAnsi="Arial" w:cs="Arial"/>
          <w:sz w:val="24"/>
          <w:szCs w:val="24"/>
        </w:rPr>
        <w:t>, y</w:t>
      </w:r>
      <w:r w:rsidRPr="00FD2DBB">
        <w:rPr>
          <w:rFonts w:ascii="Arial" w:eastAsia="Calibri" w:hAnsi="Arial" w:cs="Arial"/>
          <w:sz w:val="24"/>
          <w:szCs w:val="24"/>
        </w:rPr>
        <w:t xml:space="preserve">a lo comentó nuestro </w:t>
      </w:r>
      <w:r w:rsidR="00844D4A">
        <w:rPr>
          <w:rFonts w:ascii="Arial" w:eastAsia="Calibri" w:hAnsi="Arial" w:cs="Arial"/>
          <w:sz w:val="24"/>
          <w:szCs w:val="24"/>
        </w:rPr>
        <w:t>G</w:t>
      </w:r>
      <w:r w:rsidRPr="00FD2DBB">
        <w:rPr>
          <w:rFonts w:ascii="Arial" w:eastAsia="Calibri" w:hAnsi="Arial" w:cs="Arial"/>
          <w:sz w:val="24"/>
          <w:szCs w:val="24"/>
        </w:rPr>
        <w:t xml:space="preserve">obernador, y nuestra </w:t>
      </w:r>
      <w:r w:rsidR="00F82AA7" w:rsidRPr="00FD2DBB">
        <w:rPr>
          <w:rFonts w:ascii="Arial" w:eastAsia="Calibri" w:hAnsi="Arial" w:cs="Arial"/>
          <w:sz w:val="24"/>
          <w:szCs w:val="24"/>
        </w:rPr>
        <w:t>P</w:t>
      </w:r>
      <w:r w:rsidRPr="00FD2DBB">
        <w:rPr>
          <w:rFonts w:ascii="Arial" w:eastAsia="Calibri" w:hAnsi="Arial" w:cs="Arial"/>
          <w:sz w:val="24"/>
          <w:szCs w:val="24"/>
        </w:rPr>
        <w:t xml:space="preserve">residenta </w:t>
      </w:r>
      <w:r w:rsidR="00844D4A">
        <w:rPr>
          <w:rFonts w:ascii="Arial" w:eastAsia="Calibri" w:hAnsi="Arial" w:cs="Arial"/>
          <w:sz w:val="24"/>
          <w:szCs w:val="24"/>
        </w:rPr>
        <w:t xml:space="preserve">Municipal </w:t>
      </w:r>
      <w:r w:rsidRPr="00FD2DBB">
        <w:rPr>
          <w:rFonts w:ascii="Arial" w:eastAsia="Calibri" w:hAnsi="Arial" w:cs="Arial"/>
          <w:sz w:val="24"/>
          <w:szCs w:val="24"/>
        </w:rPr>
        <w:t>ya está haciendo algo en consecuencia.</w:t>
      </w:r>
    </w:p>
    <w:p w14:paraId="183C7C94" w14:textId="77777777" w:rsidR="00562C1F" w:rsidRPr="00FD2DBB" w:rsidRDefault="00562C1F" w:rsidP="00FD2DBB">
      <w:pPr>
        <w:jc w:val="both"/>
        <w:rPr>
          <w:rFonts w:ascii="Arial" w:hAnsi="Arial" w:cs="Arial"/>
          <w:sz w:val="24"/>
          <w:szCs w:val="24"/>
        </w:rPr>
      </w:pPr>
    </w:p>
    <w:p w14:paraId="42DB29F4" w14:textId="77777777" w:rsidR="00F82AA7"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 xml:space="preserve">Luego entonces, lejos de rasgarnos las vestiduras, y decir que vamos a dotar a Guadalajara de agua, yo no podría hacerlo porque no tengo los recursos, sinceramente, y creo que ninguno de mis compañeros los tiene incluso del mismo presupuesto de Guadalajara, sería muy complicado hacerlo de esa manera. Pero qué bueno que tenemos una persona que sí se compromete, yo le pasaré algunas colonias para empezar. </w:t>
      </w:r>
    </w:p>
    <w:p w14:paraId="31B72F6C" w14:textId="77777777" w:rsidR="00F82AA7" w:rsidRPr="00FD2DBB" w:rsidRDefault="00F82AA7" w:rsidP="00FD2DBB">
      <w:pPr>
        <w:jc w:val="both"/>
        <w:rPr>
          <w:rFonts w:ascii="Arial" w:eastAsia="Calibri" w:hAnsi="Arial" w:cs="Arial"/>
          <w:sz w:val="24"/>
          <w:szCs w:val="24"/>
        </w:rPr>
      </w:pPr>
    </w:p>
    <w:p w14:paraId="7A7C3E53" w14:textId="77777777" w:rsidR="00F82AA7"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Pero por lo pronto, sí quisiera decir que me gustaría que se fuera justamente a comisiones para poder analizar ahora con el nuevo director, cuáles son las colonias que ni siquiera tendrían por qué hacer una solicitud de dictamen para que puedan entrar en este beneficio</w:t>
      </w:r>
      <w:r w:rsidR="00F82AA7" w:rsidRPr="00FD2DBB">
        <w:rPr>
          <w:rFonts w:ascii="Arial" w:eastAsia="Calibri" w:hAnsi="Arial" w:cs="Arial"/>
          <w:sz w:val="24"/>
          <w:szCs w:val="24"/>
        </w:rPr>
        <w:t xml:space="preserve"> y</w:t>
      </w:r>
      <w:r w:rsidRPr="00FD2DBB">
        <w:rPr>
          <w:rFonts w:ascii="Arial" w:eastAsia="Calibri" w:hAnsi="Arial" w:cs="Arial"/>
          <w:sz w:val="24"/>
          <w:szCs w:val="24"/>
        </w:rPr>
        <w:t xml:space="preserve"> que cuando se vaya al Congreso, sí se vaya completo por lo que nos corresponde qué es Guadalajar</w:t>
      </w:r>
      <w:r w:rsidR="00F82AA7" w:rsidRPr="00FD2DBB">
        <w:rPr>
          <w:rFonts w:ascii="Arial" w:eastAsia="Calibri" w:hAnsi="Arial" w:cs="Arial"/>
          <w:sz w:val="24"/>
          <w:szCs w:val="24"/>
        </w:rPr>
        <w:t>a.</w:t>
      </w:r>
      <w:r w:rsidRPr="00FD2DBB">
        <w:rPr>
          <w:rFonts w:ascii="Arial" w:eastAsia="Calibri" w:hAnsi="Arial" w:cs="Arial"/>
          <w:sz w:val="24"/>
          <w:szCs w:val="24"/>
        </w:rPr>
        <w:t xml:space="preserve"> </w:t>
      </w:r>
      <w:r w:rsidR="00F82AA7" w:rsidRPr="00FD2DBB">
        <w:rPr>
          <w:rFonts w:ascii="Arial" w:eastAsia="Calibri" w:hAnsi="Arial" w:cs="Arial"/>
          <w:sz w:val="24"/>
          <w:szCs w:val="24"/>
        </w:rPr>
        <w:t>E</w:t>
      </w:r>
      <w:r w:rsidRPr="00FD2DBB">
        <w:rPr>
          <w:rFonts w:ascii="Arial" w:eastAsia="Calibri" w:hAnsi="Arial" w:cs="Arial"/>
          <w:sz w:val="24"/>
          <w:szCs w:val="24"/>
        </w:rPr>
        <w:t xml:space="preserve">s cuánto. </w:t>
      </w:r>
    </w:p>
    <w:p w14:paraId="5E2E96B4" w14:textId="77777777" w:rsidR="00F82AA7" w:rsidRPr="00FD2DBB" w:rsidRDefault="00F82AA7" w:rsidP="00FD2DBB">
      <w:pPr>
        <w:jc w:val="both"/>
        <w:rPr>
          <w:rFonts w:ascii="Arial" w:eastAsia="Calibri" w:hAnsi="Arial" w:cs="Arial"/>
          <w:b/>
          <w:bCs/>
          <w:sz w:val="24"/>
          <w:szCs w:val="24"/>
        </w:rPr>
      </w:pPr>
    </w:p>
    <w:p w14:paraId="1A4EC17A" w14:textId="237B9723" w:rsidR="00477763" w:rsidRPr="00FD2DBB" w:rsidRDefault="00F82AA7" w:rsidP="00FD2DBB">
      <w:pPr>
        <w:jc w:val="both"/>
        <w:rPr>
          <w:rFonts w:ascii="Arial" w:eastAsia="Calibri" w:hAnsi="Arial" w:cs="Arial"/>
          <w:sz w:val="24"/>
          <w:szCs w:val="24"/>
        </w:rPr>
      </w:pPr>
      <w:r w:rsidRPr="00FD2DBB">
        <w:rPr>
          <w:rFonts w:ascii="Arial" w:eastAsia="Calibri" w:hAnsi="Arial" w:cs="Arial"/>
          <w:b/>
          <w:bCs/>
          <w:sz w:val="24"/>
          <w:szCs w:val="24"/>
        </w:rPr>
        <w:t xml:space="preserve">La Presidenta Municipal: </w:t>
      </w:r>
      <w:r w:rsidR="00562C1F" w:rsidRPr="00FD2DBB">
        <w:rPr>
          <w:rFonts w:ascii="Arial" w:eastAsia="Calibri" w:hAnsi="Arial" w:cs="Arial"/>
          <w:sz w:val="24"/>
          <w:szCs w:val="24"/>
        </w:rPr>
        <w:t xml:space="preserve">Se somete a consideración la propuesta realizada por la regidora Ana Robles para que este dictamen </w:t>
      </w:r>
      <w:r w:rsidR="00844D4A">
        <w:rPr>
          <w:rFonts w:ascii="Arial" w:eastAsia="Calibri" w:hAnsi="Arial" w:cs="Arial"/>
          <w:sz w:val="24"/>
          <w:szCs w:val="24"/>
        </w:rPr>
        <w:t>turnado a</w:t>
      </w:r>
      <w:r w:rsidR="00562C1F" w:rsidRPr="00FD2DBB">
        <w:rPr>
          <w:rFonts w:ascii="Arial" w:eastAsia="Calibri" w:hAnsi="Arial" w:cs="Arial"/>
          <w:sz w:val="24"/>
          <w:szCs w:val="24"/>
        </w:rPr>
        <w:t xml:space="preserve"> de la Comisión </w:t>
      </w:r>
      <w:r w:rsidR="00477763" w:rsidRPr="00FD2DBB">
        <w:rPr>
          <w:rFonts w:ascii="Arial" w:eastAsia="Calibri" w:hAnsi="Arial" w:cs="Arial"/>
          <w:sz w:val="24"/>
          <w:szCs w:val="24"/>
        </w:rPr>
        <w:t xml:space="preserve">Edilicia </w:t>
      </w:r>
      <w:r w:rsidR="00562C1F" w:rsidRPr="00FD2DBB">
        <w:rPr>
          <w:rFonts w:ascii="Arial" w:eastAsia="Calibri" w:hAnsi="Arial" w:cs="Arial"/>
          <w:sz w:val="24"/>
          <w:szCs w:val="24"/>
        </w:rPr>
        <w:t>de Gobernación, Reglamentos y Vigilancia. Quienes estén por la afirmativa, manifestarlo de manera económica levantando su mano</w:t>
      </w:r>
      <w:r w:rsidR="00477763" w:rsidRPr="00FD2DBB">
        <w:rPr>
          <w:rFonts w:ascii="Arial" w:eastAsia="Calibri" w:hAnsi="Arial" w:cs="Arial"/>
          <w:sz w:val="24"/>
          <w:szCs w:val="24"/>
        </w:rPr>
        <w:t>, q</w:t>
      </w:r>
      <w:r w:rsidR="00562C1F" w:rsidRPr="00FD2DBB">
        <w:rPr>
          <w:rFonts w:ascii="Arial" w:eastAsia="Calibri" w:hAnsi="Arial" w:cs="Arial"/>
          <w:sz w:val="24"/>
          <w:szCs w:val="24"/>
        </w:rPr>
        <w:t>uienes están en contra, abstenciones</w:t>
      </w:r>
      <w:r w:rsidR="00477763" w:rsidRPr="00FD2DBB">
        <w:rPr>
          <w:rFonts w:ascii="Arial" w:eastAsia="Calibri" w:hAnsi="Arial" w:cs="Arial"/>
          <w:sz w:val="24"/>
          <w:szCs w:val="24"/>
        </w:rPr>
        <w:t>. S</w:t>
      </w:r>
      <w:r w:rsidR="00562C1F" w:rsidRPr="00FD2DBB">
        <w:rPr>
          <w:rFonts w:ascii="Arial" w:eastAsia="Calibri" w:hAnsi="Arial" w:cs="Arial"/>
          <w:sz w:val="24"/>
          <w:szCs w:val="24"/>
        </w:rPr>
        <w:t xml:space="preserve">e turna a comisión. </w:t>
      </w:r>
    </w:p>
    <w:p w14:paraId="5A519829" w14:textId="77777777" w:rsidR="00477763" w:rsidRPr="00FD2DBB" w:rsidRDefault="00477763" w:rsidP="00FD2DBB">
      <w:pPr>
        <w:jc w:val="both"/>
        <w:rPr>
          <w:rFonts w:ascii="Arial" w:eastAsia="Calibri" w:hAnsi="Arial" w:cs="Arial"/>
          <w:sz w:val="24"/>
          <w:szCs w:val="24"/>
        </w:rPr>
      </w:pPr>
    </w:p>
    <w:p w14:paraId="2F1C9F10" w14:textId="45B5B674" w:rsidR="00477763"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Continu</w:t>
      </w:r>
      <w:r w:rsidR="00477763" w:rsidRPr="00FD2DBB">
        <w:rPr>
          <w:rFonts w:ascii="Arial" w:eastAsia="Calibri" w:hAnsi="Arial" w:cs="Arial"/>
          <w:sz w:val="24"/>
          <w:szCs w:val="24"/>
        </w:rPr>
        <w:t>a</w:t>
      </w:r>
      <w:r w:rsidRPr="00FD2DBB">
        <w:rPr>
          <w:rFonts w:ascii="Arial" w:eastAsia="Calibri" w:hAnsi="Arial" w:cs="Arial"/>
          <w:sz w:val="24"/>
          <w:szCs w:val="24"/>
        </w:rPr>
        <w:t>mos con la discusión de los dictámenes que deben ser votados por cédula, debiendo existir mayoría simple para su aprobación, solicitando al secretario general pueda mencionar a los mismos</w:t>
      </w:r>
      <w:r w:rsidR="00477763" w:rsidRPr="00FD2DBB">
        <w:rPr>
          <w:rFonts w:ascii="Arial" w:eastAsia="Calibri" w:hAnsi="Arial" w:cs="Arial"/>
          <w:sz w:val="24"/>
          <w:szCs w:val="24"/>
        </w:rPr>
        <w:t>.</w:t>
      </w:r>
    </w:p>
    <w:p w14:paraId="67256178" w14:textId="201936ED" w:rsidR="00477763" w:rsidRPr="00FD2DBB" w:rsidRDefault="00477763" w:rsidP="00FD2DBB">
      <w:pPr>
        <w:jc w:val="both"/>
        <w:rPr>
          <w:rFonts w:ascii="Arial" w:eastAsia="Calibri" w:hAnsi="Arial" w:cs="Arial"/>
          <w:sz w:val="24"/>
          <w:szCs w:val="24"/>
        </w:rPr>
      </w:pPr>
    </w:p>
    <w:p w14:paraId="3FE469C8" w14:textId="1D7363E9" w:rsidR="00477763" w:rsidRPr="00FD2DBB" w:rsidRDefault="00477763" w:rsidP="00FD2DBB">
      <w:pPr>
        <w:jc w:val="both"/>
        <w:rPr>
          <w:rFonts w:ascii="Arial" w:hAnsi="Arial" w:cs="Arial"/>
          <w:sz w:val="24"/>
          <w:szCs w:val="24"/>
          <w:lang w:val="es-ES_tradnl" w:eastAsia="es-ES"/>
        </w:rPr>
      </w:pPr>
      <w:r w:rsidRPr="00FD2DBB">
        <w:rPr>
          <w:rFonts w:ascii="Arial" w:hAnsi="Arial" w:cs="Arial"/>
          <w:b/>
          <w:bCs/>
          <w:sz w:val="24"/>
          <w:szCs w:val="24"/>
          <w:lang w:val="es-ES_tradnl" w:eastAsia="es-ES"/>
        </w:rPr>
        <w:t xml:space="preserve">El Señor Secretario General: </w:t>
      </w:r>
      <w:r w:rsidRPr="00FD2DBB">
        <w:rPr>
          <w:rFonts w:ascii="Arial" w:hAnsi="Arial" w:cs="Arial"/>
          <w:sz w:val="24"/>
          <w:szCs w:val="24"/>
          <w:lang w:val="es-ES_tradnl" w:eastAsia="es-ES"/>
        </w:rPr>
        <w:t xml:space="preserve">Son los dictámenes enlistados con los números 26 y 27, que se refieren a lo siguiente: </w:t>
      </w:r>
    </w:p>
    <w:p w14:paraId="38BAE285" w14:textId="77777777" w:rsidR="00477763" w:rsidRPr="00FD2DBB" w:rsidRDefault="00477763" w:rsidP="00FD2DBB">
      <w:pPr>
        <w:jc w:val="both"/>
        <w:rPr>
          <w:rFonts w:ascii="Arial" w:hAnsi="Arial" w:cs="Arial"/>
          <w:sz w:val="24"/>
          <w:szCs w:val="24"/>
          <w:lang w:val="es-ES_tradnl" w:eastAsia="es-ES"/>
        </w:rPr>
      </w:pPr>
    </w:p>
    <w:p w14:paraId="7490D005" w14:textId="70E78CBA" w:rsidR="00477763" w:rsidRPr="00FD2DBB" w:rsidRDefault="00477763" w:rsidP="00FD2DBB">
      <w:pPr>
        <w:tabs>
          <w:tab w:val="left" w:pos="567"/>
        </w:tabs>
        <w:jc w:val="both"/>
        <w:rPr>
          <w:rFonts w:ascii="Arial" w:hAnsi="Arial" w:cs="Arial"/>
          <w:sz w:val="24"/>
          <w:szCs w:val="24"/>
        </w:rPr>
      </w:pPr>
      <w:r w:rsidRPr="00FD2DBB">
        <w:rPr>
          <w:rFonts w:ascii="Arial" w:hAnsi="Arial" w:cs="Arial"/>
          <w:sz w:val="24"/>
          <w:szCs w:val="24"/>
        </w:rPr>
        <w:t xml:space="preserve">26.- INICIATIVA DE ACUERDO CON CARÁCTER DE DICTAMEN DE LA COMISIÓN EDILICIA DE DERECHOS HUMANOS, IGUALDAD DE GÉNERO Y RESPETO A LA DIVERSIDAD, QUE TIENE POR OBJETO LA ELECCIÓN DE LAS GANADORAS DEL RECONOCIMIENTO IRENE ROBLEDO GARCÍA, EDICIÓN 2026. </w:t>
      </w:r>
    </w:p>
    <w:p w14:paraId="58C26B10" w14:textId="77777777" w:rsidR="00D854D5" w:rsidRPr="00D854D5" w:rsidRDefault="00D854D5" w:rsidP="00D854D5">
      <w:pPr>
        <w:ind w:right="297"/>
        <w:jc w:val="center"/>
        <w:rPr>
          <w:rFonts w:ascii="Arial" w:eastAsia="Verdana" w:hAnsi="Arial" w:cs="Arial"/>
          <w:b/>
          <w:bCs/>
        </w:rPr>
      </w:pPr>
      <w:r w:rsidRPr="00D854D5">
        <w:rPr>
          <w:rFonts w:ascii="Arial" w:eastAsia="Verdana" w:hAnsi="Arial" w:cs="Arial"/>
          <w:b/>
          <w:bCs/>
        </w:rPr>
        <w:t>ACUERDO</w:t>
      </w:r>
    </w:p>
    <w:p w14:paraId="3592356E" w14:textId="77777777" w:rsidR="00D854D5" w:rsidRPr="00D854D5" w:rsidRDefault="00D854D5" w:rsidP="00D854D5">
      <w:pPr>
        <w:ind w:left="408" w:right="297" w:firstLine="5"/>
        <w:jc w:val="both"/>
        <w:rPr>
          <w:rFonts w:ascii="Arial" w:eastAsia="Verdana" w:hAnsi="Arial" w:cs="Arial"/>
          <w:b/>
          <w:bCs/>
        </w:rPr>
      </w:pPr>
    </w:p>
    <w:p w14:paraId="45189706" w14:textId="77777777" w:rsidR="00D854D5" w:rsidRPr="00D854D5" w:rsidRDefault="00D854D5" w:rsidP="00D854D5">
      <w:pPr>
        <w:ind w:right="297"/>
        <w:jc w:val="both"/>
        <w:rPr>
          <w:rFonts w:ascii="Arial" w:eastAsia="Verdana" w:hAnsi="Arial" w:cs="Arial"/>
        </w:rPr>
      </w:pPr>
      <w:r w:rsidRPr="00D854D5">
        <w:rPr>
          <w:rFonts w:ascii="Arial" w:eastAsia="Verdana" w:hAnsi="Arial" w:cs="Arial"/>
          <w:b/>
          <w:bCs/>
        </w:rPr>
        <w:t>PRIMERO.-</w:t>
      </w:r>
      <w:r w:rsidRPr="00D854D5">
        <w:rPr>
          <w:rFonts w:ascii="Arial" w:eastAsia="Verdana" w:hAnsi="Arial" w:cs="Arial"/>
        </w:rPr>
        <w:t xml:space="preserve"> Se pone a consideración del Pleno del Ayuntamiento, las candidaturas a recibir el Reconocimiento “Irene Robledo García 2026”, a las siguientes:</w:t>
      </w:r>
    </w:p>
    <w:p w14:paraId="5B66A7C1" w14:textId="77777777" w:rsidR="00D854D5" w:rsidRPr="00D854D5" w:rsidRDefault="00D854D5" w:rsidP="00D854D5">
      <w:pPr>
        <w:ind w:left="408" w:right="297" w:firstLine="5"/>
        <w:jc w:val="both"/>
        <w:rPr>
          <w:rFonts w:ascii="Arial" w:eastAsia="Verdana" w:hAnsi="Arial" w:cs="Arial"/>
        </w:rPr>
      </w:pPr>
    </w:p>
    <w:tbl>
      <w:tblPr>
        <w:tblpPr w:leftFromText="180" w:rightFromText="180" w:topFromText="180" w:bottomFromText="180" w:vertAnchor="text" w:horzAnchor="margin" w:tblpXSpec="center" w:tblpY="-49"/>
        <w:tblW w:w="7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7086"/>
      </w:tblGrid>
      <w:tr w:rsidR="00D854D5" w:rsidRPr="00D854D5" w14:paraId="7A166D2A" w14:textId="77777777" w:rsidTr="00D854D5">
        <w:tc>
          <w:tcPr>
            <w:tcW w:w="534" w:type="dxa"/>
            <w:tcBorders>
              <w:top w:val="single" w:sz="4" w:space="0" w:color="000000"/>
              <w:left w:val="single" w:sz="4" w:space="0" w:color="000000"/>
              <w:bottom w:val="single" w:sz="4" w:space="0" w:color="000000"/>
              <w:right w:val="single" w:sz="4" w:space="0" w:color="000000"/>
            </w:tcBorders>
            <w:hideMark/>
          </w:tcPr>
          <w:p w14:paraId="0C3E8A82" w14:textId="77777777" w:rsidR="00D854D5" w:rsidRPr="00D854D5" w:rsidRDefault="00D854D5" w:rsidP="00D854D5">
            <w:pPr>
              <w:tabs>
                <w:tab w:val="left" w:pos="1159"/>
              </w:tabs>
              <w:rPr>
                <w:rFonts w:ascii="Arial" w:eastAsia="Verdana" w:hAnsi="Arial" w:cs="Arial"/>
              </w:rPr>
            </w:pPr>
            <w:r w:rsidRPr="00D854D5">
              <w:rPr>
                <w:rFonts w:ascii="Arial" w:eastAsia="Verdana" w:hAnsi="Arial" w:cs="Arial"/>
              </w:rPr>
              <w:t>1</w:t>
            </w:r>
          </w:p>
        </w:tc>
        <w:tc>
          <w:tcPr>
            <w:tcW w:w="7087" w:type="dxa"/>
            <w:tcBorders>
              <w:top w:val="single" w:sz="4" w:space="0" w:color="000000"/>
              <w:left w:val="single" w:sz="4" w:space="0" w:color="000000"/>
              <w:bottom w:val="single" w:sz="4" w:space="0" w:color="000000"/>
              <w:right w:val="single" w:sz="4" w:space="0" w:color="000000"/>
            </w:tcBorders>
            <w:hideMark/>
          </w:tcPr>
          <w:p w14:paraId="56544636" w14:textId="77777777" w:rsidR="00D854D5" w:rsidRPr="00D854D5" w:rsidRDefault="00D854D5" w:rsidP="00D854D5">
            <w:pPr>
              <w:tabs>
                <w:tab w:val="left" w:pos="1159"/>
              </w:tabs>
              <w:rPr>
                <w:rFonts w:ascii="Arial" w:eastAsia="Verdana" w:hAnsi="Arial" w:cs="Arial"/>
              </w:rPr>
            </w:pPr>
            <w:r w:rsidRPr="00D854D5">
              <w:rPr>
                <w:rFonts w:ascii="Arial" w:eastAsia="Verdana" w:hAnsi="Arial" w:cs="Arial"/>
              </w:rPr>
              <w:t xml:space="preserve">BRENDA LOURDES DEL RIO MACHIN </w:t>
            </w:r>
          </w:p>
        </w:tc>
      </w:tr>
      <w:tr w:rsidR="00D854D5" w:rsidRPr="00D854D5" w14:paraId="382FB5DD" w14:textId="77777777" w:rsidTr="00D854D5">
        <w:tc>
          <w:tcPr>
            <w:tcW w:w="534" w:type="dxa"/>
            <w:tcBorders>
              <w:top w:val="single" w:sz="4" w:space="0" w:color="000000"/>
              <w:left w:val="single" w:sz="4" w:space="0" w:color="000000"/>
              <w:bottom w:val="single" w:sz="4" w:space="0" w:color="000000"/>
              <w:right w:val="single" w:sz="4" w:space="0" w:color="000000"/>
            </w:tcBorders>
            <w:hideMark/>
          </w:tcPr>
          <w:p w14:paraId="4966E582" w14:textId="77777777" w:rsidR="00D854D5" w:rsidRPr="00D854D5" w:rsidRDefault="00D854D5" w:rsidP="00D854D5">
            <w:pPr>
              <w:tabs>
                <w:tab w:val="left" w:pos="1159"/>
              </w:tabs>
              <w:rPr>
                <w:rFonts w:ascii="Arial" w:eastAsia="Verdana" w:hAnsi="Arial" w:cs="Arial"/>
              </w:rPr>
            </w:pPr>
            <w:r w:rsidRPr="00D854D5">
              <w:rPr>
                <w:rFonts w:ascii="Arial" w:eastAsia="Verdana" w:hAnsi="Arial" w:cs="Arial"/>
              </w:rPr>
              <w:t>2</w:t>
            </w:r>
          </w:p>
        </w:tc>
        <w:tc>
          <w:tcPr>
            <w:tcW w:w="7087" w:type="dxa"/>
            <w:tcBorders>
              <w:top w:val="single" w:sz="4" w:space="0" w:color="000000"/>
              <w:left w:val="single" w:sz="4" w:space="0" w:color="000000"/>
              <w:bottom w:val="single" w:sz="4" w:space="0" w:color="000000"/>
              <w:right w:val="single" w:sz="4" w:space="0" w:color="000000"/>
            </w:tcBorders>
            <w:hideMark/>
          </w:tcPr>
          <w:p w14:paraId="0B7F92CF" w14:textId="77777777" w:rsidR="00D854D5" w:rsidRPr="00D854D5" w:rsidRDefault="00D854D5" w:rsidP="00D854D5">
            <w:pPr>
              <w:tabs>
                <w:tab w:val="left" w:pos="1159"/>
              </w:tabs>
              <w:rPr>
                <w:rFonts w:ascii="Arial" w:eastAsia="Verdana" w:hAnsi="Arial" w:cs="Arial"/>
              </w:rPr>
            </w:pPr>
            <w:r w:rsidRPr="00D854D5">
              <w:rPr>
                <w:rFonts w:ascii="Arial" w:eastAsia="Verdana" w:hAnsi="Arial" w:cs="Arial"/>
              </w:rPr>
              <w:t>CELIA GUADALUPE GALLO PÉREZ</w:t>
            </w:r>
          </w:p>
        </w:tc>
      </w:tr>
      <w:tr w:rsidR="00D854D5" w:rsidRPr="00D854D5" w14:paraId="1BD09E4F" w14:textId="77777777" w:rsidTr="00D854D5">
        <w:tc>
          <w:tcPr>
            <w:tcW w:w="534" w:type="dxa"/>
            <w:tcBorders>
              <w:top w:val="single" w:sz="4" w:space="0" w:color="000000"/>
              <w:left w:val="single" w:sz="4" w:space="0" w:color="000000"/>
              <w:bottom w:val="single" w:sz="4" w:space="0" w:color="000000"/>
              <w:right w:val="single" w:sz="4" w:space="0" w:color="000000"/>
            </w:tcBorders>
            <w:hideMark/>
          </w:tcPr>
          <w:p w14:paraId="1960AEA3" w14:textId="77777777" w:rsidR="00D854D5" w:rsidRPr="00D854D5" w:rsidRDefault="00D854D5" w:rsidP="00D854D5">
            <w:pPr>
              <w:tabs>
                <w:tab w:val="left" w:pos="1159"/>
              </w:tabs>
              <w:rPr>
                <w:rFonts w:ascii="Arial" w:eastAsia="Verdana" w:hAnsi="Arial" w:cs="Arial"/>
              </w:rPr>
            </w:pPr>
            <w:r w:rsidRPr="00D854D5">
              <w:rPr>
                <w:rFonts w:ascii="Arial" w:eastAsia="Verdana" w:hAnsi="Arial" w:cs="Arial"/>
              </w:rPr>
              <w:t>3</w:t>
            </w:r>
          </w:p>
        </w:tc>
        <w:tc>
          <w:tcPr>
            <w:tcW w:w="7087" w:type="dxa"/>
            <w:tcBorders>
              <w:top w:val="single" w:sz="4" w:space="0" w:color="000000"/>
              <w:left w:val="single" w:sz="4" w:space="0" w:color="000000"/>
              <w:bottom w:val="single" w:sz="4" w:space="0" w:color="000000"/>
              <w:right w:val="single" w:sz="4" w:space="0" w:color="000000"/>
            </w:tcBorders>
            <w:hideMark/>
          </w:tcPr>
          <w:p w14:paraId="2D186467" w14:textId="77777777" w:rsidR="00D854D5" w:rsidRPr="00D854D5" w:rsidRDefault="00D854D5" w:rsidP="00D854D5">
            <w:pPr>
              <w:tabs>
                <w:tab w:val="left" w:pos="1159"/>
              </w:tabs>
              <w:rPr>
                <w:rFonts w:ascii="Arial" w:eastAsia="Verdana" w:hAnsi="Arial" w:cs="Arial"/>
              </w:rPr>
            </w:pPr>
            <w:r w:rsidRPr="00D854D5">
              <w:rPr>
                <w:rFonts w:ascii="Arial" w:eastAsia="Verdana" w:hAnsi="Arial" w:cs="Arial"/>
              </w:rPr>
              <w:t>SOFÍA PÉREZ GASQUE MUSLERA</w:t>
            </w:r>
          </w:p>
        </w:tc>
      </w:tr>
      <w:tr w:rsidR="00D854D5" w:rsidRPr="00D854D5" w14:paraId="3FAE40BA" w14:textId="77777777" w:rsidTr="00D854D5">
        <w:tc>
          <w:tcPr>
            <w:tcW w:w="534" w:type="dxa"/>
            <w:tcBorders>
              <w:top w:val="single" w:sz="4" w:space="0" w:color="000000"/>
              <w:left w:val="single" w:sz="4" w:space="0" w:color="000000"/>
              <w:bottom w:val="single" w:sz="4" w:space="0" w:color="000000"/>
              <w:right w:val="single" w:sz="4" w:space="0" w:color="000000"/>
            </w:tcBorders>
            <w:hideMark/>
          </w:tcPr>
          <w:p w14:paraId="2D55FCD7" w14:textId="77777777" w:rsidR="00D854D5" w:rsidRPr="00D854D5" w:rsidRDefault="00D854D5" w:rsidP="00D854D5">
            <w:pPr>
              <w:tabs>
                <w:tab w:val="left" w:pos="1159"/>
              </w:tabs>
              <w:rPr>
                <w:rFonts w:ascii="Arial" w:eastAsia="Verdana" w:hAnsi="Arial" w:cs="Arial"/>
              </w:rPr>
            </w:pPr>
            <w:r w:rsidRPr="00D854D5">
              <w:rPr>
                <w:rFonts w:ascii="Arial" w:eastAsia="Verdana" w:hAnsi="Arial" w:cs="Arial"/>
              </w:rPr>
              <w:t>4</w:t>
            </w:r>
          </w:p>
        </w:tc>
        <w:tc>
          <w:tcPr>
            <w:tcW w:w="7087" w:type="dxa"/>
            <w:tcBorders>
              <w:top w:val="single" w:sz="4" w:space="0" w:color="000000"/>
              <w:left w:val="single" w:sz="4" w:space="0" w:color="000000"/>
              <w:bottom w:val="single" w:sz="4" w:space="0" w:color="000000"/>
              <w:right w:val="single" w:sz="4" w:space="0" w:color="000000"/>
            </w:tcBorders>
            <w:hideMark/>
          </w:tcPr>
          <w:p w14:paraId="56D18A2A" w14:textId="77777777" w:rsidR="00D854D5" w:rsidRPr="00D854D5" w:rsidRDefault="00D854D5" w:rsidP="00D854D5">
            <w:pPr>
              <w:tabs>
                <w:tab w:val="left" w:pos="1159"/>
              </w:tabs>
              <w:rPr>
                <w:rFonts w:ascii="Arial" w:eastAsia="Verdana" w:hAnsi="Arial" w:cs="Arial"/>
              </w:rPr>
            </w:pPr>
            <w:r w:rsidRPr="00D854D5">
              <w:rPr>
                <w:rFonts w:ascii="Arial" w:eastAsia="Verdana" w:hAnsi="Arial" w:cs="Arial"/>
              </w:rPr>
              <w:t>CECILIA ERIKA RAMÍREZ ALBA</w:t>
            </w:r>
          </w:p>
        </w:tc>
      </w:tr>
      <w:tr w:rsidR="00D854D5" w:rsidRPr="00D854D5" w14:paraId="696485DA" w14:textId="77777777" w:rsidTr="00D854D5">
        <w:tc>
          <w:tcPr>
            <w:tcW w:w="534" w:type="dxa"/>
            <w:tcBorders>
              <w:top w:val="single" w:sz="4" w:space="0" w:color="000000"/>
              <w:left w:val="single" w:sz="4" w:space="0" w:color="000000"/>
              <w:bottom w:val="single" w:sz="4" w:space="0" w:color="000000"/>
              <w:right w:val="single" w:sz="4" w:space="0" w:color="000000"/>
            </w:tcBorders>
            <w:hideMark/>
          </w:tcPr>
          <w:p w14:paraId="1AF606C0" w14:textId="77777777" w:rsidR="00D854D5" w:rsidRPr="00D854D5" w:rsidRDefault="00D854D5" w:rsidP="00D854D5">
            <w:pPr>
              <w:tabs>
                <w:tab w:val="left" w:pos="1159"/>
              </w:tabs>
              <w:rPr>
                <w:rFonts w:ascii="Arial" w:eastAsia="Verdana" w:hAnsi="Arial" w:cs="Arial"/>
              </w:rPr>
            </w:pPr>
            <w:r w:rsidRPr="00D854D5">
              <w:rPr>
                <w:rFonts w:ascii="Arial" w:eastAsia="Verdana" w:hAnsi="Arial" w:cs="Arial"/>
              </w:rPr>
              <w:t>5</w:t>
            </w:r>
          </w:p>
        </w:tc>
        <w:tc>
          <w:tcPr>
            <w:tcW w:w="7087" w:type="dxa"/>
            <w:tcBorders>
              <w:top w:val="single" w:sz="4" w:space="0" w:color="000000"/>
              <w:left w:val="single" w:sz="4" w:space="0" w:color="000000"/>
              <w:bottom w:val="single" w:sz="4" w:space="0" w:color="000000"/>
              <w:right w:val="single" w:sz="4" w:space="0" w:color="000000"/>
            </w:tcBorders>
            <w:hideMark/>
          </w:tcPr>
          <w:p w14:paraId="6B6DABCB" w14:textId="77777777" w:rsidR="00D854D5" w:rsidRPr="00D854D5" w:rsidRDefault="00D854D5" w:rsidP="00D854D5">
            <w:pPr>
              <w:tabs>
                <w:tab w:val="left" w:pos="1159"/>
              </w:tabs>
              <w:rPr>
                <w:rFonts w:ascii="Arial" w:eastAsia="Verdana" w:hAnsi="Arial" w:cs="Arial"/>
              </w:rPr>
            </w:pPr>
            <w:r w:rsidRPr="00D854D5">
              <w:rPr>
                <w:rFonts w:ascii="Arial" w:eastAsia="Verdana" w:hAnsi="Arial" w:cs="Arial"/>
              </w:rPr>
              <w:t>ESTEFANÍA MARTINEZ DE LA RIVA</w:t>
            </w:r>
          </w:p>
        </w:tc>
      </w:tr>
      <w:tr w:rsidR="00D854D5" w:rsidRPr="00D854D5" w14:paraId="69FBE672" w14:textId="77777777" w:rsidTr="00D854D5">
        <w:tc>
          <w:tcPr>
            <w:tcW w:w="534" w:type="dxa"/>
            <w:tcBorders>
              <w:top w:val="single" w:sz="4" w:space="0" w:color="000000"/>
              <w:left w:val="single" w:sz="4" w:space="0" w:color="000000"/>
              <w:bottom w:val="single" w:sz="4" w:space="0" w:color="000000"/>
              <w:right w:val="single" w:sz="4" w:space="0" w:color="000000"/>
            </w:tcBorders>
            <w:hideMark/>
          </w:tcPr>
          <w:p w14:paraId="506FE6D1" w14:textId="77777777" w:rsidR="00D854D5" w:rsidRPr="00D854D5" w:rsidRDefault="00D854D5" w:rsidP="00D854D5">
            <w:pPr>
              <w:tabs>
                <w:tab w:val="left" w:pos="1159"/>
              </w:tabs>
              <w:rPr>
                <w:rFonts w:ascii="Arial" w:eastAsia="Verdana" w:hAnsi="Arial" w:cs="Arial"/>
              </w:rPr>
            </w:pPr>
            <w:r w:rsidRPr="00D854D5">
              <w:rPr>
                <w:rFonts w:ascii="Arial" w:eastAsia="Verdana" w:hAnsi="Arial" w:cs="Arial"/>
              </w:rPr>
              <w:t>6</w:t>
            </w:r>
          </w:p>
        </w:tc>
        <w:tc>
          <w:tcPr>
            <w:tcW w:w="7087" w:type="dxa"/>
            <w:tcBorders>
              <w:top w:val="single" w:sz="4" w:space="0" w:color="000000"/>
              <w:left w:val="single" w:sz="4" w:space="0" w:color="000000"/>
              <w:bottom w:val="single" w:sz="4" w:space="0" w:color="000000"/>
              <w:right w:val="single" w:sz="4" w:space="0" w:color="000000"/>
            </w:tcBorders>
            <w:hideMark/>
          </w:tcPr>
          <w:p w14:paraId="6FF6CBF8" w14:textId="77777777" w:rsidR="00D854D5" w:rsidRPr="00D854D5" w:rsidRDefault="00D854D5" w:rsidP="00D854D5">
            <w:pPr>
              <w:tabs>
                <w:tab w:val="left" w:pos="1159"/>
              </w:tabs>
              <w:rPr>
                <w:rFonts w:ascii="Arial" w:eastAsia="Verdana" w:hAnsi="Arial" w:cs="Arial"/>
              </w:rPr>
            </w:pPr>
            <w:r w:rsidRPr="00D854D5">
              <w:rPr>
                <w:rFonts w:ascii="Arial" w:eastAsia="Verdana" w:hAnsi="Arial" w:cs="Arial"/>
              </w:rPr>
              <w:t>SILVIA MAGDALENA QUEZADA CAMBEROS</w:t>
            </w:r>
          </w:p>
        </w:tc>
      </w:tr>
    </w:tbl>
    <w:p w14:paraId="7EB7CF18" w14:textId="77777777" w:rsidR="00D854D5" w:rsidRPr="00D854D5" w:rsidRDefault="00D854D5" w:rsidP="00D854D5">
      <w:pPr>
        <w:ind w:right="297"/>
        <w:jc w:val="both"/>
        <w:rPr>
          <w:rFonts w:ascii="Arial" w:eastAsia="Verdana" w:hAnsi="Arial" w:cs="Arial"/>
        </w:rPr>
      </w:pPr>
      <w:r w:rsidRPr="00D854D5">
        <w:rPr>
          <w:rFonts w:ascii="Arial" w:eastAsia="Verdana" w:hAnsi="Arial" w:cs="Arial"/>
          <w:b/>
          <w:bCs/>
        </w:rPr>
        <w:t>SEGUNDO.-</w:t>
      </w:r>
      <w:r w:rsidRPr="00D854D5">
        <w:rPr>
          <w:rFonts w:ascii="Arial" w:eastAsia="Verdana" w:hAnsi="Arial" w:cs="Arial"/>
        </w:rPr>
        <w:t xml:space="preserve"> Una vez aprobadas las candidaturas, realice la votación correspondiente, con el propósito de elegir a las tres ganadoras del Reconocimiento “Irene Robledo García 2026”.</w:t>
      </w:r>
    </w:p>
    <w:p w14:paraId="6C90C314" w14:textId="77777777" w:rsidR="00D854D5" w:rsidRPr="00D854D5" w:rsidRDefault="00D854D5" w:rsidP="00D854D5">
      <w:pPr>
        <w:ind w:left="408" w:right="297" w:firstLine="5"/>
        <w:jc w:val="both"/>
        <w:rPr>
          <w:rFonts w:ascii="Arial" w:eastAsia="Verdana" w:hAnsi="Arial" w:cs="Arial"/>
          <w:b/>
          <w:bCs/>
        </w:rPr>
      </w:pPr>
    </w:p>
    <w:p w14:paraId="0898BDBF" w14:textId="77777777" w:rsidR="00D854D5" w:rsidRPr="00D854D5" w:rsidRDefault="00D854D5" w:rsidP="00D854D5">
      <w:pPr>
        <w:ind w:right="297"/>
        <w:jc w:val="both"/>
        <w:rPr>
          <w:rFonts w:ascii="Arial" w:eastAsia="Verdana" w:hAnsi="Arial" w:cs="Arial"/>
        </w:rPr>
      </w:pPr>
      <w:r w:rsidRPr="00D854D5">
        <w:rPr>
          <w:rFonts w:ascii="Arial" w:eastAsia="Verdana" w:hAnsi="Arial" w:cs="Arial"/>
          <w:b/>
          <w:bCs/>
        </w:rPr>
        <w:t>TERCERO.-</w:t>
      </w:r>
      <w:r w:rsidRPr="00D854D5">
        <w:rPr>
          <w:rFonts w:ascii="Arial" w:eastAsia="Verdana" w:hAnsi="Arial" w:cs="Arial"/>
        </w:rPr>
        <w:t xml:space="preserve"> Se aprueba otorgar diplomas de reconocimiento, además de a las tres mujeres premiadas, a todas las participantes por haber realizado una aportación extraordinaria en beneficio de la sociedad.</w:t>
      </w:r>
    </w:p>
    <w:p w14:paraId="66B3F604" w14:textId="77777777" w:rsidR="00D854D5" w:rsidRPr="00D854D5" w:rsidRDefault="00D854D5" w:rsidP="00D854D5">
      <w:pPr>
        <w:ind w:left="408" w:right="297" w:firstLine="5"/>
        <w:jc w:val="both"/>
        <w:rPr>
          <w:rFonts w:ascii="Arial" w:eastAsia="Verdana" w:hAnsi="Arial" w:cs="Arial"/>
        </w:rPr>
      </w:pPr>
    </w:p>
    <w:p w14:paraId="20F1E90C" w14:textId="77777777" w:rsidR="00D854D5" w:rsidRPr="00D854D5" w:rsidRDefault="00D854D5" w:rsidP="00D854D5">
      <w:pPr>
        <w:ind w:right="297"/>
        <w:jc w:val="both"/>
        <w:rPr>
          <w:rFonts w:ascii="Arial" w:eastAsia="Verdana" w:hAnsi="Arial" w:cs="Arial"/>
        </w:rPr>
      </w:pPr>
      <w:r w:rsidRPr="00D854D5">
        <w:rPr>
          <w:rFonts w:ascii="Arial" w:eastAsia="Verdana" w:hAnsi="Arial" w:cs="Arial"/>
          <w:b/>
          <w:bCs/>
        </w:rPr>
        <w:t>CUARTO.-</w:t>
      </w:r>
      <w:r w:rsidRPr="00D854D5">
        <w:rPr>
          <w:rFonts w:ascii="Arial" w:eastAsia="Verdana" w:hAnsi="Arial" w:cs="Arial"/>
        </w:rPr>
        <w:t xml:space="preserve"> Se instruye a la Dirección de Relaciones Públicas, para que en el ámbito de sus atribuciones, lleven a cabo las acciones necesarias tendientes a la realización del acto solemne de entrega de reconocimientos, tanto a las tres ganadoras en términos de lo dispuesto en el punto segundo, como a todas las participantes, según lo estipulado en el punto tercero del presente acuerdo.</w:t>
      </w:r>
    </w:p>
    <w:p w14:paraId="7B8632EB" w14:textId="77777777" w:rsidR="00D854D5" w:rsidRPr="00D854D5" w:rsidRDefault="00D854D5" w:rsidP="00D854D5">
      <w:pPr>
        <w:ind w:left="408" w:right="297" w:firstLine="5"/>
        <w:jc w:val="both"/>
        <w:rPr>
          <w:rFonts w:ascii="Arial" w:eastAsia="Verdana" w:hAnsi="Arial" w:cs="Arial"/>
        </w:rPr>
      </w:pPr>
    </w:p>
    <w:p w14:paraId="665C5F19" w14:textId="77777777" w:rsidR="00D854D5" w:rsidRPr="00D854D5" w:rsidRDefault="00D854D5" w:rsidP="00D854D5">
      <w:pPr>
        <w:ind w:right="297"/>
        <w:jc w:val="both"/>
        <w:rPr>
          <w:rFonts w:ascii="Arial" w:eastAsia="Verdana" w:hAnsi="Arial" w:cs="Arial"/>
        </w:rPr>
      </w:pPr>
      <w:r w:rsidRPr="00D854D5">
        <w:rPr>
          <w:rFonts w:ascii="Arial" w:eastAsia="Verdana" w:hAnsi="Arial" w:cs="Arial"/>
          <w:b/>
          <w:bCs/>
        </w:rPr>
        <w:t>QUINTO.-</w:t>
      </w:r>
      <w:r w:rsidRPr="00D854D5">
        <w:rPr>
          <w:rFonts w:ascii="Arial" w:eastAsia="Verdana" w:hAnsi="Arial" w:cs="Arial"/>
        </w:rPr>
        <w:t xml:space="preserve"> Se instruye al Instituto Municipal de las Mujeres, notifique a quienes serán reconocidas en los términos del presente Acuerdo.</w:t>
      </w:r>
    </w:p>
    <w:p w14:paraId="00B93A7F" w14:textId="77777777" w:rsidR="00D854D5" w:rsidRPr="00D854D5" w:rsidRDefault="00D854D5" w:rsidP="00D854D5">
      <w:pPr>
        <w:ind w:left="408" w:right="297" w:firstLine="5"/>
        <w:jc w:val="both"/>
        <w:rPr>
          <w:rFonts w:ascii="Arial" w:eastAsia="Verdana" w:hAnsi="Arial" w:cs="Arial"/>
        </w:rPr>
      </w:pPr>
    </w:p>
    <w:p w14:paraId="5D05C9A4" w14:textId="77777777" w:rsidR="00D854D5" w:rsidRPr="00D854D5" w:rsidRDefault="00D854D5" w:rsidP="00D854D5">
      <w:pPr>
        <w:ind w:right="297"/>
        <w:jc w:val="both"/>
        <w:rPr>
          <w:rFonts w:ascii="Arial" w:eastAsia="Verdana" w:hAnsi="Arial" w:cs="Arial"/>
        </w:rPr>
      </w:pPr>
      <w:r w:rsidRPr="00D854D5">
        <w:rPr>
          <w:rFonts w:ascii="Arial" w:eastAsia="Verdana" w:hAnsi="Arial" w:cs="Arial"/>
          <w:b/>
          <w:bCs/>
        </w:rPr>
        <w:t xml:space="preserve">SEXTO.- </w:t>
      </w:r>
      <w:r w:rsidRPr="00D854D5">
        <w:rPr>
          <w:rFonts w:ascii="Arial" w:eastAsia="Verdana" w:hAnsi="Arial" w:cs="Arial"/>
        </w:rPr>
        <w:t>Se faculta a la Presidenta Municipal, Secretario General y Tesorero, a suscribir la documentación necesaria para dar cumplimiento al presente acuerdo.</w:t>
      </w:r>
    </w:p>
    <w:p w14:paraId="0E0BE5CA" w14:textId="77777777" w:rsidR="00D854D5" w:rsidRDefault="00D854D5" w:rsidP="00D854D5">
      <w:pPr>
        <w:ind w:right="297"/>
        <w:jc w:val="both"/>
        <w:rPr>
          <w:rFonts w:ascii="Arial" w:eastAsia="Verdana" w:hAnsi="Arial" w:cs="Arial"/>
        </w:rPr>
      </w:pPr>
    </w:p>
    <w:p w14:paraId="4CBF0567" w14:textId="69521C13" w:rsidR="00D854D5" w:rsidRPr="00D854D5" w:rsidRDefault="00D854D5" w:rsidP="00D854D5">
      <w:pPr>
        <w:ind w:right="297"/>
        <w:jc w:val="both"/>
        <w:rPr>
          <w:rFonts w:ascii="Arial" w:eastAsia="Verdana" w:hAnsi="Arial" w:cs="Arial"/>
        </w:rPr>
      </w:pPr>
      <w:r w:rsidRPr="00D854D5">
        <w:rPr>
          <w:rFonts w:ascii="Arial" w:eastAsia="Verdana" w:hAnsi="Arial" w:cs="Arial"/>
          <w:b/>
          <w:bCs/>
        </w:rPr>
        <w:t>SÉPTIMO</w:t>
      </w:r>
      <w:r w:rsidRPr="00D854D5">
        <w:rPr>
          <w:rFonts w:ascii="Arial" w:eastAsia="Verdana" w:hAnsi="Arial" w:cs="Arial"/>
        </w:rPr>
        <w:t>.- Publíquese el presente en la Gaceta Municipal de Guadalajara.</w:t>
      </w:r>
    </w:p>
    <w:p w14:paraId="043597C8" w14:textId="77777777" w:rsidR="00D854D5" w:rsidRDefault="00D854D5" w:rsidP="00D854D5">
      <w:pPr>
        <w:ind w:right="297"/>
        <w:jc w:val="both"/>
        <w:rPr>
          <w:rFonts w:ascii="Arial" w:eastAsia="Verdana" w:hAnsi="Arial" w:cs="Arial"/>
        </w:rPr>
      </w:pPr>
    </w:p>
    <w:p w14:paraId="7289497F" w14:textId="54758E5F" w:rsidR="00477763" w:rsidRDefault="00D854D5" w:rsidP="00D854D5">
      <w:pPr>
        <w:ind w:right="297"/>
        <w:jc w:val="both"/>
        <w:rPr>
          <w:rFonts w:ascii="Arial" w:eastAsia="Verdana" w:hAnsi="Arial" w:cs="Arial"/>
        </w:rPr>
      </w:pPr>
      <w:r w:rsidRPr="00D854D5">
        <w:rPr>
          <w:rFonts w:ascii="Arial" w:eastAsia="Verdana" w:hAnsi="Arial" w:cs="Arial"/>
          <w:b/>
          <w:bCs/>
        </w:rPr>
        <w:t>OCTAVO</w:t>
      </w:r>
      <w:r w:rsidRPr="00D854D5">
        <w:rPr>
          <w:rFonts w:ascii="Arial" w:eastAsia="Verdana" w:hAnsi="Arial" w:cs="Arial"/>
        </w:rPr>
        <w:t>.- Notifíquese el presente a las dependencias y entidades competentes, a efecto de que procedan a darle cabal y exacto cumplimiento.</w:t>
      </w:r>
    </w:p>
    <w:p w14:paraId="3CE3AE00" w14:textId="77777777" w:rsidR="00D854D5" w:rsidRPr="00D854D5" w:rsidRDefault="00D854D5" w:rsidP="00D854D5">
      <w:pPr>
        <w:ind w:right="297"/>
        <w:jc w:val="both"/>
        <w:rPr>
          <w:rFonts w:ascii="Arial" w:eastAsia="Verdana" w:hAnsi="Arial" w:cs="Arial"/>
        </w:rPr>
      </w:pPr>
    </w:p>
    <w:p w14:paraId="17D58CBE" w14:textId="0BBE7E1D" w:rsidR="00477763" w:rsidRPr="00FD2DBB" w:rsidRDefault="00477763" w:rsidP="00FD2DBB">
      <w:pPr>
        <w:tabs>
          <w:tab w:val="left" w:pos="567"/>
        </w:tabs>
        <w:jc w:val="both"/>
        <w:rPr>
          <w:rFonts w:ascii="Arial" w:hAnsi="Arial" w:cs="Arial"/>
          <w:sz w:val="24"/>
          <w:szCs w:val="24"/>
        </w:rPr>
      </w:pPr>
      <w:r w:rsidRPr="00FD2DBB">
        <w:rPr>
          <w:rFonts w:ascii="Arial" w:hAnsi="Arial" w:cs="Arial"/>
          <w:sz w:val="24"/>
          <w:szCs w:val="24"/>
        </w:rPr>
        <w:t xml:space="preserve">27.- INICIATIVA DE ACUERDO CON CARÁCTER DE DICTAMEN DE LA COMISIÓN EDILICIA DE CULTURA, ESPECTÁCULOS, FESTIVIDADES Y CONMEMORACIONES CÍVICAS, RELATIVA A LA ENTREGA DEL PREMIO DE PINTURA JORGE MARTÍNEZ, EDICIÓN 2025. </w:t>
      </w:r>
    </w:p>
    <w:p w14:paraId="3F3828DB" w14:textId="77777777" w:rsidR="00D854D5" w:rsidRDefault="00D854D5" w:rsidP="00D854D5">
      <w:pPr>
        <w:ind w:right="-518"/>
        <w:jc w:val="center"/>
        <w:rPr>
          <w:rFonts w:ascii="Arial" w:eastAsia="Arial" w:hAnsi="Arial" w:cs="Arial"/>
          <w:b/>
        </w:rPr>
      </w:pPr>
    </w:p>
    <w:p w14:paraId="4DBBED42" w14:textId="136C5CFE" w:rsidR="00D854D5" w:rsidRPr="00D854D5" w:rsidRDefault="00D854D5" w:rsidP="00D854D5">
      <w:pPr>
        <w:ind w:right="-518"/>
        <w:jc w:val="center"/>
        <w:rPr>
          <w:rFonts w:ascii="Arial" w:eastAsia="Arial" w:hAnsi="Arial" w:cs="Arial"/>
          <w:b/>
        </w:rPr>
      </w:pPr>
      <w:r w:rsidRPr="00D854D5">
        <w:rPr>
          <w:rFonts w:ascii="Arial" w:eastAsia="Arial" w:hAnsi="Arial" w:cs="Arial"/>
          <w:b/>
        </w:rPr>
        <w:t>ACUERDO</w:t>
      </w:r>
    </w:p>
    <w:p w14:paraId="3D89ECD8" w14:textId="77777777" w:rsidR="00D854D5" w:rsidRPr="00D854D5" w:rsidRDefault="00D854D5" w:rsidP="00D854D5">
      <w:pPr>
        <w:ind w:right="-518"/>
        <w:jc w:val="center"/>
        <w:rPr>
          <w:rFonts w:ascii="Arial" w:eastAsia="Arial" w:hAnsi="Arial" w:cs="Arial"/>
          <w:b/>
        </w:rPr>
      </w:pPr>
    </w:p>
    <w:p w14:paraId="6F4FFB93" w14:textId="06A6333C" w:rsidR="00D854D5" w:rsidRPr="00D854D5" w:rsidRDefault="00D854D5" w:rsidP="00D854D5">
      <w:pPr>
        <w:ind w:right="57"/>
        <w:jc w:val="both"/>
        <w:rPr>
          <w:rFonts w:ascii="Arial" w:eastAsia="Arial" w:hAnsi="Arial" w:cs="Arial"/>
          <w:color w:val="000000"/>
        </w:rPr>
      </w:pPr>
      <w:r w:rsidRPr="00D854D5">
        <w:rPr>
          <w:rFonts w:ascii="Arial" w:eastAsia="Arial" w:hAnsi="Arial" w:cs="Arial"/>
          <w:b/>
          <w:color w:val="000000"/>
        </w:rPr>
        <w:t>PRIMERO.</w:t>
      </w:r>
      <w:r>
        <w:rPr>
          <w:rFonts w:ascii="Arial" w:eastAsia="Arial" w:hAnsi="Arial" w:cs="Arial"/>
          <w:b/>
          <w:color w:val="000000"/>
        </w:rPr>
        <w:t>-</w:t>
      </w:r>
      <w:r w:rsidRPr="00D854D5">
        <w:rPr>
          <w:rFonts w:ascii="Arial" w:eastAsia="Arial" w:hAnsi="Arial" w:cs="Arial"/>
          <w:b/>
          <w:color w:val="000000"/>
        </w:rPr>
        <w:t xml:space="preserve"> </w:t>
      </w:r>
      <w:r w:rsidRPr="00D854D5">
        <w:rPr>
          <w:rFonts w:ascii="Arial" w:eastAsia="Arial" w:hAnsi="Arial" w:cs="Arial"/>
          <w:color w:val="000000"/>
        </w:rPr>
        <w:t xml:space="preserve">Se pone a consideración del Pleno del Ayuntamiento, las siguientes candidaturas a recibir el Premio de Pintura “Jorge Martínez”, edición 2025: </w:t>
      </w:r>
    </w:p>
    <w:p w14:paraId="6A731FD3" w14:textId="77777777" w:rsidR="00D854D5" w:rsidRPr="00D854D5" w:rsidRDefault="00D854D5" w:rsidP="00D854D5">
      <w:pPr>
        <w:ind w:right="-518"/>
        <w:jc w:val="both"/>
        <w:rPr>
          <w:rFonts w:ascii="Arial" w:eastAsia="Arial" w:hAnsi="Arial" w:cs="Arial"/>
          <w:color w:val="000000"/>
        </w:rPr>
      </w:pPr>
    </w:p>
    <w:tbl>
      <w:tblPr>
        <w:tblStyle w:val="Tablaconcuadrcula"/>
        <w:tblW w:w="8221" w:type="dxa"/>
        <w:tblInd w:w="392" w:type="dxa"/>
        <w:tblLook w:val="04A0" w:firstRow="1" w:lastRow="0" w:firstColumn="1" w:lastColumn="0" w:noHBand="0" w:noVBand="1"/>
      </w:tblPr>
      <w:tblGrid>
        <w:gridCol w:w="992"/>
        <w:gridCol w:w="4253"/>
        <w:gridCol w:w="2976"/>
      </w:tblGrid>
      <w:tr w:rsidR="00D854D5" w:rsidRPr="00D854D5" w14:paraId="3088D045"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5D98D15E" w14:textId="77777777" w:rsidR="00D854D5" w:rsidRPr="00D854D5" w:rsidRDefault="00D854D5" w:rsidP="00D854D5">
            <w:pPr>
              <w:ind w:right="-518"/>
              <w:rPr>
                <w:rFonts w:ascii="Arial" w:eastAsiaTheme="minorEastAsia" w:hAnsi="Arial" w:cs="Arial"/>
                <w:b/>
              </w:rPr>
            </w:pPr>
            <w:r w:rsidRPr="00D854D5">
              <w:rPr>
                <w:rFonts w:ascii="Arial" w:hAnsi="Arial" w:cs="Arial"/>
                <w:b/>
              </w:rPr>
              <w:t>Número</w:t>
            </w:r>
          </w:p>
        </w:tc>
        <w:tc>
          <w:tcPr>
            <w:tcW w:w="4253" w:type="dxa"/>
            <w:tcBorders>
              <w:top w:val="single" w:sz="4" w:space="0" w:color="auto"/>
              <w:left w:val="single" w:sz="4" w:space="0" w:color="auto"/>
              <w:bottom w:val="single" w:sz="4" w:space="0" w:color="auto"/>
              <w:right w:val="single" w:sz="4" w:space="0" w:color="auto"/>
            </w:tcBorders>
            <w:hideMark/>
          </w:tcPr>
          <w:p w14:paraId="4AA4FCAF" w14:textId="77777777" w:rsidR="00D854D5" w:rsidRPr="00D854D5" w:rsidRDefault="00D854D5" w:rsidP="00D854D5">
            <w:pPr>
              <w:ind w:right="-518"/>
              <w:jc w:val="center"/>
              <w:rPr>
                <w:rFonts w:ascii="Arial" w:hAnsi="Arial" w:cs="Arial"/>
                <w:b/>
              </w:rPr>
            </w:pPr>
            <w:r w:rsidRPr="00D854D5">
              <w:rPr>
                <w:rFonts w:ascii="Arial" w:hAnsi="Arial" w:cs="Arial"/>
                <w:b/>
              </w:rPr>
              <w:t>NOMBRE</w:t>
            </w:r>
          </w:p>
        </w:tc>
        <w:tc>
          <w:tcPr>
            <w:tcW w:w="2976" w:type="dxa"/>
            <w:tcBorders>
              <w:top w:val="single" w:sz="4" w:space="0" w:color="auto"/>
              <w:left w:val="single" w:sz="4" w:space="0" w:color="auto"/>
              <w:bottom w:val="single" w:sz="4" w:space="0" w:color="auto"/>
              <w:right w:val="single" w:sz="4" w:space="0" w:color="auto"/>
            </w:tcBorders>
            <w:hideMark/>
          </w:tcPr>
          <w:p w14:paraId="367E90E1" w14:textId="77777777" w:rsidR="00D854D5" w:rsidRPr="00D854D5" w:rsidRDefault="00D854D5" w:rsidP="00D854D5">
            <w:pPr>
              <w:ind w:right="-518"/>
              <w:jc w:val="center"/>
              <w:rPr>
                <w:rFonts w:ascii="Arial" w:hAnsi="Arial" w:cs="Arial"/>
                <w:b/>
              </w:rPr>
            </w:pPr>
            <w:r w:rsidRPr="00D854D5">
              <w:rPr>
                <w:rFonts w:ascii="Arial" w:hAnsi="Arial" w:cs="Arial"/>
                <w:b/>
              </w:rPr>
              <w:t>OBRA</w:t>
            </w:r>
          </w:p>
        </w:tc>
      </w:tr>
      <w:tr w:rsidR="00D854D5" w:rsidRPr="00D854D5" w14:paraId="3434AE4A"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BAABA51" w14:textId="77777777" w:rsidR="00D854D5" w:rsidRPr="00D854D5" w:rsidRDefault="00D854D5" w:rsidP="00D854D5">
            <w:pPr>
              <w:ind w:right="-518"/>
              <w:jc w:val="both"/>
              <w:rPr>
                <w:rFonts w:ascii="Arial" w:hAnsi="Arial" w:cs="Arial"/>
              </w:rPr>
            </w:pPr>
            <w:r w:rsidRPr="00D854D5">
              <w:rPr>
                <w:rFonts w:ascii="Arial" w:hAnsi="Arial" w:cs="Arial"/>
              </w:rPr>
              <w:t>01</w:t>
            </w:r>
          </w:p>
        </w:tc>
        <w:tc>
          <w:tcPr>
            <w:tcW w:w="4253" w:type="dxa"/>
            <w:tcBorders>
              <w:top w:val="single" w:sz="4" w:space="0" w:color="auto"/>
              <w:left w:val="single" w:sz="4" w:space="0" w:color="auto"/>
              <w:bottom w:val="single" w:sz="4" w:space="0" w:color="auto"/>
              <w:right w:val="single" w:sz="4" w:space="0" w:color="auto"/>
            </w:tcBorders>
            <w:hideMark/>
          </w:tcPr>
          <w:p w14:paraId="2FBA6156" w14:textId="77777777" w:rsidR="00D854D5" w:rsidRPr="00D854D5" w:rsidRDefault="00D854D5" w:rsidP="00D854D5">
            <w:pPr>
              <w:ind w:right="-518"/>
              <w:jc w:val="both"/>
              <w:rPr>
                <w:rFonts w:ascii="Arial" w:hAnsi="Arial" w:cs="Arial"/>
              </w:rPr>
            </w:pPr>
            <w:r w:rsidRPr="00D854D5">
              <w:rPr>
                <w:rFonts w:ascii="Arial" w:hAnsi="Arial" w:cs="Arial"/>
              </w:rPr>
              <w:t>Rebeca Guadalupe Delgadillo Vázquez</w:t>
            </w:r>
          </w:p>
        </w:tc>
        <w:tc>
          <w:tcPr>
            <w:tcW w:w="2976" w:type="dxa"/>
            <w:tcBorders>
              <w:top w:val="single" w:sz="4" w:space="0" w:color="auto"/>
              <w:left w:val="single" w:sz="4" w:space="0" w:color="auto"/>
              <w:bottom w:val="single" w:sz="4" w:space="0" w:color="auto"/>
              <w:right w:val="single" w:sz="4" w:space="0" w:color="auto"/>
            </w:tcBorders>
            <w:hideMark/>
          </w:tcPr>
          <w:p w14:paraId="1C34E4A7" w14:textId="77777777" w:rsidR="00D854D5" w:rsidRPr="00D854D5" w:rsidRDefault="00D854D5" w:rsidP="00D854D5">
            <w:pPr>
              <w:ind w:right="-518"/>
              <w:jc w:val="both"/>
              <w:rPr>
                <w:rFonts w:ascii="Arial" w:hAnsi="Arial" w:cs="Arial"/>
              </w:rPr>
            </w:pPr>
            <w:r w:rsidRPr="00D854D5">
              <w:rPr>
                <w:rFonts w:ascii="Arial" w:hAnsi="Arial" w:cs="Arial"/>
              </w:rPr>
              <w:t>Break</w:t>
            </w:r>
          </w:p>
        </w:tc>
      </w:tr>
      <w:tr w:rsidR="00D854D5" w:rsidRPr="00D854D5" w14:paraId="4F162734"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40F1BA1" w14:textId="77777777" w:rsidR="00D854D5" w:rsidRPr="00D854D5" w:rsidRDefault="00D854D5" w:rsidP="00D854D5">
            <w:pPr>
              <w:ind w:right="-518"/>
              <w:jc w:val="both"/>
              <w:rPr>
                <w:rFonts w:ascii="Arial" w:hAnsi="Arial" w:cs="Arial"/>
              </w:rPr>
            </w:pPr>
            <w:r w:rsidRPr="00D854D5">
              <w:rPr>
                <w:rFonts w:ascii="Arial" w:hAnsi="Arial" w:cs="Arial"/>
              </w:rPr>
              <w:t>02</w:t>
            </w:r>
          </w:p>
        </w:tc>
        <w:tc>
          <w:tcPr>
            <w:tcW w:w="4253" w:type="dxa"/>
            <w:tcBorders>
              <w:top w:val="single" w:sz="4" w:space="0" w:color="auto"/>
              <w:left w:val="single" w:sz="4" w:space="0" w:color="auto"/>
              <w:bottom w:val="single" w:sz="4" w:space="0" w:color="auto"/>
              <w:right w:val="single" w:sz="4" w:space="0" w:color="auto"/>
            </w:tcBorders>
            <w:hideMark/>
          </w:tcPr>
          <w:p w14:paraId="32A3EC05" w14:textId="77777777" w:rsidR="00D854D5" w:rsidRPr="00D854D5" w:rsidRDefault="00D854D5" w:rsidP="00D854D5">
            <w:pPr>
              <w:ind w:right="-518"/>
              <w:jc w:val="both"/>
              <w:rPr>
                <w:rFonts w:ascii="Arial" w:hAnsi="Arial" w:cs="Arial"/>
              </w:rPr>
            </w:pPr>
            <w:r w:rsidRPr="00D854D5">
              <w:rPr>
                <w:rFonts w:ascii="Arial" w:hAnsi="Arial" w:cs="Arial"/>
              </w:rPr>
              <w:t>Elsa Alejandra Vélez Álvarez</w:t>
            </w:r>
          </w:p>
        </w:tc>
        <w:tc>
          <w:tcPr>
            <w:tcW w:w="2976" w:type="dxa"/>
            <w:tcBorders>
              <w:top w:val="single" w:sz="4" w:space="0" w:color="auto"/>
              <w:left w:val="single" w:sz="4" w:space="0" w:color="auto"/>
              <w:bottom w:val="single" w:sz="4" w:space="0" w:color="auto"/>
              <w:right w:val="single" w:sz="4" w:space="0" w:color="auto"/>
            </w:tcBorders>
            <w:hideMark/>
          </w:tcPr>
          <w:p w14:paraId="55A2514F" w14:textId="77777777" w:rsidR="00D854D5" w:rsidRPr="00D854D5" w:rsidRDefault="00D854D5" w:rsidP="00D854D5">
            <w:pPr>
              <w:ind w:right="-518"/>
              <w:jc w:val="both"/>
              <w:rPr>
                <w:rFonts w:ascii="Arial" w:hAnsi="Arial" w:cs="Arial"/>
              </w:rPr>
            </w:pPr>
            <w:r w:rsidRPr="00D854D5">
              <w:rPr>
                <w:rFonts w:ascii="Arial" w:hAnsi="Arial" w:cs="Arial"/>
              </w:rPr>
              <w:t>Minerva</w:t>
            </w:r>
          </w:p>
        </w:tc>
      </w:tr>
      <w:tr w:rsidR="00D854D5" w:rsidRPr="00D854D5" w14:paraId="549178F6"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1FEAD820" w14:textId="77777777" w:rsidR="00D854D5" w:rsidRPr="00D854D5" w:rsidRDefault="00D854D5" w:rsidP="00D854D5">
            <w:pPr>
              <w:ind w:right="-518"/>
              <w:jc w:val="both"/>
              <w:rPr>
                <w:rFonts w:ascii="Arial" w:hAnsi="Arial" w:cs="Arial"/>
              </w:rPr>
            </w:pPr>
            <w:r w:rsidRPr="00D854D5">
              <w:rPr>
                <w:rFonts w:ascii="Arial" w:hAnsi="Arial" w:cs="Arial"/>
              </w:rPr>
              <w:t>03</w:t>
            </w:r>
          </w:p>
        </w:tc>
        <w:tc>
          <w:tcPr>
            <w:tcW w:w="4253" w:type="dxa"/>
            <w:tcBorders>
              <w:top w:val="single" w:sz="4" w:space="0" w:color="auto"/>
              <w:left w:val="single" w:sz="4" w:space="0" w:color="auto"/>
              <w:bottom w:val="single" w:sz="4" w:space="0" w:color="auto"/>
              <w:right w:val="single" w:sz="4" w:space="0" w:color="auto"/>
            </w:tcBorders>
            <w:hideMark/>
          </w:tcPr>
          <w:p w14:paraId="0F71FC20" w14:textId="77777777" w:rsidR="00D854D5" w:rsidRPr="00D854D5" w:rsidRDefault="00D854D5" w:rsidP="00D854D5">
            <w:pPr>
              <w:ind w:right="-518"/>
              <w:jc w:val="both"/>
              <w:rPr>
                <w:rFonts w:ascii="Arial" w:hAnsi="Arial" w:cs="Arial"/>
              </w:rPr>
            </w:pPr>
            <w:r w:rsidRPr="00D854D5">
              <w:rPr>
                <w:rFonts w:ascii="Arial" w:hAnsi="Arial" w:cs="Arial"/>
              </w:rPr>
              <w:t xml:space="preserve">Ricardo Alberto Mejorada Ocaranza </w:t>
            </w:r>
          </w:p>
        </w:tc>
        <w:tc>
          <w:tcPr>
            <w:tcW w:w="2976" w:type="dxa"/>
            <w:tcBorders>
              <w:top w:val="single" w:sz="4" w:space="0" w:color="auto"/>
              <w:left w:val="single" w:sz="4" w:space="0" w:color="auto"/>
              <w:bottom w:val="single" w:sz="4" w:space="0" w:color="auto"/>
              <w:right w:val="single" w:sz="4" w:space="0" w:color="auto"/>
            </w:tcBorders>
            <w:hideMark/>
          </w:tcPr>
          <w:p w14:paraId="22E20974" w14:textId="77777777" w:rsidR="00D854D5" w:rsidRPr="00D854D5" w:rsidRDefault="00D854D5" w:rsidP="00D854D5">
            <w:pPr>
              <w:ind w:right="-518"/>
              <w:jc w:val="both"/>
              <w:rPr>
                <w:rFonts w:ascii="Arial" w:hAnsi="Arial" w:cs="Arial"/>
              </w:rPr>
            </w:pPr>
            <w:r w:rsidRPr="00D854D5">
              <w:rPr>
                <w:rFonts w:ascii="Arial" w:hAnsi="Arial" w:cs="Arial"/>
              </w:rPr>
              <w:t>Confluencia</w:t>
            </w:r>
          </w:p>
        </w:tc>
      </w:tr>
      <w:tr w:rsidR="00D854D5" w:rsidRPr="00D854D5" w14:paraId="15AF53E1"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BDA5CB1" w14:textId="77777777" w:rsidR="00D854D5" w:rsidRPr="00D854D5" w:rsidRDefault="00D854D5" w:rsidP="00D854D5">
            <w:pPr>
              <w:ind w:right="-518"/>
              <w:jc w:val="both"/>
              <w:rPr>
                <w:rFonts w:ascii="Arial" w:hAnsi="Arial" w:cs="Arial"/>
              </w:rPr>
            </w:pPr>
            <w:r w:rsidRPr="00D854D5">
              <w:rPr>
                <w:rFonts w:ascii="Arial" w:hAnsi="Arial" w:cs="Arial"/>
              </w:rPr>
              <w:t>04</w:t>
            </w:r>
          </w:p>
        </w:tc>
        <w:tc>
          <w:tcPr>
            <w:tcW w:w="4253" w:type="dxa"/>
            <w:tcBorders>
              <w:top w:val="single" w:sz="4" w:space="0" w:color="auto"/>
              <w:left w:val="single" w:sz="4" w:space="0" w:color="auto"/>
              <w:bottom w:val="single" w:sz="4" w:space="0" w:color="auto"/>
              <w:right w:val="single" w:sz="4" w:space="0" w:color="auto"/>
            </w:tcBorders>
            <w:hideMark/>
          </w:tcPr>
          <w:p w14:paraId="3322DEA6" w14:textId="77777777" w:rsidR="00D854D5" w:rsidRPr="00D854D5" w:rsidRDefault="00D854D5" w:rsidP="00D854D5">
            <w:pPr>
              <w:ind w:right="-518"/>
              <w:jc w:val="both"/>
              <w:rPr>
                <w:rFonts w:ascii="Arial" w:hAnsi="Arial" w:cs="Arial"/>
              </w:rPr>
            </w:pPr>
            <w:r w:rsidRPr="00D854D5">
              <w:rPr>
                <w:rFonts w:ascii="Arial" w:hAnsi="Arial" w:cs="Arial"/>
              </w:rPr>
              <w:t>Óscar Miguel Olivares García</w:t>
            </w:r>
          </w:p>
        </w:tc>
        <w:tc>
          <w:tcPr>
            <w:tcW w:w="2976" w:type="dxa"/>
            <w:tcBorders>
              <w:top w:val="single" w:sz="4" w:space="0" w:color="auto"/>
              <w:left w:val="single" w:sz="4" w:space="0" w:color="auto"/>
              <w:bottom w:val="single" w:sz="4" w:space="0" w:color="auto"/>
              <w:right w:val="single" w:sz="4" w:space="0" w:color="auto"/>
            </w:tcBorders>
            <w:hideMark/>
          </w:tcPr>
          <w:p w14:paraId="5BC452F4" w14:textId="77777777" w:rsidR="00D854D5" w:rsidRPr="00D854D5" w:rsidRDefault="00D854D5" w:rsidP="00D854D5">
            <w:pPr>
              <w:ind w:right="-518"/>
              <w:jc w:val="both"/>
              <w:rPr>
                <w:rFonts w:ascii="Arial" w:hAnsi="Arial" w:cs="Arial"/>
              </w:rPr>
            </w:pPr>
            <w:r w:rsidRPr="00D854D5">
              <w:rPr>
                <w:rFonts w:ascii="Arial" w:hAnsi="Arial" w:cs="Arial"/>
              </w:rPr>
              <w:t>Estructuras inestables</w:t>
            </w:r>
          </w:p>
        </w:tc>
      </w:tr>
      <w:tr w:rsidR="00D854D5" w:rsidRPr="00D854D5" w14:paraId="009C3ABB"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2318E2C" w14:textId="77777777" w:rsidR="00D854D5" w:rsidRPr="00D854D5" w:rsidRDefault="00D854D5" w:rsidP="00D854D5">
            <w:pPr>
              <w:ind w:right="-518"/>
              <w:jc w:val="both"/>
              <w:rPr>
                <w:rFonts w:ascii="Arial" w:hAnsi="Arial" w:cs="Arial"/>
              </w:rPr>
            </w:pPr>
            <w:r w:rsidRPr="00D854D5">
              <w:rPr>
                <w:rFonts w:ascii="Arial" w:hAnsi="Arial" w:cs="Arial"/>
              </w:rPr>
              <w:t>05</w:t>
            </w:r>
          </w:p>
        </w:tc>
        <w:tc>
          <w:tcPr>
            <w:tcW w:w="4253" w:type="dxa"/>
            <w:tcBorders>
              <w:top w:val="single" w:sz="4" w:space="0" w:color="auto"/>
              <w:left w:val="single" w:sz="4" w:space="0" w:color="auto"/>
              <w:bottom w:val="single" w:sz="4" w:space="0" w:color="auto"/>
              <w:right w:val="single" w:sz="4" w:space="0" w:color="auto"/>
            </w:tcBorders>
            <w:hideMark/>
          </w:tcPr>
          <w:p w14:paraId="4227E0A3" w14:textId="77777777" w:rsidR="00D854D5" w:rsidRPr="00D854D5" w:rsidRDefault="00D854D5" w:rsidP="00D854D5">
            <w:pPr>
              <w:ind w:right="-518"/>
              <w:jc w:val="both"/>
              <w:rPr>
                <w:rFonts w:ascii="Arial" w:hAnsi="Arial" w:cs="Arial"/>
              </w:rPr>
            </w:pPr>
            <w:r w:rsidRPr="00D854D5">
              <w:rPr>
                <w:rFonts w:ascii="Arial" w:hAnsi="Arial" w:cs="Arial"/>
              </w:rPr>
              <w:t>Aralia María Garduño Barahona</w:t>
            </w:r>
          </w:p>
        </w:tc>
        <w:tc>
          <w:tcPr>
            <w:tcW w:w="2976" w:type="dxa"/>
            <w:tcBorders>
              <w:top w:val="single" w:sz="4" w:space="0" w:color="auto"/>
              <w:left w:val="single" w:sz="4" w:space="0" w:color="auto"/>
              <w:bottom w:val="single" w:sz="4" w:space="0" w:color="auto"/>
              <w:right w:val="single" w:sz="4" w:space="0" w:color="auto"/>
            </w:tcBorders>
            <w:hideMark/>
          </w:tcPr>
          <w:p w14:paraId="0EE19EF8" w14:textId="77777777" w:rsidR="00D854D5" w:rsidRPr="00D854D5" w:rsidRDefault="00D854D5" w:rsidP="00D854D5">
            <w:pPr>
              <w:ind w:right="-518"/>
              <w:jc w:val="both"/>
              <w:rPr>
                <w:rFonts w:ascii="Arial" w:hAnsi="Arial" w:cs="Arial"/>
              </w:rPr>
            </w:pPr>
            <w:r w:rsidRPr="00D854D5">
              <w:rPr>
                <w:rFonts w:ascii="Arial" w:hAnsi="Arial" w:cs="Arial"/>
              </w:rPr>
              <w:t>Ensoñación</w:t>
            </w:r>
          </w:p>
        </w:tc>
      </w:tr>
      <w:tr w:rsidR="00D854D5" w:rsidRPr="00D854D5" w14:paraId="5DECFF7E"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485D8FA" w14:textId="77777777" w:rsidR="00D854D5" w:rsidRPr="00D854D5" w:rsidRDefault="00D854D5" w:rsidP="00D854D5">
            <w:pPr>
              <w:ind w:right="-518"/>
              <w:jc w:val="both"/>
              <w:rPr>
                <w:rFonts w:ascii="Arial" w:hAnsi="Arial" w:cs="Arial"/>
              </w:rPr>
            </w:pPr>
            <w:r w:rsidRPr="00D854D5">
              <w:rPr>
                <w:rFonts w:ascii="Arial" w:hAnsi="Arial" w:cs="Arial"/>
              </w:rPr>
              <w:t>06</w:t>
            </w:r>
          </w:p>
        </w:tc>
        <w:tc>
          <w:tcPr>
            <w:tcW w:w="4253" w:type="dxa"/>
            <w:tcBorders>
              <w:top w:val="single" w:sz="4" w:space="0" w:color="auto"/>
              <w:left w:val="single" w:sz="4" w:space="0" w:color="auto"/>
              <w:bottom w:val="single" w:sz="4" w:space="0" w:color="auto"/>
              <w:right w:val="single" w:sz="4" w:space="0" w:color="auto"/>
            </w:tcBorders>
            <w:hideMark/>
          </w:tcPr>
          <w:p w14:paraId="1DE19569" w14:textId="77777777" w:rsidR="00D854D5" w:rsidRPr="00D854D5" w:rsidRDefault="00D854D5" w:rsidP="00D854D5">
            <w:pPr>
              <w:ind w:right="-518"/>
              <w:jc w:val="both"/>
              <w:rPr>
                <w:rFonts w:ascii="Arial" w:hAnsi="Arial" w:cs="Arial"/>
              </w:rPr>
            </w:pPr>
            <w:r w:rsidRPr="00D854D5">
              <w:rPr>
                <w:rFonts w:ascii="Arial" w:hAnsi="Arial" w:cs="Arial"/>
              </w:rPr>
              <w:t>Manuel Antonio Fajardo Martínez</w:t>
            </w:r>
          </w:p>
        </w:tc>
        <w:tc>
          <w:tcPr>
            <w:tcW w:w="2976" w:type="dxa"/>
            <w:tcBorders>
              <w:top w:val="single" w:sz="4" w:space="0" w:color="auto"/>
              <w:left w:val="single" w:sz="4" w:space="0" w:color="auto"/>
              <w:bottom w:val="single" w:sz="4" w:space="0" w:color="auto"/>
              <w:right w:val="single" w:sz="4" w:space="0" w:color="auto"/>
            </w:tcBorders>
            <w:hideMark/>
          </w:tcPr>
          <w:p w14:paraId="722DB105" w14:textId="77777777" w:rsidR="00D854D5" w:rsidRPr="00D854D5" w:rsidRDefault="00D854D5" w:rsidP="00D854D5">
            <w:pPr>
              <w:ind w:right="-518"/>
              <w:jc w:val="both"/>
              <w:rPr>
                <w:rFonts w:ascii="Arial" w:hAnsi="Arial" w:cs="Arial"/>
              </w:rPr>
            </w:pPr>
            <w:r w:rsidRPr="00D854D5">
              <w:rPr>
                <w:rFonts w:ascii="Arial" w:hAnsi="Arial" w:cs="Arial"/>
              </w:rPr>
              <w:t>Señor del Monte</w:t>
            </w:r>
          </w:p>
        </w:tc>
      </w:tr>
      <w:tr w:rsidR="00D854D5" w:rsidRPr="00D854D5" w14:paraId="039DC514"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81271F1" w14:textId="77777777" w:rsidR="00D854D5" w:rsidRPr="00D854D5" w:rsidRDefault="00D854D5" w:rsidP="00D854D5">
            <w:pPr>
              <w:ind w:right="-518"/>
              <w:jc w:val="both"/>
              <w:rPr>
                <w:rFonts w:ascii="Arial" w:hAnsi="Arial" w:cs="Arial"/>
              </w:rPr>
            </w:pPr>
            <w:r w:rsidRPr="00D854D5">
              <w:rPr>
                <w:rFonts w:ascii="Arial" w:hAnsi="Arial" w:cs="Arial"/>
              </w:rPr>
              <w:t>07</w:t>
            </w:r>
          </w:p>
        </w:tc>
        <w:tc>
          <w:tcPr>
            <w:tcW w:w="4253" w:type="dxa"/>
            <w:tcBorders>
              <w:top w:val="single" w:sz="4" w:space="0" w:color="auto"/>
              <w:left w:val="single" w:sz="4" w:space="0" w:color="auto"/>
              <w:bottom w:val="single" w:sz="4" w:space="0" w:color="auto"/>
              <w:right w:val="single" w:sz="4" w:space="0" w:color="auto"/>
            </w:tcBorders>
            <w:hideMark/>
          </w:tcPr>
          <w:p w14:paraId="26AA1D58" w14:textId="77777777" w:rsidR="00D854D5" w:rsidRPr="00D854D5" w:rsidRDefault="00D854D5" w:rsidP="00D854D5">
            <w:pPr>
              <w:ind w:right="-518"/>
              <w:jc w:val="both"/>
              <w:rPr>
                <w:rFonts w:ascii="Arial" w:hAnsi="Arial" w:cs="Arial"/>
              </w:rPr>
            </w:pPr>
            <w:r w:rsidRPr="00D854D5">
              <w:rPr>
                <w:rFonts w:ascii="Arial" w:hAnsi="Arial" w:cs="Arial"/>
              </w:rPr>
              <w:t xml:space="preserve">Ignacio Guadalupe Becerra Cervantes </w:t>
            </w:r>
          </w:p>
        </w:tc>
        <w:tc>
          <w:tcPr>
            <w:tcW w:w="2976" w:type="dxa"/>
            <w:tcBorders>
              <w:top w:val="single" w:sz="4" w:space="0" w:color="auto"/>
              <w:left w:val="single" w:sz="4" w:space="0" w:color="auto"/>
              <w:bottom w:val="single" w:sz="4" w:space="0" w:color="auto"/>
              <w:right w:val="single" w:sz="4" w:space="0" w:color="auto"/>
            </w:tcBorders>
            <w:hideMark/>
          </w:tcPr>
          <w:p w14:paraId="673476EF" w14:textId="77777777" w:rsidR="00D854D5" w:rsidRPr="00D854D5" w:rsidRDefault="00D854D5" w:rsidP="00D854D5">
            <w:pPr>
              <w:ind w:right="-518"/>
              <w:jc w:val="both"/>
              <w:rPr>
                <w:rFonts w:ascii="Arial" w:hAnsi="Arial" w:cs="Arial"/>
              </w:rPr>
            </w:pPr>
            <w:r w:rsidRPr="00D854D5">
              <w:rPr>
                <w:rFonts w:ascii="Arial" w:hAnsi="Arial" w:cs="Arial"/>
              </w:rPr>
              <w:t xml:space="preserve">Por aquello que perdí, por aquello </w:t>
            </w:r>
          </w:p>
          <w:p w14:paraId="62C390FA" w14:textId="77777777" w:rsidR="00D854D5" w:rsidRPr="00D854D5" w:rsidRDefault="00D854D5" w:rsidP="00D854D5">
            <w:pPr>
              <w:ind w:right="-518"/>
              <w:jc w:val="both"/>
              <w:rPr>
                <w:rFonts w:ascii="Arial" w:hAnsi="Arial" w:cs="Arial"/>
              </w:rPr>
            </w:pPr>
            <w:r w:rsidRPr="00D854D5">
              <w:rPr>
                <w:rFonts w:ascii="Arial" w:hAnsi="Arial" w:cs="Arial"/>
              </w:rPr>
              <w:t>que encontré</w:t>
            </w:r>
          </w:p>
        </w:tc>
      </w:tr>
      <w:tr w:rsidR="00D854D5" w:rsidRPr="00D854D5" w14:paraId="0646D1FF"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569E4637" w14:textId="77777777" w:rsidR="00D854D5" w:rsidRPr="00D854D5" w:rsidRDefault="00D854D5" w:rsidP="00D854D5">
            <w:pPr>
              <w:ind w:right="-518"/>
              <w:jc w:val="both"/>
              <w:rPr>
                <w:rFonts w:ascii="Arial" w:hAnsi="Arial" w:cs="Arial"/>
              </w:rPr>
            </w:pPr>
            <w:r w:rsidRPr="00D854D5">
              <w:rPr>
                <w:rFonts w:ascii="Arial" w:hAnsi="Arial" w:cs="Arial"/>
              </w:rPr>
              <w:t>08</w:t>
            </w:r>
          </w:p>
        </w:tc>
        <w:tc>
          <w:tcPr>
            <w:tcW w:w="4253" w:type="dxa"/>
            <w:tcBorders>
              <w:top w:val="single" w:sz="4" w:space="0" w:color="auto"/>
              <w:left w:val="single" w:sz="4" w:space="0" w:color="auto"/>
              <w:bottom w:val="single" w:sz="4" w:space="0" w:color="auto"/>
              <w:right w:val="single" w:sz="4" w:space="0" w:color="auto"/>
            </w:tcBorders>
            <w:hideMark/>
          </w:tcPr>
          <w:p w14:paraId="10F87D6E" w14:textId="77777777" w:rsidR="00D854D5" w:rsidRPr="00D854D5" w:rsidRDefault="00D854D5" w:rsidP="00D854D5">
            <w:pPr>
              <w:ind w:right="-518"/>
              <w:jc w:val="both"/>
              <w:rPr>
                <w:rFonts w:ascii="Arial" w:hAnsi="Arial" w:cs="Arial"/>
              </w:rPr>
            </w:pPr>
            <w:r w:rsidRPr="00D854D5">
              <w:rPr>
                <w:rFonts w:ascii="Arial" w:hAnsi="Arial" w:cs="Arial"/>
              </w:rPr>
              <w:t>Óscar Ortega Pérez</w:t>
            </w:r>
          </w:p>
        </w:tc>
        <w:tc>
          <w:tcPr>
            <w:tcW w:w="2976" w:type="dxa"/>
            <w:tcBorders>
              <w:top w:val="single" w:sz="4" w:space="0" w:color="auto"/>
              <w:left w:val="single" w:sz="4" w:space="0" w:color="auto"/>
              <w:bottom w:val="single" w:sz="4" w:space="0" w:color="auto"/>
              <w:right w:val="single" w:sz="4" w:space="0" w:color="auto"/>
            </w:tcBorders>
            <w:hideMark/>
          </w:tcPr>
          <w:p w14:paraId="27F0A972" w14:textId="77777777" w:rsidR="00D854D5" w:rsidRPr="00D854D5" w:rsidRDefault="00D854D5" w:rsidP="00D854D5">
            <w:pPr>
              <w:ind w:right="-518"/>
              <w:jc w:val="both"/>
              <w:rPr>
                <w:rFonts w:ascii="Arial" w:hAnsi="Arial" w:cs="Arial"/>
              </w:rPr>
            </w:pPr>
            <w:r w:rsidRPr="00D854D5">
              <w:rPr>
                <w:rFonts w:ascii="Arial" w:hAnsi="Arial" w:cs="Arial"/>
              </w:rPr>
              <w:t xml:space="preserve">Tiempo de Vals. Un, dos, tres. Un, </w:t>
            </w:r>
          </w:p>
          <w:p w14:paraId="56A15500" w14:textId="77777777" w:rsidR="00D854D5" w:rsidRPr="00D854D5" w:rsidRDefault="00D854D5" w:rsidP="00D854D5">
            <w:pPr>
              <w:ind w:right="-518"/>
              <w:jc w:val="both"/>
              <w:rPr>
                <w:rFonts w:ascii="Arial" w:hAnsi="Arial" w:cs="Arial"/>
              </w:rPr>
            </w:pPr>
            <w:r w:rsidRPr="00D854D5">
              <w:rPr>
                <w:rFonts w:ascii="Arial" w:hAnsi="Arial" w:cs="Arial"/>
              </w:rPr>
              <w:t>dos, tres</w:t>
            </w:r>
          </w:p>
        </w:tc>
      </w:tr>
      <w:tr w:rsidR="00D854D5" w:rsidRPr="00D854D5" w14:paraId="23C34E3F"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5F2D3D0" w14:textId="77777777" w:rsidR="00D854D5" w:rsidRPr="00D854D5" w:rsidRDefault="00D854D5" w:rsidP="00D854D5">
            <w:pPr>
              <w:ind w:right="-518"/>
              <w:jc w:val="both"/>
              <w:rPr>
                <w:rFonts w:ascii="Arial" w:hAnsi="Arial" w:cs="Arial"/>
              </w:rPr>
            </w:pPr>
            <w:r w:rsidRPr="00D854D5">
              <w:rPr>
                <w:rFonts w:ascii="Arial" w:hAnsi="Arial" w:cs="Arial"/>
              </w:rPr>
              <w:t>09</w:t>
            </w:r>
          </w:p>
        </w:tc>
        <w:tc>
          <w:tcPr>
            <w:tcW w:w="4253" w:type="dxa"/>
            <w:tcBorders>
              <w:top w:val="single" w:sz="4" w:space="0" w:color="auto"/>
              <w:left w:val="single" w:sz="4" w:space="0" w:color="auto"/>
              <w:bottom w:val="single" w:sz="4" w:space="0" w:color="auto"/>
              <w:right w:val="single" w:sz="4" w:space="0" w:color="auto"/>
            </w:tcBorders>
            <w:hideMark/>
          </w:tcPr>
          <w:p w14:paraId="2FB4CAE6" w14:textId="77777777" w:rsidR="00D854D5" w:rsidRPr="00D854D5" w:rsidRDefault="00D854D5" w:rsidP="00D854D5">
            <w:pPr>
              <w:ind w:right="-518"/>
              <w:jc w:val="both"/>
              <w:rPr>
                <w:rFonts w:ascii="Arial" w:hAnsi="Arial" w:cs="Arial"/>
              </w:rPr>
            </w:pPr>
            <w:r w:rsidRPr="00D854D5">
              <w:rPr>
                <w:rFonts w:ascii="Arial" w:hAnsi="Arial" w:cs="Arial"/>
              </w:rPr>
              <w:t>Natalia Vázquez Calderón</w:t>
            </w:r>
          </w:p>
        </w:tc>
        <w:tc>
          <w:tcPr>
            <w:tcW w:w="2976" w:type="dxa"/>
            <w:tcBorders>
              <w:top w:val="single" w:sz="4" w:space="0" w:color="auto"/>
              <w:left w:val="single" w:sz="4" w:space="0" w:color="auto"/>
              <w:bottom w:val="single" w:sz="4" w:space="0" w:color="auto"/>
              <w:right w:val="single" w:sz="4" w:space="0" w:color="auto"/>
            </w:tcBorders>
            <w:hideMark/>
          </w:tcPr>
          <w:p w14:paraId="45D8A874" w14:textId="77777777" w:rsidR="00D854D5" w:rsidRPr="00D854D5" w:rsidRDefault="00D854D5" w:rsidP="00D854D5">
            <w:pPr>
              <w:ind w:right="-518"/>
              <w:jc w:val="both"/>
              <w:rPr>
                <w:rFonts w:ascii="Arial" w:hAnsi="Arial" w:cs="Arial"/>
              </w:rPr>
            </w:pPr>
            <w:r w:rsidRPr="00D854D5">
              <w:rPr>
                <w:rFonts w:ascii="Arial" w:hAnsi="Arial" w:cs="Arial"/>
              </w:rPr>
              <w:t>Señores duales</w:t>
            </w:r>
          </w:p>
        </w:tc>
      </w:tr>
      <w:tr w:rsidR="00D854D5" w:rsidRPr="00D854D5" w14:paraId="740C0D2A"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169D9424" w14:textId="77777777" w:rsidR="00D854D5" w:rsidRPr="00D854D5" w:rsidRDefault="00D854D5" w:rsidP="00D854D5">
            <w:pPr>
              <w:ind w:right="-518"/>
              <w:jc w:val="both"/>
              <w:rPr>
                <w:rFonts w:ascii="Arial" w:hAnsi="Arial" w:cs="Arial"/>
              </w:rPr>
            </w:pPr>
            <w:r w:rsidRPr="00D854D5">
              <w:rPr>
                <w:rFonts w:ascii="Arial" w:hAnsi="Arial" w:cs="Arial"/>
              </w:rPr>
              <w:t>10</w:t>
            </w:r>
          </w:p>
        </w:tc>
        <w:tc>
          <w:tcPr>
            <w:tcW w:w="4253" w:type="dxa"/>
            <w:tcBorders>
              <w:top w:val="single" w:sz="4" w:space="0" w:color="auto"/>
              <w:left w:val="single" w:sz="4" w:space="0" w:color="auto"/>
              <w:bottom w:val="single" w:sz="4" w:space="0" w:color="auto"/>
              <w:right w:val="single" w:sz="4" w:space="0" w:color="auto"/>
            </w:tcBorders>
            <w:hideMark/>
          </w:tcPr>
          <w:p w14:paraId="3648E6F8" w14:textId="77777777" w:rsidR="00D854D5" w:rsidRPr="00D854D5" w:rsidRDefault="00D854D5" w:rsidP="00D854D5">
            <w:pPr>
              <w:ind w:right="-518"/>
              <w:jc w:val="both"/>
              <w:rPr>
                <w:rFonts w:ascii="Arial" w:hAnsi="Arial" w:cs="Arial"/>
              </w:rPr>
            </w:pPr>
            <w:r w:rsidRPr="00D854D5">
              <w:rPr>
                <w:rFonts w:ascii="Arial" w:hAnsi="Arial" w:cs="Arial"/>
              </w:rPr>
              <w:t>Rita Ramírez Saucedo</w:t>
            </w:r>
          </w:p>
        </w:tc>
        <w:tc>
          <w:tcPr>
            <w:tcW w:w="2976" w:type="dxa"/>
            <w:tcBorders>
              <w:top w:val="single" w:sz="4" w:space="0" w:color="auto"/>
              <w:left w:val="single" w:sz="4" w:space="0" w:color="auto"/>
              <w:bottom w:val="single" w:sz="4" w:space="0" w:color="auto"/>
              <w:right w:val="single" w:sz="4" w:space="0" w:color="auto"/>
            </w:tcBorders>
            <w:hideMark/>
          </w:tcPr>
          <w:p w14:paraId="25D19349" w14:textId="77777777" w:rsidR="00D854D5" w:rsidRPr="00D854D5" w:rsidRDefault="00D854D5" w:rsidP="00D854D5">
            <w:pPr>
              <w:ind w:right="-518"/>
              <w:jc w:val="both"/>
              <w:rPr>
                <w:rFonts w:ascii="Arial" w:hAnsi="Arial" w:cs="Arial"/>
              </w:rPr>
            </w:pPr>
            <w:r w:rsidRPr="00D854D5">
              <w:rPr>
                <w:rFonts w:ascii="Arial" w:hAnsi="Arial" w:cs="Arial"/>
              </w:rPr>
              <w:t>Gallo patas de palo</w:t>
            </w:r>
          </w:p>
        </w:tc>
      </w:tr>
      <w:tr w:rsidR="00D854D5" w:rsidRPr="00D854D5" w14:paraId="2C74B179"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D620690" w14:textId="77777777" w:rsidR="00D854D5" w:rsidRPr="00D854D5" w:rsidRDefault="00D854D5" w:rsidP="00D854D5">
            <w:pPr>
              <w:ind w:right="-518"/>
              <w:jc w:val="both"/>
              <w:rPr>
                <w:rFonts w:ascii="Arial" w:hAnsi="Arial" w:cs="Arial"/>
              </w:rPr>
            </w:pPr>
            <w:r w:rsidRPr="00D854D5">
              <w:rPr>
                <w:rFonts w:ascii="Arial" w:hAnsi="Arial" w:cs="Arial"/>
              </w:rPr>
              <w:t>11</w:t>
            </w:r>
          </w:p>
        </w:tc>
        <w:tc>
          <w:tcPr>
            <w:tcW w:w="4253" w:type="dxa"/>
            <w:tcBorders>
              <w:top w:val="single" w:sz="4" w:space="0" w:color="auto"/>
              <w:left w:val="single" w:sz="4" w:space="0" w:color="auto"/>
              <w:bottom w:val="single" w:sz="4" w:space="0" w:color="auto"/>
              <w:right w:val="single" w:sz="4" w:space="0" w:color="auto"/>
            </w:tcBorders>
            <w:hideMark/>
          </w:tcPr>
          <w:p w14:paraId="04A270FF" w14:textId="77777777" w:rsidR="00D854D5" w:rsidRPr="00D854D5" w:rsidRDefault="00D854D5" w:rsidP="00D854D5">
            <w:pPr>
              <w:ind w:right="-518"/>
              <w:jc w:val="both"/>
              <w:rPr>
                <w:rFonts w:ascii="Arial" w:hAnsi="Arial" w:cs="Arial"/>
              </w:rPr>
            </w:pPr>
            <w:r w:rsidRPr="00D854D5">
              <w:rPr>
                <w:rFonts w:ascii="Arial" w:hAnsi="Arial" w:cs="Arial"/>
              </w:rPr>
              <w:t>Jessica Nicol Carrillo Rodríguez</w:t>
            </w:r>
          </w:p>
        </w:tc>
        <w:tc>
          <w:tcPr>
            <w:tcW w:w="2976" w:type="dxa"/>
            <w:tcBorders>
              <w:top w:val="single" w:sz="4" w:space="0" w:color="auto"/>
              <w:left w:val="single" w:sz="4" w:space="0" w:color="auto"/>
              <w:bottom w:val="single" w:sz="4" w:space="0" w:color="auto"/>
              <w:right w:val="single" w:sz="4" w:space="0" w:color="auto"/>
            </w:tcBorders>
            <w:hideMark/>
          </w:tcPr>
          <w:p w14:paraId="66D5A054" w14:textId="77777777" w:rsidR="00D854D5" w:rsidRPr="00D854D5" w:rsidRDefault="00D854D5" w:rsidP="00D854D5">
            <w:pPr>
              <w:ind w:right="-518"/>
              <w:jc w:val="both"/>
              <w:rPr>
                <w:rFonts w:ascii="Arial" w:hAnsi="Arial" w:cs="Arial"/>
              </w:rPr>
            </w:pPr>
            <w:r w:rsidRPr="00D854D5">
              <w:rPr>
                <w:rFonts w:ascii="Arial" w:hAnsi="Arial" w:cs="Arial"/>
              </w:rPr>
              <w:t>La mujer del hielo y la noche</w:t>
            </w:r>
          </w:p>
        </w:tc>
      </w:tr>
      <w:tr w:rsidR="00D854D5" w:rsidRPr="00D854D5" w14:paraId="04269F17"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13C94B92" w14:textId="77777777" w:rsidR="00D854D5" w:rsidRPr="00D854D5" w:rsidRDefault="00D854D5" w:rsidP="00D854D5">
            <w:pPr>
              <w:ind w:right="-518"/>
              <w:jc w:val="both"/>
              <w:rPr>
                <w:rFonts w:ascii="Arial" w:hAnsi="Arial" w:cs="Arial"/>
              </w:rPr>
            </w:pPr>
            <w:r w:rsidRPr="00D854D5">
              <w:rPr>
                <w:rFonts w:ascii="Arial" w:hAnsi="Arial" w:cs="Arial"/>
              </w:rPr>
              <w:t>12</w:t>
            </w:r>
          </w:p>
        </w:tc>
        <w:tc>
          <w:tcPr>
            <w:tcW w:w="4253" w:type="dxa"/>
            <w:tcBorders>
              <w:top w:val="single" w:sz="4" w:space="0" w:color="auto"/>
              <w:left w:val="single" w:sz="4" w:space="0" w:color="auto"/>
              <w:bottom w:val="single" w:sz="4" w:space="0" w:color="auto"/>
              <w:right w:val="single" w:sz="4" w:space="0" w:color="auto"/>
            </w:tcBorders>
            <w:hideMark/>
          </w:tcPr>
          <w:p w14:paraId="2C64E6FF" w14:textId="77777777" w:rsidR="00D854D5" w:rsidRPr="00D854D5" w:rsidRDefault="00D854D5" w:rsidP="00D854D5">
            <w:pPr>
              <w:ind w:right="-518"/>
              <w:jc w:val="both"/>
              <w:rPr>
                <w:rFonts w:ascii="Arial" w:hAnsi="Arial" w:cs="Arial"/>
              </w:rPr>
            </w:pPr>
            <w:r w:rsidRPr="00D854D5">
              <w:rPr>
                <w:rFonts w:ascii="Arial" w:hAnsi="Arial" w:cs="Arial"/>
              </w:rPr>
              <w:t>Rosa Ana Gutiérrez Cabrera</w:t>
            </w:r>
          </w:p>
        </w:tc>
        <w:tc>
          <w:tcPr>
            <w:tcW w:w="2976" w:type="dxa"/>
            <w:tcBorders>
              <w:top w:val="single" w:sz="4" w:space="0" w:color="auto"/>
              <w:left w:val="single" w:sz="4" w:space="0" w:color="auto"/>
              <w:bottom w:val="single" w:sz="4" w:space="0" w:color="auto"/>
              <w:right w:val="single" w:sz="4" w:space="0" w:color="auto"/>
            </w:tcBorders>
            <w:hideMark/>
          </w:tcPr>
          <w:p w14:paraId="35FE9F00" w14:textId="77777777" w:rsidR="00D854D5" w:rsidRPr="00D854D5" w:rsidRDefault="00D854D5" w:rsidP="00D854D5">
            <w:pPr>
              <w:ind w:right="-518"/>
              <w:jc w:val="both"/>
              <w:rPr>
                <w:rFonts w:ascii="Arial" w:hAnsi="Arial" w:cs="Arial"/>
              </w:rPr>
            </w:pPr>
            <w:r w:rsidRPr="00D854D5">
              <w:rPr>
                <w:rFonts w:ascii="Arial" w:hAnsi="Arial" w:cs="Arial"/>
              </w:rPr>
              <w:t>El beneficio de lo inesperado</w:t>
            </w:r>
          </w:p>
        </w:tc>
      </w:tr>
      <w:tr w:rsidR="00D854D5" w:rsidRPr="00D854D5" w14:paraId="3D66E33E"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58B1F1E5" w14:textId="77777777" w:rsidR="00D854D5" w:rsidRPr="00D854D5" w:rsidRDefault="00D854D5" w:rsidP="00D854D5">
            <w:pPr>
              <w:ind w:right="-518"/>
              <w:jc w:val="both"/>
              <w:rPr>
                <w:rFonts w:ascii="Arial" w:hAnsi="Arial" w:cs="Arial"/>
              </w:rPr>
            </w:pPr>
            <w:r w:rsidRPr="00D854D5">
              <w:rPr>
                <w:rFonts w:ascii="Arial" w:hAnsi="Arial" w:cs="Arial"/>
              </w:rPr>
              <w:t>13</w:t>
            </w:r>
          </w:p>
        </w:tc>
        <w:tc>
          <w:tcPr>
            <w:tcW w:w="4253" w:type="dxa"/>
            <w:tcBorders>
              <w:top w:val="single" w:sz="4" w:space="0" w:color="auto"/>
              <w:left w:val="single" w:sz="4" w:space="0" w:color="auto"/>
              <w:bottom w:val="single" w:sz="4" w:space="0" w:color="auto"/>
              <w:right w:val="single" w:sz="4" w:space="0" w:color="auto"/>
            </w:tcBorders>
            <w:hideMark/>
          </w:tcPr>
          <w:p w14:paraId="3D99D567" w14:textId="77777777" w:rsidR="00D854D5" w:rsidRPr="00D854D5" w:rsidRDefault="00D854D5" w:rsidP="00D854D5">
            <w:pPr>
              <w:ind w:right="-518"/>
              <w:jc w:val="both"/>
              <w:rPr>
                <w:rFonts w:ascii="Arial" w:hAnsi="Arial" w:cs="Arial"/>
              </w:rPr>
            </w:pPr>
            <w:r w:rsidRPr="00D854D5">
              <w:rPr>
                <w:rFonts w:ascii="Arial" w:hAnsi="Arial" w:cs="Arial"/>
              </w:rPr>
              <w:t>Susana del Consuelo Anguiano Sierra</w:t>
            </w:r>
          </w:p>
        </w:tc>
        <w:tc>
          <w:tcPr>
            <w:tcW w:w="2976" w:type="dxa"/>
            <w:tcBorders>
              <w:top w:val="single" w:sz="4" w:space="0" w:color="auto"/>
              <w:left w:val="single" w:sz="4" w:space="0" w:color="auto"/>
              <w:bottom w:val="single" w:sz="4" w:space="0" w:color="auto"/>
              <w:right w:val="single" w:sz="4" w:space="0" w:color="auto"/>
            </w:tcBorders>
            <w:hideMark/>
          </w:tcPr>
          <w:p w14:paraId="519CA9E2" w14:textId="77777777" w:rsidR="00D854D5" w:rsidRPr="00D854D5" w:rsidRDefault="00D854D5" w:rsidP="00D854D5">
            <w:pPr>
              <w:ind w:right="-518"/>
              <w:jc w:val="both"/>
              <w:rPr>
                <w:rFonts w:ascii="Arial" w:hAnsi="Arial" w:cs="Arial"/>
              </w:rPr>
            </w:pPr>
            <w:r w:rsidRPr="00D854D5">
              <w:rPr>
                <w:rFonts w:ascii="Arial" w:hAnsi="Arial" w:cs="Arial"/>
              </w:rPr>
              <w:t xml:space="preserve">Raíces profundas y frutos del </w:t>
            </w:r>
          </w:p>
          <w:p w14:paraId="022E184D" w14:textId="737C8ACB" w:rsidR="00D854D5" w:rsidRPr="00D854D5" w:rsidRDefault="00D854D5" w:rsidP="00D854D5">
            <w:pPr>
              <w:ind w:right="-518"/>
              <w:jc w:val="both"/>
              <w:rPr>
                <w:rFonts w:ascii="Arial" w:hAnsi="Arial" w:cs="Arial"/>
              </w:rPr>
            </w:pPr>
            <w:r w:rsidRPr="00D854D5">
              <w:rPr>
                <w:rFonts w:ascii="Arial" w:hAnsi="Arial" w:cs="Arial"/>
              </w:rPr>
              <w:t>Alma</w:t>
            </w:r>
          </w:p>
        </w:tc>
      </w:tr>
      <w:tr w:rsidR="00D854D5" w:rsidRPr="00D854D5" w14:paraId="51C8845A"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2F288DE1" w14:textId="77777777" w:rsidR="00D854D5" w:rsidRPr="00D854D5" w:rsidRDefault="00D854D5" w:rsidP="00D854D5">
            <w:pPr>
              <w:ind w:right="-518"/>
              <w:jc w:val="both"/>
              <w:rPr>
                <w:rFonts w:ascii="Arial" w:hAnsi="Arial" w:cs="Arial"/>
              </w:rPr>
            </w:pPr>
            <w:r w:rsidRPr="00D854D5">
              <w:rPr>
                <w:rFonts w:ascii="Arial" w:hAnsi="Arial" w:cs="Arial"/>
              </w:rPr>
              <w:t>14</w:t>
            </w:r>
          </w:p>
        </w:tc>
        <w:tc>
          <w:tcPr>
            <w:tcW w:w="4253" w:type="dxa"/>
            <w:tcBorders>
              <w:top w:val="single" w:sz="4" w:space="0" w:color="auto"/>
              <w:left w:val="single" w:sz="4" w:space="0" w:color="auto"/>
              <w:bottom w:val="single" w:sz="4" w:space="0" w:color="auto"/>
              <w:right w:val="single" w:sz="4" w:space="0" w:color="auto"/>
            </w:tcBorders>
            <w:hideMark/>
          </w:tcPr>
          <w:p w14:paraId="41D7BEBD" w14:textId="77777777" w:rsidR="00D854D5" w:rsidRPr="00D854D5" w:rsidRDefault="00D854D5" w:rsidP="00D854D5">
            <w:pPr>
              <w:ind w:right="-518"/>
              <w:jc w:val="both"/>
              <w:rPr>
                <w:rFonts w:ascii="Arial" w:hAnsi="Arial" w:cs="Arial"/>
              </w:rPr>
            </w:pPr>
            <w:proofErr w:type="spellStart"/>
            <w:r w:rsidRPr="00D854D5">
              <w:rPr>
                <w:rFonts w:ascii="Arial" w:hAnsi="Arial" w:cs="Arial"/>
              </w:rPr>
              <w:t>Ivan</w:t>
            </w:r>
            <w:proofErr w:type="spellEnd"/>
            <w:r w:rsidRPr="00D854D5">
              <w:rPr>
                <w:rFonts w:ascii="Arial" w:hAnsi="Arial" w:cs="Arial"/>
              </w:rPr>
              <w:t xml:space="preserve"> Llamas Rodríguez</w:t>
            </w:r>
          </w:p>
        </w:tc>
        <w:tc>
          <w:tcPr>
            <w:tcW w:w="2976" w:type="dxa"/>
            <w:tcBorders>
              <w:top w:val="single" w:sz="4" w:space="0" w:color="auto"/>
              <w:left w:val="single" w:sz="4" w:space="0" w:color="auto"/>
              <w:bottom w:val="single" w:sz="4" w:space="0" w:color="auto"/>
              <w:right w:val="single" w:sz="4" w:space="0" w:color="auto"/>
            </w:tcBorders>
            <w:hideMark/>
          </w:tcPr>
          <w:p w14:paraId="0CBD35E0" w14:textId="77777777" w:rsidR="00D854D5" w:rsidRPr="00D854D5" w:rsidRDefault="00D854D5" w:rsidP="00D854D5">
            <w:pPr>
              <w:ind w:right="-518"/>
              <w:jc w:val="both"/>
              <w:rPr>
                <w:rFonts w:ascii="Arial" w:hAnsi="Arial" w:cs="Arial"/>
              </w:rPr>
            </w:pPr>
            <w:r w:rsidRPr="00D854D5">
              <w:rPr>
                <w:rFonts w:ascii="Arial" w:hAnsi="Arial" w:cs="Arial"/>
              </w:rPr>
              <w:t>Crescendo</w:t>
            </w:r>
          </w:p>
        </w:tc>
      </w:tr>
      <w:tr w:rsidR="00D854D5" w:rsidRPr="00D854D5" w14:paraId="2693784C"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148A5075" w14:textId="77777777" w:rsidR="00D854D5" w:rsidRPr="00D854D5" w:rsidRDefault="00D854D5" w:rsidP="00D854D5">
            <w:pPr>
              <w:ind w:right="-518"/>
              <w:jc w:val="both"/>
              <w:rPr>
                <w:rFonts w:ascii="Arial" w:hAnsi="Arial" w:cs="Arial"/>
              </w:rPr>
            </w:pPr>
            <w:r w:rsidRPr="00D854D5">
              <w:rPr>
                <w:rFonts w:ascii="Arial" w:hAnsi="Arial" w:cs="Arial"/>
              </w:rPr>
              <w:t>15</w:t>
            </w:r>
          </w:p>
        </w:tc>
        <w:tc>
          <w:tcPr>
            <w:tcW w:w="4253" w:type="dxa"/>
            <w:tcBorders>
              <w:top w:val="single" w:sz="4" w:space="0" w:color="auto"/>
              <w:left w:val="single" w:sz="4" w:space="0" w:color="auto"/>
              <w:bottom w:val="single" w:sz="4" w:space="0" w:color="auto"/>
              <w:right w:val="single" w:sz="4" w:space="0" w:color="auto"/>
            </w:tcBorders>
            <w:hideMark/>
          </w:tcPr>
          <w:p w14:paraId="193D513A" w14:textId="77777777" w:rsidR="00D854D5" w:rsidRPr="00D854D5" w:rsidRDefault="00D854D5" w:rsidP="00D854D5">
            <w:pPr>
              <w:ind w:right="-518"/>
              <w:jc w:val="both"/>
              <w:rPr>
                <w:rFonts w:ascii="Arial" w:hAnsi="Arial" w:cs="Arial"/>
              </w:rPr>
            </w:pPr>
            <w:r w:rsidRPr="00D854D5">
              <w:rPr>
                <w:rFonts w:ascii="Arial" w:hAnsi="Arial" w:cs="Arial"/>
              </w:rPr>
              <w:t>Gloria Margarita García Morales</w:t>
            </w:r>
          </w:p>
        </w:tc>
        <w:tc>
          <w:tcPr>
            <w:tcW w:w="2976" w:type="dxa"/>
            <w:tcBorders>
              <w:top w:val="single" w:sz="4" w:space="0" w:color="auto"/>
              <w:left w:val="single" w:sz="4" w:space="0" w:color="auto"/>
              <w:bottom w:val="single" w:sz="4" w:space="0" w:color="auto"/>
              <w:right w:val="single" w:sz="4" w:space="0" w:color="auto"/>
            </w:tcBorders>
            <w:hideMark/>
          </w:tcPr>
          <w:p w14:paraId="6061E4CD" w14:textId="77777777" w:rsidR="00D854D5" w:rsidRPr="00D854D5" w:rsidRDefault="00D854D5" w:rsidP="00D854D5">
            <w:pPr>
              <w:ind w:right="-518"/>
              <w:jc w:val="both"/>
              <w:rPr>
                <w:rFonts w:ascii="Arial" w:hAnsi="Arial" w:cs="Arial"/>
              </w:rPr>
            </w:pPr>
            <w:r w:rsidRPr="00D854D5">
              <w:rPr>
                <w:rFonts w:ascii="Arial" w:hAnsi="Arial" w:cs="Arial"/>
              </w:rPr>
              <w:t>La mejor nana</w:t>
            </w:r>
          </w:p>
        </w:tc>
      </w:tr>
      <w:tr w:rsidR="00D854D5" w:rsidRPr="00D854D5" w14:paraId="159F0593"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27ABDB3" w14:textId="77777777" w:rsidR="00D854D5" w:rsidRPr="00D854D5" w:rsidRDefault="00D854D5" w:rsidP="00D854D5">
            <w:pPr>
              <w:ind w:right="-518"/>
              <w:jc w:val="both"/>
              <w:rPr>
                <w:rFonts w:ascii="Arial" w:hAnsi="Arial" w:cs="Arial"/>
              </w:rPr>
            </w:pPr>
            <w:r w:rsidRPr="00D854D5">
              <w:rPr>
                <w:rFonts w:ascii="Arial" w:hAnsi="Arial" w:cs="Arial"/>
              </w:rPr>
              <w:t>16</w:t>
            </w:r>
          </w:p>
        </w:tc>
        <w:tc>
          <w:tcPr>
            <w:tcW w:w="4253" w:type="dxa"/>
            <w:tcBorders>
              <w:top w:val="single" w:sz="4" w:space="0" w:color="auto"/>
              <w:left w:val="single" w:sz="4" w:space="0" w:color="auto"/>
              <w:bottom w:val="single" w:sz="4" w:space="0" w:color="auto"/>
              <w:right w:val="single" w:sz="4" w:space="0" w:color="auto"/>
            </w:tcBorders>
            <w:hideMark/>
          </w:tcPr>
          <w:p w14:paraId="39CC3772" w14:textId="77777777" w:rsidR="00D854D5" w:rsidRPr="00D854D5" w:rsidRDefault="00D854D5" w:rsidP="00D854D5">
            <w:pPr>
              <w:ind w:right="-518"/>
              <w:jc w:val="both"/>
              <w:rPr>
                <w:rFonts w:ascii="Arial" w:hAnsi="Arial" w:cs="Arial"/>
              </w:rPr>
            </w:pPr>
            <w:r w:rsidRPr="00D854D5">
              <w:rPr>
                <w:rFonts w:ascii="Arial" w:hAnsi="Arial" w:cs="Arial"/>
              </w:rPr>
              <w:t>Omar Andonaegui Núñez</w:t>
            </w:r>
          </w:p>
        </w:tc>
        <w:tc>
          <w:tcPr>
            <w:tcW w:w="2976" w:type="dxa"/>
            <w:tcBorders>
              <w:top w:val="single" w:sz="4" w:space="0" w:color="auto"/>
              <w:left w:val="single" w:sz="4" w:space="0" w:color="auto"/>
              <w:bottom w:val="single" w:sz="4" w:space="0" w:color="auto"/>
              <w:right w:val="single" w:sz="4" w:space="0" w:color="auto"/>
            </w:tcBorders>
            <w:hideMark/>
          </w:tcPr>
          <w:p w14:paraId="6A77EBD4" w14:textId="77777777" w:rsidR="00D854D5" w:rsidRPr="00D854D5" w:rsidRDefault="00D854D5" w:rsidP="00D854D5">
            <w:pPr>
              <w:ind w:right="-518"/>
              <w:jc w:val="both"/>
              <w:rPr>
                <w:rFonts w:ascii="Arial" w:hAnsi="Arial" w:cs="Arial"/>
              </w:rPr>
            </w:pPr>
            <w:r w:rsidRPr="00D854D5">
              <w:rPr>
                <w:rFonts w:ascii="Arial" w:hAnsi="Arial" w:cs="Arial"/>
              </w:rPr>
              <w:t>Asta</w:t>
            </w:r>
          </w:p>
        </w:tc>
      </w:tr>
      <w:tr w:rsidR="00D854D5" w:rsidRPr="00D854D5" w14:paraId="1ADB5280"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10A59EEA" w14:textId="77777777" w:rsidR="00D854D5" w:rsidRPr="00D854D5" w:rsidRDefault="00D854D5" w:rsidP="00D854D5">
            <w:pPr>
              <w:ind w:right="-518"/>
              <w:jc w:val="both"/>
              <w:rPr>
                <w:rFonts w:ascii="Arial" w:hAnsi="Arial" w:cs="Arial"/>
              </w:rPr>
            </w:pPr>
            <w:r w:rsidRPr="00D854D5">
              <w:rPr>
                <w:rFonts w:ascii="Arial" w:hAnsi="Arial" w:cs="Arial"/>
              </w:rPr>
              <w:t>17</w:t>
            </w:r>
          </w:p>
        </w:tc>
        <w:tc>
          <w:tcPr>
            <w:tcW w:w="4253" w:type="dxa"/>
            <w:tcBorders>
              <w:top w:val="single" w:sz="4" w:space="0" w:color="auto"/>
              <w:left w:val="single" w:sz="4" w:space="0" w:color="auto"/>
              <w:bottom w:val="single" w:sz="4" w:space="0" w:color="auto"/>
              <w:right w:val="single" w:sz="4" w:space="0" w:color="auto"/>
            </w:tcBorders>
            <w:hideMark/>
          </w:tcPr>
          <w:p w14:paraId="3CCE2790" w14:textId="77777777" w:rsidR="00D854D5" w:rsidRPr="00D854D5" w:rsidRDefault="00D854D5" w:rsidP="00D854D5">
            <w:pPr>
              <w:ind w:right="-518"/>
              <w:jc w:val="both"/>
              <w:rPr>
                <w:rFonts w:ascii="Arial" w:hAnsi="Arial" w:cs="Arial"/>
              </w:rPr>
            </w:pPr>
            <w:r w:rsidRPr="00D854D5">
              <w:rPr>
                <w:rFonts w:ascii="Arial" w:hAnsi="Arial" w:cs="Arial"/>
              </w:rPr>
              <w:t>Ricardo Adolfo Martínez Ponce</w:t>
            </w:r>
          </w:p>
        </w:tc>
        <w:tc>
          <w:tcPr>
            <w:tcW w:w="2976" w:type="dxa"/>
            <w:tcBorders>
              <w:top w:val="single" w:sz="4" w:space="0" w:color="auto"/>
              <w:left w:val="single" w:sz="4" w:space="0" w:color="auto"/>
              <w:bottom w:val="single" w:sz="4" w:space="0" w:color="auto"/>
              <w:right w:val="single" w:sz="4" w:space="0" w:color="auto"/>
            </w:tcBorders>
            <w:hideMark/>
          </w:tcPr>
          <w:p w14:paraId="4BD08DC3" w14:textId="77777777" w:rsidR="00D854D5" w:rsidRPr="00D854D5" w:rsidRDefault="00D854D5" w:rsidP="00D854D5">
            <w:pPr>
              <w:ind w:right="-518"/>
              <w:jc w:val="both"/>
              <w:rPr>
                <w:rFonts w:ascii="Arial" w:hAnsi="Arial" w:cs="Arial"/>
              </w:rPr>
            </w:pPr>
            <w:r w:rsidRPr="00D854D5">
              <w:rPr>
                <w:rFonts w:ascii="Arial" w:hAnsi="Arial" w:cs="Arial"/>
              </w:rPr>
              <w:t>Agujero de gusano</w:t>
            </w:r>
          </w:p>
        </w:tc>
      </w:tr>
      <w:tr w:rsidR="00D854D5" w:rsidRPr="00D854D5" w14:paraId="40BCA855"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AF8B81D" w14:textId="77777777" w:rsidR="00D854D5" w:rsidRPr="00D854D5" w:rsidRDefault="00D854D5" w:rsidP="00D854D5">
            <w:pPr>
              <w:ind w:right="-518"/>
              <w:jc w:val="both"/>
              <w:rPr>
                <w:rFonts w:ascii="Arial" w:hAnsi="Arial" w:cs="Arial"/>
              </w:rPr>
            </w:pPr>
            <w:r w:rsidRPr="00D854D5">
              <w:rPr>
                <w:rFonts w:ascii="Arial" w:hAnsi="Arial" w:cs="Arial"/>
              </w:rPr>
              <w:t>18</w:t>
            </w:r>
          </w:p>
        </w:tc>
        <w:tc>
          <w:tcPr>
            <w:tcW w:w="4253" w:type="dxa"/>
            <w:tcBorders>
              <w:top w:val="single" w:sz="4" w:space="0" w:color="auto"/>
              <w:left w:val="single" w:sz="4" w:space="0" w:color="auto"/>
              <w:bottom w:val="single" w:sz="4" w:space="0" w:color="auto"/>
              <w:right w:val="single" w:sz="4" w:space="0" w:color="auto"/>
            </w:tcBorders>
            <w:hideMark/>
          </w:tcPr>
          <w:p w14:paraId="62BC128A" w14:textId="77777777" w:rsidR="00D854D5" w:rsidRPr="00D854D5" w:rsidRDefault="00D854D5" w:rsidP="00D854D5">
            <w:pPr>
              <w:ind w:right="-518"/>
              <w:jc w:val="both"/>
              <w:rPr>
                <w:rFonts w:ascii="Arial" w:hAnsi="Arial" w:cs="Arial"/>
              </w:rPr>
            </w:pPr>
            <w:r w:rsidRPr="00D854D5">
              <w:rPr>
                <w:rFonts w:ascii="Arial" w:hAnsi="Arial" w:cs="Arial"/>
              </w:rPr>
              <w:t>Daniel Rodríguez Guerrero</w:t>
            </w:r>
          </w:p>
        </w:tc>
        <w:tc>
          <w:tcPr>
            <w:tcW w:w="2976" w:type="dxa"/>
            <w:tcBorders>
              <w:top w:val="single" w:sz="4" w:space="0" w:color="auto"/>
              <w:left w:val="single" w:sz="4" w:space="0" w:color="auto"/>
              <w:bottom w:val="single" w:sz="4" w:space="0" w:color="auto"/>
              <w:right w:val="single" w:sz="4" w:space="0" w:color="auto"/>
            </w:tcBorders>
            <w:hideMark/>
          </w:tcPr>
          <w:p w14:paraId="64202873" w14:textId="77777777" w:rsidR="00D854D5" w:rsidRPr="00D854D5" w:rsidRDefault="00D854D5" w:rsidP="00D854D5">
            <w:pPr>
              <w:ind w:right="-518"/>
              <w:jc w:val="both"/>
              <w:rPr>
                <w:rFonts w:ascii="Arial" w:hAnsi="Arial" w:cs="Arial"/>
              </w:rPr>
            </w:pPr>
            <w:r w:rsidRPr="00D854D5">
              <w:rPr>
                <w:rFonts w:ascii="Arial" w:hAnsi="Arial" w:cs="Arial"/>
              </w:rPr>
              <w:t>El sendero de las luciérnagas</w:t>
            </w:r>
          </w:p>
        </w:tc>
      </w:tr>
      <w:tr w:rsidR="00D854D5" w:rsidRPr="00D854D5" w14:paraId="003D47E7"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20929594" w14:textId="77777777" w:rsidR="00D854D5" w:rsidRPr="00D854D5" w:rsidRDefault="00D854D5" w:rsidP="00D854D5">
            <w:pPr>
              <w:ind w:right="-518"/>
              <w:jc w:val="both"/>
              <w:rPr>
                <w:rFonts w:ascii="Arial" w:hAnsi="Arial" w:cs="Arial"/>
              </w:rPr>
            </w:pPr>
            <w:r w:rsidRPr="00D854D5">
              <w:rPr>
                <w:rFonts w:ascii="Arial" w:hAnsi="Arial" w:cs="Arial"/>
              </w:rPr>
              <w:t>19</w:t>
            </w:r>
          </w:p>
        </w:tc>
        <w:tc>
          <w:tcPr>
            <w:tcW w:w="4253" w:type="dxa"/>
            <w:tcBorders>
              <w:top w:val="single" w:sz="4" w:space="0" w:color="auto"/>
              <w:left w:val="single" w:sz="4" w:space="0" w:color="auto"/>
              <w:bottom w:val="single" w:sz="4" w:space="0" w:color="auto"/>
              <w:right w:val="single" w:sz="4" w:space="0" w:color="auto"/>
            </w:tcBorders>
            <w:hideMark/>
          </w:tcPr>
          <w:p w14:paraId="32811A4B" w14:textId="77777777" w:rsidR="00D854D5" w:rsidRPr="00D854D5" w:rsidRDefault="00D854D5" w:rsidP="00D854D5">
            <w:pPr>
              <w:ind w:right="-518"/>
              <w:jc w:val="both"/>
              <w:rPr>
                <w:rFonts w:ascii="Arial" w:hAnsi="Arial" w:cs="Arial"/>
              </w:rPr>
            </w:pPr>
            <w:r w:rsidRPr="00D854D5">
              <w:rPr>
                <w:rFonts w:ascii="Arial" w:hAnsi="Arial" w:cs="Arial"/>
              </w:rPr>
              <w:t>Santiago Medina Jara</w:t>
            </w:r>
          </w:p>
        </w:tc>
        <w:tc>
          <w:tcPr>
            <w:tcW w:w="2976" w:type="dxa"/>
            <w:tcBorders>
              <w:top w:val="single" w:sz="4" w:space="0" w:color="auto"/>
              <w:left w:val="single" w:sz="4" w:space="0" w:color="auto"/>
              <w:bottom w:val="single" w:sz="4" w:space="0" w:color="auto"/>
              <w:right w:val="single" w:sz="4" w:space="0" w:color="auto"/>
            </w:tcBorders>
            <w:hideMark/>
          </w:tcPr>
          <w:p w14:paraId="1DDA8CAF" w14:textId="77777777" w:rsidR="00D854D5" w:rsidRPr="00D854D5" w:rsidRDefault="00D854D5" w:rsidP="00D854D5">
            <w:pPr>
              <w:ind w:right="-518"/>
              <w:jc w:val="both"/>
              <w:rPr>
                <w:rFonts w:ascii="Arial" w:hAnsi="Arial" w:cs="Arial"/>
              </w:rPr>
            </w:pPr>
            <w:r w:rsidRPr="00D854D5">
              <w:rPr>
                <w:rFonts w:ascii="Arial" w:hAnsi="Arial" w:cs="Arial"/>
              </w:rPr>
              <w:t xml:space="preserve">Todos pagaran por lo que </w:t>
            </w:r>
          </w:p>
          <w:p w14:paraId="6453DC74" w14:textId="77777777" w:rsidR="00D854D5" w:rsidRPr="00D854D5" w:rsidRDefault="00D854D5" w:rsidP="00D854D5">
            <w:pPr>
              <w:ind w:right="-518"/>
              <w:jc w:val="both"/>
              <w:rPr>
                <w:rFonts w:ascii="Arial" w:hAnsi="Arial" w:cs="Arial"/>
              </w:rPr>
            </w:pPr>
            <w:r w:rsidRPr="00D854D5">
              <w:rPr>
                <w:rFonts w:ascii="Arial" w:hAnsi="Arial" w:cs="Arial"/>
              </w:rPr>
              <w:t>tomaron (tríptico)</w:t>
            </w:r>
          </w:p>
        </w:tc>
      </w:tr>
      <w:tr w:rsidR="00D854D5" w:rsidRPr="00D854D5" w14:paraId="7C0639F9"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49FC22C3" w14:textId="77777777" w:rsidR="00D854D5" w:rsidRPr="00D854D5" w:rsidRDefault="00D854D5" w:rsidP="00D854D5">
            <w:pPr>
              <w:ind w:right="-518"/>
              <w:jc w:val="both"/>
              <w:rPr>
                <w:rFonts w:ascii="Arial" w:hAnsi="Arial" w:cs="Arial"/>
              </w:rPr>
            </w:pPr>
            <w:r w:rsidRPr="00D854D5">
              <w:rPr>
                <w:rFonts w:ascii="Arial" w:hAnsi="Arial" w:cs="Arial"/>
              </w:rPr>
              <w:t>20</w:t>
            </w:r>
          </w:p>
        </w:tc>
        <w:tc>
          <w:tcPr>
            <w:tcW w:w="4253" w:type="dxa"/>
            <w:tcBorders>
              <w:top w:val="single" w:sz="4" w:space="0" w:color="auto"/>
              <w:left w:val="single" w:sz="4" w:space="0" w:color="auto"/>
              <w:bottom w:val="single" w:sz="4" w:space="0" w:color="auto"/>
              <w:right w:val="single" w:sz="4" w:space="0" w:color="auto"/>
            </w:tcBorders>
            <w:hideMark/>
          </w:tcPr>
          <w:p w14:paraId="68CE755F" w14:textId="77777777" w:rsidR="00D854D5" w:rsidRPr="00D854D5" w:rsidRDefault="00D854D5" w:rsidP="00D854D5">
            <w:pPr>
              <w:ind w:right="-518"/>
              <w:jc w:val="both"/>
              <w:rPr>
                <w:rFonts w:ascii="Arial" w:hAnsi="Arial" w:cs="Arial"/>
              </w:rPr>
            </w:pPr>
            <w:r w:rsidRPr="00D854D5">
              <w:rPr>
                <w:rFonts w:ascii="Arial" w:hAnsi="Arial" w:cs="Arial"/>
              </w:rPr>
              <w:t>Karla Fernanda Ramón Betancourt</w:t>
            </w:r>
          </w:p>
        </w:tc>
        <w:tc>
          <w:tcPr>
            <w:tcW w:w="2976" w:type="dxa"/>
            <w:tcBorders>
              <w:top w:val="single" w:sz="4" w:space="0" w:color="auto"/>
              <w:left w:val="single" w:sz="4" w:space="0" w:color="auto"/>
              <w:bottom w:val="single" w:sz="4" w:space="0" w:color="auto"/>
              <w:right w:val="single" w:sz="4" w:space="0" w:color="auto"/>
            </w:tcBorders>
            <w:hideMark/>
          </w:tcPr>
          <w:p w14:paraId="5379A044" w14:textId="77777777" w:rsidR="00D854D5" w:rsidRPr="00D854D5" w:rsidRDefault="00D854D5" w:rsidP="00D854D5">
            <w:pPr>
              <w:ind w:right="-518"/>
              <w:jc w:val="both"/>
              <w:rPr>
                <w:rFonts w:ascii="Arial" w:hAnsi="Arial" w:cs="Arial"/>
              </w:rPr>
            </w:pPr>
            <w:r w:rsidRPr="00D854D5">
              <w:rPr>
                <w:rFonts w:ascii="Arial" w:hAnsi="Arial" w:cs="Arial"/>
              </w:rPr>
              <w:t>Juego de poder</w:t>
            </w:r>
          </w:p>
        </w:tc>
      </w:tr>
      <w:tr w:rsidR="00D854D5" w:rsidRPr="00D854D5" w14:paraId="50C84557"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15EB0D88" w14:textId="77777777" w:rsidR="00D854D5" w:rsidRPr="00D854D5" w:rsidRDefault="00D854D5" w:rsidP="00D854D5">
            <w:pPr>
              <w:ind w:right="-518"/>
              <w:jc w:val="both"/>
              <w:rPr>
                <w:rFonts w:ascii="Arial" w:hAnsi="Arial" w:cs="Arial"/>
              </w:rPr>
            </w:pPr>
            <w:r w:rsidRPr="00D854D5">
              <w:rPr>
                <w:rFonts w:ascii="Arial" w:hAnsi="Arial" w:cs="Arial"/>
              </w:rPr>
              <w:t>21</w:t>
            </w:r>
          </w:p>
        </w:tc>
        <w:tc>
          <w:tcPr>
            <w:tcW w:w="4253" w:type="dxa"/>
            <w:tcBorders>
              <w:top w:val="single" w:sz="4" w:space="0" w:color="auto"/>
              <w:left w:val="single" w:sz="4" w:space="0" w:color="auto"/>
              <w:bottom w:val="single" w:sz="4" w:space="0" w:color="auto"/>
              <w:right w:val="single" w:sz="4" w:space="0" w:color="auto"/>
            </w:tcBorders>
            <w:hideMark/>
          </w:tcPr>
          <w:p w14:paraId="7572C87C" w14:textId="77777777" w:rsidR="00D854D5" w:rsidRPr="00D854D5" w:rsidRDefault="00D854D5" w:rsidP="00D854D5">
            <w:pPr>
              <w:ind w:right="-518"/>
              <w:jc w:val="both"/>
              <w:rPr>
                <w:rFonts w:ascii="Arial" w:hAnsi="Arial" w:cs="Arial"/>
              </w:rPr>
            </w:pPr>
            <w:r w:rsidRPr="00D854D5">
              <w:rPr>
                <w:rFonts w:ascii="Arial" w:hAnsi="Arial" w:cs="Arial"/>
              </w:rPr>
              <w:t xml:space="preserve">Carmen Lucía </w:t>
            </w:r>
            <w:proofErr w:type="spellStart"/>
            <w:r w:rsidRPr="00D854D5">
              <w:rPr>
                <w:rFonts w:ascii="Arial" w:hAnsi="Arial" w:cs="Arial"/>
              </w:rPr>
              <w:t>Arechiga</w:t>
            </w:r>
            <w:proofErr w:type="spellEnd"/>
            <w:r w:rsidRPr="00D854D5">
              <w:rPr>
                <w:rFonts w:ascii="Arial" w:hAnsi="Arial" w:cs="Arial"/>
              </w:rPr>
              <w:t xml:space="preserve"> Anguiano </w:t>
            </w:r>
          </w:p>
        </w:tc>
        <w:tc>
          <w:tcPr>
            <w:tcW w:w="2976" w:type="dxa"/>
            <w:tcBorders>
              <w:top w:val="single" w:sz="4" w:space="0" w:color="auto"/>
              <w:left w:val="single" w:sz="4" w:space="0" w:color="auto"/>
              <w:bottom w:val="single" w:sz="4" w:space="0" w:color="auto"/>
              <w:right w:val="single" w:sz="4" w:space="0" w:color="auto"/>
            </w:tcBorders>
            <w:hideMark/>
          </w:tcPr>
          <w:p w14:paraId="4F823216" w14:textId="77777777" w:rsidR="00D854D5" w:rsidRPr="00D854D5" w:rsidRDefault="00D854D5" w:rsidP="00D854D5">
            <w:pPr>
              <w:ind w:right="-518"/>
              <w:jc w:val="both"/>
              <w:rPr>
                <w:rFonts w:ascii="Arial" w:hAnsi="Arial" w:cs="Arial"/>
              </w:rPr>
            </w:pPr>
            <w:r w:rsidRPr="00D854D5">
              <w:rPr>
                <w:rFonts w:ascii="Arial" w:hAnsi="Arial" w:cs="Arial"/>
              </w:rPr>
              <w:t>Serenidad</w:t>
            </w:r>
          </w:p>
        </w:tc>
      </w:tr>
      <w:tr w:rsidR="00D854D5" w:rsidRPr="00D854D5" w14:paraId="692666EE"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2E190228" w14:textId="77777777" w:rsidR="00D854D5" w:rsidRPr="00D854D5" w:rsidRDefault="00D854D5" w:rsidP="00D854D5">
            <w:pPr>
              <w:ind w:right="-518"/>
              <w:jc w:val="both"/>
              <w:rPr>
                <w:rFonts w:ascii="Arial" w:hAnsi="Arial" w:cs="Arial"/>
              </w:rPr>
            </w:pPr>
            <w:r w:rsidRPr="00D854D5">
              <w:rPr>
                <w:rFonts w:ascii="Arial" w:hAnsi="Arial" w:cs="Arial"/>
              </w:rPr>
              <w:t>22</w:t>
            </w:r>
          </w:p>
        </w:tc>
        <w:tc>
          <w:tcPr>
            <w:tcW w:w="4253" w:type="dxa"/>
            <w:tcBorders>
              <w:top w:val="single" w:sz="4" w:space="0" w:color="auto"/>
              <w:left w:val="single" w:sz="4" w:space="0" w:color="auto"/>
              <w:bottom w:val="single" w:sz="4" w:space="0" w:color="auto"/>
              <w:right w:val="single" w:sz="4" w:space="0" w:color="auto"/>
            </w:tcBorders>
            <w:hideMark/>
          </w:tcPr>
          <w:p w14:paraId="1074936C" w14:textId="77777777" w:rsidR="00D854D5" w:rsidRPr="00D854D5" w:rsidRDefault="00D854D5" w:rsidP="00D854D5">
            <w:pPr>
              <w:ind w:right="-518"/>
              <w:jc w:val="both"/>
              <w:rPr>
                <w:rFonts w:ascii="Arial" w:hAnsi="Arial" w:cs="Arial"/>
              </w:rPr>
            </w:pPr>
            <w:r w:rsidRPr="00D854D5">
              <w:rPr>
                <w:rFonts w:ascii="Arial" w:hAnsi="Arial" w:cs="Arial"/>
              </w:rPr>
              <w:t>Daniela Pérez Hernández</w:t>
            </w:r>
          </w:p>
        </w:tc>
        <w:tc>
          <w:tcPr>
            <w:tcW w:w="2976" w:type="dxa"/>
            <w:tcBorders>
              <w:top w:val="single" w:sz="4" w:space="0" w:color="auto"/>
              <w:left w:val="single" w:sz="4" w:space="0" w:color="auto"/>
              <w:bottom w:val="single" w:sz="4" w:space="0" w:color="auto"/>
              <w:right w:val="single" w:sz="4" w:space="0" w:color="auto"/>
            </w:tcBorders>
            <w:hideMark/>
          </w:tcPr>
          <w:p w14:paraId="6348565F" w14:textId="77777777" w:rsidR="00D854D5" w:rsidRPr="00D854D5" w:rsidRDefault="00D854D5" w:rsidP="00D854D5">
            <w:pPr>
              <w:ind w:right="-518"/>
              <w:jc w:val="both"/>
              <w:rPr>
                <w:rFonts w:ascii="Arial" w:hAnsi="Arial" w:cs="Arial"/>
              </w:rPr>
            </w:pPr>
            <w:r w:rsidRPr="00D854D5">
              <w:rPr>
                <w:rFonts w:ascii="Arial" w:hAnsi="Arial" w:cs="Arial"/>
              </w:rPr>
              <w:t>Derrochando dulzura</w:t>
            </w:r>
          </w:p>
        </w:tc>
      </w:tr>
      <w:tr w:rsidR="00D854D5" w:rsidRPr="00D854D5" w14:paraId="2FBEC156"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147B24C" w14:textId="77777777" w:rsidR="00D854D5" w:rsidRPr="00D854D5" w:rsidRDefault="00D854D5" w:rsidP="00D854D5">
            <w:pPr>
              <w:ind w:right="-518"/>
              <w:jc w:val="both"/>
              <w:rPr>
                <w:rFonts w:ascii="Arial" w:hAnsi="Arial" w:cs="Arial"/>
              </w:rPr>
            </w:pPr>
            <w:r w:rsidRPr="00D854D5">
              <w:rPr>
                <w:rFonts w:ascii="Arial" w:hAnsi="Arial" w:cs="Arial"/>
              </w:rPr>
              <w:t>23</w:t>
            </w:r>
          </w:p>
        </w:tc>
        <w:tc>
          <w:tcPr>
            <w:tcW w:w="4253" w:type="dxa"/>
            <w:tcBorders>
              <w:top w:val="single" w:sz="4" w:space="0" w:color="auto"/>
              <w:left w:val="single" w:sz="4" w:space="0" w:color="auto"/>
              <w:bottom w:val="single" w:sz="4" w:space="0" w:color="auto"/>
              <w:right w:val="single" w:sz="4" w:space="0" w:color="auto"/>
            </w:tcBorders>
            <w:hideMark/>
          </w:tcPr>
          <w:p w14:paraId="368FCE6C" w14:textId="77777777" w:rsidR="00D854D5" w:rsidRPr="00D854D5" w:rsidRDefault="00D854D5" w:rsidP="00D854D5">
            <w:pPr>
              <w:ind w:right="-518"/>
              <w:jc w:val="both"/>
              <w:rPr>
                <w:rFonts w:ascii="Arial" w:hAnsi="Arial" w:cs="Arial"/>
                <w:highlight w:val="yellow"/>
              </w:rPr>
            </w:pPr>
            <w:r w:rsidRPr="00D854D5">
              <w:rPr>
                <w:rFonts w:ascii="Arial" w:hAnsi="Arial" w:cs="Arial"/>
              </w:rPr>
              <w:t>Manuel Sandoval Acosta</w:t>
            </w:r>
          </w:p>
        </w:tc>
        <w:tc>
          <w:tcPr>
            <w:tcW w:w="2976" w:type="dxa"/>
            <w:tcBorders>
              <w:top w:val="single" w:sz="4" w:space="0" w:color="auto"/>
              <w:left w:val="single" w:sz="4" w:space="0" w:color="auto"/>
              <w:bottom w:val="single" w:sz="4" w:space="0" w:color="auto"/>
              <w:right w:val="single" w:sz="4" w:space="0" w:color="auto"/>
            </w:tcBorders>
            <w:hideMark/>
          </w:tcPr>
          <w:p w14:paraId="45EEE3A5" w14:textId="77777777" w:rsidR="00D854D5" w:rsidRPr="00D854D5" w:rsidRDefault="00D854D5" w:rsidP="00D854D5">
            <w:pPr>
              <w:ind w:right="-518"/>
              <w:jc w:val="both"/>
              <w:rPr>
                <w:rFonts w:ascii="Arial" w:hAnsi="Arial" w:cs="Arial"/>
              </w:rPr>
            </w:pPr>
            <w:r w:rsidRPr="00D854D5">
              <w:rPr>
                <w:rFonts w:ascii="Arial" w:hAnsi="Arial" w:cs="Arial"/>
              </w:rPr>
              <w:t xml:space="preserve">Crónica de un diálogo </w:t>
            </w:r>
          </w:p>
          <w:p w14:paraId="78A01125" w14:textId="77777777" w:rsidR="00D854D5" w:rsidRPr="00D854D5" w:rsidRDefault="00D854D5" w:rsidP="00D854D5">
            <w:pPr>
              <w:ind w:right="-518"/>
              <w:jc w:val="both"/>
              <w:rPr>
                <w:rFonts w:ascii="Arial" w:hAnsi="Arial" w:cs="Arial"/>
                <w:highlight w:val="yellow"/>
              </w:rPr>
            </w:pPr>
            <w:r w:rsidRPr="00D854D5">
              <w:rPr>
                <w:rFonts w:ascii="Arial" w:hAnsi="Arial" w:cs="Arial"/>
              </w:rPr>
              <w:t>interno autodestructivo</w:t>
            </w:r>
          </w:p>
        </w:tc>
      </w:tr>
      <w:tr w:rsidR="00D854D5" w:rsidRPr="00D854D5" w14:paraId="3AA15769"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440BD4B0" w14:textId="77777777" w:rsidR="00D854D5" w:rsidRPr="00D854D5" w:rsidRDefault="00D854D5" w:rsidP="00D854D5">
            <w:pPr>
              <w:ind w:right="-518"/>
              <w:jc w:val="both"/>
              <w:rPr>
                <w:rFonts w:ascii="Arial" w:hAnsi="Arial" w:cs="Arial"/>
              </w:rPr>
            </w:pPr>
            <w:r w:rsidRPr="00D854D5">
              <w:rPr>
                <w:rFonts w:ascii="Arial" w:hAnsi="Arial" w:cs="Arial"/>
              </w:rPr>
              <w:t>24</w:t>
            </w:r>
          </w:p>
        </w:tc>
        <w:tc>
          <w:tcPr>
            <w:tcW w:w="4253" w:type="dxa"/>
            <w:tcBorders>
              <w:top w:val="single" w:sz="4" w:space="0" w:color="auto"/>
              <w:left w:val="single" w:sz="4" w:space="0" w:color="auto"/>
              <w:bottom w:val="single" w:sz="4" w:space="0" w:color="auto"/>
              <w:right w:val="single" w:sz="4" w:space="0" w:color="auto"/>
            </w:tcBorders>
            <w:hideMark/>
          </w:tcPr>
          <w:p w14:paraId="14EB329D" w14:textId="77777777" w:rsidR="00D854D5" w:rsidRPr="00D854D5" w:rsidRDefault="00D854D5" w:rsidP="00D854D5">
            <w:pPr>
              <w:ind w:right="-518"/>
              <w:jc w:val="both"/>
              <w:rPr>
                <w:rFonts w:ascii="Arial" w:hAnsi="Arial" w:cs="Arial"/>
              </w:rPr>
            </w:pPr>
            <w:r w:rsidRPr="00D854D5">
              <w:rPr>
                <w:rFonts w:ascii="Arial" w:hAnsi="Arial" w:cs="Arial"/>
              </w:rPr>
              <w:t>Moisés Muñoz Mendoza</w:t>
            </w:r>
          </w:p>
        </w:tc>
        <w:tc>
          <w:tcPr>
            <w:tcW w:w="2976" w:type="dxa"/>
            <w:tcBorders>
              <w:top w:val="single" w:sz="4" w:space="0" w:color="auto"/>
              <w:left w:val="single" w:sz="4" w:space="0" w:color="auto"/>
              <w:bottom w:val="single" w:sz="4" w:space="0" w:color="auto"/>
              <w:right w:val="single" w:sz="4" w:space="0" w:color="auto"/>
            </w:tcBorders>
            <w:hideMark/>
          </w:tcPr>
          <w:p w14:paraId="1E01803D" w14:textId="77777777" w:rsidR="00D854D5" w:rsidRPr="00D854D5" w:rsidRDefault="00D854D5" w:rsidP="00D854D5">
            <w:pPr>
              <w:ind w:right="-518"/>
              <w:jc w:val="both"/>
              <w:rPr>
                <w:rFonts w:ascii="Arial" w:hAnsi="Arial" w:cs="Arial"/>
              </w:rPr>
            </w:pPr>
            <w:r w:rsidRPr="00D854D5">
              <w:rPr>
                <w:rFonts w:ascii="Arial" w:hAnsi="Arial" w:cs="Arial"/>
              </w:rPr>
              <w:t>Mundo inverso</w:t>
            </w:r>
          </w:p>
        </w:tc>
      </w:tr>
      <w:tr w:rsidR="00D854D5" w:rsidRPr="00D854D5" w14:paraId="624CE9AA"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5AA33A46" w14:textId="77777777" w:rsidR="00D854D5" w:rsidRPr="00D854D5" w:rsidRDefault="00D854D5" w:rsidP="00D854D5">
            <w:pPr>
              <w:ind w:right="-518"/>
              <w:jc w:val="both"/>
              <w:rPr>
                <w:rFonts w:ascii="Arial" w:hAnsi="Arial" w:cs="Arial"/>
              </w:rPr>
            </w:pPr>
            <w:r w:rsidRPr="00D854D5">
              <w:rPr>
                <w:rFonts w:ascii="Arial" w:hAnsi="Arial" w:cs="Arial"/>
              </w:rPr>
              <w:t>25</w:t>
            </w:r>
          </w:p>
        </w:tc>
        <w:tc>
          <w:tcPr>
            <w:tcW w:w="4253" w:type="dxa"/>
            <w:tcBorders>
              <w:top w:val="single" w:sz="4" w:space="0" w:color="auto"/>
              <w:left w:val="single" w:sz="4" w:space="0" w:color="auto"/>
              <w:bottom w:val="single" w:sz="4" w:space="0" w:color="auto"/>
              <w:right w:val="single" w:sz="4" w:space="0" w:color="auto"/>
            </w:tcBorders>
            <w:hideMark/>
          </w:tcPr>
          <w:p w14:paraId="42FF752F" w14:textId="77777777" w:rsidR="00D854D5" w:rsidRPr="00D854D5" w:rsidRDefault="00D854D5" w:rsidP="00D854D5">
            <w:pPr>
              <w:ind w:right="-518"/>
              <w:jc w:val="both"/>
              <w:rPr>
                <w:rFonts w:ascii="Arial" w:hAnsi="Arial" w:cs="Arial"/>
              </w:rPr>
            </w:pPr>
            <w:r w:rsidRPr="00D854D5">
              <w:rPr>
                <w:rFonts w:ascii="Arial" w:hAnsi="Arial" w:cs="Arial"/>
              </w:rPr>
              <w:t>Araceli Figueroa López</w:t>
            </w:r>
          </w:p>
        </w:tc>
        <w:tc>
          <w:tcPr>
            <w:tcW w:w="2976" w:type="dxa"/>
            <w:tcBorders>
              <w:top w:val="single" w:sz="4" w:space="0" w:color="auto"/>
              <w:left w:val="single" w:sz="4" w:space="0" w:color="auto"/>
              <w:bottom w:val="single" w:sz="4" w:space="0" w:color="auto"/>
              <w:right w:val="single" w:sz="4" w:space="0" w:color="auto"/>
            </w:tcBorders>
            <w:hideMark/>
          </w:tcPr>
          <w:p w14:paraId="5D3F592D" w14:textId="77777777" w:rsidR="00D854D5" w:rsidRPr="00D854D5" w:rsidRDefault="00D854D5" w:rsidP="00D854D5">
            <w:pPr>
              <w:ind w:right="-518"/>
              <w:jc w:val="both"/>
              <w:rPr>
                <w:rFonts w:ascii="Arial" w:hAnsi="Arial" w:cs="Arial"/>
              </w:rPr>
            </w:pPr>
            <w:r w:rsidRPr="00D854D5">
              <w:rPr>
                <w:rFonts w:ascii="Arial" w:hAnsi="Arial" w:cs="Arial"/>
              </w:rPr>
              <w:t>Nido de conejos</w:t>
            </w:r>
          </w:p>
        </w:tc>
      </w:tr>
      <w:tr w:rsidR="00D854D5" w:rsidRPr="00D854D5" w14:paraId="5B08B89E"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3BAD0230" w14:textId="77777777" w:rsidR="00D854D5" w:rsidRPr="00D854D5" w:rsidRDefault="00D854D5" w:rsidP="00D854D5">
            <w:pPr>
              <w:ind w:right="-518"/>
              <w:jc w:val="both"/>
              <w:rPr>
                <w:rFonts w:ascii="Arial" w:hAnsi="Arial" w:cs="Arial"/>
              </w:rPr>
            </w:pPr>
            <w:r w:rsidRPr="00D854D5">
              <w:rPr>
                <w:rFonts w:ascii="Arial" w:hAnsi="Arial" w:cs="Arial"/>
              </w:rPr>
              <w:t>26</w:t>
            </w:r>
          </w:p>
        </w:tc>
        <w:tc>
          <w:tcPr>
            <w:tcW w:w="4253" w:type="dxa"/>
            <w:tcBorders>
              <w:top w:val="single" w:sz="4" w:space="0" w:color="auto"/>
              <w:left w:val="single" w:sz="4" w:space="0" w:color="auto"/>
              <w:bottom w:val="single" w:sz="4" w:space="0" w:color="auto"/>
              <w:right w:val="single" w:sz="4" w:space="0" w:color="auto"/>
            </w:tcBorders>
            <w:hideMark/>
          </w:tcPr>
          <w:p w14:paraId="7739C6B2" w14:textId="77777777" w:rsidR="00D854D5" w:rsidRPr="00D854D5" w:rsidRDefault="00D854D5" w:rsidP="00D854D5">
            <w:pPr>
              <w:ind w:right="-518"/>
              <w:jc w:val="both"/>
              <w:rPr>
                <w:rFonts w:ascii="Arial" w:hAnsi="Arial" w:cs="Arial"/>
              </w:rPr>
            </w:pPr>
            <w:r w:rsidRPr="00D854D5">
              <w:rPr>
                <w:rFonts w:ascii="Arial" w:hAnsi="Arial" w:cs="Arial"/>
              </w:rPr>
              <w:t>Carlos Vázquez Macías</w:t>
            </w:r>
          </w:p>
        </w:tc>
        <w:tc>
          <w:tcPr>
            <w:tcW w:w="2976" w:type="dxa"/>
            <w:tcBorders>
              <w:top w:val="single" w:sz="4" w:space="0" w:color="auto"/>
              <w:left w:val="single" w:sz="4" w:space="0" w:color="auto"/>
              <w:bottom w:val="single" w:sz="4" w:space="0" w:color="auto"/>
              <w:right w:val="single" w:sz="4" w:space="0" w:color="auto"/>
            </w:tcBorders>
            <w:hideMark/>
          </w:tcPr>
          <w:p w14:paraId="7E88A401" w14:textId="77777777" w:rsidR="00D854D5" w:rsidRPr="00D854D5" w:rsidRDefault="00D854D5" w:rsidP="00D854D5">
            <w:pPr>
              <w:ind w:right="-518"/>
              <w:jc w:val="both"/>
              <w:rPr>
                <w:rFonts w:ascii="Arial" w:hAnsi="Arial" w:cs="Arial"/>
              </w:rPr>
            </w:pPr>
            <w:r w:rsidRPr="00D854D5">
              <w:rPr>
                <w:rFonts w:ascii="Arial" w:hAnsi="Arial" w:cs="Arial"/>
              </w:rPr>
              <w:t>Meditación</w:t>
            </w:r>
          </w:p>
        </w:tc>
      </w:tr>
      <w:tr w:rsidR="00D854D5" w:rsidRPr="00D854D5" w14:paraId="7F1B66AF"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789F61C8" w14:textId="77777777" w:rsidR="00D854D5" w:rsidRPr="00D854D5" w:rsidRDefault="00D854D5" w:rsidP="00D854D5">
            <w:pPr>
              <w:ind w:right="-518"/>
              <w:jc w:val="both"/>
              <w:rPr>
                <w:rFonts w:ascii="Arial" w:hAnsi="Arial" w:cs="Arial"/>
              </w:rPr>
            </w:pPr>
            <w:r w:rsidRPr="00D854D5">
              <w:rPr>
                <w:rFonts w:ascii="Arial" w:hAnsi="Arial" w:cs="Arial"/>
              </w:rPr>
              <w:t>27</w:t>
            </w:r>
          </w:p>
        </w:tc>
        <w:tc>
          <w:tcPr>
            <w:tcW w:w="4253" w:type="dxa"/>
            <w:tcBorders>
              <w:top w:val="single" w:sz="4" w:space="0" w:color="auto"/>
              <w:left w:val="single" w:sz="4" w:space="0" w:color="auto"/>
              <w:bottom w:val="single" w:sz="4" w:space="0" w:color="auto"/>
              <w:right w:val="single" w:sz="4" w:space="0" w:color="auto"/>
            </w:tcBorders>
            <w:hideMark/>
          </w:tcPr>
          <w:p w14:paraId="15773470" w14:textId="77777777" w:rsidR="00D854D5" w:rsidRPr="00D854D5" w:rsidRDefault="00D854D5" w:rsidP="00D854D5">
            <w:pPr>
              <w:ind w:right="-518"/>
              <w:jc w:val="both"/>
              <w:rPr>
                <w:rFonts w:ascii="Arial" w:hAnsi="Arial" w:cs="Arial"/>
              </w:rPr>
            </w:pPr>
            <w:r w:rsidRPr="00D854D5">
              <w:rPr>
                <w:rFonts w:ascii="Arial" w:hAnsi="Arial" w:cs="Arial"/>
              </w:rPr>
              <w:t>Kevin Uriel de Anda Ibarra</w:t>
            </w:r>
          </w:p>
        </w:tc>
        <w:tc>
          <w:tcPr>
            <w:tcW w:w="2976" w:type="dxa"/>
            <w:tcBorders>
              <w:top w:val="single" w:sz="4" w:space="0" w:color="auto"/>
              <w:left w:val="single" w:sz="4" w:space="0" w:color="auto"/>
              <w:bottom w:val="single" w:sz="4" w:space="0" w:color="auto"/>
              <w:right w:val="single" w:sz="4" w:space="0" w:color="auto"/>
            </w:tcBorders>
            <w:hideMark/>
          </w:tcPr>
          <w:p w14:paraId="19236D0E" w14:textId="77777777" w:rsidR="00D854D5" w:rsidRPr="00D854D5" w:rsidRDefault="00D854D5" w:rsidP="00D854D5">
            <w:pPr>
              <w:ind w:right="-518"/>
              <w:jc w:val="both"/>
              <w:rPr>
                <w:rFonts w:ascii="Arial" w:hAnsi="Arial" w:cs="Arial"/>
              </w:rPr>
            </w:pPr>
            <w:r w:rsidRPr="00D854D5">
              <w:rPr>
                <w:rFonts w:ascii="Arial" w:hAnsi="Arial" w:cs="Arial"/>
              </w:rPr>
              <w:t>Diablero con pipa</w:t>
            </w:r>
          </w:p>
        </w:tc>
      </w:tr>
      <w:tr w:rsidR="00D854D5" w:rsidRPr="00D854D5" w14:paraId="374231B0"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593F350B" w14:textId="77777777" w:rsidR="00D854D5" w:rsidRPr="00D854D5" w:rsidRDefault="00D854D5" w:rsidP="00D854D5">
            <w:pPr>
              <w:ind w:right="-518"/>
              <w:jc w:val="both"/>
              <w:rPr>
                <w:rFonts w:ascii="Arial" w:hAnsi="Arial" w:cs="Arial"/>
              </w:rPr>
            </w:pPr>
            <w:r w:rsidRPr="00D854D5">
              <w:rPr>
                <w:rFonts w:ascii="Arial" w:hAnsi="Arial" w:cs="Arial"/>
              </w:rPr>
              <w:t>28</w:t>
            </w:r>
          </w:p>
        </w:tc>
        <w:tc>
          <w:tcPr>
            <w:tcW w:w="4253" w:type="dxa"/>
            <w:tcBorders>
              <w:top w:val="single" w:sz="4" w:space="0" w:color="auto"/>
              <w:left w:val="single" w:sz="4" w:space="0" w:color="auto"/>
              <w:bottom w:val="single" w:sz="4" w:space="0" w:color="auto"/>
              <w:right w:val="single" w:sz="4" w:space="0" w:color="auto"/>
            </w:tcBorders>
            <w:hideMark/>
          </w:tcPr>
          <w:p w14:paraId="68E2CF5E" w14:textId="77777777" w:rsidR="00D854D5" w:rsidRPr="00D854D5" w:rsidRDefault="00D854D5" w:rsidP="00D854D5">
            <w:pPr>
              <w:ind w:right="-518"/>
              <w:jc w:val="both"/>
              <w:rPr>
                <w:rFonts w:ascii="Arial" w:hAnsi="Arial" w:cs="Arial"/>
              </w:rPr>
            </w:pPr>
            <w:r w:rsidRPr="00D854D5">
              <w:rPr>
                <w:rFonts w:ascii="Arial" w:hAnsi="Arial" w:cs="Arial"/>
              </w:rPr>
              <w:t>Dennis Rodríguez Valencia</w:t>
            </w:r>
          </w:p>
        </w:tc>
        <w:tc>
          <w:tcPr>
            <w:tcW w:w="2976" w:type="dxa"/>
            <w:tcBorders>
              <w:top w:val="single" w:sz="4" w:space="0" w:color="auto"/>
              <w:left w:val="single" w:sz="4" w:space="0" w:color="auto"/>
              <w:bottom w:val="single" w:sz="4" w:space="0" w:color="auto"/>
              <w:right w:val="single" w:sz="4" w:space="0" w:color="auto"/>
            </w:tcBorders>
            <w:hideMark/>
          </w:tcPr>
          <w:p w14:paraId="603A4A53" w14:textId="77777777" w:rsidR="00D854D5" w:rsidRPr="00D854D5" w:rsidRDefault="00D854D5" w:rsidP="00D854D5">
            <w:pPr>
              <w:ind w:right="-518"/>
              <w:jc w:val="both"/>
              <w:rPr>
                <w:rFonts w:ascii="Arial" w:hAnsi="Arial" w:cs="Arial"/>
              </w:rPr>
            </w:pPr>
            <w:r w:rsidRPr="00D854D5">
              <w:rPr>
                <w:rFonts w:ascii="Arial" w:hAnsi="Arial" w:cs="Arial"/>
              </w:rPr>
              <w:t>El descanso</w:t>
            </w:r>
          </w:p>
        </w:tc>
      </w:tr>
      <w:tr w:rsidR="00D854D5" w:rsidRPr="00D854D5" w14:paraId="238D669D"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178F71F" w14:textId="77777777" w:rsidR="00D854D5" w:rsidRPr="00D854D5" w:rsidRDefault="00D854D5" w:rsidP="00D854D5">
            <w:pPr>
              <w:ind w:right="-518"/>
              <w:jc w:val="both"/>
              <w:rPr>
                <w:rFonts w:ascii="Arial" w:hAnsi="Arial" w:cs="Arial"/>
              </w:rPr>
            </w:pPr>
            <w:r w:rsidRPr="00D854D5">
              <w:rPr>
                <w:rFonts w:ascii="Arial" w:hAnsi="Arial" w:cs="Arial"/>
              </w:rPr>
              <w:t>29</w:t>
            </w:r>
          </w:p>
        </w:tc>
        <w:tc>
          <w:tcPr>
            <w:tcW w:w="4253" w:type="dxa"/>
            <w:tcBorders>
              <w:top w:val="single" w:sz="4" w:space="0" w:color="auto"/>
              <w:left w:val="single" w:sz="4" w:space="0" w:color="auto"/>
              <w:bottom w:val="single" w:sz="4" w:space="0" w:color="auto"/>
              <w:right w:val="single" w:sz="4" w:space="0" w:color="auto"/>
            </w:tcBorders>
            <w:hideMark/>
          </w:tcPr>
          <w:p w14:paraId="18AD0CFF" w14:textId="77777777" w:rsidR="00D854D5" w:rsidRPr="00D854D5" w:rsidRDefault="00D854D5" w:rsidP="00D854D5">
            <w:pPr>
              <w:ind w:right="-518"/>
              <w:jc w:val="both"/>
              <w:rPr>
                <w:rFonts w:ascii="Arial" w:hAnsi="Arial" w:cs="Arial"/>
              </w:rPr>
            </w:pPr>
            <w:r w:rsidRPr="00D854D5">
              <w:rPr>
                <w:rFonts w:ascii="Arial" w:hAnsi="Arial" w:cs="Arial"/>
              </w:rPr>
              <w:t>Verónica Jiménez Sánchez</w:t>
            </w:r>
          </w:p>
        </w:tc>
        <w:tc>
          <w:tcPr>
            <w:tcW w:w="2976" w:type="dxa"/>
            <w:tcBorders>
              <w:top w:val="single" w:sz="4" w:space="0" w:color="auto"/>
              <w:left w:val="single" w:sz="4" w:space="0" w:color="auto"/>
              <w:bottom w:val="single" w:sz="4" w:space="0" w:color="auto"/>
              <w:right w:val="single" w:sz="4" w:space="0" w:color="auto"/>
            </w:tcBorders>
            <w:hideMark/>
          </w:tcPr>
          <w:p w14:paraId="41D856F9" w14:textId="77777777" w:rsidR="00D854D5" w:rsidRPr="00D854D5" w:rsidRDefault="00D854D5" w:rsidP="00D854D5">
            <w:pPr>
              <w:ind w:right="-518"/>
              <w:jc w:val="both"/>
              <w:rPr>
                <w:rFonts w:ascii="Arial" w:hAnsi="Arial" w:cs="Arial"/>
              </w:rPr>
            </w:pPr>
            <w:r w:rsidRPr="00D854D5">
              <w:rPr>
                <w:rFonts w:ascii="Arial" w:hAnsi="Arial" w:cs="Arial"/>
              </w:rPr>
              <w:t>Horizonte de serenidad</w:t>
            </w:r>
          </w:p>
        </w:tc>
      </w:tr>
      <w:tr w:rsidR="00D854D5" w:rsidRPr="00D854D5" w14:paraId="07C05A0D"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2A6503C" w14:textId="77777777" w:rsidR="00D854D5" w:rsidRPr="00D854D5" w:rsidRDefault="00D854D5" w:rsidP="00D854D5">
            <w:pPr>
              <w:ind w:right="-518"/>
              <w:jc w:val="both"/>
              <w:rPr>
                <w:rFonts w:ascii="Arial" w:hAnsi="Arial" w:cs="Arial"/>
              </w:rPr>
            </w:pPr>
            <w:r w:rsidRPr="00D854D5">
              <w:rPr>
                <w:rFonts w:ascii="Arial" w:hAnsi="Arial" w:cs="Arial"/>
              </w:rPr>
              <w:t>30</w:t>
            </w:r>
          </w:p>
        </w:tc>
        <w:tc>
          <w:tcPr>
            <w:tcW w:w="4253" w:type="dxa"/>
            <w:tcBorders>
              <w:top w:val="single" w:sz="4" w:space="0" w:color="auto"/>
              <w:left w:val="single" w:sz="4" w:space="0" w:color="auto"/>
              <w:bottom w:val="single" w:sz="4" w:space="0" w:color="auto"/>
              <w:right w:val="single" w:sz="4" w:space="0" w:color="auto"/>
            </w:tcBorders>
            <w:hideMark/>
          </w:tcPr>
          <w:p w14:paraId="4160ADF1" w14:textId="77777777" w:rsidR="00D854D5" w:rsidRPr="00D854D5" w:rsidRDefault="00D854D5" w:rsidP="00D854D5">
            <w:pPr>
              <w:ind w:right="-518"/>
              <w:jc w:val="both"/>
              <w:rPr>
                <w:rFonts w:ascii="Arial" w:hAnsi="Arial" w:cs="Arial"/>
              </w:rPr>
            </w:pPr>
            <w:r w:rsidRPr="00D854D5">
              <w:rPr>
                <w:rFonts w:ascii="Arial" w:hAnsi="Arial" w:cs="Arial"/>
              </w:rPr>
              <w:t>María Inés Martín Villaseñor</w:t>
            </w:r>
          </w:p>
        </w:tc>
        <w:tc>
          <w:tcPr>
            <w:tcW w:w="2976" w:type="dxa"/>
            <w:tcBorders>
              <w:top w:val="single" w:sz="4" w:space="0" w:color="auto"/>
              <w:left w:val="single" w:sz="4" w:space="0" w:color="auto"/>
              <w:bottom w:val="single" w:sz="4" w:space="0" w:color="auto"/>
              <w:right w:val="single" w:sz="4" w:space="0" w:color="auto"/>
            </w:tcBorders>
            <w:hideMark/>
          </w:tcPr>
          <w:p w14:paraId="34FDCD79" w14:textId="77777777" w:rsidR="00D854D5" w:rsidRPr="00D854D5" w:rsidRDefault="00D854D5" w:rsidP="00D854D5">
            <w:pPr>
              <w:ind w:right="-518"/>
              <w:jc w:val="both"/>
              <w:rPr>
                <w:rFonts w:ascii="Arial" w:hAnsi="Arial" w:cs="Arial"/>
              </w:rPr>
            </w:pPr>
            <w:r w:rsidRPr="00D854D5">
              <w:rPr>
                <w:rFonts w:ascii="Arial" w:hAnsi="Arial" w:cs="Arial"/>
              </w:rPr>
              <w:t>Oposición a lo eterno</w:t>
            </w:r>
          </w:p>
        </w:tc>
      </w:tr>
      <w:tr w:rsidR="00D854D5" w:rsidRPr="00D854D5" w14:paraId="44A56683"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794B55F3" w14:textId="77777777" w:rsidR="00D854D5" w:rsidRPr="00D854D5" w:rsidRDefault="00D854D5" w:rsidP="00D854D5">
            <w:pPr>
              <w:ind w:right="-518"/>
              <w:jc w:val="both"/>
              <w:rPr>
                <w:rFonts w:ascii="Arial" w:hAnsi="Arial" w:cs="Arial"/>
              </w:rPr>
            </w:pPr>
            <w:r w:rsidRPr="00D854D5">
              <w:rPr>
                <w:rFonts w:ascii="Arial" w:hAnsi="Arial" w:cs="Arial"/>
              </w:rPr>
              <w:t>31</w:t>
            </w:r>
          </w:p>
        </w:tc>
        <w:tc>
          <w:tcPr>
            <w:tcW w:w="4253" w:type="dxa"/>
            <w:tcBorders>
              <w:top w:val="single" w:sz="4" w:space="0" w:color="auto"/>
              <w:left w:val="single" w:sz="4" w:space="0" w:color="auto"/>
              <w:bottom w:val="single" w:sz="4" w:space="0" w:color="auto"/>
              <w:right w:val="single" w:sz="4" w:space="0" w:color="auto"/>
            </w:tcBorders>
            <w:hideMark/>
          </w:tcPr>
          <w:p w14:paraId="5A2D3214" w14:textId="77777777" w:rsidR="00D854D5" w:rsidRPr="00D854D5" w:rsidRDefault="00D854D5" w:rsidP="00D854D5">
            <w:pPr>
              <w:ind w:right="-518"/>
              <w:jc w:val="both"/>
              <w:rPr>
                <w:rFonts w:ascii="Arial" w:hAnsi="Arial" w:cs="Arial"/>
              </w:rPr>
            </w:pPr>
            <w:r w:rsidRPr="00D854D5">
              <w:rPr>
                <w:rFonts w:ascii="Arial" w:hAnsi="Arial" w:cs="Arial"/>
              </w:rPr>
              <w:t>Rosalía Aguirre Bustos</w:t>
            </w:r>
          </w:p>
        </w:tc>
        <w:tc>
          <w:tcPr>
            <w:tcW w:w="2976" w:type="dxa"/>
            <w:tcBorders>
              <w:top w:val="single" w:sz="4" w:space="0" w:color="auto"/>
              <w:left w:val="single" w:sz="4" w:space="0" w:color="auto"/>
              <w:bottom w:val="single" w:sz="4" w:space="0" w:color="auto"/>
              <w:right w:val="single" w:sz="4" w:space="0" w:color="auto"/>
            </w:tcBorders>
            <w:hideMark/>
          </w:tcPr>
          <w:p w14:paraId="12E70B33" w14:textId="77777777" w:rsidR="00D854D5" w:rsidRPr="00D854D5" w:rsidRDefault="00D854D5" w:rsidP="00D854D5">
            <w:pPr>
              <w:ind w:right="-518"/>
              <w:jc w:val="both"/>
              <w:rPr>
                <w:rFonts w:ascii="Arial" w:hAnsi="Arial" w:cs="Arial"/>
              </w:rPr>
            </w:pPr>
            <w:r w:rsidRPr="00D854D5">
              <w:rPr>
                <w:rFonts w:ascii="Arial" w:hAnsi="Arial" w:cs="Arial"/>
              </w:rPr>
              <w:t>Venus para el siglo XXI</w:t>
            </w:r>
          </w:p>
        </w:tc>
      </w:tr>
      <w:tr w:rsidR="00D854D5" w:rsidRPr="00D854D5" w14:paraId="05FFE2E6"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185A9844" w14:textId="77777777" w:rsidR="00D854D5" w:rsidRPr="00D854D5" w:rsidRDefault="00D854D5" w:rsidP="00D854D5">
            <w:pPr>
              <w:ind w:right="-518"/>
              <w:jc w:val="both"/>
              <w:rPr>
                <w:rFonts w:ascii="Arial" w:hAnsi="Arial" w:cs="Arial"/>
              </w:rPr>
            </w:pPr>
            <w:r w:rsidRPr="00D854D5">
              <w:rPr>
                <w:rFonts w:ascii="Arial" w:hAnsi="Arial" w:cs="Arial"/>
              </w:rPr>
              <w:t>32</w:t>
            </w:r>
          </w:p>
        </w:tc>
        <w:tc>
          <w:tcPr>
            <w:tcW w:w="4253" w:type="dxa"/>
            <w:tcBorders>
              <w:top w:val="single" w:sz="4" w:space="0" w:color="auto"/>
              <w:left w:val="single" w:sz="4" w:space="0" w:color="auto"/>
              <w:bottom w:val="single" w:sz="4" w:space="0" w:color="auto"/>
              <w:right w:val="single" w:sz="4" w:space="0" w:color="auto"/>
            </w:tcBorders>
            <w:hideMark/>
          </w:tcPr>
          <w:p w14:paraId="66903906" w14:textId="77777777" w:rsidR="00D854D5" w:rsidRPr="00D854D5" w:rsidRDefault="00D854D5" w:rsidP="00D854D5">
            <w:pPr>
              <w:ind w:right="-518"/>
              <w:jc w:val="both"/>
              <w:rPr>
                <w:rFonts w:ascii="Arial" w:hAnsi="Arial" w:cs="Arial"/>
              </w:rPr>
            </w:pPr>
            <w:r w:rsidRPr="00D854D5">
              <w:rPr>
                <w:rFonts w:ascii="Arial" w:hAnsi="Arial" w:cs="Arial"/>
              </w:rPr>
              <w:t>Claudia Amparo Pérez González</w:t>
            </w:r>
          </w:p>
        </w:tc>
        <w:tc>
          <w:tcPr>
            <w:tcW w:w="2976" w:type="dxa"/>
            <w:tcBorders>
              <w:top w:val="single" w:sz="4" w:space="0" w:color="auto"/>
              <w:left w:val="single" w:sz="4" w:space="0" w:color="auto"/>
              <w:bottom w:val="single" w:sz="4" w:space="0" w:color="auto"/>
              <w:right w:val="single" w:sz="4" w:space="0" w:color="auto"/>
            </w:tcBorders>
            <w:hideMark/>
          </w:tcPr>
          <w:p w14:paraId="45E89098" w14:textId="77777777" w:rsidR="00D854D5" w:rsidRPr="00D854D5" w:rsidRDefault="00D854D5" w:rsidP="00D854D5">
            <w:pPr>
              <w:ind w:right="-518"/>
              <w:jc w:val="both"/>
              <w:rPr>
                <w:rFonts w:ascii="Arial" w:hAnsi="Arial" w:cs="Arial"/>
              </w:rPr>
            </w:pPr>
            <w:r w:rsidRPr="00D854D5">
              <w:rPr>
                <w:rFonts w:ascii="Arial" w:hAnsi="Arial" w:cs="Arial"/>
              </w:rPr>
              <w:t>Conatos de existencia</w:t>
            </w:r>
          </w:p>
        </w:tc>
      </w:tr>
      <w:tr w:rsidR="00D854D5" w:rsidRPr="00D854D5" w14:paraId="1407BE94"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44B05690" w14:textId="77777777" w:rsidR="00D854D5" w:rsidRPr="00D854D5" w:rsidRDefault="00D854D5" w:rsidP="00D854D5">
            <w:pPr>
              <w:ind w:right="-518"/>
              <w:jc w:val="both"/>
              <w:rPr>
                <w:rFonts w:ascii="Arial" w:hAnsi="Arial" w:cs="Arial"/>
              </w:rPr>
            </w:pPr>
            <w:r w:rsidRPr="00D854D5">
              <w:rPr>
                <w:rFonts w:ascii="Arial" w:hAnsi="Arial" w:cs="Arial"/>
              </w:rPr>
              <w:t>33</w:t>
            </w:r>
          </w:p>
        </w:tc>
        <w:tc>
          <w:tcPr>
            <w:tcW w:w="4253" w:type="dxa"/>
            <w:tcBorders>
              <w:top w:val="single" w:sz="4" w:space="0" w:color="auto"/>
              <w:left w:val="single" w:sz="4" w:space="0" w:color="auto"/>
              <w:bottom w:val="single" w:sz="4" w:space="0" w:color="auto"/>
              <w:right w:val="single" w:sz="4" w:space="0" w:color="auto"/>
            </w:tcBorders>
            <w:hideMark/>
          </w:tcPr>
          <w:p w14:paraId="3BF5B751" w14:textId="77777777" w:rsidR="00D854D5" w:rsidRPr="00D854D5" w:rsidRDefault="00D854D5" w:rsidP="00D854D5">
            <w:pPr>
              <w:ind w:right="-518"/>
              <w:jc w:val="both"/>
              <w:rPr>
                <w:rFonts w:ascii="Arial" w:hAnsi="Arial" w:cs="Arial"/>
              </w:rPr>
            </w:pPr>
            <w:r w:rsidRPr="00D854D5">
              <w:rPr>
                <w:rFonts w:ascii="Arial" w:hAnsi="Arial" w:cs="Arial"/>
              </w:rPr>
              <w:t>Dan Montellano Herrera</w:t>
            </w:r>
          </w:p>
        </w:tc>
        <w:tc>
          <w:tcPr>
            <w:tcW w:w="2976" w:type="dxa"/>
            <w:tcBorders>
              <w:top w:val="single" w:sz="4" w:space="0" w:color="auto"/>
              <w:left w:val="single" w:sz="4" w:space="0" w:color="auto"/>
              <w:bottom w:val="single" w:sz="4" w:space="0" w:color="auto"/>
              <w:right w:val="single" w:sz="4" w:space="0" w:color="auto"/>
            </w:tcBorders>
            <w:hideMark/>
          </w:tcPr>
          <w:p w14:paraId="5C867292" w14:textId="77777777" w:rsidR="00D854D5" w:rsidRPr="00D854D5" w:rsidRDefault="00D854D5" w:rsidP="00D854D5">
            <w:pPr>
              <w:ind w:right="-518"/>
              <w:jc w:val="both"/>
              <w:rPr>
                <w:rFonts w:ascii="Arial" w:hAnsi="Arial" w:cs="Arial"/>
              </w:rPr>
            </w:pPr>
            <w:r w:rsidRPr="00D854D5">
              <w:rPr>
                <w:rFonts w:ascii="Arial" w:hAnsi="Arial" w:cs="Arial"/>
              </w:rPr>
              <w:t xml:space="preserve">El plato fuerte de la casa 6 </w:t>
            </w:r>
          </w:p>
          <w:p w14:paraId="2CE62435" w14:textId="7FDCBC85" w:rsidR="00D854D5" w:rsidRPr="00D854D5" w:rsidRDefault="00D854D5" w:rsidP="00D854D5">
            <w:pPr>
              <w:ind w:right="-518"/>
              <w:jc w:val="both"/>
              <w:rPr>
                <w:rFonts w:ascii="Arial" w:hAnsi="Arial" w:cs="Arial"/>
              </w:rPr>
            </w:pPr>
            <w:r w:rsidRPr="00D854D5">
              <w:rPr>
                <w:rFonts w:ascii="Arial" w:hAnsi="Arial" w:cs="Arial"/>
              </w:rPr>
              <w:t>Platos</w:t>
            </w:r>
          </w:p>
        </w:tc>
      </w:tr>
      <w:tr w:rsidR="00D854D5" w:rsidRPr="00D854D5" w14:paraId="17D6FB26"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826E586" w14:textId="77777777" w:rsidR="00D854D5" w:rsidRPr="00D854D5" w:rsidRDefault="00D854D5" w:rsidP="00D854D5">
            <w:pPr>
              <w:ind w:right="-518"/>
              <w:jc w:val="both"/>
              <w:rPr>
                <w:rFonts w:ascii="Arial" w:hAnsi="Arial" w:cs="Arial"/>
              </w:rPr>
            </w:pPr>
            <w:r w:rsidRPr="00D854D5">
              <w:rPr>
                <w:rFonts w:ascii="Arial" w:hAnsi="Arial" w:cs="Arial"/>
              </w:rPr>
              <w:t>34</w:t>
            </w:r>
          </w:p>
        </w:tc>
        <w:tc>
          <w:tcPr>
            <w:tcW w:w="4253" w:type="dxa"/>
            <w:tcBorders>
              <w:top w:val="single" w:sz="4" w:space="0" w:color="auto"/>
              <w:left w:val="single" w:sz="4" w:space="0" w:color="auto"/>
              <w:bottom w:val="single" w:sz="4" w:space="0" w:color="auto"/>
              <w:right w:val="single" w:sz="4" w:space="0" w:color="auto"/>
            </w:tcBorders>
            <w:hideMark/>
          </w:tcPr>
          <w:p w14:paraId="573FEA2B" w14:textId="77777777" w:rsidR="00D854D5" w:rsidRPr="00D854D5" w:rsidRDefault="00D854D5" w:rsidP="00D854D5">
            <w:pPr>
              <w:ind w:right="-518"/>
              <w:jc w:val="both"/>
              <w:rPr>
                <w:rFonts w:ascii="Arial" w:hAnsi="Arial" w:cs="Arial"/>
              </w:rPr>
            </w:pPr>
            <w:r w:rsidRPr="00D854D5">
              <w:rPr>
                <w:rFonts w:ascii="Arial" w:hAnsi="Arial" w:cs="Arial"/>
              </w:rPr>
              <w:t>Natalia Cristina Vázquez Alonso</w:t>
            </w:r>
          </w:p>
        </w:tc>
        <w:tc>
          <w:tcPr>
            <w:tcW w:w="2976" w:type="dxa"/>
            <w:tcBorders>
              <w:top w:val="single" w:sz="4" w:space="0" w:color="auto"/>
              <w:left w:val="single" w:sz="4" w:space="0" w:color="auto"/>
              <w:bottom w:val="single" w:sz="4" w:space="0" w:color="auto"/>
              <w:right w:val="single" w:sz="4" w:space="0" w:color="auto"/>
            </w:tcBorders>
            <w:hideMark/>
          </w:tcPr>
          <w:p w14:paraId="4A075F11" w14:textId="77777777" w:rsidR="00D854D5" w:rsidRPr="00D854D5" w:rsidRDefault="00D854D5" w:rsidP="00D854D5">
            <w:pPr>
              <w:ind w:right="-518"/>
              <w:jc w:val="both"/>
              <w:rPr>
                <w:rFonts w:ascii="Arial" w:hAnsi="Arial" w:cs="Arial"/>
              </w:rPr>
            </w:pPr>
            <w:r w:rsidRPr="00D854D5">
              <w:rPr>
                <w:rFonts w:ascii="Arial" w:hAnsi="Arial" w:cs="Arial"/>
              </w:rPr>
              <w:t>Lánguido sembrador</w:t>
            </w:r>
          </w:p>
        </w:tc>
      </w:tr>
      <w:tr w:rsidR="00D854D5" w:rsidRPr="00D854D5" w14:paraId="5514BE42"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2D6DB0D4" w14:textId="77777777" w:rsidR="00D854D5" w:rsidRPr="00D854D5" w:rsidRDefault="00D854D5" w:rsidP="00D854D5">
            <w:pPr>
              <w:ind w:right="-518"/>
              <w:jc w:val="both"/>
              <w:rPr>
                <w:rFonts w:ascii="Arial" w:hAnsi="Arial" w:cs="Arial"/>
              </w:rPr>
            </w:pPr>
            <w:r w:rsidRPr="00D854D5">
              <w:rPr>
                <w:rFonts w:ascii="Arial" w:hAnsi="Arial" w:cs="Arial"/>
              </w:rPr>
              <w:t>35</w:t>
            </w:r>
          </w:p>
        </w:tc>
        <w:tc>
          <w:tcPr>
            <w:tcW w:w="4253" w:type="dxa"/>
            <w:tcBorders>
              <w:top w:val="single" w:sz="4" w:space="0" w:color="auto"/>
              <w:left w:val="single" w:sz="4" w:space="0" w:color="auto"/>
              <w:bottom w:val="single" w:sz="4" w:space="0" w:color="auto"/>
              <w:right w:val="single" w:sz="4" w:space="0" w:color="auto"/>
            </w:tcBorders>
            <w:hideMark/>
          </w:tcPr>
          <w:p w14:paraId="64258E8E" w14:textId="77777777" w:rsidR="00D854D5" w:rsidRPr="00D854D5" w:rsidRDefault="00D854D5" w:rsidP="00D854D5">
            <w:pPr>
              <w:ind w:right="-518"/>
              <w:jc w:val="both"/>
              <w:rPr>
                <w:rFonts w:ascii="Arial" w:hAnsi="Arial" w:cs="Arial"/>
              </w:rPr>
            </w:pPr>
            <w:r w:rsidRPr="00D854D5">
              <w:rPr>
                <w:rFonts w:ascii="Arial" w:hAnsi="Arial" w:cs="Arial"/>
              </w:rPr>
              <w:t>Iván Ramón Cedillo Martínez</w:t>
            </w:r>
          </w:p>
        </w:tc>
        <w:tc>
          <w:tcPr>
            <w:tcW w:w="2976" w:type="dxa"/>
            <w:tcBorders>
              <w:top w:val="single" w:sz="4" w:space="0" w:color="auto"/>
              <w:left w:val="single" w:sz="4" w:space="0" w:color="auto"/>
              <w:bottom w:val="single" w:sz="4" w:space="0" w:color="auto"/>
              <w:right w:val="single" w:sz="4" w:space="0" w:color="auto"/>
            </w:tcBorders>
            <w:hideMark/>
          </w:tcPr>
          <w:p w14:paraId="0FDAB9C0" w14:textId="77777777" w:rsidR="00D854D5" w:rsidRPr="00D854D5" w:rsidRDefault="00D854D5" w:rsidP="00D854D5">
            <w:pPr>
              <w:ind w:right="-518"/>
              <w:jc w:val="both"/>
              <w:rPr>
                <w:rFonts w:ascii="Arial" w:hAnsi="Arial" w:cs="Arial"/>
              </w:rPr>
            </w:pPr>
            <w:r w:rsidRPr="00D854D5">
              <w:rPr>
                <w:rFonts w:ascii="Arial" w:hAnsi="Arial" w:cs="Arial"/>
              </w:rPr>
              <w:t>Delirio tapatío</w:t>
            </w:r>
          </w:p>
        </w:tc>
      </w:tr>
      <w:tr w:rsidR="00D854D5" w:rsidRPr="00D854D5" w14:paraId="4703EB04"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17D3DD12" w14:textId="77777777" w:rsidR="00D854D5" w:rsidRPr="00D854D5" w:rsidRDefault="00D854D5" w:rsidP="00D854D5">
            <w:pPr>
              <w:ind w:right="-518"/>
              <w:jc w:val="both"/>
              <w:rPr>
                <w:rFonts w:ascii="Arial" w:hAnsi="Arial" w:cs="Arial"/>
              </w:rPr>
            </w:pPr>
            <w:r w:rsidRPr="00D854D5">
              <w:rPr>
                <w:rFonts w:ascii="Arial" w:hAnsi="Arial" w:cs="Arial"/>
              </w:rPr>
              <w:t>36</w:t>
            </w:r>
          </w:p>
        </w:tc>
        <w:tc>
          <w:tcPr>
            <w:tcW w:w="4253" w:type="dxa"/>
            <w:tcBorders>
              <w:top w:val="single" w:sz="4" w:space="0" w:color="auto"/>
              <w:left w:val="single" w:sz="4" w:space="0" w:color="auto"/>
              <w:bottom w:val="single" w:sz="4" w:space="0" w:color="auto"/>
              <w:right w:val="single" w:sz="4" w:space="0" w:color="auto"/>
            </w:tcBorders>
            <w:hideMark/>
          </w:tcPr>
          <w:p w14:paraId="35D4AF04" w14:textId="77777777" w:rsidR="00D854D5" w:rsidRPr="00D854D5" w:rsidRDefault="00D854D5" w:rsidP="00D854D5">
            <w:pPr>
              <w:ind w:right="-518"/>
              <w:jc w:val="both"/>
              <w:rPr>
                <w:rFonts w:ascii="Arial" w:hAnsi="Arial" w:cs="Arial"/>
              </w:rPr>
            </w:pPr>
            <w:r w:rsidRPr="00D854D5">
              <w:rPr>
                <w:rFonts w:ascii="Arial" w:hAnsi="Arial" w:cs="Arial"/>
              </w:rPr>
              <w:t>Elizabeth Ruelas González</w:t>
            </w:r>
          </w:p>
        </w:tc>
        <w:tc>
          <w:tcPr>
            <w:tcW w:w="2976" w:type="dxa"/>
            <w:tcBorders>
              <w:top w:val="single" w:sz="4" w:space="0" w:color="auto"/>
              <w:left w:val="single" w:sz="4" w:space="0" w:color="auto"/>
              <w:bottom w:val="single" w:sz="4" w:space="0" w:color="auto"/>
              <w:right w:val="single" w:sz="4" w:space="0" w:color="auto"/>
            </w:tcBorders>
            <w:hideMark/>
          </w:tcPr>
          <w:p w14:paraId="3B4AFE20" w14:textId="77777777" w:rsidR="00D854D5" w:rsidRPr="00D854D5" w:rsidRDefault="00D854D5" w:rsidP="00D854D5">
            <w:pPr>
              <w:ind w:right="-518"/>
              <w:jc w:val="both"/>
              <w:rPr>
                <w:rFonts w:ascii="Arial" w:hAnsi="Arial" w:cs="Arial"/>
              </w:rPr>
            </w:pPr>
            <w:r w:rsidRPr="00D854D5">
              <w:rPr>
                <w:rFonts w:ascii="Arial" w:hAnsi="Arial" w:cs="Arial"/>
              </w:rPr>
              <w:t>Cumpleaños infelices</w:t>
            </w:r>
          </w:p>
        </w:tc>
      </w:tr>
      <w:tr w:rsidR="00D854D5" w:rsidRPr="00D854D5" w14:paraId="58E23F81"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7C5BC6AD" w14:textId="77777777" w:rsidR="00D854D5" w:rsidRPr="00D854D5" w:rsidRDefault="00D854D5" w:rsidP="00D854D5">
            <w:pPr>
              <w:ind w:right="-518"/>
              <w:jc w:val="both"/>
              <w:rPr>
                <w:rFonts w:ascii="Arial" w:hAnsi="Arial" w:cs="Arial"/>
              </w:rPr>
            </w:pPr>
            <w:r w:rsidRPr="00D854D5">
              <w:rPr>
                <w:rFonts w:ascii="Arial" w:hAnsi="Arial" w:cs="Arial"/>
              </w:rPr>
              <w:t>37</w:t>
            </w:r>
          </w:p>
        </w:tc>
        <w:tc>
          <w:tcPr>
            <w:tcW w:w="4253" w:type="dxa"/>
            <w:tcBorders>
              <w:top w:val="single" w:sz="4" w:space="0" w:color="auto"/>
              <w:left w:val="single" w:sz="4" w:space="0" w:color="auto"/>
              <w:bottom w:val="single" w:sz="4" w:space="0" w:color="auto"/>
              <w:right w:val="single" w:sz="4" w:space="0" w:color="auto"/>
            </w:tcBorders>
            <w:hideMark/>
          </w:tcPr>
          <w:p w14:paraId="67E1CCF6" w14:textId="77777777" w:rsidR="00D854D5" w:rsidRPr="00D854D5" w:rsidRDefault="00D854D5" w:rsidP="00D854D5">
            <w:pPr>
              <w:ind w:right="-518"/>
              <w:jc w:val="both"/>
              <w:rPr>
                <w:rFonts w:ascii="Arial" w:hAnsi="Arial" w:cs="Arial"/>
              </w:rPr>
            </w:pPr>
            <w:r w:rsidRPr="00D854D5">
              <w:rPr>
                <w:rFonts w:ascii="Arial" w:hAnsi="Arial" w:cs="Arial"/>
              </w:rPr>
              <w:t>Nicolás Eduardo Topete Figueroa</w:t>
            </w:r>
          </w:p>
        </w:tc>
        <w:tc>
          <w:tcPr>
            <w:tcW w:w="2976" w:type="dxa"/>
            <w:tcBorders>
              <w:top w:val="single" w:sz="4" w:space="0" w:color="auto"/>
              <w:left w:val="single" w:sz="4" w:space="0" w:color="auto"/>
              <w:bottom w:val="single" w:sz="4" w:space="0" w:color="auto"/>
              <w:right w:val="single" w:sz="4" w:space="0" w:color="auto"/>
            </w:tcBorders>
            <w:hideMark/>
          </w:tcPr>
          <w:p w14:paraId="5C80EBC8" w14:textId="77777777" w:rsidR="00D854D5" w:rsidRPr="00D854D5" w:rsidRDefault="00D854D5" w:rsidP="00D854D5">
            <w:pPr>
              <w:ind w:right="-518"/>
              <w:jc w:val="both"/>
              <w:rPr>
                <w:rFonts w:ascii="Arial" w:hAnsi="Arial" w:cs="Arial"/>
              </w:rPr>
            </w:pPr>
            <w:r w:rsidRPr="00D854D5">
              <w:rPr>
                <w:rFonts w:ascii="Arial" w:hAnsi="Arial" w:cs="Arial"/>
              </w:rPr>
              <w:t>Fosa del olvido</w:t>
            </w:r>
          </w:p>
        </w:tc>
      </w:tr>
      <w:tr w:rsidR="00D854D5" w:rsidRPr="00D854D5" w14:paraId="61C62262"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7AAB2E9F" w14:textId="77777777" w:rsidR="00D854D5" w:rsidRPr="00D854D5" w:rsidRDefault="00D854D5" w:rsidP="00D854D5">
            <w:pPr>
              <w:ind w:right="-518"/>
              <w:jc w:val="both"/>
              <w:rPr>
                <w:rFonts w:ascii="Arial" w:hAnsi="Arial" w:cs="Arial"/>
              </w:rPr>
            </w:pPr>
            <w:r w:rsidRPr="00D854D5">
              <w:rPr>
                <w:rFonts w:ascii="Arial" w:hAnsi="Arial" w:cs="Arial"/>
              </w:rPr>
              <w:t>38</w:t>
            </w:r>
          </w:p>
        </w:tc>
        <w:tc>
          <w:tcPr>
            <w:tcW w:w="4253" w:type="dxa"/>
            <w:tcBorders>
              <w:top w:val="single" w:sz="4" w:space="0" w:color="auto"/>
              <w:left w:val="single" w:sz="4" w:space="0" w:color="auto"/>
              <w:bottom w:val="single" w:sz="4" w:space="0" w:color="auto"/>
              <w:right w:val="single" w:sz="4" w:space="0" w:color="auto"/>
            </w:tcBorders>
            <w:hideMark/>
          </w:tcPr>
          <w:p w14:paraId="14288625" w14:textId="77777777" w:rsidR="00D854D5" w:rsidRPr="00D854D5" w:rsidRDefault="00D854D5" w:rsidP="00D854D5">
            <w:pPr>
              <w:ind w:right="-518"/>
              <w:jc w:val="both"/>
              <w:rPr>
                <w:rFonts w:ascii="Arial" w:hAnsi="Arial" w:cs="Arial"/>
              </w:rPr>
            </w:pPr>
            <w:r w:rsidRPr="00D854D5">
              <w:rPr>
                <w:rFonts w:ascii="Arial" w:hAnsi="Arial" w:cs="Arial"/>
              </w:rPr>
              <w:t xml:space="preserve">Aníbal </w:t>
            </w:r>
            <w:proofErr w:type="spellStart"/>
            <w:r w:rsidRPr="00D854D5">
              <w:rPr>
                <w:rFonts w:ascii="Arial" w:hAnsi="Arial" w:cs="Arial"/>
              </w:rPr>
              <w:t>Riebeling</w:t>
            </w:r>
            <w:proofErr w:type="spellEnd"/>
            <w:r w:rsidRPr="00D854D5">
              <w:rPr>
                <w:rFonts w:ascii="Arial" w:hAnsi="Arial" w:cs="Arial"/>
              </w:rPr>
              <w:t xml:space="preserve"> Gutiérrez</w:t>
            </w:r>
          </w:p>
        </w:tc>
        <w:tc>
          <w:tcPr>
            <w:tcW w:w="2976" w:type="dxa"/>
            <w:tcBorders>
              <w:top w:val="single" w:sz="4" w:space="0" w:color="auto"/>
              <w:left w:val="single" w:sz="4" w:space="0" w:color="auto"/>
              <w:bottom w:val="single" w:sz="4" w:space="0" w:color="auto"/>
              <w:right w:val="single" w:sz="4" w:space="0" w:color="auto"/>
            </w:tcBorders>
            <w:hideMark/>
          </w:tcPr>
          <w:p w14:paraId="71AF00FF" w14:textId="77777777" w:rsidR="00D854D5" w:rsidRPr="00D854D5" w:rsidRDefault="00D854D5" w:rsidP="00D854D5">
            <w:pPr>
              <w:ind w:right="-518"/>
              <w:jc w:val="both"/>
              <w:rPr>
                <w:rFonts w:ascii="Arial" w:hAnsi="Arial" w:cs="Arial"/>
              </w:rPr>
            </w:pPr>
            <w:r w:rsidRPr="00D854D5">
              <w:rPr>
                <w:rFonts w:ascii="Arial" w:hAnsi="Arial" w:cs="Arial"/>
              </w:rPr>
              <w:t>Una milpa</w:t>
            </w:r>
          </w:p>
        </w:tc>
      </w:tr>
      <w:tr w:rsidR="00D854D5" w:rsidRPr="00D854D5" w14:paraId="16AA89F9"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921EB3D" w14:textId="77777777" w:rsidR="00D854D5" w:rsidRPr="00D854D5" w:rsidRDefault="00D854D5" w:rsidP="00D854D5">
            <w:pPr>
              <w:ind w:right="-518"/>
              <w:jc w:val="both"/>
              <w:rPr>
                <w:rFonts w:ascii="Arial" w:hAnsi="Arial" w:cs="Arial"/>
              </w:rPr>
            </w:pPr>
            <w:r w:rsidRPr="00D854D5">
              <w:rPr>
                <w:rFonts w:ascii="Arial" w:hAnsi="Arial" w:cs="Arial"/>
              </w:rPr>
              <w:t>39</w:t>
            </w:r>
          </w:p>
        </w:tc>
        <w:tc>
          <w:tcPr>
            <w:tcW w:w="4253" w:type="dxa"/>
            <w:tcBorders>
              <w:top w:val="single" w:sz="4" w:space="0" w:color="auto"/>
              <w:left w:val="single" w:sz="4" w:space="0" w:color="auto"/>
              <w:bottom w:val="single" w:sz="4" w:space="0" w:color="auto"/>
              <w:right w:val="single" w:sz="4" w:space="0" w:color="auto"/>
            </w:tcBorders>
            <w:hideMark/>
          </w:tcPr>
          <w:p w14:paraId="754A2A45" w14:textId="77777777" w:rsidR="00D854D5" w:rsidRPr="00D854D5" w:rsidRDefault="00D854D5" w:rsidP="00D854D5">
            <w:pPr>
              <w:ind w:right="-518"/>
              <w:jc w:val="both"/>
              <w:rPr>
                <w:rFonts w:ascii="Arial" w:hAnsi="Arial" w:cs="Arial"/>
              </w:rPr>
            </w:pPr>
            <w:r w:rsidRPr="00D854D5">
              <w:rPr>
                <w:rFonts w:ascii="Arial" w:hAnsi="Arial" w:cs="Arial"/>
              </w:rPr>
              <w:t>Daniel Valdivia Rodríguez</w:t>
            </w:r>
          </w:p>
        </w:tc>
        <w:tc>
          <w:tcPr>
            <w:tcW w:w="2976" w:type="dxa"/>
            <w:tcBorders>
              <w:top w:val="single" w:sz="4" w:space="0" w:color="auto"/>
              <w:left w:val="single" w:sz="4" w:space="0" w:color="auto"/>
              <w:bottom w:val="single" w:sz="4" w:space="0" w:color="auto"/>
              <w:right w:val="single" w:sz="4" w:space="0" w:color="auto"/>
            </w:tcBorders>
            <w:hideMark/>
          </w:tcPr>
          <w:p w14:paraId="3944923A" w14:textId="77777777" w:rsidR="00D854D5" w:rsidRPr="00D854D5" w:rsidRDefault="00D854D5" w:rsidP="00D854D5">
            <w:pPr>
              <w:ind w:right="-518"/>
              <w:jc w:val="both"/>
              <w:rPr>
                <w:rFonts w:ascii="Arial" w:hAnsi="Arial" w:cs="Arial"/>
              </w:rPr>
            </w:pPr>
            <w:r w:rsidRPr="00D854D5">
              <w:rPr>
                <w:rFonts w:ascii="Arial" w:hAnsi="Arial" w:cs="Arial"/>
              </w:rPr>
              <w:t>Los lentes que me pongo</w:t>
            </w:r>
          </w:p>
        </w:tc>
      </w:tr>
      <w:tr w:rsidR="00D854D5" w:rsidRPr="00D854D5" w14:paraId="6566CC0C"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277BD333" w14:textId="77777777" w:rsidR="00D854D5" w:rsidRPr="00D854D5" w:rsidRDefault="00D854D5" w:rsidP="00D854D5">
            <w:pPr>
              <w:ind w:right="-518"/>
              <w:jc w:val="both"/>
              <w:rPr>
                <w:rFonts w:ascii="Arial" w:hAnsi="Arial" w:cs="Arial"/>
              </w:rPr>
            </w:pPr>
            <w:r w:rsidRPr="00D854D5">
              <w:rPr>
                <w:rFonts w:ascii="Arial" w:hAnsi="Arial" w:cs="Arial"/>
              </w:rPr>
              <w:t>40</w:t>
            </w:r>
          </w:p>
        </w:tc>
        <w:tc>
          <w:tcPr>
            <w:tcW w:w="4253" w:type="dxa"/>
            <w:tcBorders>
              <w:top w:val="single" w:sz="4" w:space="0" w:color="auto"/>
              <w:left w:val="single" w:sz="4" w:space="0" w:color="auto"/>
              <w:bottom w:val="single" w:sz="4" w:space="0" w:color="auto"/>
              <w:right w:val="single" w:sz="4" w:space="0" w:color="auto"/>
            </w:tcBorders>
            <w:hideMark/>
          </w:tcPr>
          <w:p w14:paraId="546218C7" w14:textId="77777777" w:rsidR="00D854D5" w:rsidRPr="00D854D5" w:rsidRDefault="00D854D5" w:rsidP="00D854D5">
            <w:pPr>
              <w:ind w:right="-518"/>
              <w:jc w:val="both"/>
              <w:rPr>
                <w:rFonts w:ascii="Arial" w:hAnsi="Arial" w:cs="Arial"/>
              </w:rPr>
            </w:pPr>
            <w:r w:rsidRPr="00D854D5">
              <w:rPr>
                <w:rFonts w:ascii="Arial" w:hAnsi="Arial" w:cs="Arial"/>
              </w:rPr>
              <w:t>José Antonio Martínez Guzmán</w:t>
            </w:r>
          </w:p>
        </w:tc>
        <w:tc>
          <w:tcPr>
            <w:tcW w:w="2976" w:type="dxa"/>
            <w:tcBorders>
              <w:top w:val="single" w:sz="4" w:space="0" w:color="auto"/>
              <w:left w:val="single" w:sz="4" w:space="0" w:color="auto"/>
              <w:bottom w:val="single" w:sz="4" w:space="0" w:color="auto"/>
              <w:right w:val="single" w:sz="4" w:space="0" w:color="auto"/>
            </w:tcBorders>
            <w:hideMark/>
          </w:tcPr>
          <w:p w14:paraId="525D6E8C" w14:textId="77777777" w:rsidR="00D854D5" w:rsidRPr="00D854D5" w:rsidRDefault="00D854D5" w:rsidP="00D854D5">
            <w:pPr>
              <w:ind w:right="-518"/>
              <w:jc w:val="both"/>
              <w:rPr>
                <w:rFonts w:ascii="Arial" w:hAnsi="Arial" w:cs="Arial"/>
              </w:rPr>
            </w:pPr>
            <w:r w:rsidRPr="00D854D5">
              <w:rPr>
                <w:rFonts w:ascii="Arial" w:hAnsi="Arial" w:cs="Arial"/>
              </w:rPr>
              <w:t>Carnicería Sajjil-2</w:t>
            </w:r>
          </w:p>
        </w:tc>
      </w:tr>
      <w:tr w:rsidR="00D854D5" w:rsidRPr="00D854D5" w14:paraId="33FCF47A"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33AEC45F" w14:textId="77777777" w:rsidR="00D854D5" w:rsidRPr="00D854D5" w:rsidRDefault="00D854D5" w:rsidP="00D854D5">
            <w:pPr>
              <w:ind w:right="-518"/>
              <w:jc w:val="both"/>
              <w:rPr>
                <w:rFonts w:ascii="Arial" w:hAnsi="Arial" w:cs="Arial"/>
              </w:rPr>
            </w:pPr>
            <w:r w:rsidRPr="00D854D5">
              <w:rPr>
                <w:rFonts w:ascii="Arial" w:hAnsi="Arial" w:cs="Arial"/>
              </w:rPr>
              <w:t>41</w:t>
            </w:r>
          </w:p>
        </w:tc>
        <w:tc>
          <w:tcPr>
            <w:tcW w:w="4253" w:type="dxa"/>
            <w:tcBorders>
              <w:top w:val="single" w:sz="4" w:space="0" w:color="auto"/>
              <w:left w:val="single" w:sz="4" w:space="0" w:color="auto"/>
              <w:bottom w:val="single" w:sz="4" w:space="0" w:color="auto"/>
              <w:right w:val="single" w:sz="4" w:space="0" w:color="auto"/>
            </w:tcBorders>
            <w:hideMark/>
          </w:tcPr>
          <w:p w14:paraId="52B04C73" w14:textId="77777777" w:rsidR="00D854D5" w:rsidRPr="00D854D5" w:rsidRDefault="00D854D5" w:rsidP="00D854D5">
            <w:pPr>
              <w:ind w:right="-518"/>
              <w:jc w:val="both"/>
              <w:rPr>
                <w:rFonts w:ascii="Arial" w:hAnsi="Arial" w:cs="Arial"/>
                <w:highlight w:val="yellow"/>
              </w:rPr>
            </w:pPr>
            <w:r w:rsidRPr="00D854D5">
              <w:rPr>
                <w:rFonts w:ascii="Arial" w:hAnsi="Arial" w:cs="Arial"/>
              </w:rPr>
              <w:t>Hilda Ruiz Velasco</w:t>
            </w:r>
          </w:p>
        </w:tc>
        <w:tc>
          <w:tcPr>
            <w:tcW w:w="2976" w:type="dxa"/>
            <w:tcBorders>
              <w:top w:val="single" w:sz="4" w:space="0" w:color="auto"/>
              <w:left w:val="single" w:sz="4" w:space="0" w:color="auto"/>
              <w:bottom w:val="single" w:sz="4" w:space="0" w:color="auto"/>
              <w:right w:val="single" w:sz="4" w:space="0" w:color="auto"/>
            </w:tcBorders>
            <w:hideMark/>
          </w:tcPr>
          <w:p w14:paraId="5071ACBF" w14:textId="77777777" w:rsidR="00D854D5" w:rsidRPr="00D854D5" w:rsidRDefault="00D854D5" w:rsidP="00D854D5">
            <w:pPr>
              <w:ind w:right="-518"/>
              <w:jc w:val="both"/>
              <w:rPr>
                <w:rFonts w:ascii="Arial" w:hAnsi="Arial" w:cs="Arial"/>
                <w:highlight w:val="yellow"/>
              </w:rPr>
            </w:pPr>
            <w:r w:rsidRPr="00D854D5">
              <w:rPr>
                <w:rFonts w:ascii="Arial" w:hAnsi="Arial" w:cs="Arial"/>
              </w:rPr>
              <w:t>La mitad que calla</w:t>
            </w:r>
          </w:p>
        </w:tc>
      </w:tr>
      <w:tr w:rsidR="00D854D5" w:rsidRPr="00D854D5" w14:paraId="4A7A6F5C"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A3BC50A" w14:textId="77777777" w:rsidR="00D854D5" w:rsidRPr="00D854D5" w:rsidRDefault="00D854D5" w:rsidP="00D854D5">
            <w:pPr>
              <w:ind w:right="-518"/>
              <w:jc w:val="both"/>
              <w:rPr>
                <w:rFonts w:ascii="Arial" w:hAnsi="Arial" w:cs="Arial"/>
              </w:rPr>
            </w:pPr>
            <w:r w:rsidRPr="00D854D5">
              <w:rPr>
                <w:rFonts w:ascii="Arial" w:hAnsi="Arial" w:cs="Arial"/>
              </w:rPr>
              <w:t>42</w:t>
            </w:r>
          </w:p>
        </w:tc>
        <w:tc>
          <w:tcPr>
            <w:tcW w:w="4253" w:type="dxa"/>
            <w:tcBorders>
              <w:top w:val="single" w:sz="4" w:space="0" w:color="auto"/>
              <w:left w:val="single" w:sz="4" w:space="0" w:color="auto"/>
              <w:bottom w:val="single" w:sz="4" w:space="0" w:color="auto"/>
              <w:right w:val="single" w:sz="4" w:space="0" w:color="auto"/>
            </w:tcBorders>
            <w:hideMark/>
          </w:tcPr>
          <w:p w14:paraId="3202C682" w14:textId="77777777" w:rsidR="00D854D5" w:rsidRPr="00D854D5" w:rsidRDefault="00D854D5" w:rsidP="00D854D5">
            <w:pPr>
              <w:ind w:right="-518"/>
              <w:jc w:val="both"/>
              <w:rPr>
                <w:rFonts w:ascii="Arial" w:hAnsi="Arial" w:cs="Arial"/>
              </w:rPr>
            </w:pPr>
            <w:proofErr w:type="spellStart"/>
            <w:r w:rsidRPr="00D854D5">
              <w:rPr>
                <w:rFonts w:ascii="Arial" w:hAnsi="Arial" w:cs="Arial"/>
              </w:rPr>
              <w:t>Josua</w:t>
            </w:r>
            <w:proofErr w:type="spellEnd"/>
            <w:r w:rsidRPr="00D854D5">
              <w:rPr>
                <w:rFonts w:ascii="Arial" w:hAnsi="Arial" w:cs="Arial"/>
              </w:rPr>
              <w:t xml:space="preserve"> Emanuel Vega Hernández</w:t>
            </w:r>
          </w:p>
        </w:tc>
        <w:tc>
          <w:tcPr>
            <w:tcW w:w="2976" w:type="dxa"/>
            <w:tcBorders>
              <w:top w:val="single" w:sz="4" w:space="0" w:color="auto"/>
              <w:left w:val="single" w:sz="4" w:space="0" w:color="auto"/>
              <w:bottom w:val="single" w:sz="4" w:space="0" w:color="auto"/>
              <w:right w:val="single" w:sz="4" w:space="0" w:color="auto"/>
            </w:tcBorders>
            <w:hideMark/>
          </w:tcPr>
          <w:p w14:paraId="2F8633B5" w14:textId="77777777" w:rsidR="00D854D5" w:rsidRPr="00D854D5" w:rsidRDefault="00D854D5" w:rsidP="00D854D5">
            <w:pPr>
              <w:ind w:right="-518"/>
              <w:jc w:val="both"/>
              <w:rPr>
                <w:rFonts w:ascii="Arial" w:hAnsi="Arial" w:cs="Arial"/>
              </w:rPr>
            </w:pPr>
            <w:proofErr w:type="spellStart"/>
            <w:r w:rsidRPr="00D854D5">
              <w:rPr>
                <w:rFonts w:ascii="Arial" w:hAnsi="Arial" w:cs="Arial"/>
              </w:rPr>
              <w:t>Límbido</w:t>
            </w:r>
            <w:proofErr w:type="spellEnd"/>
            <w:r w:rsidRPr="00D854D5">
              <w:rPr>
                <w:rFonts w:ascii="Arial" w:hAnsi="Arial" w:cs="Arial"/>
              </w:rPr>
              <w:t xml:space="preserve"> </w:t>
            </w:r>
            <w:proofErr w:type="spellStart"/>
            <w:r w:rsidRPr="00D854D5">
              <w:rPr>
                <w:rFonts w:ascii="Arial" w:hAnsi="Arial" w:cs="Arial"/>
              </w:rPr>
              <w:t>verdaccio</w:t>
            </w:r>
            <w:proofErr w:type="spellEnd"/>
          </w:p>
        </w:tc>
      </w:tr>
      <w:tr w:rsidR="00D854D5" w:rsidRPr="00D854D5" w14:paraId="6292F3EC"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560EF6A2" w14:textId="77777777" w:rsidR="00D854D5" w:rsidRPr="00D854D5" w:rsidRDefault="00D854D5" w:rsidP="00D854D5">
            <w:pPr>
              <w:ind w:right="-518"/>
              <w:jc w:val="both"/>
              <w:rPr>
                <w:rFonts w:ascii="Arial" w:hAnsi="Arial" w:cs="Arial"/>
              </w:rPr>
            </w:pPr>
            <w:r w:rsidRPr="00D854D5">
              <w:rPr>
                <w:rFonts w:ascii="Arial" w:hAnsi="Arial" w:cs="Arial"/>
              </w:rPr>
              <w:t>43</w:t>
            </w:r>
          </w:p>
        </w:tc>
        <w:tc>
          <w:tcPr>
            <w:tcW w:w="4253" w:type="dxa"/>
            <w:tcBorders>
              <w:top w:val="single" w:sz="4" w:space="0" w:color="auto"/>
              <w:left w:val="single" w:sz="4" w:space="0" w:color="auto"/>
              <w:bottom w:val="single" w:sz="4" w:space="0" w:color="auto"/>
              <w:right w:val="single" w:sz="4" w:space="0" w:color="auto"/>
            </w:tcBorders>
            <w:hideMark/>
          </w:tcPr>
          <w:p w14:paraId="1718995E" w14:textId="77777777" w:rsidR="00D854D5" w:rsidRPr="00D854D5" w:rsidRDefault="00D854D5" w:rsidP="00D854D5">
            <w:pPr>
              <w:ind w:right="-518"/>
              <w:jc w:val="both"/>
              <w:rPr>
                <w:rFonts w:ascii="Arial" w:hAnsi="Arial" w:cs="Arial"/>
              </w:rPr>
            </w:pPr>
            <w:r w:rsidRPr="00D854D5">
              <w:rPr>
                <w:rFonts w:ascii="Arial" w:hAnsi="Arial" w:cs="Arial"/>
              </w:rPr>
              <w:t xml:space="preserve">Alma </w:t>
            </w:r>
            <w:proofErr w:type="spellStart"/>
            <w:r w:rsidRPr="00D854D5">
              <w:rPr>
                <w:rFonts w:ascii="Arial" w:hAnsi="Arial" w:cs="Arial"/>
              </w:rPr>
              <w:t>Sanfeliz</w:t>
            </w:r>
            <w:proofErr w:type="spellEnd"/>
            <w:r w:rsidRPr="00D854D5">
              <w:rPr>
                <w:rFonts w:ascii="Arial" w:hAnsi="Arial" w:cs="Arial"/>
              </w:rPr>
              <w:t xml:space="preserve"> </w:t>
            </w:r>
            <w:proofErr w:type="spellStart"/>
            <w:r w:rsidRPr="00D854D5">
              <w:rPr>
                <w:rFonts w:ascii="Arial" w:hAnsi="Arial" w:cs="Arial"/>
              </w:rPr>
              <w:t>Riebeling</w:t>
            </w:r>
            <w:proofErr w:type="spellEnd"/>
            <w:r w:rsidRPr="00D854D5">
              <w:rPr>
                <w:rFonts w:ascii="Arial" w:hAnsi="Arial" w:cs="Arial"/>
              </w:rPr>
              <w:t xml:space="preserve"> Gutiérrez</w:t>
            </w:r>
          </w:p>
        </w:tc>
        <w:tc>
          <w:tcPr>
            <w:tcW w:w="2976" w:type="dxa"/>
            <w:tcBorders>
              <w:top w:val="single" w:sz="4" w:space="0" w:color="auto"/>
              <w:left w:val="single" w:sz="4" w:space="0" w:color="auto"/>
              <w:bottom w:val="single" w:sz="4" w:space="0" w:color="auto"/>
              <w:right w:val="single" w:sz="4" w:space="0" w:color="auto"/>
            </w:tcBorders>
            <w:hideMark/>
          </w:tcPr>
          <w:p w14:paraId="25C06FEF" w14:textId="77777777" w:rsidR="00D854D5" w:rsidRPr="00D854D5" w:rsidRDefault="00D854D5" w:rsidP="00D854D5">
            <w:pPr>
              <w:ind w:right="-518"/>
              <w:jc w:val="both"/>
              <w:rPr>
                <w:rFonts w:ascii="Arial" w:hAnsi="Arial" w:cs="Arial"/>
              </w:rPr>
            </w:pPr>
            <w:r w:rsidRPr="00D854D5">
              <w:rPr>
                <w:rFonts w:ascii="Arial" w:hAnsi="Arial" w:cs="Arial"/>
              </w:rPr>
              <w:t>Ella volaba su papalote</w:t>
            </w:r>
          </w:p>
        </w:tc>
      </w:tr>
      <w:tr w:rsidR="00D854D5" w:rsidRPr="00D854D5" w14:paraId="5AF76E84"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3AA4853E" w14:textId="77777777" w:rsidR="00D854D5" w:rsidRPr="00D854D5" w:rsidRDefault="00D854D5" w:rsidP="00D854D5">
            <w:pPr>
              <w:ind w:right="-518"/>
              <w:jc w:val="both"/>
              <w:rPr>
                <w:rFonts w:ascii="Arial" w:hAnsi="Arial" w:cs="Arial"/>
              </w:rPr>
            </w:pPr>
            <w:r w:rsidRPr="00D854D5">
              <w:rPr>
                <w:rFonts w:ascii="Arial" w:hAnsi="Arial" w:cs="Arial"/>
              </w:rPr>
              <w:t>44</w:t>
            </w:r>
          </w:p>
        </w:tc>
        <w:tc>
          <w:tcPr>
            <w:tcW w:w="4253" w:type="dxa"/>
            <w:tcBorders>
              <w:top w:val="single" w:sz="4" w:space="0" w:color="auto"/>
              <w:left w:val="single" w:sz="4" w:space="0" w:color="auto"/>
              <w:bottom w:val="single" w:sz="4" w:space="0" w:color="auto"/>
              <w:right w:val="single" w:sz="4" w:space="0" w:color="auto"/>
            </w:tcBorders>
            <w:hideMark/>
          </w:tcPr>
          <w:p w14:paraId="54987390" w14:textId="77777777" w:rsidR="00D854D5" w:rsidRPr="00D854D5" w:rsidRDefault="00D854D5" w:rsidP="00D854D5">
            <w:pPr>
              <w:ind w:right="-518"/>
              <w:jc w:val="both"/>
              <w:rPr>
                <w:rFonts w:ascii="Arial" w:hAnsi="Arial" w:cs="Arial"/>
              </w:rPr>
            </w:pPr>
            <w:r w:rsidRPr="00D854D5">
              <w:rPr>
                <w:rFonts w:ascii="Arial" w:hAnsi="Arial" w:cs="Arial"/>
              </w:rPr>
              <w:t>Amanda Jael Valenzuela Cabiedes</w:t>
            </w:r>
          </w:p>
        </w:tc>
        <w:tc>
          <w:tcPr>
            <w:tcW w:w="2976" w:type="dxa"/>
            <w:tcBorders>
              <w:top w:val="single" w:sz="4" w:space="0" w:color="auto"/>
              <w:left w:val="single" w:sz="4" w:space="0" w:color="auto"/>
              <w:bottom w:val="single" w:sz="4" w:space="0" w:color="auto"/>
              <w:right w:val="single" w:sz="4" w:space="0" w:color="auto"/>
            </w:tcBorders>
            <w:hideMark/>
          </w:tcPr>
          <w:p w14:paraId="7796458F" w14:textId="77777777" w:rsidR="00D854D5" w:rsidRPr="00D854D5" w:rsidRDefault="00D854D5" w:rsidP="00D854D5">
            <w:pPr>
              <w:ind w:right="-518"/>
              <w:jc w:val="both"/>
              <w:rPr>
                <w:rFonts w:ascii="Arial" w:hAnsi="Arial" w:cs="Arial"/>
              </w:rPr>
            </w:pPr>
            <w:r w:rsidRPr="00D854D5">
              <w:rPr>
                <w:rFonts w:ascii="Arial" w:hAnsi="Arial" w:cs="Arial"/>
              </w:rPr>
              <w:t>Días sin tregua</w:t>
            </w:r>
          </w:p>
        </w:tc>
      </w:tr>
      <w:tr w:rsidR="00D854D5" w:rsidRPr="00D854D5" w14:paraId="5CBD5AE6"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157A9A0" w14:textId="77777777" w:rsidR="00D854D5" w:rsidRPr="00D854D5" w:rsidRDefault="00D854D5" w:rsidP="00D854D5">
            <w:pPr>
              <w:ind w:right="-518"/>
              <w:jc w:val="both"/>
              <w:rPr>
                <w:rFonts w:ascii="Arial" w:hAnsi="Arial" w:cs="Arial"/>
              </w:rPr>
            </w:pPr>
            <w:r w:rsidRPr="00D854D5">
              <w:rPr>
                <w:rFonts w:ascii="Arial" w:hAnsi="Arial" w:cs="Arial"/>
              </w:rPr>
              <w:t>45</w:t>
            </w:r>
          </w:p>
        </w:tc>
        <w:tc>
          <w:tcPr>
            <w:tcW w:w="4253" w:type="dxa"/>
            <w:tcBorders>
              <w:top w:val="single" w:sz="4" w:space="0" w:color="auto"/>
              <w:left w:val="single" w:sz="4" w:space="0" w:color="auto"/>
              <w:bottom w:val="single" w:sz="4" w:space="0" w:color="auto"/>
              <w:right w:val="single" w:sz="4" w:space="0" w:color="auto"/>
            </w:tcBorders>
            <w:hideMark/>
          </w:tcPr>
          <w:p w14:paraId="7B1339A3" w14:textId="77777777" w:rsidR="00D854D5" w:rsidRPr="00D854D5" w:rsidRDefault="00D854D5" w:rsidP="00D854D5">
            <w:pPr>
              <w:ind w:right="-518"/>
              <w:jc w:val="both"/>
              <w:rPr>
                <w:rFonts w:ascii="Arial" w:hAnsi="Arial" w:cs="Arial"/>
              </w:rPr>
            </w:pPr>
            <w:r w:rsidRPr="00D854D5">
              <w:rPr>
                <w:rFonts w:ascii="Arial" w:hAnsi="Arial" w:cs="Arial"/>
              </w:rPr>
              <w:t>Allan Rodríguez de la Fuente</w:t>
            </w:r>
          </w:p>
        </w:tc>
        <w:tc>
          <w:tcPr>
            <w:tcW w:w="2976" w:type="dxa"/>
            <w:tcBorders>
              <w:top w:val="single" w:sz="4" w:space="0" w:color="auto"/>
              <w:left w:val="single" w:sz="4" w:space="0" w:color="auto"/>
              <w:bottom w:val="single" w:sz="4" w:space="0" w:color="auto"/>
              <w:right w:val="single" w:sz="4" w:space="0" w:color="auto"/>
            </w:tcBorders>
            <w:hideMark/>
          </w:tcPr>
          <w:p w14:paraId="2B970C3D" w14:textId="77777777" w:rsidR="00D854D5" w:rsidRPr="00D854D5" w:rsidRDefault="00D854D5" w:rsidP="00D854D5">
            <w:pPr>
              <w:ind w:right="-518"/>
              <w:jc w:val="both"/>
              <w:rPr>
                <w:rFonts w:ascii="Arial" w:hAnsi="Arial" w:cs="Arial"/>
              </w:rPr>
            </w:pPr>
            <w:r w:rsidRPr="00D854D5">
              <w:rPr>
                <w:rFonts w:ascii="Arial" w:hAnsi="Arial" w:cs="Arial"/>
              </w:rPr>
              <w:t>0-04</w:t>
            </w:r>
          </w:p>
        </w:tc>
      </w:tr>
      <w:tr w:rsidR="00D854D5" w:rsidRPr="00D854D5" w14:paraId="578B69E1"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755021E" w14:textId="77777777" w:rsidR="00D854D5" w:rsidRPr="00D854D5" w:rsidRDefault="00D854D5" w:rsidP="00D854D5">
            <w:pPr>
              <w:ind w:right="-518"/>
              <w:jc w:val="both"/>
              <w:rPr>
                <w:rFonts w:ascii="Arial" w:hAnsi="Arial" w:cs="Arial"/>
              </w:rPr>
            </w:pPr>
            <w:r w:rsidRPr="00D854D5">
              <w:rPr>
                <w:rFonts w:ascii="Arial" w:hAnsi="Arial" w:cs="Arial"/>
              </w:rPr>
              <w:t>46</w:t>
            </w:r>
          </w:p>
        </w:tc>
        <w:tc>
          <w:tcPr>
            <w:tcW w:w="4253" w:type="dxa"/>
            <w:tcBorders>
              <w:top w:val="single" w:sz="4" w:space="0" w:color="auto"/>
              <w:left w:val="single" w:sz="4" w:space="0" w:color="auto"/>
              <w:bottom w:val="single" w:sz="4" w:space="0" w:color="auto"/>
              <w:right w:val="single" w:sz="4" w:space="0" w:color="auto"/>
            </w:tcBorders>
            <w:hideMark/>
          </w:tcPr>
          <w:p w14:paraId="433F2D90" w14:textId="77777777" w:rsidR="00D854D5" w:rsidRPr="00D854D5" w:rsidRDefault="00D854D5" w:rsidP="00D854D5">
            <w:pPr>
              <w:ind w:right="-518"/>
              <w:jc w:val="both"/>
              <w:rPr>
                <w:rFonts w:ascii="Arial" w:hAnsi="Arial" w:cs="Arial"/>
              </w:rPr>
            </w:pPr>
            <w:proofErr w:type="spellStart"/>
            <w:r w:rsidRPr="00D854D5">
              <w:rPr>
                <w:rFonts w:ascii="Arial" w:hAnsi="Arial" w:cs="Arial"/>
              </w:rPr>
              <w:t>Tupak</w:t>
            </w:r>
            <w:proofErr w:type="spellEnd"/>
            <w:r w:rsidRPr="00D854D5">
              <w:rPr>
                <w:rFonts w:ascii="Arial" w:hAnsi="Arial" w:cs="Arial"/>
              </w:rPr>
              <w:t xml:space="preserve"> </w:t>
            </w:r>
            <w:proofErr w:type="spellStart"/>
            <w:r w:rsidRPr="00D854D5">
              <w:rPr>
                <w:rFonts w:ascii="Arial" w:hAnsi="Arial" w:cs="Arial"/>
              </w:rPr>
              <w:t>Amaruk</w:t>
            </w:r>
            <w:proofErr w:type="spellEnd"/>
            <w:r w:rsidRPr="00D854D5">
              <w:rPr>
                <w:rFonts w:ascii="Arial" w:hAnsi="Arial" w:cs="Arial"/>
              </w:rPr>
              <w:t xml:space="preserve"> Herrada Núñez</w:t>
            </w:r>
          </w:p>
        </w:tc>
        <w:tc>
          <w:tcPr>
            <w:tcW w:w="2976" w:type="dxa"/>
            <w:tcBorders>
              <w:top w:val="single" w:sz="4" w:space="0" w:color="auto"/>
              <w:left w:val="single" w:sz="4" w:space="0" w:color="auto"/>
              <w:bottom w:val="single" w:sz="4" w:space="0" w:color="auto"/>
              <w:right w:val="single" w:sz="4" w:space="0" w:color="auto"/>
            </w:tcBorders>
            <w:hideMark/>
          </w:tcPr>
          <w:p w14:paraId="69C3C008" w14:textId="77777777" w:rsidR="00D854D5" w:rsidRPr="00D854D5" w:rsidRDefault="00D854D5" w:rsidP="00D854D5">
            <w:pPr>
              <w:ind w:right="-518"/>
              <w:jc w:val="both"/>
              <w:rPr>
                <w:rFonts w:ascii="Arial" w:hAnsi="Arial" w:cs="Arial"/>
              </w:rPr>
            </w:pPr>
            <w:r w:rsidRPr="00D854D5">
              <w:rPr>
                <w:rFonts w:ascii="Arial" w:hAnsi="Arial" w:cs="Arial"/>
              </w:rPr>
              <w:t xml:space="preserve">En el pueblo de la sombra del tigre </w:t>
            </w:r>
          </w:p>
          <w:p w14:paraId="15AAE121" w14:textId="77777777" w:rsidR="00D854D5" w:rsidRPr="00D854D5" w:rsidRDefault="00D854D5" w:rsidP="00D854D5">
            <w:pPr>
              <w:ind w:right="-518"/>
              <w:jc w:val="both"/>
              <w:rPr>
                <w:rFonts w:ascii="Arial" w:hAnsi="Arial" w:cs="Arial"/>
              </w:rPr>
            </w:pPr>
            <w:r w:rsidRPr="00D854D5">
              <w:rPr>
                <w:rFonts w:ascii="Arial" w:hAnsi="Arial" w:cs="Arial"/>
              </w:rPr>
              <w:t>cubre los cielos</w:t>
            </w:r>
          </w:p>
        </w:tc>
      </w:tr>
      <w:tr w:rsidR="00D854D5" w:rsidRPr="00D854D5" w14:paraId="7050DC61"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1A69D41A" w14:textId="77777777" w:rsidR="00D854D5" w:rsidRPr="00D854D5" w:rsidRDefault="00D854D5" w:rsidP="00D854D5">
            <w:pPr>
              <w:ind w:right="-518"/>
              <w:jc w:val="both"/>
              <w:rPr>
                <w:rFonts w:ascii="Arial" w:hAnsi="Arial" w:cs="Arial"/>
              </w:rPr>
            </w:pPr>
            <w:r w:rsidRPr="00D854D5">
              <w:rPr>
                <w:rFonts w:ascii="Arial" w:hAnsi="Arial" w:cs="Arial"/>
              </w:rPr>
              <w:t>47</w:t>
            </w:r>
          </w:p>
        </w:tc>
        <w:tc>
          <w:tcPr>
            <w:tcW w:w="4253" w:type="dxa"/>
            <w:tcBorders>
              <w:top w:val="single" w:sz="4" w:space="0" w:color="auto"/>
              <w:left w:val="single" w:sz="4" w:space="0" w:color="auto"/>
              <w:bottom w:val="single" w:sz="4" w:space="0" w:color="auto"/>
              <w:right w:val="single" w:sz="4" w:space="0" w:color="auto"/>
            </w:tcBorders>
            <w:hideMark/>
          </w:tcPr>
          <w:p w14:paraId="68FAAA7B" w14:textId="77777777" w:rsidR="00D854D5" w:rsidRPr="00D854D5" w:rsidRDefault="00D854D5" w:rsidP="00D854D5">
            <w:pPr>
              <w:ind w:right="-518"/>
              <w:jc w:val="both"/>
              <w:rPr>
                <w:rFonts w:ascii="Arial" w:hAnsi="Arial" w:cs="Arial"/>
              </w:rPr>
            </w:pPr>
            <w:r w:rsidRPr="00D854D5">
              <w:rPr>
                <w:rFonts w:ascii="Arial" w:hAnsi="Arial" w:cs="Arial"/>
              </w:rPr>
              <w:t>Laura Cristina Gómez Correa</w:t>
            </w:r>
          </w:p>
        </w:tc>
        <w:tc>
          <w:tcPr>
            <w:tcW w:w="2976" w:type="dxa"/>
            <w:tcBorders>
              <w:top w:val="single" w:sz="4" w:space="0" w:color="auto"/>
              <w:left w:val="single" w:sz="4" w:space="0" w:color="auto"/>
              <w:bottom w:val="single" w:sz="4" w:space="0" w:color="auto"/>
              <w:right w:val="single" w:sz="4" w:space="0" w:color="auto"/>
            </w:tcBorders>
            <w:hideMark/>
          </w:tcPr>
          <w:p w14:paraId="736B23FF" w14:textId="77777777" w:rsidR="00D854D5" w:rsidRPr="00D854D5" w:rsidRDefault="00D854D5" w:rsidP="00D854D5">
            <w:pPr>
              <w:ind w:right="-518"/>
              <w:jc w:val="both"/>
              <w:rPr>
                <w:rFonts w:ascii="Arial" w:hAnsi="Arial" w:cs="Arial"/>
              </w:rPr>
            </w:pPr>
            <w:r w:rsidRPr="00D854D5">
              <w:rPr>
                <w:rFonts w:ascii="Arial" w:hAnsi="Arial" w:cs="Arial"/>
              </w:rPr>
              <w:t>El nudo</w:t>
            </w:r>
          </w:p>
        </w:tc>
      </w:tr>
      <w:tr w:rsidR="00D854D5" w:rsidRPr="00D854D5" w14:paraId="1CF3018C"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923610F" w14:textId="77777777" w:rsidR="00D854D5" w:rsidRPr="00D854D5" w:rsidRDefault="00D854D5" w:rsidP="00D854D5">
            <w:pPr>
              <w:ind w:right="-518"/>
              <w:jc w:val="both"/>
              <w:rPr>
                <w:rFonts w:ascii="Arial" w:hAnsi="Arial" w:cs="Arial"/>
              </w:rPr>
            </w:pPr>
            <w:r w:rsidRPr="00D854D5">
              <w:rPr>
                <w:rFonts w:ascii="Arial" w:hAnsi="Arial" w:cs="Arial"/>
              </w:rPr>
              <w:t>48</w:t>
            </w:r>
          </w:p>
        </w:tc>
        <w:tc>
          <w:tcPr>
            <w:tcW w:w="4253" w:type="dxa"/>
            <w:tcBorders>
              <w:top w:val="single" w:sz="4" w:space="0" w:color="auto"/>
              <w:left w:val="single" w:sz="4" w:space="0" w:color="auto"/>
              <w:bottom w:val="single" w:sz="4" w:space="0" w:color="auto"/>
              <w:right w:val="single" w:sz="4" w:space="0" w:color="auto"/>
            </w:tcBorders>
            <w:hideMark/>
          </w:tcPr>
          <w:p w14:paraId="0D4F64FA" w14:textId="77777777" w:rsidR="00D854D5" w:rsidRPr="00D854D5" w:rsidRDefault="00D854D5" w:rsidP="00D854D5">
            <w:pPr>
              <w:ind w:right="-518"/>
              <w:jc w:val="both"/>
              <w:rPr>
                <w:rFonts w:ascii="Arial" w:hAnsi="Arial" w:cs="Arial"/>
              </w:rPr>
            </w:pPr>
            <w:r w:rsidRPr="00D854D5">
              <w:rPr>
                <w:rFonts w:ascii="Arial" w:hAnsi="Arial" w:cs="Arial"/>
              </w:rPr>
              <w:t>Fernando Andonaegui Preciado</w:t>
            </w:r>
          </w:p>
        </w:tc>
        <w:tc>
          <w:tcPr>
            <w:tcW w:w="2976" w:type="dxa"/>
            <w:tcBorders>
              <w:top w:val="single" w:sz="4" w:space="0" w:color="auto"/>
              <w:left w:val="single" w:sz="4" w:space="0" w:color="auto"/>
              <w:bottom w:val="single" w:sz="4" w:space="0" w:color="auto"/>
              <w:right w:val="single" w:sz="4" w:space="0" w:color="auto"/>
            </w:tcBorders>
            <w:hideMark/>
          </w:tcPr>
          <w:p w14:paraId="39E18D35" w14:textId="77777777" w:rsidR="00D854D5" w:rsidRPr="00D854D5" w:rsidRDefault="00D854D5" w:rsidP="00D854D5">
            <w:pPr>
              <w:ind w:right="-518"/>
              <w:jc w:val="both"/>
              <w:rPr>
                <w:rFonts w:ascii="Arial" w:hAnsi="Arial" w:cs="Arial"/>
              </w:rPr>
            </w:pPr>
            <w:r w:rsidRPr="00D854D5">
              <w:rPr>
                <w:rFonts w:ascii="Arial" w:hAnsi="Arial" w:cs="Arial"/>
              </w:rPr>
              <w:t>Gedankenexperiment1/2</w:t>
            </w:r>
          </w:p>
        </w:tc>
      </w:tr>
      <w:tr w:rsidR="00D854D5" w:rsidRPr="00D854D5" w14:paraId="7703B3BE"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318F22CA" w14:textId="77777777" w:rsidR="00D854D5" w:rsidRPr="00D854D5" w:rsidRDefault="00D854D5" w:rsidP="00D854D5">
            <w:pPr>
              <w:ind w:right="-518"/>
              <w:jc w:val="both"/>
              <w:rPr>
                <w:rFonts w:ascii="Arial" w:hAnsi="Arial" w:cs="Arial"/>
              </w:rPr>
            </w:pPr>
            <w:r w:rsidRPr="00D854D5">
              <w:rPr>
                <w:rFonts w:ascii="Arial" w:hAnsi="Arial" w:cs="Arial"/>
              </w:rPr>
              <w:t>49</w:t>
            </w:r>
          </w:p>
        </w:tc>
        <w:tc>
          <w:tcPr>
            <w:tcW w:w="4253" w:type="dxa"/>
            <w:tcBorders>
              <w:top w:val="single" w:sz="4" w:space="0" w:color="auto"/>
              <w:left w:val="single" w:sz="4" w:space="0" w:color="auto"/>
              <w:bottom w:val="single" w:sz="4" w:space="0" w:color="auto"/>
              <w:right w:val="single" w:sz="4" w:space="0" w:color="auto"/>
            </w:tcBorders>
            <w:hideMark/>
          </w:tcPr>
          <w:p w14:paraId="5B366B6F" w14:textId="77777777" w:rsidR="00D854D5" w:rsidRPr="00D854D5" w:rsidRDefault="00D854D5" w:rsidP="00D854D5">
            <w:pPr>
              <w:ind w:right="-518"/>
              <w:jc w:val="both"/>
              <w:rPr>
                <w:rFonts w:ascii="Arial" w:hAnsi="Arial" w:cs="Arial"/>
              </w:rPr>
            </w:pPr>
            <w:r w:rsidRPr="00D854D5">
              <w:rPr>
                <w:rFonts w:ascii="Arial" w:hAnsi="Arial" w:cs="Arial"/>
              </w:rPr>
              <w:t>Jesús Raymundo Torres Ruelas</w:t>
            </w:r>
          </w:p>
        </w:tc>
        <w:tc>
          <w:tcPr>
            <w:tcW w:w="2976" w:type="dxa"/>
            <w:tcBorders>
              <w:top w:val="single" w:sz="4" w:space="0" w:color="auto"/>
              <w:left w:val="single" w:sz="4" w:space="0" w:color="auto"/>
              <w:bottom w:val="single" w:sz="4" w:space="0" w:color="auto"/>
              <w:right w:val="single" w:sz="4" w:space="0" w:color="auto"/>
            </w:tcBorders>
            <w:hideMark/>
          </w:tcPr>
          <w:p w14:paraId="51C4692D" w14:textId="77777777" w:rsidR="00D854D5" w:rsidRPr="00D854D5" w:rsidRDefault="00D854D5" w:rsidP="00D854D5">
            <w:pPr>
              <w:ind w:right="-518"/>
              <w:jc w:val="both"/>
              <w:rPr>
                <w:rFonts w:ascii="Arial" w:hAnsi="Arial" w:cs="Arial"/>
              </w:rPr>
            </w:pPr>
            <w:r w:rsidRPr="00D854D5">
              <w:rPr>
                <w:rFonts w:ascii="Arial" w:hAnsi="Arial" w:cs="Arial"/>
              </w:rPr>
              <w:t>Donde el cuerpo cede lugar</w:t>
            </w:r>
          </w:p>
        </w:tc>
      </w:tr>
      <w:tr w:rsidR="00D854D5" w:rsidRPr="00D854D5" w14:paraId="46561264"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4137C67" w14:textId="77777777" w:rsidR="00D854D5" w:rsidRPr="00D854D5" w:rsidRDefault="00D854D5" w:rsidP="00D854D5">
            <w:pPr>
              <w:ind w:right="-518"/>
              <w:jc w:val="both"/>
              <w:rPr>
                <w:rFonts w:ascii="Arial" w:hAnsi="Arial" w:cs="Arial"/>
              </w:rPr>
            </w:pPr>
            <w:r w:rsidRPr="00D854D5">
              <w:rPr>
                <w:rFonts w:ascii="Arial" w:hAnsi="Arial" w:cs="Arial"/>
              </w:rPr>
              <w:t>50</w:t>
            </w:r>
          </w:p>
        </w:tc>
        <w:tc>
          <w:tcPr>
            <w:tcW w:w="4253" w:type="dxa"/>
            <w:tcBorders>
              <w:top w:val="single" w:sz="4" w:space="0" w:color="auto"/>
              <w:left w:val="single" w:sz="4" w:space="0" w:color="auto"/>
              <w:bottom w:val="single" w:sz="4" w:space="0" w:color="auto"/>
              <w:right w:val="single" w:sz="4" w:space="0" w:color="auto"/>
            </w:tcBorders>
            <w:hideMark/>
          </w:tcPr>
          <w:p w14:paraId="5A986956" w14:textId="77777777" w:rsidR="00D854D5" w:rsidRPr="00D854D5" w:rsidRDefault="00D854D5" w:rsidP="00D854D5">
            <w:pPr>
              <w:ind w:right="-518"/>
              <w:jc w:val="both"/>
              <w:rPr>
                <w:rFonts w:ascii="Arial" w:hAnsi="Arial" w:cs="Arial"/>
              </w:rPr>
            </w:pPr>
            <w:r w:rsidRPr="00D854D5">
              <w:rPr>
                <w:rFonts w:ascii="Arial" w:hAnsi="Arial" w:cs="Arial"/>
              </w:rPr>
              <w:t>Roberto Vázquez Hernández</w:t>
            </w:r>
          </w:p>
        </w:tc>
        <w:tc>
          <w:tcPr>
            <w:tcW w:w="2976" w:type="dxa"/>
            <w:tcBorders>
              <w:top w:val="single" w:sz="4" w:space="0" w:color="auto"/>
              <w:left w:val="single" w:sz="4" w:space="0" w:color="auto"/>
              <w:bottom w:val="single" w:sz="4" w:space="0" w:color="auto"/>
              <w:right w:val="single" w:sz="4" w:space="0" w:color="auto"/>
            </w:tcBorders>
            <w:hideMark/>
          </w:tcPr>
          <w:p w14:paraId="240DF3FE" w14:textId="77777777" w:rsidR="00D854D5" w:rsidRPr="00D854D5" w:rsidRDefault="00D854D5" w:rsidP="00D854D5">
            <w:pPr>
              <w:ind w:right="-518"/>
              <w:jc w:val="both"/>
              <w:rPr>
                <w:rFonts w:ascii="Arial" w:hAnsi="Arial" w:cs="Arial"/>
              </w:rPr>
            </w:pPr>
            <w:r w:rsidRPr="00D854D5">
              <w:rPr>
                <w:rFonts w:ascii="Arial" w:hAnsi="Arial" w:cs="Arial"/>
              </w:rPr>
              <w:t xml:space="preserve">A madriguera de los </w:t>
            </w:r>
            <w:proofErr w:type="spellStart"/>
            <w:r w:rsidRPr="00D854D5">
              <w:rPr>
                <w:rFonts w:ascii="Arial" w:hAnsi="Arial" w:cs="Arial"/>
              </w:rPr>
              <w:t>psiconautas</w:t>
            </w:r>
            <w:proofErr w:type="spellEnd"/>
          </w:p>
        </w:tc>
      </w:tr>
      <w:tr w:rsidR="00D854D5" w:rsidRPr="00D854D5" w14:paraId="06FF04F6"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F0C6C3A" w14:textId="77777777" w:rsidR="00D854D5" w:rsidRPr="00D854D5" w:rsidRDefault="00D854D5" w:rsidP="00D854D5">
            <w:pPr>
              <w:ind w:right="-518"/>
              <w:jc w:val="both"/>
              <w:rPr>
                <w:rFonts w:ascii="Arial" w:hAnsi="Arial" w:cs="Arial"/>
              </w:rPr>
            </w:pPr>
            <w:r w:rsidRPr="00D854D5">
              <w:rPr>
                <w:rFonts w:ascii="Arial" w:hAnsi="Arial" w:cs="Arial"/>
              </w:rPr>
              <w:t>51</w:t>
            </w:r>
          </w:p>
        </w:tc>
        <w:tc>
          <w:tcPr>
            <w:tcW w:w="4253" w:type="dxa"/>
            <w:tcBorders>
              <w:top w:val="single" w:sz="4" w:space="0" w:color="auto"/>
              <w:left w:val="single" w:sz="4" w:space="0" w:color="auto"/>
              <w:bottom w:val="single" w:sz="4" w:space="0" w:color="auto"/>
              <w:right w:val="single" w:sz="4" w:space="0" w:color="auto"/>
            </w:tcBorders>
            <w:hideMark/>
          </w:tcPr>
          <w:p w14:paraId="4AA0EE79" w14:textId="77777777" w:rsidR="00D854D5" w:rsidRPr="00D854D5" w:rsidRDefault="00D854D5" w:rsidP="00D854D5">
            <w:pPr>
              <w:ind w:right="-518"/>
              <w:jc w:val="both"/>
              <w:rPr>
                <w:rFonts w:ascii="Arial" w:hAnsi="Arial" w:cs="Arial"/>
              </w:rPr>
            </w:pPr>
            <w:r w:rsidRPr="00D854D5">
              <w:rPr>
                <w:rFonts w:ascii="Arial" w:hAnsi="Arial" w:cs="Arial"/>
              </w:rPr>
              <w:t>Ángel Saúl Melgoza Ramírez</w:t>
            </w:r>
          </w:p>
        </w:tc>
        <w:tc>
          <w:tcPr>
            <w:tcW w:w="2976" w:type="dxa"/>
            <w:tcBorders>
              <w:top w:val="single" w:sz="4" w:space="0" w:color="auto"/>
              <w:left w:val="single" w:sz="4" w:space="0" w:color="auto"/>
              <w:bottom w:val="single" w:sz="4" w:space="0" w:color="auto"/>
              <w:right w:val="single" w:sz="4" w:space="0" w:color="auto"/>
            </w:tcBorders>
            <w:hideMark/>
          </w:tcPr>
          <w:p w14:paraId="1AE9661C" w14:textId="77777777" w:rsidR="00D854D5" w:rsidRPr="00D854D5" w:rsidRDefault="00D854D5" w:rsidP="00D854D5">
            <w:pPr>
              <w:ind w:right="-518"/>
              <w:jc w:val="both"/>
              <w:rPr>
                <w:rFonts w:ascii="Arial" w:hAnsi="Arial" w:cs="Arial"/>
              </w:rPr>
            </w:pPr>
            <w:r w:rsidRPr="00D854D5">
              <w:rPr>
                <w:rFonts w:ascii="Arial" w:hAnsi="Arial" w:cs="Arial"/>
              </w:rPr>
              <w:t>No se puede sentir con el corazón de un muerto</w:t>
            </w:r>
          </w:p>
        </w:tc>
      </w:tr>
      <w:tr w:rsidR="00D854D5" w:rsidRPr="00D854D5" w14:paraId="3D6364F6"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06DFB1B" w14:textId="77777777" w:rsidR="00D854D5" w:rsidRPr="00D854D5" w:rsidRDefault="00D854D5" w:rsidP="00D854D5">
            <w:pPr>
              <w:ind w:right="-518"/>
              <w:jc w:val="both"/>
              <w:rPr>
                <w:rFonts w:ascii="Arial" w:hAnsi="Arial" w:cs="Arial"/>
              </w:rPr>
            </w:pPr>
            <w:r w:rsidRPr="00D854D5">
              <w:rPr>
                <w:rFonts w:ascii="Arial" w:hAnsi="Arial" w:cs="Arial"/>
              </w:rPr>
              <w:t>52</w:t>
            </w:r>
          </w:p>
        </w:tc>
        <w:tc>
          <w:tcPr>
            <w:tcW w:w="4253" w:type="dxa"/>
            <w:tcBorders>
              <w:top w:val="single" w:sz="4" w:space="0" w:color="auto"/>
              <w:left w:val="single" w:sz="4" w:space="0" w:color="auto"/>
              <w:bottom w:val="single" w:sz="4" w:space="0" w:color="auto"/>
              <w:right w:val="single" w:sz="4" w:space="0" w:color="auto"/>
            </w:tcBorders>
            <w:hideMark/>
          </w:tcPr>
          <w:p w14:paraId="1646F4F5" w14:textId="77777777" w:rsidR="00D854D5" w:rsidRPr="00D854D5" w:rsidRDefault="00D854D5" w:rsidP="00D854D5">
            <w:pPr>
              <w:ind w:right="-518"/>
              <w:jc w:val="both"/>
              <w:rPr>
                <w:rFonts w:ascii="Arial" w:hAnsi="Arial" w:cs="Arial"/>
              </w:rPr>
            </w:pPr>
            <w:r w:rsidRPr="00D854D5">
              <w:rPr>
                <w:rFonts w:ascii="Arial" w:hAnsi="Arial" w:cs="Arial"/>
              </w:rPr>
              <w:t>María de Jesús Ruelas Ramírez</w:t>
            </w:r>
          </w:p>
        </w:tc>
        <w:tc>
          <w:tcPr>
            <w:tcW w:w="2976" w:type="dxa"/>
            <w:tcBorders>
              <w:top w:val="single" w:sz="4" w:space="0" w:color="auto"/>
              <w:left w:val="single" w:sz="4" w:space="0" w:color="auto"/>
              <w:bottom w:val="single" w:sz="4" w:space="0" w:color="auto"/>
              <w:right w:val="single" w:sz="4" w:space="0" w:color="auto"/>
            </w:tcBorders>
            <w:hideMark/>
          </w:tcPr>
          <w:p w14:paraId="3B300CAF" w14:textId="77777777" w:rsidR="00D854D5" w:rsidRPr="00D854D5" w:rsidRDefault="00D854D5" w:rsidP="00D854D5">
            <w:pPr>
              <w:ind w:right="-518"/>
              <w:jc w:val="both"/>
              <w:rPr>
                <w:rFonts w:ascii="Arial" w:hAnsi="Arial" w:cs="Arial"/>
              </w:rPr>
            </w:pPr>
            <w:r w:rsidRPr="00D854D5">
              <w:rPr>
                <w:rFonts w:ascii="Arial" w:hAnsi="Arial" w:cs="Arial"/>
              </w:rPr>
              <w:t>La cuarta dimensión</w:t>
            </w:r>
          </w:p>
        </w:tc>
      </w:tr>
      <w:tr w:rsidR="00D854D5" w:rsidRPr="00D854D5" w14:paraId="744A6628"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2925092F" w14:textId="77777777" w:rsidR="00D854D5" w:rsidRPr="00D854D5" w:rsidRDefault="00D854D5" w:rsidP="00D854D5">
            <w:pPr>
              <w:ind w:right="-518"/>
              <w:jc w:val="both"/>
              <w:rPr>
                <w:rFonts w:ascii="Arial" w:hAnsi="Arial" w:cs="Arial"/>
              </w:rPr>
            </w:pPr>
            <w:r w:rsidRPr="00D854D5">
              <w:rPr>
                <w:rFonts w:ascii="Arial" w:hAnsi="Arial" w:cs="Arial"/>
              </w:rPr>
              <w:t>53</w:t>
            </w:r>
          </w:p>
        </w:tc>
        <w:tc>
          <w:tcPr>
            <w:tcW w:w="4253" w:type="dxa"/>
            <w:tcBorders>
              <w:top w:val="single" w:sz="4" w:space="0" w:color="auto"/>
              <w:left w:val="single" w:sz="4" w:space="0" w:color="auto"/>
              <w:bottom w:val="single" w:sz="4" w:space="0" w:color="auto"/>
              <w:right w:val="single" w:sz="4" w:space="0" w:color="auto"/>
            </w:tcBorders>
            <w:hideMark/>
          </w:tcPr>
          <w:p w14:paraId="0CDE256C" w14:textId="77777777" w:rsidR="00D854D5" w:rsidRPr="00D854D5" w:rsidRDefault="00D854D5" w:rsidP="00D854D5">
            <w:pPr>
              <w:ind w:right="-518"/>
              <w:jc w:val="both"/>
              <w:rPr>
                <w:rFonts w:ascii="Arial" w:hAnsi="Arial" w:cs="Arial"/>
              </w:rPr>
            </w:pPr>
            <w:r w:rsidRPr="00D854D5">
              <w:rPr>
                <w:rFonts w:ascii="Arial" w:hAnsi="Arial" w:cs="Arial"/>
              </w:rPr>
              <w:t>Francisco Javier Orozco Ramos</w:t>
            </w:r>
          </w:p>
        </w:tc>
        <w:tc>
          <w:tcPr>
            <w:tcW w:w="2976" w:type="dxa"/>
            <w:tcBorders>
              <w:top w:val="single" w:sz="4" w:space="0" w:color="auto"/>
              <w:left w:val="single" w:sz="4" w:space="0" w:color="auto"/>
              <w:bottom w:val="single" w:sz="4" w:space="0" w:color="auto"/>
              <w:right w:val="single" w:sz="4" w:space="0" w:color="auto"/>
            </w:tcBorders>
            <w:hideMark/>
          </w:tcPr>
          <w:p w14:paraId="414E4F70" w14:textId="77777777" w:rsidR="00D854D5" w:rsidRPr="00D854D5" w:rsidRDefault="00D854D5" w:rsidP="00D854D5">
            <w:pPr>
              <w:ind w:right="-518"/>
              <w:jc w:val="both"/>
              <w:rPr>
                <w:rFonts w:ascii="Arial" w:hAnsi="Arial" w:cs="Arial"/>
              </w:rPr>
            </w:pPr>
            <w:r w:rsidRPr="00D854D5">
              <w:rPr>
                <w:rFonts w:ascii="Arial" w:hAnsi="Arial" w:cs="Arial"/>
              </w:rPr>
              <w:t>Ficha de búsqueda pintada por el gobierno</w:t>
            </w:r>
          </w:p>
        </w:tc>
      </w:tr>
      <w:tr w:rsidR="00D854D5" w:rsidRPr="00D854D5" w14:paraId="554836D4"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53E1101" w14:textId="77777777" w:rsidR="00D854D5" w:rsidRPr="00D854D5" w:rsidRDefault="00D854D5" w:rsidP="00D854D5">
            <w:pPr>
              <w:ind w:right="-518"/>
              <w:jc w:val="both"/>
              <w:rPr>
                <w:rFonts w:ascii="Arial" w:hAnsi="Arial" w:cs="Arial"/>
              </w:rPr>
            </w:pPr>
            <w:r w:rsidRPr="00D854D5">
              <w:rPr>
                <w:rFonts w:ascii="Arial" w:hAnsi="Arial" w:cs="Arial"/>
              </w:rPr>
              <w:t>54</w:t>
            </w:r>
          </w:p>
        </w:tc>
        <w:tc>
          <w:tcPr>
            <w:tcW w:w="4253" w:type="dxa"/>
            <w:tcBorders>
              <w:top w:val="single" w:sz="4" w:space="0" w:color="auto"/>
              <w:left w:val="single" w:sz="4" w:space="0" w:color="auto"/>
              <w:bottom w:val="single" w:sz="4" w:space="0" w:color="auto"/>
              <w:right w:val="single" w:sz="4" w:space="0" w:color="auto"/>
            </w:tcBorders>
            <w:hideMark/>
          </w:tcPr>
          <w:p w14:paraId="191F329A" w14:textId="77777777" w:rsidR="00D854D5" w:rsidRPr="00D854D5" w:rsidRDefault="00D854D5" w:rsidP="00D854D5">
            <w:pPr>
              <w:ind w:right="-518"/>
              <w:jc w:val="both"/>
              <w:rPr>
                <w:rFonts w:ascii="Arial" w:hAnsi="Arial" w:cs="Arial"/>
              </w:rPr>
            </w:pPr>
            <w:r w:rsidRPr="00D854D5">
              <w:rPr>
                <w:rFonts w:ascii="Arial" w:hAnsi="Arial" w:cs="Arial"/>
              </w:rPr>
              <w:t xml:space="preserve">Laura Norma Villanueva </w:t>
            </w:r>
            <w:proofErr w:type="spellStart"/>
            <w:r w:rsidRPr="00D854D5">
              <w:rPr>
                <w:rFonts w:ascii="Arial" w:hAnsi="Arial" w:cs="Arial"/>
              </w:rPr>
              <w:t>Arambula</w:t>
            </w:r>
            <w:proofErr w:type="spellEnd"/>
            <w:r w:rsidRPr="00D854D5">
              <w:rPr>
                <w:rFonts w:ascii="Arial" w:hAnsi="Arial" w:cs="Arial"/>
              </w:rPr>
              <w:t xml:space="preserve"> </w:t>
            </w:r>
          </w:p>
        </w:tc>
        <w:tc>
          <w:tcPr>
            <w:tcW w:w="2976" w:type="dxa"/>
            <w:tcBorders>
              <w:top w:val="single" w:sz="4" w:space="0" w:color="auto"/>
              <w:left w:val="single" w:sz="4" w:space="0" w:color="auto"/>
              <w:bottom w:val="single" w:sz="4" w:space="0" w:color="auto"/>
              <w:right w:val="single" w:sz="4" w:space="0" w:color="auto"/>
            </w:tcBorders>
            <w:hideMark/>
          </w:tcPr>
          <w:p w14:paraId="5CE4EC40" w14:textId="77777777" w:rsidR="00D854D5" w:rsidRPr="00D854D5" w:rsidRDefault="00D854D5" w:rsidP="00D854D5">
            <w:pPr>
              <w:ind w:right="-518"/>
              <w:jc w:val="both"/>
              <w:rPr>
                <w:rFonts w:ascii="Arial" w:hAnsi="Arial" w:cs="Arial"/>
              </w:rPr>
            </w:pPr>
            <w:r w:rsidRPr="00D854D5">
              <w:rPr>
                <w:rFonts w:ascii="Arial" w:hAnsi="Arial" w:cs="Arial"/>
              </w:rPr>
              <w:t>Jardín del alma</w:t>
            </w:r>
          </w:p>
        </w:tc>
      </w:tr>
      <w:tr w:rsidR="00D854D5" w:rsidRPr="00D854D5" w14:paraId="7E72BD71"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4E6C4C37" w14:textId="77777777" w:rsidR="00D854D5" w:rsidRPr="00D854D5" w:rsidRDefault="00D854D5" w:rsidP="00D854D5">
            <w:pPr>
              <w:ind w:right="-518"/>
              <w:jc w:val="both"/>
              <w:rPr>
                <w:rFonts w:ascii="Arial" w:hAnsi="Arial" w:cs="Arial"/>
              </w:rPr>
            </w:pPr>
            <w:r w:rsidRPr="00D854D5">
              <w:rPr>
                <w:rFonts w:ascii="Arial" w:hAnsi="Arial" w:cs="Arial"/>
              </w:rPr>
              <w:t>55</w:t>
            </w:r>
          </w:p>
        </w:tc>
        <w:tc>
          <w:tcPr>
            <w:tcW w:w="4253" w:type="dxa"/>
            <w:tcBorders>
              <w:top w:val="single" w:sz="4" w:space="0" w:color="auto"/>
              <w:left w:val="single" w:sz="4" w:space="0" w:color="auto"/>
              <w:bottom w:val="single" w:sz="4" w:space="0" w:color="auto"/>
              <w:right w:val="single" w:sz="4" w:space="0" w:color="auto"/>
            </w:tcBorders>
            <w:hideMark/>
          </w:tcPr>
          <w:p w14:paraId="2BB4B4B8" w14:textId="77777777" w:rsidR="00D854D5" w:rsidRPr="00D854D5" w:rsidRDefault="00D854D5" w:rsidP="00D854D5">
            <w:pPr>
              <w:ind w:right="-518"/>
              <w:jc w:val="both"/>
              <w:rPr>
                <w:rFonts w:ascii="Arial" w:hAnsi="Arial" w:cs="Arial"/>
              </w:rPr>
            </w:pPr>
            <w:r w:rsidRPr="00D854D5">
              <w:rPr>
                <w:rFonts w:ascii="Arial" w:hAnsi="Arial" w:cs="Arial"/>
              </w:rPr>
              <w:t>Víctor Adolfo Tortajada González</w:t>
            </w:r>
          </w:p>
        </w:tc>
        <w:tc>
          <w:tcPr>
            <w:tcW w:w="2976" w:type="dxa"/>
            <w:tcBorders>
              <w:top w:val="single" w:sz="4" w:space="0" w:color="auto"/>
              <w:left w:val="single" w:sz="4" w:space="0" w:color="auto"/>
              <w:bottom w:val="single" w:sz="4" w:space="0" w:color="auto"/>
              <w:right w:val="single" w:sz="4" w:space="0" w:color="auto"/>
            </w:tcBorders>
            <w:hideMark/>
          </w:tcPr>
          <w:p w14:paraId="4E85CF69" w14:textId="77777777" w:rsidR="00D854D5" w:rsidRPr="00D854D5" w:rsidRDefault="00D854D5" w:rsidP="00D854D5">
            <w:pPr>
              <w:ind w:right="-518"/>
              <w:jc w:val="both"/>
              <w:rPr>
                <w:rFonts w:ascii="Arial" w:hAnsi="Arial" w:cs="Arial"/>
              </w:rPr>
            </w:pPr>
            <w:r w:rsidRPr="00D854D5">
              <w:rPr>
                <w:rFonts w:ascii="Arial" w:hAnsi="Arial" w:cs="Arial"/>
              </w:rPr>
              <w:t>Doble intención</w:t>
            </w:r>
          </w:p>
        </w:tc>
      </w:tr>
      <w:tr w:rsidR="00D854D5" w:rsidRPr="00D854D5" w14:paraId="4BA6399B"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12DA9123" w14:textId="77777777" w:rsidR="00D854D5" w:rsidRPr="00D854D5" w:rsidRDefault="00D854D5" w:rsidP="00D854D5">
            <w:pPr>
              <w:ind w:right="-518"/>
              <w:jc w:val="both"/>
              <w:rPr>
                <w:rFonts w:ascii="Arial" w:hAnsi="Arial" w:cs="Arial"/>
              </w:rPr>
            </w:pPr>
            <w:r w:rsidRPr="00D854D5">
              <w:rPr>
                <w:rFonts w:ascii="Arial" w:hAnsi="Arial" w:cs="Arial"/>
              </w:rPr>
              <w:t>56</w:t>
            </w:r>
          </w:p>
        </w:tc>
        <w:tc>
          <w:tcPr>
            <w:tcW w:w="4253" w:type="dxa"/>
            <w:tcBorders>
              <w:top w:val="single" w:sz="4" w:space="0" w:color="auto"/>
              <w:left w:val="single" w:sz="4" w:space="0" w:color="auto"/>
              <w:bottom w:val="single" w:sz="4" w:space="0" w:color="auto"/>
              <w:right w:val="single" w:sz="4" w:space="0" w:color="auto"/>
            </w:tcBorders>
            <w:hideMark/>
          </w:tcPr>
          <w:p w14:paraId="65FEB392" w14:textId="77777777" w:rsidR="00D854D5" w:rsidRPr="00D854D5" w:rsidRDefault="00D854D5" w:rsidP="00D854D5">
            <w:pPr>
              <w:ind w:right="-518"/>
              <w:jc w:val="both"/>
              <w:rPr>
                <w:rFonts w:ascii="Arial" w:hAnsi="Arial" w:cs="Arial"/>
              </w:rPr>
            </w:pPr>
            <w:r w:rsidRPr="00D854D5">
              <w:rPr>
                <w:rFonts w:ascii="Arial" w:hAnsi="Arial" w:cs="Arial"/>
              </w:rPr>
              <w:t>Adán Rodríguez Morales</w:t>
            </w:r>
          </w:p>
        </w:tc>
        <w:tc>
          <w:tcPr>
            <w:tcW w:w="2976" w:type="dxa"/>
            <w:tcBorders>
              <w:top w:val="single" w:sz="4" w:space="0" w:color="auto"/>
              <w:left w:val="single" w:sz="4" w:space="0" w:color="auto"/>
              <w:bottom w:val="single" w:sz="4" w:space="0" w:color="auto"/>
              <w:right w:val="single" w:sz="4" w:space="0" w:color="auto"/>
            </w:tcBorders>
            <w:hideMark/>
          </w:tcPr>
          <w:p w14:paraId="773BC94B" w14:textId="77777777" w:rsidR="00D854D5" w:rsidRPr="00D854D5" w:rsidRDefault="00D854D5" w:rsidP="00D854D5">
            <w:pPr>
              <w:ind w:right="-518"/>
              <w:jc w:val="both"/>
              <w:rPr>
                <w:rFonts w:ascii="Arial" w:hAnsi="Arial" w:cs="Arial"/>
              </w:rPr>
            </w:pPr>
            <w:r w:rsidRPr="00D854D5">
              <w:rPr>
                <w:rFonts w:ascii="Arial" w:hAnsi="Arial" w:cs="Arial"/>
              </w:rPr>
              <w:t>Acoso</w:t>
            </w:r>
          </w:p>
        </w:tc>
      </w:tr>
      <w:tr w:rsidR="00D854D5" w:rsidRPr="00D854D5" w14:paraId="0CD5DE53"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42FCD6C9" w14:textId="77777777" w:rsidR="00D854D5" w:rsidRPr="00D854D5" w:rsidRDefault="00D854D5" w:rsidP="00D854D5">
            <w:pPr>
              <w:ind w:right="-518"/>
              <w:jc w:val="both"/>
              <w:rPr>
                <w:rFonts w:ascii="Arial" w:hAnsi="Arial" w:cs="Arial"/>
              </w:rPr>
            </w:pPr>
            <w:r w:rsidRPr="00D854D5">
              <w:rPr>
                <w:rFonts w:ascii="Arial" w:hAnsi="Arial" w:cs="Arial"/>
              </w:rPr>
              <w:t>57</w:t>
            </w:r>
          </w:p>
        </w:tc>
        <w:tc>
          <w:tcPr>
            <w:tcW w:w="4253" w:type="dxa"/>
            <w:tcBorders>
              <w:top w:val="single" w:sz="4" w:space="0" w:color="auto"/>
              <w:left w:val="single" w:sz="4" w:space="0" w:color="auto"/>
              <w:bottom w:val="single" w:sz="4" w:space="0" w:color="auto"/>
              <w:right w:val="single" w:sz="4" w:space="0" w:color="auto"/>
            </w:tcBorders>
            <w:hideMark/>
          </w:tcPr>
          <w:p w14:paraId="78C8B0F0" w14:textId="77777777" w:rsidR="00D854D5" w:rsidRPr="00D854D5" w:rsidRDefault="00D854D5" w:rsidP="00D854D5">
            <w:pPr>
              <w:ind w:right="-518"/>
              <w:jc w:val="both"/>
              <w:rPr>
                <w:rFonts w:ascii="Arial" w:hAnsi="Arial" w:cs="Arial"/>
              </w:rPr>
            </w:pPr>
            <w:r w:rsidRPr="00D854D5">
              <w:rPr>
                <w:rFonts w:ascii="Arial" w:hAnsi="Arial" w:cs="Arial"/>
              </w:rPr>
              <w:t>Angélica Villalpando Zambrano</w:t>
            </w:r>
          </w:p>
        </w:tc>
        <w:tc>
          <w:tcPr>
            <w:tcW w:w="2976" w:type="dxa"/>
            <w:tcBorders>
              <w:top w:val="single" w:sz="4" w:space="0" w:color="auto"/>
              <w:left w:val="single" w:sz="4" w:space="0" w:color="auto"/>
              <w:bottom w:val="single" w:sz="4" w:space="0" w:color="auto"/>
              <w:right w:val="single" w:sz="4" w:space="0" w:color="auto"/>
            </w:tcBorders>
            <w:hideMark/>
          </w:tcPr>
          <w:p w14:paraId="4638D1CF" w14:textId="77777777" w:rsidR="00D854D5" w:rsidRPr="00D854D5" w:rsidRDefault="00D854D5" w:rsidP="00D854D5">
            <w:pPr>
              <w:ind w:right="-518"/>
              <w:jc w:val="both"/>
              <w:rPr>
                <w:rFonts w:ascii="Arial" w:hAnsi="Arial" w:cs="Arial"/>
              </w:rPr>
            </w:pPr>
            <w:r w:rsidRPr="00D854D5">
              <w:rPr>
                <w:rFonts w:ascii="Arial" w:hAnsi="Arial" w:cs="Arial"/>
              </w:rPr>
              <w:t>Construcción cotidiana</w:t>
            </w:r>
          </w:p>
        </w:tc>
      </w:tr>
      <w:tr w:rsidR="00D854D5" w:rsidRPr="00D854D5" w14:paraId="67852EE5"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3BECDC1" w14:textId="77777777" w:rsidR="00D854D5" w:rsidRPr="00D854D5" w:rsidRDefault="00D854D5" w:rsidP="00D854D5">
            <w:pPr>
              <w:ind w:right="-518"/>
              <w:jc w:val="both"/>
              <w:rPr>
                <w:rFonts w:ascii="Arial" w:hAnsi="Arial" w:cs="Arial"/>
              </w:rPr>
            </w:pPr>
            <w:r w:rsidRPr="00D854D5">
              <w:rPr>
                <w:rFonts w:ascii="Arial" w:hAnsi="Arial" w:cs="Arial"/>
              </w:rPr>
              <w:t>58</w:t>
            </w:r>
          </w:p>
        </w:tc>
        <w:tc>
          <w:tcPr>
            <w:tcW w:w="4253" w:type="dxa"/>
            <w:tcBorders>
              <w:top w:val="single" w:sz="4" w:space="0" w:color="auto"/>
              <w:left w:val="single" w:sz="4" w:space="0" w:color="auto"/>
              <w:bottom w:val="single" w:sz="4" w:space="0" w:color="auto"/>
              <w:right w:val="single" w:sz="4" w:space="0" w:color="auto"/>
            </w:tcBorders>
            <w:hideMark/>
          </w:tcPr>
          <w:p w14:paraId="49E8100C" w14:textId="77777777" w:rsidR="00D854D5" w:rsidRPr="00D854D5" w:rsidRDefault="00D854D5" w:rsidP="00D854D5">
            <w:pPr>
              <w:ind w:right="-518"/>
              <w:jc w:val="both"/>
              <w:rPr>
                <w:rFonts w:ascii="Arial" w:hAnsi="Arial" w:cs="Arial"/>
                <w:highlight w:val="yellow"/>
              </w:rPr>
            </w:pPr>
            <w:r w:rsidRPr="00D854D5">
              <w:rPr>
                <w:rFonts w:ascii="Arial" w:hAnsi="Arial" w:cs="Arial"/>
              </w:rPr>
              <w:t>David Eduardo Becerra Sánchez</w:t>
            </w:r>
          </w:p>
        </w:tc>
        <w:tc>
          <w:tcPr>
            <w:tcW w:w="2976" w:type="dxa"/>
            <w:tcBorders>
              <w:top w:val="single" w:sz="4" w:space="0" w:color="auto"/>
              <w:left w:val="single" w:sz="4" w:space="0" w:color="auto"/>
              <w:bottom w:val="single" w:sz="4" w:space="0" w:color="auto"/>
              <w:right w:val="single" w:sz="4" w:space="0" w:color="auto"/>
            </w:tcBorders>
            <w:hideMark/>
          </w:tcPr>
          <w:p w14:paraId="66BC7945" w14:textId="77777777" w:rsidR="00D854D5" w:rsidRPr="00D854D5" w:rsidRDefault="00D854D5" w:rsidP="00D854D5">
            <w:pPr>
              <w:ind w:right="-518"/>
              <w:jc w:val="both"/>
              <w:rPr>
                <w:rFonts w:ascii="Arial" w:hAnsi="Arial" w:cs="Arial"/>
                <w:highlight w:val="yellow"/>
              </w:rPr>
            </w:pPr>
            <w:proofErr w:type="spellStart"/>
            <w:r w:rsidRPr="00D854D5">
              <w:rPr>
                <w:rFonts w:ascii="Arial" w:hAnsi="Arial" w:cs="Arial"/>
              </w:rPr>
              <w:t>The</w:t>
            </w:r>
            <w:proofErr w:type="spellEnd"/>
            <w:r w:rsidRPr="00D854D5">
              <w:rPr>
                <w:rFonts w:ascii="Arial" w:hAnsi="Arial" w:cs="Arial"/>
              </w:rPr>
              <w:t xml:space="preserve"> App, II</w:t>
            </w:r>
          </w:p>
        </w:tc>
      </w:tr>
      <w:tr w:rsidR="00D854D5" w:rsidRPr="00D854D5" w14:paraId="055F1353"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7B64F76E" w14:textId="77777777" w:rsidR="00D854D5" w:rsidRPr="00D854D5" w:rsidRDefault="00D854D5" w:rsidP="00D854D5">
            <w:pPr>
              <w:ind w:right="-518"/>
              <w:jc w:val="both"/>
              <w:rPr>
                <w:rFonts w:ascii="Arial" w:hAnsi="Arial" w:cs="Arial"/>
              </w:rPr>
            </w:pPr>
            <w:r w:rsidRPr="00D854D5">
              <w:rPr>
                <w:rFonts w:ascii="Arial" w:hAnsi="Arial" w:cs="Arial"/>
              </w:rPr>
              <w:t>59</w:t>
            </w:r>
          </w:p>
        </w:tc>
        <w:tc>
          <w:tcPr>
            <w:tcW w:w="4253" w:type="dxa"/>
            <w:tcBorders>
              <w:top w:val="single" w:sz="4" w:space="0" w:color="auto"/>
              <w:left w:val="single" w:sz="4" w:space="0" w:color="auto"/>
              <w:bottom w:val="single" w:sz="4" w:space="0" w:color="auto"/>
              <w:right w:val="single" w:sz="4" w:space="0" w:color="auto"/>
            </w:tcBorders>
            <w:hideMark/>
          </w:tcPr>
          <w:p w14:paraId="6B753AE8" w14:textId="77777777" w:rsidR="00D854D5" w:rsidRPr="00D854D5" w:rsidRDefault="00D854D5" w:rsidP="00D854D5">
            <w:pPr>
              <w:ind w:right="-518"/>
              <w:jc w:val="both"/>
              <w:rPr>
                <w:rFonts w:ascii="Arial" w:hAnsi="Arial" w:cs="Arial"/>
              </w:rPr>
            </w:pPr>
            <w:r w:rsidRPr="00D854D5">
              <w:rPr>
                <w:rFonts w:ascii="Arial" w:hAnsi="Arial" w:cs="Arial"/>
              </w:rPr>
              <w:t>Luis Enrique Gutiérrez Suárez</w:t>
            </w:r>
          </w:p>
        </w:tc>
        <w:tc>
          <w:tcPr>
            <w:tcW w:w="2976" w:type="dxa"/>
            <w:tcBorders>
              <w:top w:val="single" w:sz="4" w:space="0" w:color="auto"/>
              <w:left w:val="single" w:sz="4" w:space="0" w:color="auto"/>
              <w:bottom w:val="single" w:sz="4" w:space="0" w:color="auto"/>
              <w:right w:val="single" w:sz="4" w:space="0" w:color="auto"/>
            </w:tcBorders>
            <w:hideMark/>
          </w:tcPr>
          <w:p w14:paraId="0B61D18B" w14:textId="77777777" w:rsidR="00D854D5" w:rsidRPr="00D854D5" w:rsidRDefault="00D854D5" w:rsidP="00D854D5">
            <w:pPr>
              <w:ind w:right="-518"/>
              <w:jc w:val="both"/>
              <w:rPr>
                <w:rFonts w:ascii="Arial" w:hAnsi="Arial" w:cs="Arial"/>
              </w:rPr>
            </w:pPr>
            <w:r w:rsidRPr="00D854D5">
              <w:rPr>
                <w:rFonts w:ascii="Arial" w:hAnsi="Arial" w:cs="Arial"/>
              </w:rPr>
              <w:t xml:space="preserve">Al frío del agua (alegoría de </w:t>
            </w:r>
          </w:p>
          <w:p w14:paraId="42B06D54" w14:textId="77777777" w:rsidR="00D854D5" w:rsidRPr="00D854D5" w:rsidRDefault="00D854D5" w:rsidP="00D854D5">
            <w:pPr>
              <w:ind w:right="-518"/>
              <w:jc w:val="both"/>
              <w:rPr>
                <w:rFonts w:ascii="Arial" w:hAnsi="Arial" w:cs="Arial"/>
              </w:rPr>
            </w:pPr>
            <w:r w:rsidRPr="00D854D5">
              <w:rPr>
                <w:rFonts w:ascii="Arial" w:hAnsi="Arial" w:cs="Arial"/>
              </w:rPr>
              <w:t>Agustín Yáñez)</w:t>
            </w:r>
          </w:p>
        </w:tc>
      </w:tr>
      <w:tr w:rsidR="00D854D5" w:rsidRPr="00D854D5" w14:paraId="121E7312"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2B750888" w14:textId="77777777" w:rsidR="00D854D5" w:rsidRPr="00D854D5" w:rsidRDefault="00D854D5" w:rsidP="00D854D5">
            <w:pPr>
              <w:ind w:right="-518"/>
              <w:jc w:val="both"/>
              <w:rPr>
                <w:rFonts w:ascii="Arial" w:hAnsi="Arial" w:cs="Arial"/>
              </w:rPr>
            </w:pPr>
            <w:r w:rsidRPr="00D854D5">
              <w:rPr>
                <w:rFonts w:ascii="Arial" w:hAnsi="Arial" w:cs="Arial"/>
              </w:rPr>
              <w:t>60</w:t>
            </w:r>
          </w:p>
        </w:tc>
        <w:tc>
          <w:tcPr>
            <w:tcW w:w="4253" w:type="dxa"/>
            <w:tcBorders>
              <w:top w:val="single" w:sz="4" w:space="0" w:color="auto"/>
              <w:left w:val="single" w:sz="4" w:space="0" w:color="auto"/>
              <w:bottom w:val="single" w:sz="4" w:space="0" w:color="auto"/>
              <w:right w:val="single" w:sz="4" w:space="0" w:color="auto"/>
            </w:tcBorders>
            <w:hideMark/>
          </w:tcPr>
          <w:p w14:paraId="43D517C8" w14:textId="77777777" w:rsidR="00D854D5" w:rsidRPr="00D854D5" w:rsidRDefault="00D854D5" w:rsidP="00D854D5">
            <w:pPr>
              <w:ind w:right="-518"/>
              <w:jc w:val="both"/>
              <w:rPr>
                <w:rFonts w:ascii="Arial" w:hAnsi="Arial" w:cs="Arial"/>
              </w:rPr>
            </w:pPr>
            <w:r w:rsidRPr="00D854D5">
              <w:rPr>
                <w:rFonts w:ascii="Arial" w:hAnsi="Arial" w:cs="Arial"/>
              </w:rPr>
              <w:t>Rubí Esmeralda González Jáuregui</w:t>
            </w:r>
          </w:p>
        </w:tc>
        <w:tc>
          <w:tcPr>
            <w:tcW w:w="2976" w:type="dxa"/>
            <w:tcBorders>
              <w:top w:val="single" w:sz="4" w:space="0" w:color="auto"/>
              <w:left w:val="single" w:sz="4" w:space="0" w:color="auto"/>
              <w:bottom w:val="single" w:sz="4" w:space="0" w:color="auto"/>
              <w:right w:val="single" w:sz="4" w:space="0" w:color="auto"/>
            </w:tcBorders>
            <w:hideMark/>
          </w:tcPr>
          <w:p w14:paraId="60FE2D58" w14:textId="77777777" w:rsidR="00D854D5" w:rsidRPr="00D854D5" w:rsidRDefault="00D854D5" w:rsidP="00D854D5">
            <w:pPr>
              <w:ind w:right="-518"/>
              <w:jc w:val="both"/>
              <w:rPr>
                <w:rFonts w:ascii="Arial" w:hAnsi="Arial" w:cs="Arial"/>
              </w:rPr>
            </w:pPr>
            <w:r w:rsidRPr="00D854D5">
              <w:rPr>
                <w:rFonts w:ascii="Arial" w:hAnsi="Arial" w:cs="Arial"/>
              </w:rPr>
              <w:t>Sobre el concepto del valor</w:t>
            </w:r>
          </w:p>
        </w:tc>
      </w:tr>
      <w:tr w:rsidR="00D854D5" w:rsidRPr="00D854D5" w14:paraId="6C9AD1C3"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353134CF" w14:textId="77777777" w:rsidR="00D854D5" w:rsidRPr="00D854D5" w:rsidRDefault="00D854D5" w:rsidP="00D854D5">
            <w:pPr>
              <w:ind w:right="-518"/>
              <w:jc w:val="both"/>
              <w:rPr>
                <w:rFonts w:ascii="Arial" w:hAnsi="Arial" w:cs="Arial"/>
              </w:rPr>
            </w:pPr>
            <w:r w:rsidRPr="00D854D5">
              <w:rPr>
                <w:rFonts w:ascii="Arial" w:hAnsi="Arial" w:cs="Arial"/>
              </w:rPr>
              <w:t>61</w:t>
            </w:r>
          </w:p>
        </w:tc>
        <w:tc>
          <w:tcPr>
            <w:tcW w:w="4253" w:type="dxa"/>
            <w:tcBorders>
              <w:top w:val="single" w:sz="4" w:space="0" w:color="auto"/>
              <w:left w:val="single" w:sz="4" w:space="0" w:color="auto"/>
              <w:bottom w:val="single" w:sz="4" w:space="0" w:color="auto"/>
              <w:right w:val="single" w:sz="4" w:space="0" w:color="auto"/>
            </w:tcBorders>
            <w:hideMark/>
          </w:tcPr>
          <w:p w14:paraId="3BC3B6AD" w14:textId="77777777" w:rsidR="00D854D5" w:rsidRPr="00D854D5" w:rsidRDefault="00D854D5" w:rsidP="00D854D5">
            <w:pPr>
              <w:ind w:right="-518"/>
              <w:jc w:val="both"/>
              <w:rPr>
                <w:rFonts w:ascii="Arial" w:hAnsi="Arial" w:cs="Arial"/>
              </w:rPr>
            </w:pPr>
            <w:r w:rsidRPr="00D854D5">
              <w:rPr>
                <w:rFonts w:ascii="Arial" w:hAnsi="Arial" w:cs="Arial"/>
              </w:rPr>
              <w:t>Raudel Sánchez Padilla</w:t>
            </w:r>
          </w:p>
        </w:tc>
        <w:tc>
          <w:tcPr>
            <w:tcW w:w="2976" w:type="dxa"/>
            <w:tcBorders>
              <w:top w:val="single" w:sz="4" w:space="0" w:color="auto"/>
              <w:left w:val="single" w:sz="4" w:space="0" w:color="auto"/>
              <w:bottom w:val="single" w:sz="4" w:space="0" w:color="auto"/>
              <w:right w:val="single" w:sz="4" w:space="0" w:color="auto"/>
            </w:tcBorders>
            <w:hideMark/>
          </w:tcPr>
          <w:p w14:paraId="5E43DDA4" w14:textId="77777777" w:rsidR="00D854D5" w:rsidRPr="00D854D5" w:rsidRDefault="00D854D5" w:rsidP="00D854D5">
            <w:pPr>
              <w:ind w:right="-518"/>
              <w:jc w:val="both"/>
              <w:rPr>
                <w:rFonts w:ascii="Arial" w:hAnsi="Arial" w:cs="Arial"/>
              </w:rPr>
            </w:pPr>
            <w:r w:rsidRPr="00D854D5">
              <w:rPr>
                <w:rFonts w:ascii="Arial" w:hAnsi="Arial" w:cs="Arial"/>
              </w:rPr>
              <w:t>Más umbral que lugar</w:t>
            </w:r>
          </w:p>
        </w:tc>
      </w:tr>
      <w:tr w:rsidR="00D854D5" w:rsidRPr="00D854D5" w14:paraId="7681C4A0"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A6E2958" w14:textId="77777777" w:rsidR="00D854D5" w:rsidRPr="00D854D5" w:rsidRDefault="00D854D5" w:rsidP="00D854D5">
            <w:pPr>
              <w:ind w:right="-518"/>
              <w:jc w:val="both"/>
              <w:rPr>
                <w:rFonts w:ascii="Arial" w:hAnsi="Arial" w:cs="Arial"/>
              </w:rPr>
            </w:pPr>
            <w:r w:rsidRPr="00D854D5">
              <w:rPr>
                <w:rFonts w:ascii="Arial" w:hAnsi="Arial" w:cs="Arial"/>
              </w:rPr>
              <w:t>62</w:t>
            </w:r>
          </w:p>
        </w:tc>
        <w:tc>
          <w:tcPr>
            <w:tcW w:w="4253" w:type="dxa"/>
            <w:tcBorders>
              <w:top w:val="single" w:sz="4" w:space="0" w:color="auto"/>
              <w:left w:val="single" w:sz="4" w:space="0" w:color="auto"/>
              <w:bottom w:val="single" w:sz="4" w:space="0" w:color="auto"/>
              <w:right w:val="single" w:sz="4" w:space="0" w:color="auto"/>
            </w:tcBorders>
            <w:hideMark/>
          </w:tcPr>
          <w:p w14:paraId="3F34C00E" w14:textId="77777777" w:rsidR="00D854D5" w:rsidRPr="00D854D5" w:rsidRDefault="00D854D5" w:rsidP="00D854D5">
            <w:pPr>
              <w:ind w:right="-518"/>
              <w:jc w:val="both"/>
              <w:rPr>
                <w:rFonts w:ascii="Arial" w:hAnsi="Arial" w:cs="Arial"/>
              </w:rPr>
            </w:pPr>
            <w:proofErr w:type="spellStart"/>
            <w:r w:rsidRPr="00D854D5">
              <w:rPr>
                <w:rFonts w:ascii="Arial" w:hAnsi="Arial" w:cs="Arial"/>
              </w:rPr>
              <w:t>Sinohe</w:t>
            </w:r>
            <w:proofErr w:type="spellEnd"/>
            <w:r w:rsidRPr="00D854D5">
              <w:rPr>
                <w:rFonts w:ascii="Arial" w:hAnsi="Arial" w:cs="Arial"/>
              </w:rPr>
              <w:t xml:space="preserve"> </w:t>
            </w:r>
            <w:proofErr w:type="spellStart"/>
            <w:r w:rsidRPr="00D854D5">
              <w:rPr>
                <w:rFonts w:ascii="Arial" w:hAnsi="Arial" w:cs="Arial"/>
              </w:rPr>
              <w:t>Sidharta</w:t>
            </w:r>
            <w:proofErr w:type="spellEnd"/>
            <w:r w:rsidRPr="00D854D5">
              <w:rPr>
                <w:rFonts w:ascii="Arial" w:hAnsi="Arial" w:cs="Arial"/>
              </w:rPr>
              <w:t xml:space="preserve"> Figueroa</w:t>
            </w:r>
          </w:p>
        </w:tc>
        <w:tc>
          <w:tcPr>
            <w:tcW w:w="2976" w:type="dxa"/>
            <w:tcBorders>
              <w:top w:val="single" w:sz="4" w:space="0" w:color="auto"/>
              <w:left w:val="single" w:sz="4" w:space="0" w:color="auto"/>
              <w:bottom w:val="single" w:sz="4" w:space="0" w:color="auto"/>
              <w:right w:val="single" w:sz="4" w:space="0" w:color="auto"/>
            </w:tcBorders>
            <w:hideMark/>
          </w:tcPr>
          <w:p w14:paraId="65B89D92" w14:textId="77777777" w:rsidR="00D854D5" w:rsidRPr="00D854D5" w:rsidRDefault="00D854D5" w:rsidP="00D854D5">
            <w:pPr>
              <w:ind w:right="-518"/>
              <w:jc w:val="both"/>
              <w:rPr>
                <w:rFonts w:ascii="Arial" w:hAnsi="Arial" w:cs="Arial"/>
              </w:rPr>
            </w:pPr>
            <w:r w:rsidRPr="00D854D5">
              <w:rPr>
                <w:rFonts w:ascii="Arial" w:hAnsi="Arial" w:cs="Arial"/>
              </w:rPr>
              <w:t>Temporada de pitayas</w:t>
            </w:r>
          </w:p>
        </w:tc>
      </w:tr>
      <w:tr w:rsidR="00D854D5" w:rsidRPr="00D854D5" w14:paraId="5D0009F3"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B611F1D" w14:textId="77777777" w:rsidR="00D854D5" w:rsidRPr="00D854D5" w:rsidRDefault="00D854D5" w:rsidP="00D854D5">
            <w:pPr>
              <w:ind w:right="-518"/>
              <w:jc w:val="both"/>
              <w:rPr>
                <w:rFonts w:ascii="Arial" w:hAnsi="Arial" w:cs="Arial"/>
              </w:rPr>
            </w:pPr>
            <w:r w:rsidRPr="00D854D5">
              <w:rPr>
                <w:rFonts w:ascii="Arial" w:hAnsi="Arial" w:cs="Arial"/>
              </w:rPr>
              <w:t>63</w:t>
            </w:r>
          </w:p>
        </w:tc>
        <w:tc>
          <w:tcPr>
            <w:tcW w:w="4253" w:type="dxa"/>
            <w:tcBorders>
              <w:top w:val="single" w:sz="4" w:space="0" w:color="auto"/>
              <w:left w:val="single" w:sz="4" w:space="0" w:color="auto"/>
              <w:bottom w:val="single" w:sz="4" w:space="0" w:color="auto"/>
              <w:right w:val="single" w:sz="4" w:space="0" w:color="auto"/>
            </w:tcBorders>
            <w:hideMark/>
          </w:tcPr>
          <w:p w14:paraId="07F39872" w14:textId="77777777" w:rsidR="00D854D5" w:rsidRPr="00D854D5" w:rsidRDefault="00D854D5" w:rsidP="00D854D5">
            <w:pPr>
              <w:ind w:right="-518"/>
              <w:jc w:val="both"/>
              <w:rPr>
                <w:rFonts w:ascii="Arial" w:hAnsi="Arial" w:cs="Arial"/>
                <w:highlight w:val="yellow"/>
              </w:rPr>
            </w:pPr>
            <w:r w:rsidRPr="00D854D5">
              <w:rPr>
                <w:rFonts w:ascii="Arial" w:hAnsi="Arial" w:cs="Arial"/>
              </w:rPr>
              <w:t>Fernando Martínez Águila</w:t>
            </w:r>
          </w:p>
        </w:tc>
        <w:tc>
          <w:tcPr>
            <w:tcW w:w="2976" w:type="dxa"/>
            <w:tcBorders>
              <w:top w:val="single" w:sz="4" w:space="0" w:color="auto"/>
              <w:left w:val="single" w:sz="4" w:space="0" w:color="auto"/>
              <w:bottom w:val="single" w:sz="4" w:space="0" w:color="auto"/>
              <w:right w:val="single" w:sz="4" w:space="0" w:color="auto"/>
            </w:tcBorders>
            <w:hideMark/>
          </w:tcPr>
          <w:p w14:paraId="272BF919" w14:textId="77777777" w:rsidR="00D854D5" w:rsidRPr="00D854D5" w:rsidRDefault="00D854D5" w:rsidP="00D854D5">
            <w:pPr>
              <w:ind w:right="-518"/>
              <w:jc w:val="both"/>
              <w:rPr>
                <w:rFonts w:ascii="Arial" w:hAnsi="Arial" w:cs="Arial"/>
                <w:highlight w:val="yellow"/>
              </w:rPr>
            </w:pPr>
            <w:r w:rsidRPr="00D854D5">
              <w:rPr>
                <w:rFonts w:ascii="Arial" w:hAnsi="Arial" w:cs="Arial"/>
              </w:rPr>
              <w:t xml:space="preserve">Los cuatro </w:t>
            </w:r>
            <w:proofErr w:type="spellStart"/>
            <w:r w:rsidRPr="00D854D5">
              <w:rPr>
                <w:rFonts w:ascii="Arial" w:hAnsi="Arial" w:cs="Arial"/>
              </w:rPr>
              <w:t>tezcatlipocas</w:t>
            </w:r>
            <w:proofErr w:type="spellEnd"/>
          </w:p>
        </w:tc>
      </w:tr>
      <w:tr w:rsidR="00D854D5" w:rsidRPr="00D854D5" w14:paraId="072D09D1"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58A8F42" w14:textId="77777777" w:rsidR="00D854D5" w:rsidRPr="00D854D5" w:rsidRDefault="00D854D5" w:rsidP="00D854D5">
            <w:pPr>
              <w:ind w:right="-518"/>
              <w:jc w:val="both"/>
              <w:rPr>
                <w:rFonts w:ascii="Arial" w:hAnsi="Arial" w:cs="Arial"/>
              </w:rPr>
            </w:pPr>
            <w:r w:rsidRPr="00D854D5">
              <w:rPr>
                <w:rFonts w:ascii="Arial" w:hAnsi="Arial" w:cs="Arial"/>
              </w:rPr>
              <w:t>64</w:t>
            </w:r>
          </w:p>
        </w:tc>
        <w:tc>
          <w:tcPr>
            <w:tcW w:w="4253" w:type="dxa"/>
            <w:tcBorders>
              <w:top w:val="single" w:sz="4" w:space="0" w:color="auto"/>
              <w:left w:val="single" w:sz="4" w:space="0" w:color="auto"/>
              <w:bottom w:val="single" w:sz="4" w:space="0" w:color="auto"/>
              <w:right w:val="single" w:sz="4" w:space="0" w:color="auto"/>
            </w:tcBorders>
            <w:hideMark/>
          </w:tcPr>
          <w:p w14:paraId="0FA6CAF8" w14:textId="77777777" w:rsidR="00D854D5" w:rsidRPr="00D854D5" w:rsidRDefault="00D854D5" w:rsidP="00D854D5">
            <w:pPr>
              <w:ind w:right="-518"/>
              <w:jc w:val="both"/>
              <w:rPr>
                <w:rFonts w:ascii="Arial" w:hAnsi="Arial" w:cs="Arial"/>
              </w:rPr>
            </w:pPr>
            <w:r w:rsidRPr="00D854D5">
              <w:rPr>
                <w:rFonts w:ascii="Arial" w:hAnsi="Arial" w:cs="Arial"/>
              </w:rPr>
              <w:t>Fabricio Gómez Rosales</w:t>
            </w:r>
          </w:p>
        </w:tc>
        <w:tc>
          <w:tcPr>
            <w:tcW w:w="2976" w:type="dxa"/>
            <w:tcBorders>
              <w:top w:val="single" w:sz="4" w:space="0" w:color="auto"/>
              <w:left w:val="single" w:sz="4" w:space="0" w:color="auto"/>
              <w:bottom w:val="single" w:sz="4" w:space="0" w:color="auto"/>
              <w:right w:val="single" w:sz="4" w:space="0" w:color="auto"/>
            </w:tcBorders>
            <w:hideMark/>
          </w:tcPr>
          <w:p w14:paraId="0CC54677" w14:textId="77777777" w:rsidR="00D854D5" w:rsidRPr="00D854D5" w:rsidRDefault="00D854D5" w:rsidP="00D854D5">
            <w:pPr>
              <w:ind w:right="-518"/>
              <w:jc w:val="both"/>
              <w:rPr>
                <w:rFonts w:ascii="Arial" w:hAnsi="Arial" w:cs="Arial"/>
              </w:rPr>
            </w:pPr>
            <w:r w:rsidRPr="00D854D5">
              <w:rPr>
                <w:rFonts w:ascii="Arial" w:hAnsi="Arial" w:cs="Arial"/>
              </w:rPr>
              <w:t>Neuronas y vaginas</w:t>
            </w:r>
          </w:p>
        </w:tc>
      </w:tr>
      <w:tr w:rsidR="00D854D5" w:rsidRPr="00D854D5" w14:paraId="490BEBB7"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5DE4E72" w14:textId="77777777" w:rsidR="00D854D5" w:rsidRPr="00D854D5" w:rsidRDefault="00D854D5" w:rsidP="00D854D5">
            <w:pPr>
              <w:ind w:right="-518"/>
              <w:jc w:val="both"/>
              <w:rPr>
                <w:rFonts w:ascii="Arial" w:hAnsi="Arial" w:cs="Arial"/>
              </w:rPr>
            </w:pPr>
            <w:r w:rsidRPr="00D854D5">
              <w:rPr>
                <w:rFonts w:ascii="Arial" w:hAnsi="Arial" w:cs="Arial"/>
              </w:rPr>
              <w:t>65</w:t>
            </w:r>
          </w:p>
        </w:tc>
        <w:tc>
          <w:tcPr>
            <w:tcW w:w="4253" w:type="dxa"/>
            <w:tcBorders>
              <w:top w:val="single" w:sz="4" w:space="0" w:color="auto"/>
              <w:left w:val="single" w:sz="4" w:space="0" w:color="auto"/>
              <w:bottom w:val="single" w:sz="4" w:space="0" w:color="auto"/>
              <w:right w:val="single" w:sz="4" w:space="0" w:color="auto"/>
            </w:tcBorders>
            <w:hideMark/>
          </w:tcPr>
          <w:p w14:paraId="1C745C1C" w14:textId="77777777" w:rsidR="00D854D5" w:rsidRPr="00D854D5" w:rsidRDefault="00D854D5" w:rsidP="00D854D5">
            <w:pPr>
              <w:ind w:right="-518"/>
              <w:jc w:val="both"/>
              <w:rPr>
                <w:rFonts w:ascii="Arial" w:hAnsi="Arial" w:cs="Arial"/>
              </w:rPr>
            </w:pPr>
            <w:r w:rsidRPr="00D854D5">
              <w:rPr>
                <w:rFonts w:ascii="Arial" w:hAnsi="Arial" w:cs="Arial"/>
              </w:rPr>
              <w:t>Eduardo Mejorada Ocaranza</w:t>
            </w:r>
          </w:p>
        </w:tc>
        <w:tc>
          <w:tcPr>
            <w:tcW w:w="2976" w:type="dxa"/>
            <w:tcBorders>
              <w:top w:val="single" w:sz="4" w:space="0" w:color="auto"/>
              <w:left w:val="single" w:sz="4" w:space="0" w:color="auto"/>
              <w:bottom w:val="single" w:sz="4" w:space="0" w:color="auto"/>
              <w:right w:val="single" w:sz="4" w:space="0" w:color="auto"/>
            </w:tcBorders>
            <w:hideMark/>
          </w:tcPr>
          <w:p w14:paraId="36FE58D7" w14:textId="77777777" w:rsidR="00D854D5" w:rsidRPr="00D854D5" w:rsidRDefault="00D854D5" w:rsidP="00D854D5">
            <w:pPr>
              <w:ind w:right="-518"/>
              <w:jc w:val="both"/>
              <w:rPr>
                <w:rFonts w:ascii="Arial" w:hAnsi="Arial" w:cs="Arial"/>
              </w:rPr>
            </w:pPr>
            <w:r w:rsidRPr="00D854D5">
              <w:rPr>
                <w:rFonts w:ascii="Arial" w:hAnsi="Arial" w:cs="Arial"/>
              </w:rPr>
              <w:t xml:space="preserve">Arquetipo para el lago de los </w:t>
            </w:r>
          </w:p>
          <w:p w14:paraId="56A3128F" w14:textId="7AD41779" w:rsidR="00D854D5" w:rsidRPr="00D854D5" w:rsidRDefault="00D854D5" w:rsidP="00D854D5">
            <w:pPr>
              <w:ind w:right="-518"/>
              <w:jc w:val="both"/>
              <w:rPr>
                <w:rFonts w:ascii="Arial" w:hAnsi="Arial" w:cs="Arial"/>
              </w:rPr>
            </w:pPr>
            <w:r w:rsidRPr="00D854D5">
              <w:rPr>
                <w:rFonts w:ascii="Arial" w:hAnsi="Arial" w:cs="Arial"/>
              </w:rPr>
              <w:t>Cisnes</w:t>
            </w:r>
          </w:p>
        </w:tc>
      </w:tr>
      <w:tr w:rsidR="00D854D5" w:rsidRPr="00D854D5" w14:paraId="0805F070"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95E974E" w14:textId="77777777" w:rsidR="00D854D5" w:rsidRPr="00D854D5" w:rsidRDefault="00D854D5" w:rsidP="00D854D5">
            <w:pPr>
              <w:ind w:right="-518"/>
              <w:jc w:val="both"/>
              <w:rPr>
                <w:rFonts w:ascii="Arial" w:hAnsi="Arial" w:cs="Arial"/>
              </w:rPr>
            </w:pPr>
            <w:r w:rsidRPr="00D854D5">
              <w:rPr>
                <w:rFonts w:ascii="Arial" w:hAnsi="Arial" w:cs="Arial"/>
              </w:rPr>
              <w:t>66</w:t>
            </w:r>
          </w:p>
        </w:tc>
        <w:tc>
          <w:tcPr>
            <w:tcW w:w="4253" w:type="dxa"/>
            <w:tcBorders>
              <w:top w:val="single" w:sz="4" w:space="0" w:color="auto"/>
              <w:left w:val="single" w:sz="4" w:space="0" w:color="auto"/>
              <w:bottom w:val="single" w:sz="4" w:space="0" w:color="auto"/>
              <w:right w:val="single" w:sz="4" w:space="0" w:color="auto"/>
            </w:tcBorders>
            <w:hideMark/>
          </w:tcPr>
          <w:p w14:paraId="6CDF84A4" w14:textId="77777777" w:rsidR="00D854D5" w:rsidRPr="00D854D5" w:rsidRDefault="00D854D5" w:rsidP="00D854D5">
            <w:pPr>
              <w:ind w:right="-518"/>
              <w:jc w:val="both"/>
              <w:rPr>
                <w:rFonts w:ascii="Arial" w:hAnsi="Arial" w:cs="Arial"/>
              </w:rPr>
            </w:pPr>
            <w:r w:rsidRPr="00D854D5">
              <w:rPr>
                <w:rFonts w:ascii="Arial" w:hAnsi="Arial" w:cs="Arial"/>
              </w:rPr>
              <w:t>Francisco Javier Sánchez Fargo</w:t>
            </w:r>
          </w:p>
        </w:tc>
        <w:tc>
          <w:tcPr>
            <w:tcW w:w="2976" w:type="dxa"/>
            <w:tcBorders>
              <w:top w:val="single" w:sz="4" w:space="0" w:color="auto"/>
              <w:left w:val="single" w:sz="4" w:space="0" w:color="auto"/>
              <w:bottom w:val="single" w:sz="4" w:space="0" w:color="auto"/>
              <w:right w:val="single" w:sz="4" w:space="0" w:color="auto"/>
            </w:tcBorders>
            <w:hideMark/>
          </w:tcPr>
          <w:p w14:paraId="55F08AB4" w14:textId="77777777" w:rsidR="00D854D5" w:rsidRPr="00D854D5" w:rsidRDefault="00D854D5" w:rsidP="00D854D5">
            <w:pPr>
              <w:ind w:right="-518"/>
              <w:jc w:val="both"/>
              <w:rPr>
                <w:rFonts w:ascii="Arial" w:hAnsi="Arial" w:cs="Arial"/>
              </w:rPr>
            </w:pPr>
            <w:r w:rsidRPr="00D854D5">
              <w:rPr>
                <w:rFonts w:ascii="Arial" w:hAnsi="Arial" w:cs="Arial"/>
              </w:rPr>
              <w:t>Entre lo sublime y el peligro</w:t>
            </w:r>
          </w:p>
        </w:tc>
      </w:tr>
      <w:tr w:rsidR="00D854D5" w:rsidRPr="00D854D5" w14:paraId="37866940"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66E5B261" w14:textId="77777777" w:rsidR="00D854D5" w:rsidRPr="00D854D5" w:rsidRDefault="00D854D5" w:rsidP="00D854D5">
            <w:pPr>
              <w:ind w:right="-518"/>
              <w:jc w:val="both"/>
              <w:rPr>
                <w:rFonts w:ascii="Arial" w:hAnsi="Arial" w:cs="Arial"/>
              </w:rPr>
            </w:pPr>
            <w:r w:rsidRPr="00D854D5">
              <w:rPr>
                <w:rFonts w:ascii="Arial" w:hAnsi="Arial" w:cs="Arial"/>
              </w:rPr>
              <w:t>67</w:t>
            </w:r>
          </w:p>
        </w:tc>
        <w:tc>
          <w:tcPr>
            <w:tcW w:w="4253" w:type="dxa"/>
            <w:tcBorders>
              <w:top w:val="single" w:sz="4" w:space="0" w:color="auto"/>
              <w:left w:val="single" w:sz="4" w:space="0" w:color="auto"/>
              <w:bottom w:val="single" w:sz="4" w:space="0" w:color="auto"/>
              <w:right w:val="single" w:sz="4" w:space="0" w:color="auto"/>
            </w:tcBorders>
            <w:hideMark/>
          </w:tcPr>
          <w:p w14:paraId="14F92E33" w14:textId="77777777" w:rsidR="00D854D5" w:rsidRPr="00D854D5" w:rsidRDefault="00D854D5" w:rsidP="00D854D5">
            <w:pPr>
              <w:ind w:right="-518"/>
              <w:jc w:val="both"/>
              <w:rPr>
                <w:rFonts w:ascii="Arial" w:hAnsi="Arial" w:cs="Arial"/>
              </w:rPr>
            </w:pPr>
            <w:r w:rsidRPr="00D854D5">
              <w:rPr>
                <w:rFonts w:ascii="Arial" w:hAnsi="Arial" w:cs="Arial"/>
              </w:rPr>
              <w:t>Manuel Platas Vargas</w:t>
            </w:r>
          </w:p>
        </w:tc>
        <w:tc>
          <w:tcPr>
            <w:tcW w:w="2976" w:type="dxa"/>
            <w:tcBorders>
              <w:top w:val="single" w:sz="4" w:space="0" w:color="auto"/>
              <w:left w:val="single" w:sz="4" w:space="0" w:color="auto"/>
              <w:bottom w:val="single" w:sz="4" w:space="0" w:color="auto"/>
              <w:right w:val="single" w:sz="4" w:space="0" w:color="auto"/>
            </w:tcBorders>
            <w:hideMark/>
          </w:tcPr>
          <w:p w14:paraId="366E10C7" w14:textId="77777777" w:rsidR="00D854D5" w:rsidRPr="00D854D5" w:rsidRDefault="00D854D5" w:rsidP="00D854D5">
            <w:pPr>
              <w:ind w:right="-518"/>
              <w:jc w:val="both"/>
              <w:rPr>
                <w:rFonts w:ascii="Arial" w:hAnsi="Arial" w:cs="Arial"/>
              </w:rPr>
            </w:pPr>
            <w:r w:rsidRPr="00D854D5">
              <w:rPr>
                <w:rFonts w:ascii="Arial" w:hAnsi="Arial" w:cs="Arial"/>
              </w:rPr>
              <w:t>Los amorosos</w:t>
            </w:r>
          </w:p>
        </w:tc>
      </w:tr>
      <w:tr w:rsidR="00D854D5" w:rsidRPr="00D854D5" w14:paraId="4FFD5378"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3A80969D" w14:textId="77777777" w:rsidR="00D854D5" w:rsidRPr="00D854D5" w:rsidRDefault="00D854D5" w:rsidP="00D854D5">
            <w:pPr>
              <w:ind w:right="-518"/>
              <w:jc w:val="both"/>
              <w:rPr>
                <w:rFonts w:ascii="Arial" w:hAnsi="Arial" w:cs="Arial"/>
              </w:rPr>
            </w:pPr>
            <w:r w:rsidRPr="00D854D5">
              <w:rPr>
                <w:rFonts w:ascii="Arial" w:hAnsi="Arial" w:cs="Arial"/>
              </w:rPr>
              <w:t>68</w:t>
            </w:r>
          </w:p>
        </w:tc>
        <w:tc>
          <w:tcPr>
            <w:tcW w:w="4253" w:type="dxa"/>
            <w:tcBorders>
              <w:top w:val="single" w:sz="4" w:space="0" w:color="auto"/>
              <w:left w:val="single" w:sz="4" w:space="0" w:color="auto"/>
              <w:bottom w:val="single" w:sz="4" w:space="0" w:color="auto"/>
              <w:right w:val="single" w:sz="4" w:space="0" w:color="auto"/>
            </w:tcBorders>
            <w:hideMark/>
          </w:tcPr>
          <w:p w14:paraId="721EE11F" w14:textId="77777777" w:rsidR="00D854D5" w:rsidRPr="00D854D5" w:rsidRDefault="00D854D5" w:rsidP="00D854D5">
            <w:pPr>
              <w:ind w:right="-518"/>
              <w:jc w:val="both"/>
              <w:rPr>
                <w:rFonts w:ascii="Arial" w:hAnsi="Arial" w:cs="Arial"/>
              </w:rPr>
            </w:pPr>
            <w:proofErr w:type="spellStart"/>
            <w:r w:rsidRPr="00D854D5">
              <w:rPr>
                <w:rFonts w:ascii="Arial" w:hAnsi="Arial" w:cs="Arial"/>
              </w:rPr>
              <w:t>Oligar</w:t>
            </w:r>
            <w:proofErr w:type="spellEnd"/>
            <w:r w:rsidRPr="00D854D5">
              <w:rPr>
                <w:rFonts w:ascii="Arial" w:hAnsi="Arial" w:cs="Arial"/>
              </w:rPr>
              <w:t xml:space="preserve"> Esquivel Loza</w:t>
            </w:r>
          </w:p>
        </w:tc>
        <w:tc>
          <w:tcPr>
            <w:tcW w:w="2976" w:type="dxa"/>
            <w:tcBorders>
              <w:top w:val="single" w:sz="4" w:space="0" w:color="auto"/>
              <w:left w:val="single" w:sz="4" w:space="0" w:color="auto"/>
              <w:bottom w:val="single" w:sz="4" w:space="0" w:color="auto"/>
              <w:right w:val="single" w:sz="4" w:space="0" w:color="auto"/>
            </w:tcBorders>
            <w:hideMark/>
          </w:tcPr>
          <w:p w14:paraId="25AF452B" w14:textId="77777777" w:rsidR="00D854D5" w:rsidRPr="00D854D5" w:rsidRDefault="00D854D5" w:rsidP="00D854D5">
            <w:pPr>
              <w:ind w:right="-518"/>
              <w:jc w:val="both"/>
              <w:rPr>
                <w:rFonts w:ascii="Arial" w:hAnsi="Arial" w:cs="Arial"/>
              </w:rPr>
            </w:pPr>
            <w:r w:rsidRPr="00D854D5">
              <w:rPr>
                <w:rFonts w:ascii="Arial" w:hAnsi="Arial" w:cs="Arial"/>
              </w:rPr>
              <w:t>Rafel Félix</w:t>
            </w:r>
          </w:p>
        </w:tc>
      </w:tr>
      <w:tr w:rsidR="00D854D5" w:rsidRPr="00D854D5" w14:paraId="1CBB50C2"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4477FC0F" w14:textId="77777777" w:rsidR="00D854D5" w:rsidRPr="00D854D5" w:rsidRDefault="00D854D5" w:rsidP="00D854D5">
            <w:pPr>
              <w:ind w:right="-518"/>
              <w:jc w:val="both"/>
              <w:rPr>
                <w:rFonts w:ascii="Arial" w:hAnsi="Arial" w:cs="Arial"/>
              </w:rPr>
            </w:pPr>
            <w:r w:rsidRPr="00D854D5">
              <w:rPr>
                <w:rFonts w:ascii="Arial" w:hAnsi="Arial" w:cs="Arial"/>
              </w:rPr>
              <w:t>69</w:t>
            </w:r>
          </w:p>
        </w:tc>
        <w:tc>
          <w:tcPr>
            <w:tcW w:w="4253" w:type="dxa"/>
            <w:tcBorders>
              <w:top w:val="single" w:sz="4" w:space="0" w:color="auto"/>
              <w:left w:val="single" w:sz="4" w:space="0" w:color="auto"/>
              <w:bottom w:val="single" w:sz="4" w:space="0" w:color="auto"/>
              <w:right w:val="single" w:sz="4" w:space="0" w:color="auto"/>
            </w:tcBorders>
            <w:hideMark/>
          </w:tcPr>
          <w:p w14:paraId="4A0DA0A4" w14:textId="77777777" w:rsidR="00D854D5" w:rsidRPr="00D854D5" w:rsidRDefault="00D854D5" w:rsidP="00D854D5">
            <w:pPr>
              <w:ind w:right="-518"/>
              <w:jc w:val="both"/>
              <w:rPr>
                <w:rFonts w:ascii="Arial" w:hAnsi="Arial" w:cs="Arial"/>
              </w:rPr>
            </w:pPr>
            <w:r w:rsidRPr="00D854D5">
              <w:rPr>
                <w:rFonts w:ascii="Arial" w:hAnsi="Arial" w:cs="Arial"/>
              </w:rPr>
              <w:t>Carlos López Mancilla</w:t>
            </w:r>
          </w:p>
        </w:tc>
        <w:tc>
          <w:tcPr>
            <w:tcW w:w="2976" w:type="dxa"/>
            <w:tcBorders>
              <w:top w:val="single" w:sz="4" w:space="0" w:color="auto"/>
              <w:left w:val="single" w:sz="4" w:space="0" w:color="auto"/>
              <w:bottom w:val="single" w:sz="4" w:space="0" w:color="auto"/>
              <w:right w:val="single" w:sz="4" w:space="0" w:color="auto"/>
            </w:tcBorders>
            <w:hideMark/>
          </w:tcPr>
          <w:p w14:paraId="07D8A194" w14:textId="77777777" w:rsidR="00D854D5" w:rsidRPr="00D854D5" w:rsidRDefault="00D854D5" w:rsidP="00D854D5">
            <w:pPr>
              <w:ind w:right="-518"/>
              <w:jc w:val="both"/>
              <w:rPr>
                <w:rFonts w:ascii="Arial" w:hAnsi="Arial" w:cs="Arial"/>
              </w:rPr>
            </w:pPr>
            <w:proofErr w:type="spellStart"/>
            <w:r w:rsidRPr="00D854D5">
              <w:rPr>
                <w:rFonts w:ascii="Arial" w:hAnsi="Arial" w:cs="Arial"/>
              </w:rPr>
              <w:t>Elweedtre</w:t>
            </w:r>
            <w:proofErr w:type="spellEnd"/>
          </w:p>
        </w:tc>
      </w:tr>
      <w:tr w:rsidR="00D854D5" w:rsidRPr="00D854D5" w14:paraId="05DFC2E6"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5915D979" w14:textId="77777777" w:rsidR="00D854D5" w:rsidRPr="00D854D5" w:rsidRDefault="00D854D5" w:rsidP="00D854D5">
            <w:pPr>
              <w:ind w:right="-518"/>
              <w:jc w:val="both"/>
              <w:rPr>
                <w:rFonts w:ascii="Arial" w:hAnsi="Arial" w:cs="Arial"/>
              </w:rPr>
            </w:pPr>
            <w:r w:rsidRPr="00D854D5">
              <w:rPr>
                <w:rFonts w:ascii="Arial" w:hAnsi="Arial" w:cs="Arial"/>
              </w:rPr>
              <w:t>70</w:t>
            </w:r>
          </w:p>
        </w:tc>
        <w:tc>
          <w:tcPr>
            <w:tcW w:w="4253" w:type="dxa"/>
            <w:tcBorders>
              <w:top w:val="single" w:sz="4" w:space="0" w:color="auto"/>
              <w:left w:val="single" w:sz="4" w:space="0" w:color="auto"/>
              <w:bottom w:val="single" w:sz="4" w:space="0" w:color="auto"/>
              <w:right w:val="single" w:sz="4" w:space="0" w:color="auto"/>
            </w:tcBorders>
            <w:hideMark/>
          </w:tcPr>
          <w:p w14:paraId="3644DD3C" w14:textId="77777777" w:rsidR="00D854D5" w:rsidRPr="00D854D5" w:rsidRDefault="00D854D5" w:rsidP="00D854D5">
            <w:pPr>
              <w:ind w:right="-518"/>
              <w:jc w:val="both"/>
              <w:rPr>
                <w:rFonts w:ascii="Arial" w:hAnsi="Arial" w:cs="Arial"/>
              </w:rPr>
            </w:pPr>
            <w:r w:rsidRPr="00D854D5">
              <w:rPr>
                <w:rFonts w:ascii="Arial" w:hAnsi="Arial" w:cs="Arial"/>
              </w:rPr>
              <w:t>Diego Israel Macías López</w:t>
            </w:r>
          </w:p>
        </w:tc>
        <w:tc>
          <w:tcPr>
            <w:tcW w:w="2976" w:type="dxa"/>
            <w:tcBorders>
              <w:top w:val="single" w:sz="4" w:space="0" w:color="auto"/>
              <w:left w:val="single" w:sz="4" w:space="0" w:color="auto"/>
              <w:bottom w:val="single" w:sz="4" w:space="0" w:color="auto"/>
              <w:right w:val="single" w:sz="4" w:space="0" w:color="auto"/>
            </w:tcBorders>
            <w:hideMark/>
          </w:tcPr>
          <w:p w14:paraId="0AE81E51" w14:textId="77777777" w:rsidR="00D854D5" w:rsidRPr="00D854D5" w:rsidRDefault="00D854D5" w:rsidP="00D854D5">
            <w:pPr>
              <w:ind w:right="-518"/>
              <w:jc w:val="both"/>
              <w:rPr>
                <w:rFonts w:ascii="Arial" w:hAnsi="Arial" w:cs="Arial"/>
              </w:rPr>
            </w:pPr>
            <w:r w:rsidRPr="00D854D5">
              <w:rPr>
                <w:rFonts w:ascii="Arial" w:hAnsi="Arial" w:cs="Arial"/>
              </w:rPr>
              <w:t>Cristal</w:t>
            </w:r>
          </w:p>
        </w:tc>
      </w:tr>
      <w:tr w:rsidR="00D854D5" w:rsidRPr="00D854D5" w14:paraId="3674CD44"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7444B13E" w14:textId="77777777" w:rsidR="00D854D5" w:rsidRPr="00D854D5" w:rsidRDefault="00D854D5" w:rsidP="00D854D5">
            <w:pPr>
              <w:ind w:right="-518"/>
              <w:jc w:val="both"/>
              <w:rPr>
                <w:rFonts w:ascii="Arial" w:hAnsi="Arial" w:cs="Arial"/>
              </w:rPr>
            </w:pPr>
            <w:r w:rsidRPr="00D854D5">
              <w:rPr>
                <w:rFonts w:ascii="Arial" w:hAnsi="Arial" w:cs="Arial"/>
              </w:rPr>
              <w:t>71</w:t>
            </w:r>
          </w:p>
        </w:tc>
        <w:tc>
          <w:tcPr>
            <w:tcW w:w="4253" w:type="dxa"/>
            <w:tcBorders>
              <w:top w:val="single" w:sz="4" w:space="0" w:color="auto"/>
              <w:left w:val="single" w:sz="4" w:space="0" w:color="auto"/>
              <w:bottom w:val="single" w:sz="4" w:space="0" w:color="auto"/>
              <w:right w:val="single" w:sz="4" w:space="0" w:color="auto"/>
            </w:tcBorders>
            <w:hideMark/>
          </w:tcPr>
          <w:p w14:paraId="0A508080" w14:textId="77777777" w:rsidR="00D854D5" w:rsidRPr="00D854D5" w:rsidRDefault="00D854D5" w:rsidP="00D854D5">
            <w:pPr>
              <w:ind w:right="-518"/>
              <w:jc w:val="both"/>
              <w:rPr>
                <w:rFonts w:ascii="Arial" w:hAnsi="Arial" w:cs="Arial"/>
              </w:rPr>
            </w:pPr>
            <w:r w:rsidRPr="00D854D5">
              <w:rPr>
                <w:rFonts w:ascii="Arial" w:hAnsi="Arial" w:cs="Arial"/>
              </w:rPr>
              <w:t>Etel Iliana Huerta Díaz</w:t>
            </w:r>
          </w:p>
        </w:tc>
        <w:tc>
          <w:tcPr>
            <w:tcW w:w="2976" w:type="dxa"/>
            <w:tcBorders>
              <w:top w:val="single" w:sz="4" w:space="0" w:color="auto"/>
              <w:left w:val="single" w:sz="4" w:space="0" w:color="auto"/>
              <w:bottom w:val="single" w:sz="4" w:space="0" w:color="auto"/>
              <w:right w:val="single" w:sz="4" w:space="0" w:color="auto"/>
            </w:tcBorders>
            <w:hideMark/>
          </w:tcPr>
          <w:p w14:paraId="4D5E7468" w14:textId="77777777" w:rsidR="00D854D5" w:rsidRPr="00D854D5" w:rsidRDefault="00D854D5" w:rsidP="00D854D5">
            <w:pPr>
              <w:ind w:right="-518"/>
              <w:jc w:val="both"/>
              <w:rPr>
                <w:rFonts w:ascii="Arial" w:hAnsi="Arial" w:cs="Arial"/>
              </w:rPr>
            </w:pPr>
            <w:r w:rsidRPr="00D854D5">
              <w:rPr>
                <w:rFonts w:ascii="Arial" w:hAnsi="Arial" w:cs="Arial"/>
              </w:rPr>
              <w:t xml:space="preserve">Versos a viento, destino en </w:t>
            </w:r>
          </w:p>
          <w:p w14:paraId="3BA4A5AE" w14:textId="42BE81EA" w:rsidR="00D854D5" w:rsidRPr="00D854D5" w:rsidRDefault="00D854D5" w:rsidP="00D854D5">
            <w:pPr>
              <w:ind w:right="-518"/>
              <w:jc w:val="both"/>
              <w:rPr>
                <w:rFonts w:ascii="Arial" w:hAnsi="Arial" w:cs="Arial"/>
              </w:rPr>
            </w:pPr>
            <w:r w:rsidRPr="00D854D5">
              <w:rPr>
                <w:rFonts w:ascii="Arial" w:hAnsi="Arial" w:cs="Arial"/>
              </w:rPr>
              <w:t>Llamas</w:t>
            </w:r>
          </w:p>
        </w:tc>
      </w:tr>
      <w:tr w:rsidR="00D854D5" w:rsidRPr="00D854D5" w14:paraId="4E785FA8"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39F3875D" w14:textId="77777777" w:rsidR="00D854D5" w:rsidRPr="00D854D5" w:rsidRDefault="00D854D5" w:rsidP="00D854D5">
            <w:pPr>
              <w:ind w:right="-518"/>
              <w:jc w:val="both"/>
              <w:rPr>
                <w:rFonts w:ascii="Arial" w:hAnsi="Arial" w:cs="Arial"/>
              </w:rPr>
            </w:pPr>
            <w:r w:rsidRPr="00D854D5">
              <w:rPr>
                <w:rFonts w:ascii="Arial" w:hAnsi="Arial" w:cs="Arial"/>
              </w:rPr>
              <w:t>72</w:t>
            </w:r>
          </w:p>
        </w:tc>
        <w:tc>
          <w:tcPr>
            <w:tcW w:w="4253" w:type="dxa"/>
            <w:tcBorders>
              <w:top w:val="single" w:sz="4" w:space="0" w:color="auto"/>
              <w:left w:val="single" w:sz="4" w:space="0" w:color="auto"/>
              <w:bottom w:val="single" w:sz="4" w:space="0" w:color="auto"/>
              <w:right w:val="single" w:sz="4" w:space="0" w:color="auto"/>
            </w:tcBorders>
            <w:hideMark/>
          </w:tcPr>
          <w:p w14:paraId="4E9CD692" w14:textId="77777777" w:rsidR="00D854D5" w:rsidRPr="00D854D5" w:rsidRDefault="00D854D5" w:rsidP="00D854D5">
            <w:pPr>
              <w:ind w:right="-518"/>
              <w:jc w:val="both"/>
              <w:rPr>
                <w:rFonts w:ascii="Arial" w:hAnsi="Arial" w:cs="Arial"/>
              </w:rPr>
            </w:pPr>
            <w:r w:rsidRPr="00D854D5">
              <w:rPr>
                <w:rFonts w:ascii="Arial" w:hAnsi="Arial" w:cs="Arial"/>
              </w:rPr>
              <w:t>Aida Cristina Oceguera González</w:t>
            </w:r>
          </w:p>
        </w:tc>
        <w:tc>
          <w:tcPr>
            <w:tcW w:w="2976" w:type="dxa"/>
            <w:tcBorders>
              <w:top w:val="single" w:sz="4" w:space="0" w:color="auto"/>
              <w:left w:val="single" w:sz="4" w:space="0" w:color="auto"/>
              <w:bottom w:val="single" w:sz="4" w:space="0" w:color="auto"/>
              <w:right w:val="single" w:sz="4" w:space="0" w:color="auto"/>
            </w:tcBorders>
            <w:hideMark/>
          </w:tcPr>
          <w:p w14:paraId="71E08C6F" w14:textId="77777777" w:rsidR="00D854D5" w:rsidRPr="00D854D5" w:rsidRDefault="00D854D5" w:rsidP="00D854D5">
            <w:pPr>
              <w:ind w:right="-518"/>
              <w:jc w:val="both"/>
              <w:rPr>
                <w:rFonts w:ascii="Arial" w:hAnsi="Arial" w:cs="Arial"/>
              </w:rPr>
            </w:pPr>
            <w:r w:rsidRPr="00D854D5">
              <w:rPr>
                <w:rFonts w:ascii="Arial" w:hAnsi="Arial" w:cs="Arial"/>
              </w:rPr>
              <w:t>Pactos de justicia</w:t>
            </w:r>
          </w:p>
        </w:tc>
      </w:tr>
      <w:tr w:rsidR="00D854D5" w:rsidRPr="00D854D5" w14:paraId="40735FE8"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7AFA8812" w14:textId="77777777" w:rsidR="00D854D5" w:rsidRPr="00D854D5" w:rsidRDefault="00D854D5" w:rsidP="00D854D5">
            <w:pPr>
              <w:ind w:right="-518"/>
              <w:jc w:val="both"/>
              <w:rPr>
                <w:rFonts w:ascii="Arial" w:hAnsi="Arial" w:cs="Arial"/>
              </w:rPr>
            </w:pPr>
            <w:r w:rsidRPr="00D854D5">
              <w:rPr>
                <w:rFonts w:ascii="Arial" w:hAnsi="Arial" w:cs="Arial"/>
              </w:rPr>
              <w:t>73</w:t>
            </w:r>
          </w:p>
        </w:tc>
        <w:tc>
          <w:tcPr>
            <w:tcW w:w="4253" w:type="dxa"/>
            <w:tcBorders>
              <w:top w:val="single" w:sz="4" w:space="0" w:color="auto"/>
              <w:left w:val="single" w:sz="4" w:space="0" w:color="auto"/>
              <w:bottom w:val="single" w:sz="4" w:space="0" w:color="auto"/>
              <w:right w:val="single" w:sz="4" w:space="0" w:color="auto"/>
            </w:tcBorders>
            <w:hideMark/>
          </w:tcPr>
          <w:p w14:paraId="784304C9" w14:textId="77777777" w:rsidR="00D854D5" w:rsidRPr="00D854D5" w:rsidRDefault="00D854D5" w:rsidP="00D854D5">
            <w:pPr>
              <w:ind w:right="-518"/>
              <w:jc w:val="both"/>
              <w:rPr>
                <w:rFonts w:ascii="Arial" w:hAnsi="Arial" w:cs="Arial"/>
              </w:rPr>
            </w:pPr>
            <w:proofErr w:type="spellStart"/>
            <w:r w:rsidRPr="00D854D5">
              <w:rPr>
                <w:rFonts w:ascii="Arial" w:hAnsi="Arial" w:cs="Arial"/>
              </w:rPr>
              <w:t>Samarkanda</w:t>
            </w:r>
            <w:proofErr w:type="spellEnd"/>
            <w:r w:rsidRPr="00D854D5">
              <w:rPr>
                <w:rFonts w:ascii="Arial" w:hAnsi="Arial" w:cs="Arial"/>
              </w:rPr>
              <w:t xml:space="preserve"> Ramírez Casillas</w:t>
            </w:r>
          </w:p>
        </w:tc>
        <w:tc>
          <w:tcPr>
            <w:tcW w:w="2976" w:type="dxa"/>
            <w:tcBorders>
              <w:top w:val="single" w:sz="4" w:space="0" w:color="auto"/>
              <w:left w:val="single" w:sz="4" w:space="0" w:color="auto"/>
              <w:bottom w:val="single" w:sz="4" w:space="0" w:color="auto"/>
              <w:right w:val="single" w:sz="4" w:space="0" w:color="auto"/>
            </w:tcBorders>
            <w:hideMark/>
          </w:tcPr>
          <w:p w14:paraId="3E1B82BD" w14:textId="77777777" w:rsidR="00D854D5" w:rsidRPr="00D854D5" w:rsidRDefault="00D854D5" w:rsidP="00D854D5">
            <w:pPr>
              <w:ind w:right="-518"/>
              <w:jc w:val="both"/>
              <w:rPr>
                <w:rFonts w:ascii="Arial" w:hAnsi="Arial" w:cs="Arial"/>
              </w:rPr>
            </w:pPr>
            <w:r w:rsidRPr="00D854D5">
              <w:rPr>
                <w:rFonts w:ascii="Arial" w:hAnsi="Arial" w:cs="Arial"/>
              </w:rPr>
              <w:t>Sangre de agave</w:t>
            </w:r>
          </w:p>
        </w:tc>
      </w:tr>
      <w:tr w:rsidR="00D854D5" w:rsidRPr="00D854D5" w14:paraId="757E74B9"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2533198E" w14:textId="77777777" w:rsidR="00D854D5" w:rsidRPr="00D854D5" w:rsidRDefault="00D854D5" w:rsidP="00D854D5">
            <w:pPr>
              <w:ind w:right="-518"/>
              <w:jc w:val="both"/>
              <w:rPr>
                <w:rFonts w:ascii="Arial" w:hAnsi="Arial" w:cs="Arial"/>
              </w:rPr>
            </w:pPr>
            <w:r w:rsidRPr="00D854D5">
              <w:rPr>
                <w:rFonts w:ascii="Arial" w:hAnsi="Arial" w:cs="Arial"/>
              </w:rPr>
              <w:t>74</w:t>
            </w:r>
          </w:p>
        </w:tc>
        <w:tc>
          <w:tcPr>
            <w:tcW w:w="4253" w:type="dxa"/>
            <w:tcBorders>
              <w:top w:val="single" w:sz="4" w:space="0" w:color="auto"/>
              <w:left w:val="single" w:sz="4" w:space="0" w:color="auto"/>
              <w:bottom w:val="single" w:sz="4" w:space="0" w:color="auto"/>
              <w:right w:val="single" w:sz="4" w:space="0" w:color="auto"/>
            </w:tcBorders>
            <w:hideMark/>
          </w:tcPr>
          <w:p w14:paraId="346820FF" w14:textId="77777777" w:rsidR="00D854D5" w:rsidRPr="00D854D5" w:rsidRDefault="00D854D5" w:rsidP="00D854D5">
            <w:pPr>
              <w:ind w:right="-518"/>
              <w:jc w:val="both"/>
              <w:rPr>
                <w:rFonts w:ascii="Arial" w:hAnsi="Arial" w:cs="Arial"/>
              </w:rPr>
            </w:pPr>
            <w:proofErr w:type="spellStart"/>
            <w:r w:rsidRPr="00D854D5">
              <w:rPr>
                <w:rFonts w:ascii="Arial" w:hAnsi="Arial" w:cs="Arial"/>
              </w:rPr>
              <w:t>Estebana</w:t>
            </w:r>
            <w:proofErr w:type="spellEnd"/>
            <w:r w:rsidRPr="00D854D5">
              <w:rPr>
                <w:rFonts w:ascii="Arial" w:hAnsi="Arial" w:cs="Arial"/>
              </w:rPr>
              <w:t xml:space="preserve"> Alejandra Nuño González</w:t>
            </w:r>
          </w:p>
        </w:tc>
        <w:tc>
          <w:tcPr>
            <w:tcW w:w="2976" w:type="dxa"/>
            <w:tcBorders>
              <w:top w:val="single" w:sz="4" w:space="0" w:color="auto"/>
              <w:left w:val="single" w:sz="4" w:space="0" w:color="auto"/>
              <w:bottom w:val="single" w:sz="4" w:space="0" w:color="auto"/>
              <w:right w:val="single" w:sz="4" w:space="0" w:color="auto"/>
            </w:tcBorders>
            <w:hideMark/>
          </w:tcPr>
          <w:p w14:paraId="19C6AA42" w14:textId="77777777" w:rsidR="00D854D5" w:rsidRPr="00D854D5" w:rsidRDefault="00D854D5" w:rsidP="00D854D5">
            <w:pPr>
              <w:ind w:right="-518"/>
              <w:jc w:val="both"/>
              <w:rPr>
                <w:rFonts w:ascii="Arial" w:hAnsi="Arial" w:cs="Arial"/>
              </w:rPr>
            </w:pPr>
            <w:r w:rsidRPr="00D854D5">
              <w:rPr>
                <w:rFonts w:ascii="Arial" w:hAnsi="Arial" w:cs="Arial"/>
              </w:rPr>
              <w:t>Triple Diosa</w:t>
            </w:r>
          </w:p>
        </w:tc>
      </w:tr>
      <w:tr w:rsidR="00D854D5" w:rsidRPr="00D854D5" w14:paraId="25DDB7BF"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0F50D9BE" w14:textId="77777777" w:rsidR="00D854D5" w:rsidRPr="00D854D5" w:rsidRDefault="00D854D5" w:rsidP="00D854D5">
            <w:pPr>
              <w:ind w:right="-518"/>
              <w:jc w:val="both"/>
              <w:rPr>
                <w:rFonts w:ascii="Arial" w:hAnsi="Arial" w:cs="Arial"/>
              </w:rPr>
            </w:pPr>
            <w:r w:rsidRPr="00D854D5">
              <w:rPr>
                <w:rFonts w:ascii="Arial" w:hAnsi="Arial" w:cs="Arial"/>
              </w:rPr>
              <w:t>75</w:t>
            </w:r>
          </w:p>
        </w:tc>
        <w:tc>
          <w:tcPr>
            <w:tcW w:w="4253" w:type="dxa"/>
            <w:tcBorders>
              <w:top w:val="single" w:sz="4" w:space="0" w:color="auto"/>
              <w:left w:val="single" w:sz="4" w:space="0" w:color="auto"/>
              <w:bottom w:val="single" w:sz="4" w:space="0" w:color="auto"/>
              <w:right w:val="single" w:sz="4" w:space="0" w:color="auto"/>
            </w:tcBorders>
            <w:hideMark/>
          </w:tcPr>
          <w:p w14:paraId="2BBDFD4E" w14:textId="77777777" w:rsidR="00D854D5" w:rsidRPr="00D854D5" w:rsidRDefault="00D854D5" w:rsidP="00D854D5">
            <w:pPr>
              <w:ind w:right="-518"/>
              <w:jc w:val="both"/>
              <w:rPr>
                <w:rFonts w:ascii="Arial" w:hAnsi="Arial" w:cs="Arial"/>
              </w:rPr>
            </w:pPr>
            <w:r w:rsidRPr="00D854D5">
              <w:rPr>
                <w:rFonts w:ascii="Arial" w:hAnsi="Arial" w:cs="Arial"/>
              </w:rPr>
              <w:t>Félix Juan Carlos Robles Oscos</w:t>
            </w:r>
          </w:p>
        </w:tc>
        <w:tc>
          <w:tcPr>
            <w:tcW w:w="2976" w:type="dxa"/>
            <w:tcBorders>
              <w:top w:val="single" w:sz="4" w:space="0" w:color="auto"/>
              <w:left w:val="single" w:sz="4" w:space="0" w:color="auto"/>
              <w:bottom w:val="single" w:sz="4" w:space="0" w:color="auto"/>
              <w:right w:val="single" w:sz="4" w:space="0" w:color="auto"/>
            </w:tcBorders>
            <w:hideMark/>
          </w:tcPr>
          <w:p w14:paraId="32AB646A" w14:textId="77777777" w:rsidR="00D854D5" w:rsidRPr="00D854D5" w:rsidRDefault="00D854D5" w:rsidP="00D854D5">
            <w:pPr>
              <w:ind w:right="-518"/>
              <w:jc w:val="both"/>
              <w:rPr>
                <w:rFonts w:ascii="Arial" w:hAnsi="Arial" w:cs="Arial"/>
              </w:rPr>
            </w:pPr>
            <w:r w:rsidRPr="00D854D5">
              <w:rPr>
                <w:rFonts w:ascii="Arial" w:hAnsi="Arial" w:cs="Arial"/>
              </w:rPr>
              <w:t xml:space="preserve">Trae flores como si supieras que </w:t>
            </w:r>
          </w:p>
          <w:p w14:paraId="7438107E" w14:textId="77777777" w:rsidR="00D854D5" w:rsidRPr="00D854D5" w:rsidRDefault="00D854D5" w:rsidP="00D854D5">
            <w:pPr>
              <w:ind w:right="-518"/>
              <w:jc w:val="both"/>
              <w:rPr>
                <w:rFonts w:ascii="Arial" w:hAnsi="Arial" w:cs="Arial"/>
              </w:rPr>
            </w:pPr>
            <w:r w:rsidRPr="00D854D5">
              <w:rPr>
                <w:rFonts w:ascii="Arial" w:hAnsi="Arial" w:cs="Arial"/>
              </w:rPr>
              <w:t>ya no volveré</w:t>
            </w:r>
          </w:p>
        </w:tc>
      </w:tr>
      <w:tr w:rsidR="00D854D5" w:rsidRPr="00D854D5" w14:paraId="678EF936"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45DEEB89" w14:textId="77777777" w:rsidR="00D854D5" w:rsidRPr="00D854D5" w:rsidRDefault="00D854D5" w:rsidP="00D854D5">
            <w:pPr>
              <w:ind w:right="-518"/>
              <w:jc w:val="both"/>
              <w:rPr>
                <w:rFonts w:ascii="Arial" w:hAnsi="Arial" w:cs="Arial"/>
              </w:rPr>
            </w:pPr>
            <w:r w:rsidRPr="00D854D5">
              <w:rPr>
                <w:rFonts w:ascii="Arial" w:hAnsi="Arial" w:cs="Arial"/>
              </w:rPr>
              <w:t>76</w:t>
            </w:r>
          </w:p>
        </w:tc>
        <w:tc>
          <w:tcPr>
            <w:tcW w:w="4253" w:type="dxa"/>
            <w:tcBorders>
              <w:top w:val="single" w:sz="4" w:space="0" w:color="auto"/>
              <w:left w:val="single" w:sz="4" w:space="0" w:color="auto"/>
              <w:bottom w:val="single" w:sz="4" w:space="0" w:color="auto"/>
              <w:right w:val="single" w:sz="4" w:space="0" w:color="auto"/>
            </w:tcBorders>
            <w:hideMark/>
          </w:tcPr>
          <w:p w14:paraId="13FEB5BF" w14:textId="77777777" w:rsidR="00D854D5" w:rsidRPr="00D854D5" w:rsidRDefault="00D854D5" w:rsidP="00D854D5">
            <w:pPr>
              <w:ind w:right="-518"/>
              <w:jc w:val="both"/>
              <w:rPr>
                <w:rFonts w:ascii="Arial" w:hAnsi="Arial" w:cs="Arial"/>
              </w:rPr>
            </w:pPr>
            <w:proofErr w:type="spellStart"/>
            <w:r w:rsidRPr="00D854D5">
              <w:rPr>
                <w:rFonts w:ascii="Arial" w:hAnsi="Arial" w:cs="Arial"/>
              </w:rPr>
              <w:t>Giovana</w:t>
            </w:r>
            <w:proofErr w:type="spellEnd"/>
            <w:r w:rsidRPr="00D854D5">
              <w:rPr>
                <w:rFonts w:ascii="Arial" w:hAnsi="Arial" w:cs="Arial"/>
              </w:rPr>
              <w:t xml:space="preserve"> </w:t>
            </w:r>
            <w:proofErr w:type="spellStart"/>
            <w:r w:rsidRPr="00D854D5">
              <w:rPr>
                <w:rFonts w:ascii="Arial" w:hAnsi="Arial" w:cs="Arial"/>
              </w:rPr>
              <w:t>Ivon</w:t>
            </w:r>
            <w:proofErr w:type="spellEnd"/>
            <w:r w:rsidRPr="00D854D5">
              <w:rPr>
                <w:rFonts w:ascii="Arial" w:hAnsi="Arial" w:cs="Arial"/>
              </w:rPr>
              <w:t xml:space="preserve"> Michel Ochoa</w:t>
            </w:r>
          </w:p>
        </w:tc>
        <w:tc>
          <w:tcPr>
            <w:tcW w:w="2976" w:type="dxa"/>
            <w:tcBorders>
              <w:top w:val="single" w:sz="4" w:space="0" w:color="auto"/>
              <w:left w:val="single" w:sz="4" w:space="0" w:color="auto"/>
              <w:bottom w:val="single" w:sz="4" w:space="0" w:color="auto"/>
              <w:right w:val="single" w:sz="4" w:space="0" w:color="auto"/>
            </w:tcBorders>
            <w:hideMark/>
          </w:tcPr>
          <w:p w14:paraId="2D8F2519" w14:textId="77777777" w:rsidR="00D854D5" w:rsidRPr="00D854D5" w:rsidRDefault="00D854D5" w:rsidP="00D854D5">
            <w:pPr>
              <w:ind w:right="-518"/>
              <w:jc w:val="both"/>
              <w:rPr>
                <w:rFonts w:ascii="Arial" w:hAnsi="Arial" w:cs="Arial"/>
              </w:rPr>
            </w:pPr>
            <w:r w:rsidRPr="00D854D5">
              <w:rPr>
                <w:rFonts w:ascii="Arial" w:hAnsi="Arial" w:cs="Arial"/>
              </w:rPr>
              <w:t>Develación</w:t>
            </w:r>
          </w:p>
        </w:tc>
      </w:tr>
      <w:tr w:rsidR="00D854D5" w:rsidRPr="00D854D5" w14:paraId="468380D3" w14:textId="77777777" w:rsidTr="00D9612D">
        <w:tc>
          <w:tcPr>
            <w:tcW w:w="992" w:type="dxa"/>
            <w:tcBorders>
              <w:top w:val="single" w:sz="4" w:space="0" w:color="auto"/>
              <w:left w:val="single" w:sz="4" w:space="0" w:color="auto"/>
              <w:bottom w:val="single" w:sz="4" w:space="0" w:color="auto"/>
              <w:right w:val="single" w:sz="4" w:space="0" w:color="auto"/>
            </w:tcBorders>
            <w:hideMark/>
          </w:tcPr>
          <w:p w14:paraId="72FB713E" w14:textId="77777777" w:rsidR="00D854D5" w:rsidRPr="00D854D5" w:rsidRDefault="00D854D5" w:rsidP="00D854D5">
            <w:pPr>
              <w:ind w:right="-518"/>
              <w:jc w:val="both"/>
              <w:rPr>
                <w:rFonts w:ascii="Arial" w:hAnsi="Arial" w:cs="Arial"/>
              </w:rPr>
            </w:pPr>
            <w:r w:rsidRPr="00D854D5">
              <w:rPr>
                <w:rFonts w:ascii="Arial" w:hAnsi="Arial" w:cs="Arial"/>
              </w:rPr>
              <w:t>77</w:t>
            </w:r>
          </w:p>
        </w:tc>
        <w:tc>
          <w:tcPr>
            <w:tcW w:w="4253" w:type="dxa"/>
            <w:tcBorders>
              <w:top w:val="single" w:sz="4" w:space="0" w:color="auto"/>
              <w:left w:val="single" w:sz="4" w:space="0" w:color="auto"/>
              <w:bottom w:val="single" w:sz="4" w:space="0" w:color="auto"/>
              <w:right w:val="single" w:sz="4" w:space="0" w:color="auto"/>
            </w:tcBorders>
            <w:hideMark/>
          </w:tcPr>
          <w:p w14:paraId="3334558E" w14:textId="77777777" w:rsidR="00D854D5" w:rsidRPr="00D854D5" w:rsidRDefault="00D854D5" w:rsidP="00D854D5">
            <w:pPr>
              <w:ind w:right="-518"/>
              <w:jc w:val="both"/>
              <w:rPr>
                <w:rFonts w:ascii="Arial" w:hAnsi="Arial" w:cs="Arial"/>
              </w:rPr>
            </w:pPr>
            <w:r w:rsidRPr="00D854D5">
              <w:rPr>
                <w:rFonts w:ascii="Arial" w:hAnsi="Arial" w:cs="Arial"/>
              </w:rPr>
              <w:t>Paola Hernández Medina</w:t>
            </w:r>
          </w:p>
        </w:tc>
        <w:tc>
          <w:tcPr>
            <w:tcW w:w="2976" w:type="dxa"/>
            <w:tcBorders>
              <w:top w:val="single" w:sz="4" w:space="0" w:color="auto"/>
              <w:left w:val="single" w:sz="4" w:space="0" w:color="auto"/>
              <w:bottom w:val="single" w:sz="4" w:space="0" w:color="auto"/>
              <w:right w:val="single" w:sz="4" w:space="0" w:color="auto"/>
            </w:tcBorders>
            <w:hideMark/>
          </w:tcPr>
          <w:p w14:paraId="79C2F024" w14:textId="77777777" w:rsidR="00D854D5" w:rsidRPr="00D854D5" w:rsidRDefault="00D854D5" w:rsidP="00D854D5">
            <w:pPr>
              <w:ind w:right="-518"/>
              <w:jc w:val="both"/>
              <w:rPr>
                <w:rFonts w:ascii="Arial" w:hAnsi="Arial" w:cs="Arial"/>
              </w:rPr>
            </w:pPr>
            <w:r w:rsidRPr="00D854D5">
              <w:rPr>
                <w:rFonts w:ascii="Arial" w:hAnsi="Arial" w:cs="Arial"/>
              </w:rPr>
              <w:t>Testigo de una mentira</w:t>
            </w:r>
          </w:p>
        </w:tc>
      </w:tr>
    </w:tbl>
    <w:p w14:paraId="3DF20049" w14:textId="77777777" w:rsidR="00D854D5" w:rsidRPr="00D854D5" w:rsidRDefault="00D854D5" w:rsidP="00D854D5">
      <w:pPr>
        <w:ind w:right="-518"/>
        <w:jc w:val="both"/>
        <w:rPr>
          <w:rFonts w:ascii="Arial" w:eastAsia="Arial" w:hAnsi="Arial" w:cs="Arial"/>
          <w:color w:val="000000"/>
          <w:lang w:val="es-ES" w:eastAsia="en-US"/>
        </w:rPr>
      </w:pPr>
    </w:p>
    <w:p w14:paraId="0801BE00" w14:textId="1106ABFD" w:rsidR="00D854D5" w:rsidRPr="00D854D5" w:rsidRDefault="00D854D5" w:rsidP="00EC2E7F">
      <w:pPr>
        <w:ind w:right="57"/>
        <w:jc w:val="both"/>
        <w:rPr>
          <w:rFonts w:ascii="Arial" w:eastAsia="Arial" w:hAnsi="Arial" w:cs="Arial"/>
          <w:color w:val="000000"/>
        </w:rPr>
      </w:pPr>
      <w:r w:rsidRPr="00D854D5">
        <w:rPr>
          <w:rFonts w:ascii="Arial" w:eastAsia="Arial" w:hAnsi="Arial" w:cs="Arial"/>
          <w:b/>
          <w:color w:val="000000"/>
        </w:rPr>
        <w:t>TERCERO.</w:t>
      </w:r>
      <w:r>
        <w:rPr>
          <w:rFonts w:ascii="Arial" w:eastAsia="Arial" w:hAnsi="Arial" w:cs="Arial"/>
          <w:b/>
          <w:color w:val="000000"/>
        </w:rPr>
        <w:t>-</w:t>
      </w:r>
      <w:r w:rsidRPr="00D854D5">
        <w:rPr>
          <w:rFonts w:ascii="Arial" w:eastAsia="Arial" w:hAnsi="Arial" w:cs="Arial"/>
          <w:b/>
          <w:color w:val="000000"/>
        </w:rPr>
        <w:t xml:space="preserve"> </w:t>
      </w:r>
      <w:r w:rsidRPr="00D854D5">
        <w:rPr>
          <w:rFonts w:ascii="Arial" w:eastAsia="Arial" w:hAnsi="Arial" w:cs="Arial"/>
          <w:color w:val="000000"/>
        </w:rPr>
        <w:t xml:space="preserve">Derivado de los puntos anteriores, realícese la votación por cédula correspondiente para elegir a los ganadores del Premio de Pintura Jorge Martínez, edición 2025. </w:t>
      </w:r>
    </w:p>
    <w:p w14:paraId="45E2B26F" w14:textId="77777777" w:rsidR="00D854D5" w:rsidRPr="00D854D5" w:rsidRDefault="00D854D5" w:rsidP="00EC2E7F">
      <w:pPr>
        <w:ind w:right="57"/>
        <w:jc w:val="both"/>
        <w:rPr>
          <w:rFonts w:ascii="Arial" w:eastAsia="Arial" w:hAnsi="Arial" w:cs="Arial"/>
          <w:color w:val="000000"/>
        </w:rPr>
      </w:pPr>
    </w:p>
    <w:p w14:paraId="24E41B27" w14:textId="711861D6" w:rsidR="00D854D5" w:rsidRPr="00D854D5" w:rsidRDefault="00D854D5" w:rsidP="00EC2E7F">
      <w:pPr>
        <w:ind w:right="57"/>
        <w:jc w:val="both"/>
        <w:rPr>
          <w:rFonts w:ascii="Arial" w:eastAsia="Arial" w:hAnsi="Arial" w:cs="Arial"/>
        </w:rPr>
      </w:pPr>
      <w:r w:rsidRPr="00D854D5">
        <w:rPr>
          <w:rFonts w:ascii="Arial" w:eastAsia="Arial" w:hAnsi="Arial" w:cs="Arial"/>
          <w:b/>
          <w:color w:val="000000"/>
        </w:rPr>
        <w:t>CUARTO.</w:t>
      </w:r>
      <w:r>
        <w:rPr>
          <w:rFonts w:ascii="Arial" w:eastAsia="Arial" w:hAnsi="Arial" w:cs="Arial"/>
          <w:b/>
          <w:color w:val="000000"/>
        </w:rPr>
        <w:t>-</w:t>
      </w:r>
      <w:r w:rsidRPr="00D854D5">
        <w:rPr>
          <w:rFonts w:ascii="Arial" w:eastAsia="Arial" w:hAnsi="Arial" w:cs="Arial"/>
          <w:b/>
          <w:color w:val="000000"/>
        </w:rPr>
        <w:t xml:space="preserve"> </w:t>
      </w:r>
      <w:r w:rsidRPr="00D854D5">
        <w:rPr>
          <w:rFonts w:ascii="Arial" w:eastAsia="Arial" w:hAnsi="Arial" w:cs="Arial"/>
          <w:color w:val="000000"/>
        </w:rPr>
        <w:t xml:space="preserve">Se faculta a la Tesorería Municipal para que de conformidad a sus atribuciones, realice los actos necesarios para la erogación del recurso consistente en por lo menos </w:t>
      </w:r>
      <w:r w:rsidRPr="00D854D5">
        <w:rPr>
          <w:rFonts w:ascii="Arial" w:eastAsia="Arial" w:hAnsi="Arial" w:cs="Arial"/>
        </w:rPr>
        <w:t xml:space="preserve">mil sesenta; seiscientas sesenta y cuatrocientas veces el valor diario de la UMA para el primer, segundo y tercer lugar respectivamente, de conformidad con lo establecido en el artículo 10 del Reglamento de Distinciones Otorgadas por el Municipio de Guadalajara. </w:t>
      </w:r>
    </w:p>
    <w:p w14:paraId="5DF25DF0" w14:textId="77777777" w:rsidR="00D854D5" w:rsidRPr="00D854D5" w:rsidRDefault="00D854D5" w:rsidP="00EC2E7F">
      <w:pPr>
        <w:ind w:right="57"/>
        <w:jc w:val="both"/>
        <w:rPr>
          <w:rFonts w:ascii="Arial" w:eastAsia="Arial" w:hAnsi="Arial" w:cs="Arial"/>
          <w:color w:val="000000"/>
        </w:rPr>
      </w:pPr>
    </w:p>
    <w:p w14:paraId="360AB7ED" w14:textId="2295AFA7" w:rsidR="00D854D5" w:rsidRPr="00D854D5" w:rsidRDefault="00D854D5" w:rsidP="00EC2E7F">
      <w:pPr>
        <w:ind w:right="57"/>
        <w:jc w:val="both"/>
        <w:rPr>
          <w:rFonts w:ascii="Arial" w:eastAsia="Arial" w:hAnsi="Arial" w:cs="Arial"/>
          <w:color w:val="000000"/>
        </w:rPr>
      </w:pPr>
      <w:r w:rsidRPr="00D854D5">
        <w:rPr>
          <w:rFonts w:ascii="Arial" w:eastAsia="Arial" w:hAnsi="Arial" w:cs="Arial"/>
          <w:b/>
          <w:color w:val="000000"/>
        </w:rPr>
        <w:t>QUINTO.</w:t>
      </w:r>
      <w:r>
        <w:rPr>
          <w:rFonts w:ascii="Arial" w:eastAsia="Arial" w:hAnsi="Arial" w:cs="Arial"/>
          <w:b/>
          <w:color w:val="000000"/>
        </w:rPr>
        <w:t>-</w:t>
      </w:r>
      <w:r w:rsidRPr="00D854D5">
        <w:rPr>
          <w:rFonts w:ascii="Arial" w:eastAsia="Arial" w:hAnsi="Arial" w:cs="Arial"/>
          <w:b/>
          <w:color w:val="000000"/>
        </w:rPr>
        <w:t xml:space="preserve"> </w:t>
      </w:r>
      <w:r w:rsidRPr="00D854D5">
        <w:rPr>
          <w:rFonts w:ascii="Arial" w:eastAsia="Arial" w:hAnsi="Arial" w:cs="Arial"/>
          <w:color w:val="000000"/>
        </w:rPr>
        <w:t xml:space="preserve">Se instruye a las Direcciones de Cultura y de Relaciones Públicas, a efecto de que realicen las acciones inherentes de notificación del presente acuerdo a las candidaturas ganadoras, así como para que se lleve a cabo la entrega del Premio de Pintura Jorge Martínez, edición 2025, en acto solemne. </w:t>
      </w:r>
    </w:p>
    <w:p w14:paraId="543EBC9D" w14:textId="77777777" w:rsidR="00D854D5" w:rsidRPr="00D854D5" w:rsidRDefault="00D854D5" w:rsidP="00EC2E7F">
      <w:pPr>
        <w:ind w:right="57"/>
        <w:jc w:val="both"/>
        <w:rPr>
          <w:rFonts w:ascii="Arial" w:eastAsia="Arial" w:hAnsi="Arial" w:cs="Arial"/>
          <w:color w:val="000000"/>
        </w:rPr>
      </w:pPr>
    </w:p>
    <w:p w14:paraId="4458CFF5" w14:textId="77777777" w:rsidR="00B30CDB" w:rsidRDefault="00D854D5" w:rsidP="00B30CDB">
      <w:pPr>
        <w:ind w:right="57"/>
        <w:jc w:val="both"/>
        <w:rPr>
          <w:rFonts w:ascii="Arial" w:eastAsia="Arial" w:hAnsi="Arial" w:cs="Arial"/>
          <w:color w:val="000000"/>
        </w:rPr>
      </w:pPr>
      <w:r w:rsidRPr="00D854D5">
        <w:rPr>
          <w:rFonts w:ascii="Arial" w:eastAsia="Arial" w:hAnsi="Arial" w:cs="Arial"/>
          <w:b/>
          <w:color w:val="000000"/>
        </w:rPr>
        <w:t>SEXTO.</w:t>
      </w:r>
      <w:r>
        <w:rPr>
          <w:rFonts w:ascii="Arial" w:eastAsia="Arial" w:hAnsi="Arial" w:cs="Arial"/>
          <w:b/>
          <w:color w:val="000000"/>
        </w:rPr>
        <w:t>-</w:t>
      </w:r>
      <w:r w:rsidRPr="00D854D5">
        <w:rPr>
          <w:rFonts w:ascii="Arial" w:eastAsia="Arial" w:hAnsi="Arial" w:cs="Arial"/>
          <w:b/>
          <w:color w:val="000000"/>
        </w:rPr>
        <w:t xml:space="preserve"> </w:t>
      </w:r>
      <w:r w:rsidRPr="00D854D5">
        <w:rPr>
          <w:rFonts w:ascii="Arial" w:eastAsia="Arial" w:hAnsi="Arial" w:cs="Arial"/>
          <w:color w:val="000000"/>
        </w:rPr>
        <w:t>Se instruye al Secretario General del Ayuntamiento, para que realice las acciones administrativas necesarias para el cumplimiento del presenta acuerdo.</w:t>
      </w:r>
    </w:p>
    <w:p w14:paraId="76851562" w14:textId="4EEBBA59" w:rsidR="00477763" w:rsidRPr="00B30CDB" w:rsidRDefault="00D854D5" w:rsidP="00B30CDB">
      <w:pPr>
        <w:ind w:right="57"/>
        <w:jc w:val="both"/>
        <w:rPr>
          <w:rFonts w:ascii="Arial" w:eastAsia="Arial" w:hAnsi="Arial" w:cs="Arial"/>
          <w:color w:val="000000"/>
        </w:rPr>
      </w:pPr>
      <w:r w:rsidRPr="00D854D5">
        <w:rPr>
          <w:rFonts w:ascii="Arial" w:eastAsia="Arial" w:hAnsi="Arial" w:cs="Arial"/>
          <w:color w:val="000000"/>
        </w:rPr>
        <w:t xml:space="preserve"> </w:t>
      </w:r>
    </w:p>
    <w:p w14:paraId="6A9251ED" w14:textId="0EB9F9B3" w:rsidR="00477763" w:rsidRPr="00FD2DBB" w:rsidRDefault="00477763" w:rsidP="00EC2E7F">
      <w:pPr>
        <w:jc w:val="both"/>
        <w:rPr>
          <w:rFonts w:ascii="Arial" w:hAnsi="Arial" w:cs="Arial"/>
          <w:sz w:val="24"/>
          <w:szCs w:val="24"/>
          <w:lang w:val="es-ES_tradnl" w:eastAsia="es-ES"/>
        </w:rPr>
      </w:pPr>
      <w:r w:rsidRPr="00FD2DBB">
        <w:rPr>
          <w:rFonts w:ascii="Arial" w:hAnsi="Arial" w:cs="Arial"/>
          <w:b/>
          <w:bCs/>
          <w:sz w:val="24"/>
          <w:szCs w:val="24"/>
          <w:lang w:eastAsia="es-ES"/>
        </w:rPr>
        <w:t>La Presidenta Municipal:</w:t>
      </w:r>
      <w:r w:rsidRPr="00FD2DBB">
        <w:rPr>
          <w:rFonts w:ascii="Arial" w:hAnsi="Arial" w:cs="Arial"/>
          <w:sz w:val="24"/>
          <w:szCs w:val="24"/>
          <w:lang w:val="es-ES_tradnl" w:eastAsia="es-ES"/>
        </w:rPr>
        <w:t xml:space="preserve"> Para mayor claridad y debido al proceso de votación, está a su consideración el asunto enlistado en el orden del día con el número 26, preguntando si alguien desea hacer uno de la palabra. </w:t>
      </w:r>
    </w:p>
    <w:p w14:paraId="0A5DDEB9" w14:textId="77777777" w:rsidR="00477763" w:rsidRPr="00FD2DBB" w:rsidRDefault="00477763" w:rsidP="00EC2E7F">
      <w:pPr>
        <w:jc w:val="both"/>
        <w:rPr>
          <w:rFonts w:ascii="Arial" w:hAnsi="Arial" w:cs="Arial"/>
          <w:sz w:val="24"/>
          <w:szCs w:val="24"/>
          <w:lang w:val="es-ES_tradnl" w:eastAsia="es-ES"/>
        </w:rPr>
      </w:pPr>
    </w:p>
    <w:p w14:paraId="16ACBFD7" w14:textId="44CF1D93" w:rsidR="00562C1F" w:rsidRPr="00FD2DBB" w:rsidRDefault="00477763" w:rsidP="00EC2E7F">
      <w:pPr>
        <w:jc w:val="both"/>
        <w:rPr>
          <w:rFonts w:ascii="Arial" w:hAnsi="Arial" w:cs="Arial"/>
          <w:sz w:val="24"/>
          <w:szCs w:val="24"/>
        </w:rPr>
      </w:pPr>
      <w:r w:rsidRPr="00FD2DBB">
        <w:rPr>
          <w:rFonts w:ascii="Arial" w:eastAsia="Calibri" w:hAnsi="Arial" w:cs="Arial"/>
          <w:sz w:val="24"/>
          <w:szCs w:val="24"/>
        </w:rPr>
        <w:t>Se le concede el uso de la voz, a l</w:t>
      </w:r>
      <w:r w:rsidR="00562C1F" w:rsidRPr="00FD2DBB">
        <w:rPr>
          <w:rFonts w:ascii="Arial" w:eastAsia="Calibri" w:hAnsi="Arial" w:cs="Arial"/>
          <w:sz w:val="24"/>
          <w:szCs w:val="24"/>
        </w:rPr>
        <w:t xml:space="preserve">a regidora Luz María </w:t>
      </w:r>
      <w:r w:rsidRPr="00FD2DBB">
        <w:rPr>
          <w:rFonts w:ascii="Arial" w:eastAsia="Calibri" w:hAnsi="Arial" w:cs="Arial"/>
          <w:sz w:val="24"/>
          <w:szCs w:val="24"/>
        </w:rPr>
        <w:t>Al</w:t>
      </w:r>
      <w:r w:rsidR="00562C1F" w:rsidRPr="00FD2DBB">
        <w:rPr>
          <w:rFonts w:ascii="Arial" w:eastAsia="Calibri" w:hAnsi="Arial" w:cs="Arial"/>
          <w:sz w:val="24"/>
          <w:szCs w:val="24"/>
        </w:rPr>
        <w:t>a</w:t>
      </w:r>
      <w:r w:rsidRPr="00FD2DBB">
        <w:rPr>
          <w:rFonts w:ascii="Arial" w:eastAsia="Calibri" w:hAnsi="Arial" w:cs="Arial"/>
          <w:sz w:val="24"/>
          <w:szCs w:val="24"/>
        </w:rPr>
        <w:t>t</w:t>
      </w:r>
      <w:r w:rsidR="00562C1F" w:rsidRPr="00FD2DBB">
        <w:rPr>
          <w:rFonts w:ascii="Arial" w:eastAsia="Calibri" w:hAnsi="Arial" w:cs="Arial"/>
          <w:sz w:val="24"/>
          <w:szCs w:val="24"/>
        </w:rPr>
        <w:t>orre</w:t>
      </w:r>
      <w:r w:rsidRPr="00FD2DBB">
        <w:rPr>
          <w:rFonts w:ascii="Arial" w:eastAsia="Calibri" w:hAnsi="Arial" w:cs="Arial"/>
          <w:sz w:val="24"/>
          <w:szCs w:val="24"/>
        </w:rPr>
        <w:t>.</w:t>
      </w:r>
    </w:p>
    <w:p w14:paraId="7C485E76" w14:textId="77777777" w:rsidR="00562C1F" w:rsidRPr="00FD2DBB" w:rsidRDefault="00562C1F" w:rsidP="00EC2E7F">
      <w:pPr>
        <w:jc w:val="both"/>
        <w:rPr>
          <w:rFonts w:ascii="Arial" w:hAnsi="Arial" w:cs="Arial"/>
          <w:b/>
          <w:bCs/>
          <w:sz w:val="24"/>
          <w:szCs w:val="24"/>
        </w:rPr>
      </w:pPr>
    </w:p>
    <w:p w14:paraId="6DA352A4" w14:textId="13AFDF37" w:rsidR="00477763" w:rsidRPr="00FD2DBB" w:rsidRDefault="00477763" w:rsidP="00EC2E7F">
      <w:pPr>
        <w:jc w:val="both"/>
        <w:rPr>
          <w:rFonts w:ascii="Arial" w:eastAsia="Calibri" w:hAnsi="Arial" w:cs="Arial"/>
          <w:sz w:val="24"/>
          <w:szCs w:val="24"/>
        </w:rPr>
      </w:pPr>
      <w:r w:rsidRPr="00FD2DBB">
        <w:rPr>
          <w:rFonts w:ascii="Arial" w:eastAsia="Calibri" w:hAnsi="Arial" w:cs="Arial"/>
          <w:b/>
          <w:bCs/>
          <w:sz w:val="24"/>
          <w:szCs w:val="24"/>
        </w:rPr>
        <w:t xml:space="preserve">La </w:t>
      </w:r>
      <w:r w:rsidR="00DA267B">
        <w:rPr>
          <w:rFonts w:ascii="Arial" w:eastAsia="Calibri" w:hAnsi="Arial" w:cs="Arial"/>
          <w:b/>
          <w:bCs/>
          <w:sz w:val="24"/>
          <w:szCs w:val="24"/>
        </w:rPr>
        <w:t xml:space="preserve">Regidora </w:t>
      </w:r>
      <w:r w:rsidRPr="00FD2DBB">
        <w:rPr>
          <w:rFonts w:ascii="Arial" w:eastAsia="Calibri" w:hAnsi="Arial" w:cs="Arial"/>
          <w:b/>
          <w:bCs/>
          <w:sz w:val="24"/>
          <w:szCs w:val="24"/>
        </w:rPr>
        <w:t xml:space="preserve">Luz María Alatorre Maldonado: </w:t>
      </w:r>
      <w:r w:rsidR="00562C1F" w:rsidRPr="00FD2DBB">
        <w:rPr>
          <w:rFonts w:ascii="Arial" w:eastAsia="Calibri" w:hAnsi="Arial" w:cs="Arial"/>
          <w:sz w:val="24"/>
          <w:szCs w:val="24"/>
        </w:rPr>
        <w:t xml:space="preserve">Con su venia, Presidenta. Compañeras y compañeros del Pleno, hoy no solo estamos deliberando un punto en el orden del día, hoy estamos reconociendo historias de vida que han hecho de Guadalajara una ciudad más humana. </w:t>
      </w:r>
    </w:p>
    <w:p w14:paraId="4DEBD260" w14:textId="77777777" w:rsidR="00C26714" w:rsidRDefault="00C26714" w:rsidP="00FD2DBB">
      <w:pPr>
        <w:jc w:val="both"/>
        <w:rPr>
          <w:rFonts w:ascii="Arial" w:eastAsia="Calibri" w:hAnsi="Arial" w:cs="Arial"/>
          <w:sz w:val="24"/>
          <w:szCs w:val="24"/>
        </w:rPr>
      </w:pPr>
    </w:p>
    <w:p w14:paraId="7F5CE061" w14:textId="02ECB517"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El reconocimiento de Irene Robledo García no es un trámite, es una memoria, es un legado y es una convicción.</w:t>
      </w:r>
    </w:p>
    <w:p w14:paraId="2918F1D6" w14:textId="77777777" w:rsidR="00562C1F" w:rsidRPr="00FD2DBB" w:rsidRDefault="00562C1F" w:rsidP="00FD2DBB">
      <w:pPr>
        <w:jc w:val="both"/>
        <w:rPr>
          <w:rFonts w:ascii="Arial" w:hAnsi="Arial" w:cs="Arial"/>
          <w:sz w:val="24"/>
          <w:szCs w:val="24"/>
        </w:rPr>
      </w:pPr>
    </w:p>
    <w:p w14:paraId="68CCE9EF" w14:textId="77777777" w:rsidR="00477763"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 xml:space="preserve">Irene Robledo dedicó su vida al servicio de las personas, a la educación, al humanismo y a la construcción de comunidad y ese espíritu vive en cada una de las mujeres que hoy han sido propuestas. Quiero decirlo con mucha claridad, todas las participantes son ganadoras porque detrás de cada expediente hay trabajo silencioso, hay compromiso real y hay una causa que trasciende lo personal. </w:t>
      </w:r>
    </w:p>
    <w:p w14:paraId="21F44503" w14:textId="77777777" w:rsidR="00477763" w:rsidRPr="00FD2DBB" w:rsidRDefault="00477763" w:rsidP="00FD2DBB">
      <w:pPr>
        <w:jc w:val="both"/>
        <w:rPr>
          <w:rFonts w:ascii="Arial" w:eastAsia="Calibri" w:hAnsi="Arial" w:cs="Arial"/>
          <w:sz w:val="24"/>
          <w:szCs w:val="24"/>
        </w:rPr>
      </w:pPr>
    </w:p>
    <w:p w14:paraId="3D025750" w14:textId="764C35F6" w:rsidR="00562C1F" w:rsidRPr="00FD2DBB" w:rsidRDefault="00562C1F" w:rsidP="00FD2DBB">
      <w:pPr>
        <w:jc w:val="both"/>
        <w:rPr>
          <w:rFonts w:ascii="Arial" w:hAnsi="Arial" w:cs="Arial"/>
          <w:sz w:val="24"/>
          <w:szCs w:val="24"/>
        </w:rPr>
      </w:pPr>
      <w:r w:rsidRPr="00FD2DBB">
        <w:rPr>
          <w:rFonts w:ascii="Arial" w:eastAsia="Calibri" w:hAnsi="Arial" w:cs="Arial"/>
          <w:sz w:val="24"/>
          <w:szCs w:val="24"/>
        </w:rPr>
        <w:t xml:space="preserve">Hoy, como </w:t>
      </w:r>
      <w:r w:rsidR="00C26714">
        <w:rPr>
          <w:rFonts w:ascii="Arial" w:eastAsia="Calibri" w:hAnsi="Arial" w:cs="Arial"/>
          <w:sz w:val="24"/>
          <w:szCs w:val="24"/>
        </w:rPr>
        <w:t>c</w:t>
      </w:r>
      <w:r w:rsidRPr="00FD2DBB">
        <w:rPr>
          <w:rFonts w:ascii="Arial" w:eastAsia="Calibri" w:hAnsi="Arial" w:cs="Arial"/>
          <w:sz w:val="24"/>
          <w:szCs w:val="24"/>
        </w:rPr>
        <w:t>omisión tenemos la responsabilidad de elegir a tres finalistas, pero también tenemos la obligación de reconocer que el valor de estas mujeres no se limita a su nombramiento.</w:t>
      </w:r>
    </w:p>
    <w:p w14:paraId="1DDC7739" w14:textId="77777777" w:rsidR="00562C1F" w:rsidRPr="00FD2DBB" w:rsidRDefault="00562C1F" w:rsidP="00FD2DBB">
      <w:pPr>
        <w:jc w:val="both"/>
        <w:rPr>
          <w:rFonts w:ascii="Arial" w:hAnsi="Arial" w:cs="Arial"/>
          <w:sz w:val="24"/>
          <w:szCs w:val="24"/>
        </w:rPr>
      </w:pPr>
    </w:p>
    <w:p w14:paraId="47F997D9" w14:textId="77777777" w:rsidR="00477763" w:rsidRPr="00FD2DBB" w:rsidRDefault="00562C1F" w:rsidP="00FD2DBB">
      <w:pPr>
        <w:jc w:val="both"/>
        <w:rPr>
          <w:rFonts w:ascii="Arial" w:eastAsia="Calibri" w:hAnsi="Arial" w:cs="Arial"/>
          <w:sz w:val="24"/>
          <w:szCs w:val="24"/>
        </w:rPr>
      </w:pPr>
      <w:r w:rsidRPr="00FD2DBB">
        <w:rPr>
          <w:rFonts w:ascii="Arial" w:eastAsia="Calibri" w:hAnsi="Arial" w:cs="Arial"/>
          <w:sz w:val="24"/>
          <w:szCs w:val="24"/>
        </w:rPr>
        <w:t xml:space="preserve">Sigamos honrando el sentido de este reconocimiento, visibilizar, dignificar y agradecer el gran servicio que hacen por nuestra ciudad porque donde hay una mujer comprometida con su comunidad, hay esperanza y hay futuro. Es cuanto, Presidenta. </w:t>
      </w:r>
    </w:p>
    <w:p w14:paraId="263F1636" w14:textId="77777777" w:rsidR="00477763" w:rsidRPr="00FD2DBB" w:rsidRDefault="00477763" w:rsidP="00FD2DBB">
      <w:pPr>
        <w:jc w:val="both"/>
        <w:rPr>
          <w:rFonts w:ascii="Arial" w:eastAsia="Calibri" w:hAnsi="Arial" w:cs="Arial"/>
          <w:b/>
          <w:bCs/>
          <w:sz w:val="24"/>
          <w:szCs w:val="24"/>
        </w:rPr>
      </w:pPr>
    </w:p>
    <w:p w14:paraId="44072B82" w14:textId="62DDD3B8" w:rsidR="00562C1F" w:rsidRPr="00FD2DBB" w:rsidRDefault="00477763" w:rsidP="00FD2DBB">
      <w:pPr>
        <w:jc w:val="both"/>
        <w:rPr>
          <w:rFonts w:ascii="Arial" w:eastAsia="Calibri" w:hAnsi="Arial" w:cs="Arial"/>
          <w:sz w:val="24"/>
          <w:szCs w:val="24"/>
        </w:rPr>
      </w:pPr>
      <w:r w:rsidRPr="00FD2DBB">
        <w:rPr>
          <w:rFonts w:ascii="Arial" w:eastAsia="Calibri" w:hAnsi="Arial" w:cs="Arial"/>
          <w:b/>
          <w:bCs/>
          <w:sz w:val="24"/>
          <w:szCs w:val="24"/>
        </w:rPr>
        <w:t xml:space="preserve">La Presidenta Municipal: </w:t>
      </w:r>
      <w:r w:rsidR="00562C1F" w:rsidRPr="00FD2DBB">
        <w:rPr>
          <w:rFonts w:ascii="Arial" w:eastAsia="Calibri" w:hAnsi="Arial" w:cs="Arial"/>
          <w:sz w:val="24"/>
          <w:szCs w:val="24"/>
        </w:rPr>
        <w:t xml:space="preserve">Gracias, </w:t>
      </w:r>
      <w:r w:rsidRPr="00FD2DBB">
        <w:rPr>
          <w:rFonts w:ascii="Arial" w:eastAsia="Calibri" w:hAnsi="Arial" w:cs="Arial"/>
          <w:sz w:val="24"/>
          <w:szCs w:val="24"/>
        </w:rPr>
        <w:t>r</w:t>
      </w:r>
      <w:r w:rsidR="00562C1F" w:rsidRPr="00FD2DBB">
        <w:rPr>
          <w:rFonts w:ascii="Arial" w:eastAsia="Calibri" w:hAnsi="Arial" w:cs="Arial"/>
          <w:sz w:val="24"/>
          <w:szCs w:val="24"/>
        </w:rPr>
        <w:t>egidora.</w:t>
      </w:r>
      <w:r w:rsidRPr="00FD2DBB">
        <w:rPr>
          <w:rFonts w:ascii="Arial" w:eastAsia="Calibri" w:hAnsi="Arial" w:cs="Arial"/>
          <w:sz w:val="24"/>
          <w:szCs w:val="24"/>
        </w:rPr>
        <w:t xml:space="preserve"> </w:t>
      </w:r>
      <w:r w:rsidR="00C26714">
        <w:rPr>
          <w:rFonts w:ascii="Arial" w:eastAsia="Calibri" w:hAnsi="Arial" w:cs="Arial"/>
          <w:sz w:val="24"/>
          <w:szCs w:val="24"/>
        </w:rPr>
        <w:t>E</w:t>
      </w:r>
      <w:r w:rsidR="00562C1F" w:rsidRPr="00FD2DBB">
        <w:rPr>
          <w:rFonts w:ascii="Arial" w:eastAsia="Calibri" w:hAnsi="Arial" w:cs="Arial"/>
          <w:sz w:val="24"/>
          <w:szCs w:val="24"/>
        </w:rPr>
        <w:t xml:space="preserve">stá </w:t>
      </w:r>
      <w:r w:rsidR="00C26714">
        <w:rPr>
          <w:rFonts w:ascii="Arial" w:eastAsia="Calibri" w:hAnsi="Arial" w:cs="Arial"/>
          <w:sz w:val="24"/>
          <w:szCs w:val="24"/>
        </w:rPr>
        <w:t xml:space="preserve">a </w:t>
      </w:r>
      <w:r w:rsidR="00562C1F" w:rsidRPr="00FD2DBB">
        <w:rPr>
          <w:rFonts w:ascii="Arial" w:eastAsia="Calibri" w:hAnsi="Arial" w:cs="Arial"/>
          <w:sz w:val="24"/>
          <w:szCs w:val="24"/>
        </w:rPr>
        <w:t xml:space="preserve">consideración el dictamen de referencia solicitando al Secretario General, realice la votación por cédula de conformidad al artículo 82, fracción </w:t>
      </w:r>
      <w:r w:rsidRPr="00FD2DBB">
        <w:rPr>
          <w:rFonts w:ascii="Arial" w:eastAsia="Calibri" w:hAnsi="Arial" w:cs="Arial"/>
          <w:sz w:val="24"/>
          <w:szCs w:val="24"/>
        </w:rPr>
        <w:t>III</w:t>
      </w:r>
      <w:r w:rsidR="00562C1F" w:rsidRPr="00FD2DBB">
        <w:rPr>
          <w:rFonts w:ascii="Arial" w:eastAsia="Calibri" w:hAnsi="Arial" w:cs="Arial"/>
          <w:sz w:val="24"/>
          <w:szCs w:val="24"/>
        </w:rPr>
        <w:t xml:space="preserve"> del </w:t>
      </w:r>
      <w:r w:rsidRPr="00FD2DBB">
        <w:rPr>
          <w:rFonts w:ascii="Arial" w:eastAsia="Calibri" w:hAnsi="Arial" w:cs="Arial"/>
          <w:sz w:val="24"/>
          <w:szCs w:val="24"/>
        </w:rPr>
        <w:t>C</w:t>
      </w:r>
      <w:r w:rsidR="00562C1F" w:rsidRPr="00FD2DBB">
        <w:rPr>
          <w:rFonts w:ascii="Arial" w:eastAsia="Calibri" w:hAnsi="Arial" w:cs="Arial"/>
          <w:sz w:val="24"/>
          <w:szCs w:val="24"/>
        </w:rPr>
        <w:t xml:space="preserve">ódigo de </w:t>
      </w:r>
      <w:r w:rsidRPr="00FD2DBB">
        <w:rPr>
          <w:rFonts w:ascii="Arial" w:eastAsia="Calibri" w:hAnsi="Arial" w:cs="Arial"/>
          <w:sz w:val="24"/>
          <w:szCs w:val="24"/>
        </w:rPr>
        <w:t>G</w:t>
      </w:r>
      <w:r w:rsidR="00562C1F" w:rsidRPr="00FD2DBB">
        <w:rPr>
          <w:rFonts w:ascii="Arial" w:eastAsia="Calibri" w:hAnsi="Arial" w:cs="Arial"/>
          <w:sz w:val="24"/>
          <w:szCs w:val="24"/>
        </w:rPr>
        <w:t xml:space="preserve">obierno del </w:t>
      </w:r>
      <w:r w:rsidRPr="00FD2DBB">
        <w:rPr>
          <w:rFonts w:ascii="Arial" w:eastAsia="Calibri" w:hAnsi="Arial" w:cs="Arial"/>
          <w:sz w:val="24"/>
          <w:szCs w:val="24"/>
        </w:rPr>
        <w:t>M</w:t>
      </w:r>
      <w:r w:rsidR="00562C1F" w:rsidRPr="00FD2DBB">
        <w:rPr>
          <w:rFonts w:ascii="Arial" w:eastAsia="Calibri" w:hAnsi="Arial" w:cs="Arial"/>
          <w:sz w:val="24"/>
          <w:szCs w:val="24"/>
        </w:rPr>
        <w:t>unicipio de Guadalajara, instruyendo a que se repartan las cédulas correspondientes para que emitan en su voto y enseguida se lea el contenido de las mismas en votación</w:t>
      </w:r>
      <w:r w:rsidRPr="00FD2DBB">
        <w:rPr>
          <w:rFonts w:ascii="Arial" w:eastAsia="Calibri" w:hAnsi="Arial" w:cs="Arial"/>
          <w:sz w:val="24"/>
          <w:szCs w:val="24"/>
        </w:rPr>
        <w:t xml:space="preserve"> voz</w:t>
      </w:r>
      <w:r w:rsidR="00562C1F" w:rsidRPr="00FD2DBB">
        <w:rPr>
          <w:rFonts w:ascii="Arial" w:eastAsia="Calibri" w:hAnsi="Arial" w:cs="Arial"/>
          <w:sz w:val="24"/>
          <w:szCs w:val="24"/>
        </w:rPr>
        <w:t xml:space="preserve"> una por </w:t>
      </w:r>
      <w:r w:rsidRPr="00FD2DBB">
        <w:rPr>
          <w:rFonts w:ascii="Arial" w:eastAsia="Calibri" w:hAnsi="Arial" w:cs="Arial"/>
          <w:sz w:val="24"/>
          <w:szCs w:val="24"/>
        </w:rPr>
        <w:t>una</w:t>
      </w:r>
      <w:r w:rsidR="00562C1F" w:rsidRPr="00FD2DBB">
        <w:rPr>
          <w:rFonts w:ascii="Arial" w:eastAsia="Calibri" w:hAnsi="Arial" w:cs="Arial"/>
          <w:sz w:val="24"/>
          <w:szCs w:val="24"/>
        </w:rPr>
        <w:t xml:space="preserve"> enlistando el resultado de la votación por parte del Secretario General.</w:t>
      </w:r>
    </w:p>
    <w:p w14:paraId="3EA28D99" w14:textId="7D1EF8B4" w:rsidR="00803D56" w:rsidRPr="00FD2DBB" w:rsidRDefault="00803D56" w:rsidP="00FD2DBB">
      <w:pPr>
        <w:jc w:val="both"/>
        <w:rPr>
          <w:rFonts w:ascii="Arial" w:eastAsia="Calibri" w:hAnsi="Arial" w:cs="Arial"/>
          <w:b/>
          <w:bCs/>
          <w:sz w:val="24"/>
          <w:szCs w:val="24"/>
        </w:rPr>
      </w:pPr>
    </w:p>
    <w:p w14:paraId="2837F9B1" w14:textId="342255DC" w:rsidR="00803D56" w:rsidRPr="00FD2DBB" w:rsidRDefault="00803D56" w:rsidP="00FD2DBB">
      <w:pPr>
        <w:jc w:val="both"/>
        <w:rPr>
          <w:rFonts w:ascii="Arial" w:eastAsia="Calibri" w:hAnsi="Arial" w:cs="Arial"/>
          <w:sz w:val="24"/>
          <w:szCs w:val="24"/>
        </w:rPr>
      </w:pPr>
      <w:r w:rsidRPr="00FD2DBB">
        <w:rPr>
          <w:rFonts w:ascii="Arial" w:eastAsia="Calibri" w:hAnsi="Arial" w:cs="Arial"/>
          <w:b/>
          <w:bCs/>
          <w:sz w:val="24"/>
          <w:szCs w:val="24"/>
        </w:rPr>
        <w:t xml:space="preserve">El Señor Secretario General: </w:t>
      </w:r>
      <w:r w:rsidRPr="00FD2DBB">
        <w:rPr>
          <w:rFonts w:ascii="Arial" w:eastAsia="Calibri" w:hAnsi="Arial" w:cs="Arial"/>
          <w:sz w:val="24"/>
          <w:szCs w:val="24"/>
        </w:rPr>
        <w:t>Iniciamos con la revisión de las células, que se tienen que leer en voz alta y se tienen que elegir a tres participantes.</w:t>
      </w:r>
    </w:p>
    <w:p w14:paraId="0B32A5D7" w14:textId="77777777" w:rsidR="00803D56" w:rsidRPr="00FD2DBB" w:rsidRDefault="00803D56" w:rsidP="00FD2DBB">
      <w:pPr>
        <w:jc w:val="both"/>
        <w:rPr>
          <w:rFonts w:ascii="Arial" w:eastAsia="Calibri" w:hAnsi="Arial" w:cs="Arial"/>
          <w:sz w:val="24"/>
          <w:szCs w:val="24"/>
        </w:rPr>
      </w:pPr>
    </w:p>
    <w:p w14:paraId="237638F3" w14:textId="77777777" w:rsidR="00382090" w:rsidRPr="00FD2DBB" w:rsidRDefault="00803D56" w:rsidP="00FD2DBB">
      <w:pPr>
        <w:jc w:val="both"/>
        <w:rPr>
          <w:rFonts w:ascii="Arial" w:eastAsia="Calibri" w:hAnsi="Arial" w:cs="Arial"/>
          <w:sz w:val="24"/>
          <w:szCs w:val="24"/>
        </w:rPr>
      </w:pPr>
      <w:r w:rsidRPr="00FD2DBB">
        <w:rPr>
          <w:rFonts w:ascii="Arial" w:eastAsia="Calibri" w:hAnsi="Arial" w:cs="Arial"/>
          <w:sz w:val="24"/>
          <w:szCs w:val="24"/>
        </w:rPr>
        <w:t xml:space="preserve">Sofía Pérez Guasque Muslera, Cecilia Erika Ramírez Alba y Estefanía Martínez de la Riva; Brenda Lourdes del Río Machín, Celia Guadalupe Gallo Pérez y Sofía Pérez Guasque Muslera; Sofía Pérez Guasque Muslera, Celia Erika Ramírez Alba y Estefanía Martínez de la Riva; Brenda Lourdes del Río Machín, Celia Guadalupe Gallo Pérez, Sofía Pérez Guasque Muslera; Brenda Lourdes del Río Machín, Celia Guadalupe Gallo Pérez, Sofía Pérez </w:t>
      </w:r>
      <w:r w:rsidR="00382090" w:rsidRPr="00FD2DBB">
        <w:rPr>
          <w:rFonts w:ascii="Arial" w:eastAsia="Calibri" w:hAnsi="Arial" w:cs="Arial"/>
          <w:sz w:val="24"/>
          <w:szCs w:val="24"/>
        </w:rPr>
        <w:t>Guasque</w:t>
      </w:r>
      <w:r w:rsidRPr="00FD2DBB">
        <w:rPr>
          <w:rFonts w:ascii="Arial" w:eastAsia="Calibri" w:hAnsi="Arial" w:cs="Arial"/>
          <w:sz w:val="24"/>
          <w:szCs w:val="24"/>
        </w:rPr>
        <w:t xml:space="preserve"> Muslera</w:t>
      </w:r>
      <w:r w:rsidR="00382090" w:rsidRPr="00FD2DBB">
        <w:rPr>
          <w:rFonts w:ascii="Arial" w:eastAsia="Calibri" w:hAnsi="Arial" w:cs="Arial"/>
          <w:sz w:val="24"/>
          <w:szCs w:val="24"/>
        </w:rPr>
        <w:t>;</w:t>
      </w:r>
      <w:r w:rsidRPr="00FD2DBB">
        <w:rPr>
          <w:rFonts w:ascii="Arial" w:eastAsia="Calibri" w:hAnsi="Arial" w:cs="Arial"/>
          <w:sz w:val="24"/>
          <w:szCs w:val="24"/>
        </w:rPr>
        <w:t xml:space="preserve"> Brenda Lourdes del Río Machín, Sofía Guadalupe Gallo Pérez, Sofía Pérez </w:t>
      </w:r>
      <w:r w:rsidR="00382090" w:rsidRPr="00FD2DBB">
        <w:rPr>
          <w:rFonts w:ascii="Arial" w:eastAsia="Calibri" w:hAnsi="Arial" w:cs="Arial"/>
          <w:sz w:val="24"/>
          <w:szCs w:val="24"/>
        </w:rPr>
        <w:t>Guasque</w:t>
      </w:r>
      <w:r w:rsidRPr="00FD2DBB">
        <w:rPr>
          <w:rFonts w:ascii="Arial" w:eastAsia="Calibri" w:hAnsi="Arial" w:cs="Arial"/>
          <w:sz w:val="24"/>
          <w:szCs w:val="24"/>
        </w:rPr>
        <w:t xml:space="preserve"> Muslera</w:t>
      </w:r>
      <w:r w:rsidR="00382090" w:rsidRPr="00FD2DBB">
        <w:rPr>
          <w:rFonts w:ascii="Arial" w:eastAsia="Calibri" w:hAnsi="Arial" w:cs="Arial"/>
          <w:sz w:val="24"/>
          <w:szCs w:val="24"/>
        </w:rPr>
        <w:t>;</w:t>
      </w:r>
      <w:r w:rsidRPr="00FD2DBB">
        <w:rPr>
          <w:rFonts w:ascii="Arial" w:eastAsia="Calibri" w:hAnsi="Arial" w:cs="Arial"/>
          <w:sz w:val="24"/>
          <w:szCs w:val="24"/>
        </w:rPr>
        <w:t xml:space="preserve"> Estefanía Martínez de la Riva, Celia Erika Ramírez Alba, Sofía Pérez </w:t>
      </w:r>
      <w:r w:rsidR="00382090" w:rsidRPr="00FD2DBB">
        <w:rPr>
          <w:rFonts w:ascii="Arial" w:eastAsia="Calibri" w:hAnsi="Arial" w:cs="Arial"/>
          <w:sz w:val="24"/>
          <w:szCs w:val="24"/>
        </w:rPr>
        <w:t>Guasque</w:t>
      </w:r>
      <w:r w:rsidRPr="00FD2DBB">
        <w:rPr>
          <w:rFonts w:ascii="Arial" w:eastAsia="Calibri" w:hAnsi="Arial" w:cs="Arial"/>
          <w:sz w:val="24"/>
          <w:szCs w:val="24"/>
        </w:rPr>
        <w:t xml:space="preserve"> Muslera</w:t>
      </w:r>
      <w:r w:rsidR="00382090" w:rsidRPr="00FD2DBB">
        <w:rPr>
          <w:rFonts w:ascii="Arial" w:eastAsia="Calibri" w:hAnsi="Arial" w:cs="Arial"/>
          <w:sz w:val="24"/>
          <w:szCs w:val="24"/>
        </w:rPr>
        <w:t xml:space="preserve">; </w:t>
      </w:r>
      <w:r w:rsidRPr="00FD2DBB">
        <w:rPr>
          <w:rFonts w:ascii="Arial" w:eastAsia="Calibri" w:hAnsi="Arial" w:cs="Arial"/>
          <w:sz w:val="24"/>
          <w:szCs w:val="24"/>
        </w:rPr>
        <w:t xml:space="preserve">Brenda Lourdes del Río Machín, Celia Guadalupe Gallo Pérez y Sofía Pérez </w:t>
      </w:r>
      <w:r w:rsidR="00382090" w:rsidRPr="00FD2DBB">
        <w:rPr>
          <w:rFonts w:ascii="Arial" w:eastAsia="Calibri" w:hAnsi="Arial" w:cs="Arial"/>
          <w:sz w:val="24"/>
          <w:szCs w:val="24"/>
        </w:rPr>
        <w:t>Guasque</w:t>
      </w:r>
      <w:r w:rsidRPr="00FD2DBB">
        <w:rPr>
          <w:rFonts w:ascii="Arial" w:eastAsia="Calibri" w:hAnsi="Arial" w:cs="Arial"/>
          <w:sz w:val="24"/>
          <w:szCs w:val="24"/>
        </w:rPr>
        <w:t xml:space="preserve"> Muslera</w:t>
      </w:r>
      <w:r w:rsidR="00382090" w:rsidRPr="00FD2DBB">
        <w:rPr>
          <w:rFonts w:ascii="Arial" w:eastAsia="Calibri" w:hAnsi="Arial" w:cs="Arial"/>
          <w:sz w:val="24"/>
          <w:szCs w:val="24"/>
        </w:rPr>
        <w:t>;</w:t>
      </w:r>
      <w:r w:rsidRPr="00FD2DBB">
        <w:rPr>
          <w:rFonts w:ascii="Arial" w:eastAsia="Calibri" w:hAnsi="Arial" w:cs="Arial"/>
          <w:sz w:val="24"/>
          <w:szCs w:val="24"/>
        </w:rPr>
        <w:t xml:space="preserve"> Brenda Lourdes del Río Machín, Celia Guadalupe Gallo Pérez y Sofía Pérez </w:t>
      </w:r>
      <w:r w:rsidR="00382090" w:rsidRPr="00FD2DBB">
        <w:rPr>
          <w:rFonts w:ascii="Arial" w:eastAsia="Calibri" w:hAnsi="Arial" w:cs="Arial"/>
          <w:sz w:val="24"/>
          <w:szCs w:val="24"/>
        </w:rPr>
        <w:t>Guasque</w:t>
      </w:r>
      <w:r w:rsidRPr="00FD2DBB">
        <w:rPr>
          <w:rFonts w:ascii="Arial" w:eastAsia="Calibri" w:hAnsi="Arial" w:cs="Arial"/>
          <w:sz w:val="24"/>
          <w:szCs w:val="24"/>
        </w:rPr>
        <w:t xml:space="preserve"> Muslera</w:t>
      </w:r>
      <w:r w:rsidR="00382090" w:rsidRPr="00FD2DBB">
        <w:rPr>
          <w:rFonts w:ascii="Arial" w:eastAsia="Calibri" w:hAnsi="Arial" w:cs="Arial"/>
          <w:sz w:val="24"/>
          <w:szCs w:val="24"/>
        </w:rPr>
        <w:t>;</w:t>
      </w:r>
      <w:r w:rsidRPr="00FD2DBB">
        <w:rPr>
          <w:rFonts w:ascii="Arial" w:eastAsia="Calibri" w:hAnsi="Arial" w:cs="Arial"/>
          <w:sz w:val="24"/>
          <w:szCs w:val="24"/>
        </w:rPr>
        <w:t xml:space="preserve"> Brenda Lourdes del Río Machín, Celia Guadalupe Gallo Pérez, Sofía Pérez </w:t>
      </w:r>
      <w:r w:rsidR="00382090" w:rsidRPr="00FD2DBB">
        <w:rPr>
          <w:rFonts w:ascii="Arial" w:eastAsia="Calibri" w:hAnsi="Arial" w:cs="Arial"/>
          <w:sz w:val="24"/>
          <w:szCs w:val="24"/>
        </w:rPr>
        <w:t>Guasque</w:t>
      </w:r>
      <w:r w:rsidRPr="00FD2DBB">
        <w:rPr>
          <w:rFonts w:ascii="Arial" w:eastAsia="Calibri" w:hAnsi="Arial" w:cs="Arial"/>
          <w:sz w:val="24"/>
          <w:szCs w:val="24"/>
        </w:rPr>
        <w:t xml:space="preserve"> Muslera</w:t>
      </w:r>
      <w:r w:rsidR="00382090" w:rsidRPr="00FD2DBB">
        <w:rPr>
          <w:rFonts w:ascii="Arial" w:eastAsia="Calibri" w:hAnsi="Arial" w:cs="Arial"/>
          <w:sz w:val="24"/>
          <w:szCs w:val="24"/>
        </w:rPr>
        <w:t>;</w:t>
      </w:r>
      <w:r w:rsidR="00382090" w:rsidRPr="00FD2DBB">
        <w:rPr>
          <w:rFonts w:ascii="Arial" w:hAnsi="Arial" w:cs="Arial"/>
          <w:sz w:val="24"/>
          <w:szCs w:val="24"/>
        </w:rPr>
        <w:t xml:space="preserve"> </w:t>
      </w:r>
      <w:r w:rsidRPr="00FD2DBB">
        <w:rPr>
          <w:rFonts w:ascii="Arial" w:eastAsia="Calibri" w:hAnsi="Arial" w:cs="Arial"/>
          <w:sz w:val="24"/>
          <w:szCs w:val="24"/>
        </w:rPr>
        <w:t xml:space="preserve">Erika Ramírez Alba, Estefanía Martínez de la Riva, Sofía Pérez </w:t>
      </w:r>
      <w:r w:rsidR="00382090" w:rsidRPr="00FD2DBB">
        <w:rPr>
          <w:rFonts w:ascii="Arial" w:eastAsia="Calibri" w:hAnsi="Arial" w:cs="Arial"/>
          <w:sz w:val="24"/>
          <w:szCs w:val="24"/>
        </w:rPr>
        <w:t>Guasque</w:t>
      </w:r>
      <w:r w:rsidRPr="00FD2DBB">
        <w:rPr>
          <w:rFonts w:ascii="Arial" w:eastAsia="Calibri" w:hAnsi="Arial" w:cs="Arial"/>
          <w:sz w:val="24"/>
          <w:szCs w:val="24"/>
        </w:rPr>
        <w:t xml:space="preserve"> Muslera. </w:t>
      </w:r>
    </w:p>
    <w:p w14:paraId="3116D525" w14:textId="77777777" w:rsidR="00382090" w:rsidRPr="00FD2DBB" w:rsidRDefault="00382090" w:rsidP="00FD2DBB">
      <w:pPr>
        <w:jc w:val="both"/>
        <w:rPr>
          <w:rFonts w:ascii="Arial" w:eastAsia="Calibri" w:hAnsi="Arial" w:cs="Arial"/>
          <w:sz w:val="24"/>
          <w:szCs w:val="24"/>
        </w:rPr>
      </w:pPr>
    </w:p>
    <w:p w14:paraId="1308D3AF" w14:textId="77777777" w:rsidR="00382090" w:rsidRPr="00FD2DBB" w:rsidRDefault="00803D56" w:rsidP="00FD2DBB">
      <w:pPr>
        <w:jc w:val="both"/>
        <w:rPr>
          <w:rFonts w:ascii="Arial" w:eastAsia="Calibri" w:hAnsi="Arial" w:cs="Arial"/>
          <w:sz w:val="24"/>
          <w:szCs w:val="24"/>
        </w:rPr>
      </w:pPr>
      <w:r w:rsidRPr="00FD2DBB">
        <w:rPr>
          <w:rFonts w:ascii="Arial" w:eastAsia="Calibri" w:hAnsi="Arial" w:cs="Arial"/>
          <w:sz w:val="24"/>
          <w:szCs w:val="24"/>
        </w:rPr>
        <w:t xml:space="preserve">Producto del conteo de las cédulas donde se elige a las ganadoras del </w:t>
      </w:r>
      <w:r w:rsidR="00382090" w:rsidRPr="00FD2DBB">
        <w:rPr>
          <w:rFonts w:ascii="Arial" w:eastAsia="Calibri" w:hAnsi="Arial" w:cs="Arial"/>
          <w:sz w:val="24"/>
          <w:szCs w:val="24"/>
        </w:rPr>
        <w:t>P</w:t>
      </w:r>
      <w:r w:rsidRPr="00FD2DBB">
        <w:rPr>
          <w:rFonts w:ascii="Arial" w:eastAsia="Calibri" w:hAnsi="Arial" w:cs="Arial"/>
          <w:sz w:val="24"/>
          <w:szCs w:val="24"/>
        </w:rPr>
        <w:t xml:space="preserve">remio Irene Robledo </w:t>
      </w:r>
      <w:r w:rsidR="00382090" w:rsidRPr="00FD2DBB">
        <w:rPr>
          <w:rFonts w:ascii="Arial" w:eastAsia="Calibri" w:hAnsi="Arial" w:cs="Arial"/>
          <w:sz w:val="24"/>
          <w:szCs w:val="24"/>
        </w:rPr>
        <w:t>E</w:t>
      </w:r>
      <w:r w:rsidRPr="00FD2DBB">
        <w:rPr>
          <w:rFonts w:ascii="Arial" w:eastAsia="Calibri" w:hAnsi="Arial" w:cs="Arial"/>
          <w:sz w:val="24"/>
          <w:szCs w:val="24"/>
        </w:rPr>
        <w:t xml:space="preserve">dición 2026, </w:t>
      </w:r>
      <w:r w:rsidR="00382090" w:rsidRPr="00FD2DBB">
        <w:rPr>
          <w:rFonts w:ascii="Arial" w:eastAsia="Calibri" w:hAnsi="Arial" w:cs="Arial"/>
          <w:sz w:val="24"/>
          <w:szCs w:val="24"/>
        </w:rPr>
        <w:t>l</w:t>
      </w:r>
      <w:r w:rsidRPr="00FD2DBB">
        <w:rPr>
          <w:rFonts w:ascii="Arial" w:eastAsia="Calibri" w:hAnsi="Arial" w:cs="Arial"/>
          <w:sz w:val="24"/>
          <w:szCs w:val="24"/>
        </w:rPr>
        <w:t xml:space="preserve">a candidata Celia Sofía Pérez </w:t>
      </w:r>
      <w:r w:rsidR="00382090" w:rsidRPr="00FD2DBB">
        <w:rPr>
          <w:rFonts w:ascii="Arial" w:eastAsia="Calibri" w:hAnsi="Arial" w:cs="Arial"/>
          <w:sz w:val="24"/>
          <w:szCs w:val="24"/>
        </w:rPr>
        <w:t>Guasque</w:t>
      </w:r>
      <w:r w:rsidRPr="00FD2DBB">
        <w:rPr>
          <w:rFonts w:ascii="Arial" w:eastAsia="Calibri" w:hAnsi="Arial" w:cs="Arial"/>
          <w:sz w:val="24"/>
          <w:szCs w:val="24"/>
        </w:rPr>
        <w:t xml:space="preserve"> Muslera obtuvo 17 votos, Celia Guadalupe Gallo Pérez 13, Brenda Lourdes del Río Machín 13, Celia Ramírez Alba 4 y Estefanía Martínez de la Riva 4. </w:t>
      </w:r>
    </w:p>
    <w:p w14:paraId="23E45393" w14:textId="77777777" w:rsidR="00382090" w:rsidRPr="00FD2DBB" w:rsidRDefault="00382090" w:rsidP="00FD2DBB">
      <w:pPr>
        <w:jc w:val="both"/>
        <w:rPr>
          <w:rFonts w:ascii="Arial" w:eastAsia="Calibri" w:hAnsi="Arial" w:cs="Arial"/>
          <w:b/>
          <w:bCs/>
          <w:sz w:val="24"/>
          <w:szCs w:val="24"/>
        </w:rPr>
      </w:pPr>
    </w:p>
    <w:p w14:paraId="53FE4E80" w14:textId="76746395" w:rsidR="00803D56" w:rsidRPr="00FD2DBB" w:rsidRDefault="00382090" w:rsidP="00FD2DBB">
      <w:pPr>
        <w:jc w:val="both"/>
        <w:rPr>
          <w:rFonts w:ascii="Arial" w:hAnsi="Arial" w:cs="Arial"/>
          <w:sz w:val="24"/>
          <w:szCs w:val="24"/>
        </w:rPr>
      </w:pPr>
      <w:r w:rsidRPr="00FD2DBB">
        <w:rPr>
          <w:rFonts w:ascii="Arial" w:eastAsia="Calibri" w:hAnsi="Arial" w:cs="Arial"/>
          <w:b/>
          <w:bCs/>
          <w:sz w:val="24"/>
          <w:szCs w:val="24"/>
        </w:rPr>
        <w:t xml:space="preserve">La Presidenta Municipal: </w:t>
      </w:r>
      <w:r w:rsidR="00803D56" w:rsidRPr="00FD2DBB">
        <w:rPr>
          <w:rFonts w:ascii="Arial" w:eastAsia="Calibri" w:hAnsi="Arial" w:cs="Arial"/>
          <w:sz w:val="24"/>
          <w:szCs w:val="24"/>
        </w:rPr>
        <w:t xml:space="preserve">Gracias señor </w:t>
      </w:r>
      <w:r w:rsidRPr="00FD2DBB">
        <w:rPr>
          <w:rFonts w:ascii="Arial" w:eastAsia="Calibri" w:hAnsi="Arial" w:cs="Arial"/>
          <w:sz w:val="24"/>
          <w:szCs w:val="24"/>
        </w:rPr>
        <w:t>S</w:t>
      </w:r>
      <w:r w:rsidR="00803D56" w:rsidRPr="00FD2DBB">
        <w:rPr>
          <w:rFonts w:ascii="Arial" w:eastAsia="Calibri" w:hAnsi="Arial" w:cs="Arial"/>
          <w:sz w:val="24"/>
          <w:szCs w:val="24"/>
        </w:rPr>
        <w:t xml:space="preserve">ecretario, se declaran ganadoras del reconocimiento Irene Robledo García edición 2026, a Sofía Pérez </w:t>
      </w:r>
      <w:r w:rsidRPr="00FD2DBB">
        <w:rPr>
          <w:rFonts w:ascii="Arial" w:eastAsia="Calibri" w:hAnsi="Arial" w:cs="Arial"/>
          <w:sz w:val="24"/>
          <w:szCs w:val="24"/>
        </w:rPr>
        <w:t>Guasque</w:t>
      </w:r>
      <w:r w:rsidR="00803D56" w:rsidRPr="00FD2DBB">
        <w:rPr>
          <w:rFonts w:ascii="Arial" w:eastAsia="Calibri" w:hAnsi="Arial" w:cs="Arial"/>
          <w:sz w:val="24"/>
          <w:szCs w:val="24"/>
        </w:rPr>
        <w:t xml:space="preserve"> con 17 votos, a Celia Guadalupe Gallo Pérez con 13 votos y Brenda del Río Machín con 13 votos, toda vez que fueron emitidos los votos de los presentes</w:t>
      </w:r>
      <w:r w:rsidR="00C26714">
        <w:rPr>
          <w:rFonts w:ascii="Arial" w:eastAsia="Calibri" w:hAnsi="Arial" w:cs="Arial"/>
          <w:sz w:val="24"/>
          <w:szCs w:val="24"/>
        </w:rPr>
        <w:t>.</w:t>
      </w:r>
      <w:r w:rsidRPr="00FD2DBB">
        <w:rPr>
          <w:rFonts w:ascii="Arial" w:eastAsia="Calibri" w:hAnsi="Arial" w:cs="Arial"/>
          <w:sz w:val="24"/>
          <w:szCs w:val="24"/>
        </w:rPr>
        <w:t xml:space="preserve"> L</w:t>
      </w:r>
      <w:r w:rsidR="00803D56" w:rsidRPr="00FD2DBB">
        <w:rPr>
          <w:rFonts w:ascii="Arial" w:eastAsia="Calibri" w:hAnsi="Arial" w:cs="Arial"/>
          <w:sz w:val="24"/>
          <w:szCs w:val="24"/>
        </w:rPr>
        <w:t>es pido que les extendamos un fuerte aplauso a las ganadoras.</w:t>
      </w:r>
    </w:p>
    <w:p w14:paraId="5E165E56" w14:textId="77777777" w:rsidR="00803D56" w:rsidRPr="00FD2DBB" w:rsidRDefault="00803D56" w:rsidP="00FD2DBB">
      <w:pPr>
        <w:jc w:val="both"/>
        <w:rPr>
          <w:rFonts w:ascii="Arial" w:hAnsi="Arial" w:cs="Arial"/>
          <w:sz w:val="24"/>
          <w:szCs w:val="24"/>
        </w:rPr>
      </w:pPr>
    </w:p>
    <w:p w14:paraId="0778C328" w14:textId="36957AC3" w:rsidR="00AF77E4" w:rsidRPr="00FD2DBB" w:rsidRDefault="00803D56" w:rsidP="00FD2DBB">
      <w:pPr>
        <w:jc w:val="both"/>
        <w:rPr>
          <w:rFonts w:ascii="Arial" w:eastAsia="Calibri" w:hAnsi="Arial" w:cs="Arial"/>
          <w:sz w:val="24"/>
          <w:szCs w:val="24"/>
        </w:rPr>
      </w:pPr>
      <w:r w:rsidRPr="00FD2DBB">
        <w:rPr>
          <w:rFonts w:ascii="Arial" w:eastAsia="Calibri" w:hAnsi="Arial" w:cs="Arial"/>
          <w:sz w:val="24"/>
          <w:szCs w:val="24"/>
        </w:rPr>
        <w:t xml:space="preserve">Continuamos con el dictamen enlistado </w:t>
      </w:r>
      <w:r w:rsidR="00C26714">
        <w:rPr>
          <w:rFonts w:ascii="Arial" w:eastAsia="Calibri" w:hAnsi="Arial" w:cs="Arial"/>
          <w:sz w:val="24"/>
          <w:szCs w:val="24"/>
        </w:rPr>
        <w:t>en</w:t>
      </w:r>
      <w:r w:rsidR="00F317A0">
        <w:rPr>
          <w:rFonts w:ascii="Arial" w:eastAsia="Calibri" w:hAnsi="Arial" w:cs="Arial"/>
          <w:sz w:val="24"/>
          <w:szCs w:val="24"/>
        </w:rPr>
        <w:t xml:space="preserve"> </w:t>
      </w:r>
      <w:r w:rsidRPr="00FD2DBB">
        <w:rPr>
          <w:rFonts w:ascii="Arial" w:eastAsia="Calibri" w:hAnsi="Arial" w:cs="Arial"/>
          <w:sz w:val="24"/>
          <w:szCs w:val="24"/>
        </w:rPr>
        <w:t>el orden del día con el número 27 preguntando si alguien desea hacer uso de la voz.</w:t>
      </w:r>
      <w:r w:rsidR="00AF77E4" w:rsidRPr="00FD2DBB">
        <w:rPr>
          <w:rFonts w:ascii="Arial" w:eastAsia="Calibri" w:hAnsi="Arial" w:cs="Arial"/>
          <w:sz w:val="24"/>
          <w:szCs w:val="24"/>
        </w:rPr>
        <w:t xml:space="preserve"> Tiene el uso de la voz, el regido</w:t>
      </w:r>
      <w:r w:rsidR="00EC2E7F">
        <w:rPr>
          <w:rFonts w:ascii="Arial" w:eastAsia="Calibri" w:hAnsi="Arial" w:cs="Arial"/>
          <w:sz w:val="24"/>
          <w:szCs w:val="24"/>
        </w:rPr>
        <w:t>r</w:t>
      </w:r>
      <w:r w:rsidR="00AF77E4" w:rsidRPr="00FD2DBB">
        <w:rPr>
          <w:rFonts w:ascii="Arial" w:eastAsia="Calibri" w:hAnsi="Arial" w:cs="Arial"/>
          <w:sz w:val="24"/>
          <w:szCs w:val="24"/>
        </w:rPr>
        <w:t xml:space="preserve"> José María Martínez.</w:t>
      </w:r>
    </w:p>
    <w:p w14:paraId="383D1838" w14:textId="77777777" w:rsidR="00AF77E4" w:rsidRPr="00FD2DBB" w:rsidRDefault="00AF77E4" w:rsidP="00FD2DBB">
      <w:pPr>
        <w:jc w:val="both"/>
        <w:rPr>
          <w:rFonts w:ascii="Arial" w:eastAsia="Calibri" w:hAnsi="Arial" w:cs="Arial"/>
          <w:b/>
          <w:bCs/>
          <w:sz w:val="24"/>
          <w:szCs w:val="24"/>
        </w:rPr>
      </w:pPr>
    </w:p>
    <w:p w14:paraId="7C060B4C" w14:textId="2314468D" w:rsidR="00803D56" w:rsidRPr="00FD2DBB" w:rsidRDefault="00AF77E4" w:rsidP="00FD2DBB">
      <w:pPr>
        <w:jc w:val="both"/>
        <w:rPr>
          <w:rFonts w:ascii="Arial" w:eastAsia="Calibri" w:hAnsi="Arial" w:cs="Arial"/>
          <w:sz w:val="24"/>
          <w:szCs w:val="24"/>
        </w:rPr>
      </w:pPr>
      <w:r w:rsidRPr="00FD2DBB">
        <w:rPr>
          <w:rFonts w:ascii="Arial" w:eastAsia="Calibri" w:hAnsi="Arial" w:cs="Arial"/>
          <w:b/>
          <w:bCs/>
          <w:sz w:val="24"/>
          <w:szCs w:val="24"/>
        </w:rPr>
        <w:t xml:space="preserve">El Regidor José María Martínez </w:t>
      </w:r>
      <w:proofErr w:type="spellStart"/>
      <w:r w:rsidRPr="00FD2DBB">
        <w:rPr>
          <w:rFonts w:ascii="Arial" w:eastAsia="Calibri" w:hAnsi="Arial" w:cs="Arial"/>
          <w:b/>
          <w:bCs/>
          <w:sz w:val="24"/>
          <w:szCs w:val="24"/>
        </w:rPr>
        <w:t>Martínez</w:t>
      </w:r>
      <w:proofErr w:type="spellEnd"/>
      <w:r w:rsidRPr="00FD2DBB">
        <w:rPr>
          <w:rFonts w:ascii="Arial" w:eastAsia="Calibri" w:hAnsi="Arial" w:cs="Arial"/>
          <w:b/>
          <w:bCs/>
          <w:sz w:val="24"/>
          <w:szCs w:val="24"/>
        </w:rPr>
        <w:t>:</w:t>
      </w:r>
      <w:r w:rsidR="00803D56" w:rsidRPr="00FD2DBB">
        <w:rPr>
          <w:rFonts w:ascii="Arial" w:eastAsia="Calibri" w:hAnsi="Arial" w:cs="Arial"/>
          <w:sz w:val="24"/>
          <w:szCs w:val="24"/>
        </w:rPr>
        <w:t xml:space="preserve"> Gracias </w:t>
      </w:r>
      <w:r w:rsidR="00C26714">
        <w:rPr>
          <w:rFonts w:ascii="Arial" w:eastAsia="Calibri" w:hAnsi="Arial" w:cs="Arial"/>
          <w:sz w:val="24"/>
          <w:szCs w:val="24"/>
        </w:rPr>
        <w:t>P</w:t>
      </w:r>
      <w:r w:rsidR="00803D56" w:rsidRPr="00FD2DBB">
        <w:rPr>
          <w:rFonts w:ascii="Arial" w:eastAsia="Calibri" w:hAnsi="Arial" w:cs="Arial"/>
          <w:sz w:val="24"/>
          <w:szCs w:val="24"/>
        </w:rPr>
        <w:t xml:space="preserve">residenta. Miren, ahora sí, dejen </w:t>
      </w:r>
      <w:r w:rsidRPr="00FD2DBB">
        <w:rPr>
          <w:rFonts w:ascii="Arial" w:eastAsia="Calibri" w:hAnsi="Arial" w:cs="Arial"/>
          <w:sz w:val="24"/>
          <w:szCs w:val="24"/>
        </w:rPr>
        <w:t xml:space="preserve">retomo </w:t>
      </w:r>
      <w:r w:rsidR="00803D56" w:rsidRPr="00FD2DBB">
        <w:rPr>
          <w:rFonts w:ascii="Arial" w:eastAsia="Calibri" w:hAnsi="Arial" w:cs="Arial"/>
          <w:sz w:val="24"/>
          <w:szCs w:val="24"/>
        </w:rPr>
        <w:t xml:space="preserve">la palabra </w:t>
      </w:r>
      <w:r w:rsidR="00C26714">
        <w:rPr>
          <w:rFonts w:ascii="Arial" w:eastAsia="Calibri" w:hAnsi="Arial" w:cs="Arial"/>
          <w:sz w:val="24"/>
          <w:szCs w:val="24"/>
        </w:rPr>
        <w:t>h</w:t>
      </w:r>
      <w:r w:rsidR="00803D56" w:rsidRPr="00FD2DBB">
        <w:rPr>
          <w:rFonts w:ascii="Arial" w:eastAsia="Calibri" w:hAnsi="Arial" w:cs="Arial"/>
          <w:sz w:val="24"/>
          <w:szCs w:val="24"/>
        </w:rPr>
        <w:t>ito.</w:t>
      </w:r>
    </w:p>
    <w:p w14:paraId="0EEC54BA" w14:textId="77777777" w:rsidR="00803D56" w:rsidRPr="00FD2DBB" w:rsidRDefault="00803D56" w:rsidP="00FD2DBB">
      <w:pPr>
        <w:jc w:val="both"/>
        <w:rPr>
          <w:rFonts w:ascii="Arial" w:hAnsi="Arial" w:cs="Arial"/>
          <w:sz w:val="24"/>
          <w:szCs w:val="24"/>
        </w:rPr>
      </w:pPr>
    </w:p>
    <w:p w14:paraId="1B7B2FA0" w14:textId="1E99D07B" w:rsidR="00803D56" w:rsidRPr="00FD2DBB" w:rsidRDefault="00803D56" w:rsidP="00FD2DBB">
      <w:pPr>
        <w:jc w:val="both"/>
        <w:rPr>
          <w:rFonts w:ascii="Arial" w:hAnsi="Arial" w:cs="Arial"/>
          <w:sz w:val="24"/>
          <w:szCs w:val="24"/>
        </w:rPr>
      </w:pPr>
      <w:r w:rsidRPr="00FD2DBB">
        <w:rPr>
          <w:rFonts w:ascii="Arial" w:eastAsia="Calibri" w:hAnsi="Arial" w:cs="Arial"/>
          <w:sz w:val="24"/>
          <w:szCs w:val="24"/>
        </w:rPr>
        <w:t>El premio que se otorga en este dictamen, no me meteré yo ni a juzgar lo que no me corresponde en torno a los participantes y eventualmente quien los evalú</w:t>
      </w:r>
      <w:r w:rsidR="00AF77E4" w:rsidRPr="00FD2DBB">
        <w:rPr>
          <w:rFonts w:ascii="Arial" w:eastAsia="Calibri" w:hAnsi="Arial" w:cs="Arial"/>
          <w:sz w:val="24"/>
          <w:szCs w:val="24"/>
        </w:rPr>
        <w:t>a</w:t>
      </w:r>
      <w:r w:rsidRPr="00FD2DBB">
        <w:rPr>
          <w:rFonts w:ascii="Arial" w:eastAsia="Calibri" w:hAnsi="Arial" w:cs="Arial"/>
          <w:sz w:val="24"/>
          <w:szCs w:val="24"/>
        </w:rPr>
        <w:t xml:space="preserve">. Pero sí destaco el contenido. El premio lleva el nombre de un </w:t>
      </w:r>
      <w:r w:rsidR="00C26714">
        <w:rPr>
          <w:rFonts w:ascii="Arial" w:eastAsia="Calibri" w:hAnsi="Arial" w:cs="Arial"/>
          <w:sz w:val="24"/>
          <w:szCs w:val="24"/>
        </w:rPr>
        <w:t>h</w:t>
      </w:r>
      <w:r w:rsidRPr="00FD2DBB">
        <w:rPr>
          <w:rFonts w:ascii="Arial" w:eastAsia="Calibri" w:hAnsi="Arial" w:cs="Arial"/>
          <w:sz w:val="24"/>
          <w:szCs w:val="24"/>
        </w:rPr>
        <w:t>ito.</w:t>
      </w:r>
    </w:p>
    <w:p w14:paraId="5FDECE9C" w14:textId="77777777" w:rsidR="00803D56" w:rsidRPr="00FD2DBB" w:rsidRDefault="00803D56" w:rsidP="00FD2DBB">
      <w:pPr>
        <w:jc w:val="both"/>
        <w:rPr>
          <w:rFonts w:ascii="Arial" w:hAnsi="Arial" w:cs="Arial"/>
          <w:sz w:val="24"/>
          <w:szCs w:val="24"/>
        </w:rPr>
      </w:pPr>
    </w:p>
    <w:p w14:paraId="57C5A12E" w14:textId="425D0B4F" w:rsidR="00AF77E4" w:rsidRPr="00FD2DBB" w:rsidRDefault="00803D56" w:rsidP="00FD2DBB">
      <w:pPr>
        <w:jc w:val="both"/>
        <w:rPr>
          <w:rFonts w:ascii="Arial" w:eastAsia="Calibri" w:hAnsi="Arial" w:cs="Arial"/>
          <w:sz w:val="24"/>
          <w:szCs w:val="24"/>
        </w:rPr>
      </w:pPr>
      <w:r w:rsidRPr="00FD2DBB">
        <w:rPr>
          <w:rFonts w:ascii="Arial" w:eastAsia="Calibri" w:hAnsi="Arial" w:cs="Arial"/>
          <w:sz w:val="24"/>
          <w:szCs w:val="24"/>
        </w:rPr>
        <w:t xml:space="preserve">Eso sí, para quien quiera saber qué es un </w:t>
      </w:r>
      <w:r w:rsidR="00C26714">
        <w:rPr>
          <w:rFonts w:ascii="Arial" w:eastAsia="Calibri" w:hAnsi="Arial" w:cs="Arial"/>
          <w:sz w:val="24"/>
          <w:szCs w:val="24"/>
        </w:rPr>
        <w:t>h</w:t>
      </w:r>
      <w:r w:rsidRPr="00FD2DBB">
        <w:rPr>
          <w:rFonts w:ascii="Arial" w:eastAsia="Calibri" w:hAnsi="Arial" w:cs="Arial"/>
          <w:sz w:val="24"/>
          <w:szCs w:val="24"/>
        </w:rPr>
        <w:t xml:space="preserve">ito. Un </w:t>
      </w:r>
      <w:r w:rsidR="00C26714">
        <w:rPr>
          <w:rFonts w:ascii="Arial" w:eastAsia="Calibri" w:hAnsi="Arial" w:cs="Arial"/>
          <w:sz w:val="24"/>
          <w:szCs w:val="24"/>
        </w:rPr>
        <w:t>h</w:t>
      </w:r>
      <w:r w:rsidRPr="00FD2DBB">
        <w:rPr>
          <w:rFonts w:ascii="Arial" w:eastAsia="Calibri" w:hAnsi="Arial" w:cs="Arial"/>
          <w:sz w:val="24"/>
          <w:szCs w:val="24"/>
        </w:rPr>
        <w:t>ito de la pintura mexicana representada por un jalisciense vecino de aquí dos cuadras, Jorge Martínez López, más conocido en el ambiente tapatío como el Papi Martínez. Un hombre que murió recién, buen hace 15 años</w:t>
      </w:r>
      <w:r w:rsidR="00AF77E4" w:rsidRPr="00FD2DBB">
        <w:rPr>
          <w:rFonts w:ascii="Arial" w:eastAsia="Calibri" w:hAnsi="Arial" w:cs="Arial"/>
          <w:sz w:val="24"/>
          <w:szCs w:val="24"/>
        </w:rPr>
        <w:t>, m</w:t>
      </w:r>
      <w:r w:rsidRPr="00FD2DBB">
        <w:rPr>
          <w:rFonts w:ascii="Arial" w:eastAsia="Calibri" w:hAnsi="Arial" w:cs="Arial"/>
          <w:sz w:val="24"/>
          <w:szCs w:val="24"/>
        </w:rPr>
        <w:t xml:space="preserve">urió el 21 de enero del año 2011 a los 92 años. </w:t>
      </w:r>
    </w:p>
    <w:p w14:paraId="5202FC6B" w14:textId="77777777" w:rsidR="00AF77E4" w:rsidRPr="00FD2DBB" w:rsidRDefault="00AF77E4" w:rsidP="00FD2DBB">
      <w:pPr>
        <w:jc w:val="both"/>
        <w:rPr>
          <w:rFonts w:ascii="Arial" w:eastAsia="Calibri" w:hAnsi="Arial" w:cs="Arial"/>
          <w:sz w:val="24"/>
          <w:szCs w:val="24"/>
        </w:rPr>
      </w:pPr>
    </w:p>
    <w:p w14:paraId="1BABE487" w14:textId="5A131CF2" w:rsidR="00803D56" w:rsidRPr="00FD2DBB" w:rsidRDefault="00803D56" w:rsidP="00FD2DBB">
      <w:pPr>
        <w:jc w:val="both"/>
        <w:rPr>
          <w:rFonts w:ascii="Arial" w:hAnsi="Arial" w:cs="Arial"/>
          <w:sz w:val="24"/>
          <w:szCs w:val="24"/>
        </w:rPr>
      </w:pPr>
      <w:r w:rsidRPr="00FD2DBB">
        <w:rPr>
          <w:rFonts w:ascii="Arial" w:eastAsia="Calibri" w:hAnsi="Arial" w:cs="Arial"/>
          <w:sz w:val="24"/>
          <w:szCs w:val="24"/>
        </w:rPr>
        <w:t xml:space="preserve">Él sí representa un </w:t>
      </w:r>
      <w:r w:rsidR="00C26714">
        <w:rPr>
          <w:rFonts w:ascii="Arial" w:eastAsia="Calibri" w:hAnsi="Arial" w:cs="Arial"/>
          <w:sz w:val="24"/>
          <w:szCs w:val="24"/>
        </w:rPr>
        <w:t>h</w:t>
      </w:r>
      <w:r w:rsidRPr="00FD2DBB">
        <w:rPr>
          <w:rFonts w:ascii="Arial" w:eastAsia="Calibri" w:hAnsi="Arial" w:cs="Arial"/>
          <w:sz w:val="24"/>
          <w:szCs w:val="24"/>
        </w:rPr>
        <w:t xml:space="preserve">ito en la pintura y en la comunidad artística y cultural de este </w:t>
      </w:r>
      <w:r w:rsidR="00AF77E4" w:rsidRPr="00FD2DBB">
        <w:rPr>
          <w:rFonts w:ascii="Arial" w:eastAsia="Calibri" w:hAnsi="Arial" w:cs="Arial"/>
          <w:sz w:val="24"/>
          <w:szCs w:val="24"/>
        </w:rPr>
        <w:t>E</w:t>
      </w:r>
      <w:r w:rsidRPr="00FD2DBB">
        <w:rPr>
          <w:rFonts w:ascii="Arial" w:eastAsia="Calibri" w:hAnsi="Arial" w:cs="Arial"/>
          <w:sz w:val="24"/>
          <w:szCs w:val="24"/>
        </w:rPr>
        <w:t xml:space="preserve">stado, de este país y por supuesto de Guadalajara. Maestro de muchos grandes, entre ellos Soriano, Javier </w:t>
      </w:r>
      <w:r w:rsidR="00AF77E4" w:rsidRPr="00FD2DBB">
        <w:rPr>
          <w:rFonts w:ascii="Arial" w:eastAsia="Calibri" w:hAnsi="Arial" w:cs="Arial"/>
          <w:sz w:val="24"/>
          <w:szCs w:val="24"/>
        </w:rPr>
        <w:t>Arévalo</w:t>
      </w:r>
      <w:r w:rsidRPr="00FD2DBB">
        <w:rPr>
          <w:rFonts w:ascii="Arial" w:eastAsia="Calibri" w:hAnsi="Arial" w:cs="Arial"/>
          <w:sz w:val="24"/>
          <w:szCs w:val="24"/>
        </w:rPr>
        <w:t xml:space="preserve"> y otros tantos.</w:t>
      </w:r>
    </w:p>
    <w:p w14:paraId="2C6ADFE4" w14:textId="77777777" w:rsidR="00803D56" w:rsidRPr="00FD2DBB" w:rsidRDefault="00803D56" w:rsidP="00FD2DBB">
      <w:pPr>
        <w:jc w:val="both"/>
        <w:rPr>
          <w:rFonts w:ascii="Arial" w:hAnsi="Arial" w:cs="Arial"/>
          <w:sz w:val="24"/>
          <w:szCs w:val="24"/>
        </w:rPr>
      </w:pPr>
    </w:p>
    <w:p w14:paraId="1B1C074C" w14:textId="4EC1C582" w:rsidR="00803D56" w:rsidRPr="00FD2DBB" w:rsidRDefault="00803D56" w:rsidP="00FD2DBB">
      <w:pPr>
        <w:jc w:val="both"/>
        <w:rPr>
          <w:rFonts w:ascii="Arial" w:hAnsi="Arial" w:cs="Arial"/>
          <w:sz w:val="24"/>
          <w:szCs w:val="24"/>
        </w:rPr>
      </w:pPr>
      <w:r w:rsidRPr="00FD2DBB">
        <w:rPr>
          <w:rFonts w:ascii="Arial" w:eastAsia="Calibri" w:hAnsi="Arial" w:cs="Arial"/>
          <w:sz w:val="24"/>
          <w:szCs w:val="24"/>
        </w:rPr>
        <w:t xml:space="preserve">Dominó todas las técnicas plásticas que hasta su muerte existían. Ganó una Bienal en retrato, de </w:t>
      </w:r>
      <w:r w:rsidR="00AF77E4" w:rsidRPr="00FD2DBB">
        <w:rPr>
          <w:rFonts w:ascii="Arial" w:eastAsia="Calibri" w:hAnsi="Arial" w:cs="Arial"/>
          <w:sz w:val="24"/>
          <w:szCs w:val="24"/>
        </w:rPr>
        <w:t>hecho,</w:t>
      </w:r>
      <w:r w:rsidRPr="00FD2DBB">
        <w:rPr>
          <w:rFonts w:ascii="Arial" w:eastAsia="Calibri" w:hAnsi="Arial" w:cs="Arial"/>
          <w:sz w:val="24"/>
          <w:szCs w:val="24"/>
        </w:rPr>
        <w:t xml:space="preserve"> fue uno de su mamá, de su madre, un retrato que todavía conserva su sobrina Lina López Camarena, en virtud de su gran talento ganó esa Bienal</w:t>
      </w:r>
      <w:r w:rsidR="00AF77E4" w:rsidRPr="00FD2DBB">
        <w:rPr>
          <w:rFonts w:ascii="Arial" w:eastAsia="Calibri" w:hAnsi="Arial" w:cs="Arial"/>
          <w:sz w:val="24"/>
          <w:szCs w:val="24"/>
        </w:rPr>
        <w:t>; r</w:t>
      </w:r>
      <w:r w:rsidRPr="00FD2DBB">
        <w:rPr>
          <w:rFonts w:ascii="Arial" w:eastAsia="Calibri" w:hAnsi="Arial" w:cs="Arial"/>
          <w:sz w:val="24"/>
          <w:szCs w:val="24"/>
        </w:rPr>
        <w:t xml:space="preserve">ecibió múltiples invitaciones para </w:t>
      </w:r>
      <w:r w:rsidR="00C26714">
        <w:rPr>
          <w:rFonts w:ascii="Arial" w:eastAsia="Calibri" w:hAnsi="Arial" w:cs="Arial"/>
          <w:sz w:val="24"/>
          <w:szCs w:val="24"/>
        </w:rPr>
        <w:t>hacer</w:t>
      </w:r>
      <w:r w:rsidRPr="00FD2DBB">
        <w:rPr>
          <w:rFonts w:ascii="Arial" w:eastAsia="Calibri" w:hAnsi="Arial" w:cs="Arial"/>
          <w:sz w:val="24"/>
          <w:szCs w:val="24"/>
        </w:rPr>
        <w:t xml:space="preserve"> su estancia permanente en Ciudad de México y nunca, nunca tuvo como opción dejar esta hermosa y noble ciudad que es Guadalajara.</w:t>
      </w:r>
    </w:p>
    <w:p w14:paraId="1D509D71" w14:textId="77777777" w:rsidR="00803D56" w:rsidRPr="00FD2DBB" w:rsidRDefault="00803D56" w:rsidP="00FD2DBB">
      <w:pPr>
        <w:jc w:val="both"/>
        <w:rPr>
          <w:rFonts w:ascii="Arial" w:hAnsi="Arial" w:cs="Arial"/>
          <w:sz w:val="24"/>
          <w:szCs w:val="24"/>
        </w:rPr>
      </w:pPr>
    </w:p>
    <w:p w14:paraId="38B4BFAF" w14:textId="77777777" w:rsidR="00803D56" w:rsidRPr="00FD2DBB" w:rsidRDefault="00803D56" w:rsidP="00FD2DBB">
      <w:pPr>
        <w:jc w:val="both"/>
        <w:rPr>
          <w:rFonts w:ascii="Arial" w:hAnsi="Arial" w:cs="Arial"/>
          <w:sz w:val="24"/>
          <w:szCs w:val="24"/>
        </w:rPr>
      </w:pPr>
      <w:r w:rsidRPr="00FD2DBB">
        <w:rPr>
          <w:rFonts w:ascii="Arial" w:eastAsia="Calibri" w:hAnsi="Arial" w:cs="Arial"/>
          <w:sz w:val="24"/>
          <w:szCs w:val="24"/>
        </w:rPr>
        <w:t>El Papi Martínez fue ayudante de José Clemente Orozco en los murales que tanto nos significan a los mexicanos en todo el mundo, particularmente el de Palacio de Gobierno. Hay un texto, un libro que así da cuenta de ello. El Martínez de Orozco, un hombre que debe tener no sólo la relevancia de este premio, sino también honrarlo.</w:t>
      </w:r>
    </w:p>
    <w:p w14:paraId="092A68EE" w14:textId="77777777" w:rsidR="00803D56" w:rsidRPr="00FD2DBB" w:rsidRDefault="00803D56" w:rsidP="00FD2DBB">
      <w:pPr>
        <w:jc w:val="both"/>
        <w:rPr>
          <w:rFonts w:ascii="Arial" w:hAnsi="Arial" w:cs="Arial"/>
          <w:sz w:val="24"/>
          <w:szCs w:val="24"/>
        </w:rPr>
      </w:pPr>
    </w:p>
    <w:p w14:paraId="77D2F38D" w14:textId="77777777" w:rsidR="00AF77E4" w:rsidRPr="00FD2DBB" w:rsidRDefault="00803D56" w:rsidP="00FD2DBB">
      <w:pPr>
        <w:jc w:val="both"/>
        <w:rPr>
          <w:rFonts w:ascii="Arial" w:eastAsia="Calibri" w:hAnsi="Arial" w:cs="Arial"/>
          <w:sz w:val="24"/>
          <w:szCs w:val="24"/>
        </w:rPr>
      </w:pPr>
      <w:r w:rsidRPr="00FD2DBB">
        <w:rPr>
          <w:rFonts w:ascii="Arial" w:eastAsia="Calibri" w:hAnsi="Arial" w:cs="Arial"/>
          <w:sz w:val="24"/>
          <w:szCs w:val="24"/>
        </w:rPr>
        <w:t>Y hoy</w:t>
      </w:r>
      <w:r w:rsidR="00AF77E4" w:rsidRPr="00FD2DBB">
        <w:rPr>
          <w:rFonts w:ascii="Arial" w:eastAsia="Calibri" w:hAnsi="Arial" w:cs="Arial"/>
          <w:sz w:val="24"/>
          <w:szCs w:val="24"/>
        </w:rPr>
        <w:t>,</w:t>
      </w:r>
      <w:r w:rsidRPr="00FD2DBB">
        <w:rPr>
          <w:rFonts w:ascii="Arial" w:eastAsia="Calibri" w:hAnsi="Arial" w:cs="Arial"/>
          <w:sz w:val="24"/>
          <w:szCs w:val="24"/>
        </w:rPr>
        <w:t xml:space="preserve"> también quiero abrir un paréntesis para reconocer al presidente de la Comisión de Cultura, al regidor y compañero Juan Alberto </w:t>
      </w:r>
      <w:r w:rsidR="00AF77E4" w:rsidRPr="00FD2DBB">
        <w:rPr>
          <w:rFonts w:ascii="Arial" w:eastAsia="Calibri" w:hAnsi="Arial" w:cs="Arial"/>
          <w:sz w:val="24"/>
          <w:szCs w:val="24"/>
        </w:rPr>
        <w:t>Salinas</w:t>
      </w:r>
      <w:r w:rsidRPr="00FD2DBB">
        <w:rPr>
          <w:rFonts w:ascii="Arial" w:eastAsia="Calibri" w:hAnsi="Arial" w:cs="Arial"/>
          <w:sz w:val="24"/>
          <w:szCs w:val="24"/>
        </w:rPr>
        <w:t xml:space="preserve"> Macías, porque tuvo la valentía de corregir lo que había sido en un primer momento un fraude en este premio. </w:t>
      </w:r>
    </w:p>
    <w:p w14:paraId="259958F9" w14:textId="77777777" w:rsidR="00AF77E4" w:rsidRPr="00FD2DBB" w:rsidRDefault="00AF77E4" w:rsidP="00FD2DBB">
      <w:pPr>
        <w:jc w:val="both"/>
        <w:rPr>
          <w:rFonts w:ascii="Arial" w:eastAsia="Calibri" w:hAnsi="Arial" w:cs="Arial"/>
          <w:sz w:val="24"/>
          <w:szCs w:val="24"/>
        </w:rPr>
      </w:pPr>
    </w:p>
    <w:p w14:paraId="432B53C8" w14:textId="146D6BDD" w:rsidR="00803D56" w:rsidRPr="00FD2DBB" w:rsidRDefault="00803D56" w:rsidP="00FD2DBB">
      <w:pPr>
        <w:jc w:val="both"/>
        <w:rPr>
          <w:rFonts w:ascii="Arial" w:eastAsia="Calibri" w:hAnsi="Arial" w:cs="Arial"/>
          <w:sz w:val="24"/>
          <w:szCs w:val="24"/>
        </w:rPr>
      </w:pPr>
      <w:r w:rsidRPr="00FD2DBB">
        <w:rPr>
          <w:rFonts w:ascii="Arial" w:eastAsia="Calibri" w:hAnsi="Arial" w:cs="Arial"/>
          <w:sz w:val="24"/>
          <w:szCs w:val="24"/>
        </w:rPr>
        <w:t xml:space="preserve">Públicamente salió a exigir que se corrigiera para no sólo honrar la memoria del Papi Martínez, sino también darle justicia y honrar la participación de tan talentosos artistas emergentes locales y otros no tan emergentes que fueron parte de este proceso y de este concurso. </w:t>
      </w:r>
    </w:p>
    <w:p w14:paraId="44CFB4E2" w14:textId="77777777" w:rsidR="00AF77E4" w:rsidRPr="00FD2DBB" w:rsidRDefault="00AF77E4" w:rsidP="00FD2DBB">
      <w:pPr>
        <w:jc w:val="both"/>
        <w:rPr>
          <w:rFonts w:ascii="Arial" w:hAnsi="Arial" w:cs="Arial"/>
          <w:sz w:val="24"/>
          <w:szCs w:val="24"/>
        </w:rPr>
      </w:pPr>
    </w:p>
    <w:p w14:paraId="7039F72B" w14:textId="2051BF40" w:rsidR="00803D56" w:rsidRPr="00FD2DBB" w:rsidRDefault="00803D56" w:rsidP="00FD2DBB">
      <w:pPr>
        <w:jc w:val="both"/>
        <w:rPr>
          <w:rFonts w:ascii="Arial" w:hAnsi="Arial" w:cs="Arial"/>
          <w:sz w:val="24"/>
          <w:szCs w:val="24"/>
        </w:rPr>
      </w:pPr>
      <w:r w:rsidRPr="00FD2DBB">
        <w:rPr>
          <w:rFonts w:ascii="Arial" w:eastAsia="Calibri" w:hAnsi="Arial" w:cs="Arial"/>
          <w:sz w:val="24"/>
          <w:szCs w:val="24"/>
        </w:rPr>
        <w:t>Yo escuché solamente a mi compañero Juan Alberto Sa</w:t>
      </w:r>
      <w:r w:rsidR="00AF77E4" w:rsidRPr="00FD2DBB">
        <w:rPr>
          <w:rFonts w:ascii="Arial" w:eastAsia="Calibri" w:hAnsi="Arial" w:cs="Arial"/>
          <w:sz w:val="24"/>
          <w:szCs w:val="24"/>
        </w:rPr>
        <w:t>l</w:t>
      </w:r>
      <w:r w:rsidRPr="00FD2DBB">
        <w:rPr>
          <w:rFonts w:ascii="Arial" w:eastAsia="Calibri" w:hAnsi="Arial" w:cs="Arial"/>
          <w:sz w:val="24"/>
          <w:szCs w:val="24"/>
        </w:rPr>
        <w:t xml:space="preserve">inas públicamente exigir precisamente que se pudiese corregir y entiendo que fue también parte de toda la </w:t>
      </w:r>
      <w:r w:rsidR="00C26714">
        <w:rPr>
          <w:rFonts w:ascii="Arial" w:eastAsia="Calibri" w:hAnsi="Arial" w:cs="Arial"/>
          <w:sz w:val="24"/>
          <w:szCs w:val="24"/>
        </w:rPr>
        <w:t>c</w:t>
      </w:r>
      <w:r w:rsidRPr="00FD2DBB">
        <w:rPr>
          <w:rFonts w:ascii="Arial" w:eastAsia="Calibri" w:hAnsi="Arial" w:cs="Arial"/>
          <w:sz w:val="24"/>
          <w:szCs w:val="24"/>
        </w:rPr>
        <w:t>omisión. Qué bueno que están atentos. Bueno, lo más importante entonces que es reconocer a quien lleva en su honor el nombre de este premio y nunca más ponerlo en duda.</w:t>
      </w:r>
    </w:p>
    <w:p w14:paraId="7ACC32D0" w14:textId="77777777" w:rsidR="00803D56" w:rsidRPr="00FD2DBB" w:rsidRDefault="00803D56" w:rsidP="00FD2DBB">
      <w:pPr>
        <w:jc w:val="both"/>
        <w:rPr>
          <w:rFonts w:ascii="Arial" w:hAnsi="Arial" w:cs="Arial"/>
          <w:sz w:val="24"/>
          <w:szCs w:val="24"/>
        </w:rPr>
      </w:pPr>
    </w:p>
    <w:p w14:paraId="0C705832" w14:textId="77777777" w:rsidR="00AF77E4" w:rsidRPr="00FD2DBB" w:rsidRDefault="00803D56" w:rsidP="00FD2DBB">
      <w:pPr>
        <w:jc w:val="both"/>
        <w:rPr>
          <w:rFonts w:ascii="Arial" w:eastAsia="Calibri" w:hAnsi="Arial" w:cs="Arial"/>
          <w:sz w:val="24"/>
          <w:szCs w:val="24"/>
        </w:rPr>
      </w:pPr>
      <w:r w:rsidRPr="00FD2DBB">
        <w:rPr>
          <w:rFonts w:ascii="Arial" w:eastAsia="Calibri" w:hAnsi="Arial" w:cs="Arial"/>
          <w:sz w:val="24"/>
          <w:szCs w:val="24"/>
        </w:rPr>
        <w:t xml:space="preserve">Hay que seguir honrando la memoria, pero sobre todo sobre aquellos hitos que sí nos significan y nos dan identidad en el mundo como Jorge Martínez López. Enhorabuena. </w:t>
      </w:r>
    </w:p>
    <w:p w14:paraId="4E83C386" w14:textId="77777777" w:rsidR="00AF77E4" w:rsidRPr="00FD2DBB" w:rsidRDefault="00AF77E4" w:rsidP="00FD2DBB">
      <w:pPr>
        <w:jc w:val="both"/>
        <w:rPr>
          <w:rFonts w:ascii="Arial" w:eastAsia="Calibri" w:hAnsi="Arial" w:cs="Arial"/>
          <w:b/>
          <w:bCs/>
          <w:sz w:val="24"/>
          <w:szCs w:val="24"/>
        </w:rPr>
      </w:pPr>
    </w:p>
    <w:p w14:paraId="06C6620F" w14:textId="7D050384" w:rsidR="00803D56" w:rsidRPr="00FD2DBB" w:rsidRDefault="00AF77E4" w:rsidP="00FD2DBB">
      <w:pPr>
        <w:jc w:val="both"/>
        <w:rPr>
          <w:rFonts w:ascii="Arial" w:hAnsi="Arial" w:cs="Arial"/>
          <w:sz w:val="24"/>
          <w:szCs w:val="24"/>
        </w:rPr>
      </w:pPr>
      <w:r w:rsidRPr="00FD2DBB">
        <w:rPr>
          <w:rFonts w:ascii="Arial" w:eastAsia="Calibri" w:hAnsi="Arial" w:cs="Arial"/>
          <w:b/>
          <w:bCs/>
          <w:sz w:val="24"/>
          <w:szCs w:val="24"/>
        </w:rPr>
        <w:t xml:space="preserve">La Presidenta Municipal: </w:t>
      </w:r>
      <w:r w:rsidR="00803D56" w:rsidRPr="00FD2DBB">
        <w:rPr>
          <w:rFonts w:ascii="Arial" w:eastAsia="Calibri" w:hAnsi="Arial" w:cs="Arial"/>
          <w:sz w:val="24"/>
          <w:szCs w:val="24"/>
        </w:rPr>
        <w:t xml:space="preserve">A continuación, está consideración de este </w:t>
      </w:r>
      <w:r w:rsidR="0004541A" w:rsidRPr="00FD2DBB">
        <w:rPr>
          <w:rFonts w:ascii="Arial" w:eastAsia="Calibri" w:hAnsi="Arial" w:cs="Arial"/>
          <w:sz w:val="24"/>
          <w:szCs w:val="24"/>
        </w:rPr>
        <w:t>Pleno</w:t>
      </w:r>
      <w:r w:rsidR="00803D56" w:rsidRPr="00FD2DBB">
        <w:rPr>
          <w:rFonts w:ascii="Arial" w:eastAsia="Calibri" w:hAnsi="Arial" w:cs="Arial"/>
          <w:sz w:val="24"/>
          <w:szCs w:val="24"/>
        </w:rPr>
        <w:t xml:space="preserve"> en el dictamen de referencia</w:t>
      </w:r>
      <w:r w:rsidR="0004541A" w:rsidRPr="00FD2DBB">
        <w:rPr>
          <w:rFonts w:ascii="Arial" w:eastAsia="Calibri" w:hAnsi="Arial" w:cs="Arial"/>
          <w:sz w:val="24"/>
          <w:szCs w:val="24"/>
        </w:rPr>
        <w:t>,</w:t>
      </w:r>
      <w:r w:rsidR="00803D56" w:rsidRPr="00FD2DBB">
        <w:rPr>
          <w:rFonts w:ascii="Arial" w:eastAsia="Calibri" w:hAnsi="Arial" w:cs="Arial"/>
          <w:sz w:val="24"/>
          <w:szCs w:val="24"/>
        </w:rPr>
        <w:t xml:space="preserve"> y para ello solicito al Secretario General realice y levante la votación por cédula de conformidad al artículo 82, fracción </w:t>
      </w:r>
      <w:r w:rsidR="0004541A" w:rsidRPr="00FD2DBB">
        <w:rPr>
          <w:rFonts w:ascii="Arial" w:eastAsia="Calibri" w:hAnsi="Arial" w:cs="Arial"/>
          <w:sz w:val="24"/>
          <w:szCs w:val="24"/>
        </w:rPr>
        <w:t>III</w:t>
      </w:r>
      <w:r w:rsidR="00803D56" w:rsidRPr="00FD2DBB">
        <w:rPr>
          <w:rFonts w:ascii="Arial" w:eastAsia="Calibri" w:hAnsi="Arial" w:cs="Arial"/>
          <w:sz w:val="24"/>
          <w:szCs w:val="24"/>
        </w:rPr>
        <w:t xml:space="preserve"> del Código de Gobierno del </w:t>
      </w:r>
      <w:r w:rsidR="00C26714">
        <w:rPr>
          <w:rFonts w:ascii="Arial" w:eastAsia="Calibri" w:hAnsi="Arial" w:cs="Arial"/>
          <w:sz w:val="24"/>
          <w:szCs w:val="24"/>
        </w:rPr>
        <w:t>M</w:t>
      </w:r>
      <w:r w:rsidR="00803D56" w:rsidRPr="00FD2DBB">
        <w:rPr>
          <w:rFonts w:ascii="Arial" w:eastAsia="Calibri" w:hAnsi="Arial" w:cs="Arial"/>
          <w:sz w:val="24"/>
          <w:szCs w:val="24"/>
        </w:rPr>
        <w:t>unicipio de Guadalajara</w:t>
      </w:r>
      <w:r w:rsidR="0004541A" w:rsidRPr="00FD2DBB">
        <w:rPr>
          <w:rFonts w:ascii="Arial" w:eastAsia="Calibri" w:hAnsi="Arial" w:cs="Arial"/>
          <w:sz w:val="24"/>
          <w:szCs w:val="24"/>
        </w:rPr>
        <w:t>,</w:t>
      </w:r>
      <w:r w:rsidR="00803D56" w:rsidRPr="00FD2DBB">
        <w:rPr>
          <w:rFonts w:ascii="Arial" w:eastAsia="Calibri" w:hAnsi="Arial" w:cs="Arial"/>
          <w:sz w:val="24"/>
          <w:szCs w:val="24"/>
        </w:rPr>
        <w:t xml:space="preserve"> instruyendo que se repartan las cédulas correspondientes para que emiten su voto la</w:t>
      </w:r>
      <w:r w:rsidR="0004541A" w:rsidRPr="00FD2DBB">
        <w:rPr>
          <w:rFonts w:ascii="Arial" w:eastAsia="Calibri" w:hAnsi="Arial" w:cs="Arial"/>
          <w:sz w:val="24"/>
          <w:szCs w:val="24"/>
        </w:rPr>
        <w:t>s y los</w:t>
      </w:r>
      <w:r w:rsidR="00803D56" w:rsidRPr="00FD2DBB">
        <w:rPr>
          <w:rFonts w:ascii="Arial" w:eastAsia="Calibri" w:hAnsi="Arial" w:cs="Arial"/>
          <w:sz w:val="24"/>
          <w:szCs w:val="24"/>
        </w:rPr>
        <w:t xml:space="preserve"> regidores</w:t>
      </w:r>
      <w:r w:rsidR="0004541A" w:rsidRPr="00FD2DBB">
        <w:rPr>
          <w:rFonts w:ascii="Arial" w:eastAsia="Calibri" w:hAnsi="Arial" w:cs="Arial"/>
          <w:sz w:val="24"/>
          <w:szCs w:val="24"/>
        </w:rPr>
        <w:t>,</w:t>
      </w:r>
      <w:r w:rsidR="00803D56" w:rsidRPr="00FD2DBB">
        <w:rPr>
          <w:rFonts w:ascii="Arial" w:eastAsia="Calibri" w:hAnsi="Arial" w:cs="Arial"/>
          <w:sz w:val="24"/>
          <w:szCs w:val="24"/>
        </w:rPr>
        <w:t xml:space="preserve"> y enseguida</w:t>
      </w:r>
      <w:r w:rsidR="0004541A" w:rsidRPr="00FD2DBB">
        <w:rPr>
          <w:rFonts w:ascii="Arial" w:eastAsia="Calibri" w:hAnsi="Arial" w:cs="Arial"/>
          <w:sz w:val="24"/>
          <w:szCs w:val="24"/>
        </w:rPr>
        <w:t>,</w:t>
      </w:r>
      <w:r w:rsidR="00803D56" w:rsidRPr="00FD2DBB">
        <w:rPr>
          <w:rFonts w:ascii="Arial" w:eastAsia="Calibri" w:hAnsi="Arial" w:cs="Arial"/>
          <w:sz w:val="24"/>
          <w:szCs w:val="24"/>
        </w:rPr>
        <w:t xml:space="preserve"> se lea </w:t>
      </w:r>
      <w:r w:rsidR="0004541A" w:rsidRPr="00FD2DBB">
        <w:rPr>
          <w:rFonts w:ascii="Arial" w:eastAsia="Calibri" w:hAnsi="Arial" w:cs="Arial"/>
          <w:sz w:val="24"/>
          <w:szCs w:val="24"/>
        </w:rPr>
        <w:t>en voz alta</w:t>
      </w:r>
      <w:r w:rsidR="00803D56" w:rsidRPr="00FD2DBB">
        <w:rPr>
          <w:rFonts w:ascii="Arial" w:eastAsia="Calibri" w:hAnsi="Arial" w:cs="Arial"/>
          <w:sz w:val="24"/>
          <w:szCs w:val="24"/>
        </w:rPr>
        <w:t xml:space="preserve"> el contenido de cada una de ellas para dar cuenta del resultado.</w:t>
      </w:r>
    </w:p>
    <w:p w14:paraId="03AC7CBF" w14:textId="77777777" w:rsidR="00803D56" w:rsidRPr="00FD2DBB" w:rsidRDefault="00803D56" w:rsidP="00FD2DBB">
      <w:pPr>
        <w:jc w:val="both"/>
        <w:rPr>
          <w:rFonts w:ascii="Arial" w:hAnsi="Arial" w:cs="Arial"/>
          <w:b/>
          <w:bCs/>
          <w:sz w:val="24"/>
          <w:szCs w:val="24"/>
        </w:rPr>
      </w:pPr>
    </w:p>
    <w:p w14:paraId="0B3A4DB5" w14:textId="7E0EBA1F" w:rsidR="00803D56" w:rsidRPr="00FD2DBB" w:rsidRDefault="0004541A" w:rsidP="00FD2DBB">
      <w:pPr>
        <w:jc w:val="both"/>
        <w:rPr>
          <w:rFonts w:ascii="Arial" w:hAnsi="Arial" w:cs="Arial"/>
          <w:sz w:val="24"/>
          <w:szCs w:val="24"/>
        </w:rPr>
      </w:pPr>
      <w:r w:rsidRPr="00FD2DBB">
        <w:rPr>
          <w:rFonts w:ascii="Arial" w:eastAsia="Calibri" w:hAnsi="Arial" w:cs="Arial"/>
          <w:b/>
          <w:bCs/>
          <w:sz w:val="24"/>
          <w:szCs w:val="24"/>
        </w:rPr>
        <w:t xml:space="preserve">El Señor Secretario General: </w:t>
      </w:r>
      <w:r w:rsidR="00803D56" w:rsidRPr="00FD2DBB">
        <w:rPr>
          <w:rFonts w:ascii="Arial" w:eastAsia="Calibri" w:hAnsi="Arial" w:cs="Arial"/>
          <w:sz w:val="24"/>
          <w:szCs w:val="24"/>
        </w:rPr>
        <w:t xml:space="preserve">Iniciamos con la revisión de las cédulas que declararán a los ganadores del premio de pintura Jorge Martínez edición </w:t>
      </w:r>
      <w:r w:rsidR="002804D0" w:rsidRPr="00FD2DBB">
        <w:rPr>
          <w:rFonts w:ascii="Arial" w:eastAsia="Calibri" w:hAnsi="Arial" w:cs="Arial"/>
          <w:sz w:val="24"/>
          <w:szCs w:val="24"/>
        </w:rPr>
        <w:t>2025</w:t>
      </w:r>
      <w:r w:rsidR="00803D56" w:rsidRPr="00FD2DBB">
        <w:rPr>
          <w:rFonts w:ascii="Arial" w:eastAsia="Calibri" w:hAnsi="Arial" w:cs="Arial"/>
          <w:sz w:val="24"/>
          <w:szCs w:val="24"/>
        </w:rPr>
        <w:t>. A continuación, leeré en voz alta las tres opciones que marcaron cada uno de los regidores.</w:t>
      </w:r>
    </w:p>
    <w:p w14:paraId="35E92D20" w14:textId="7A603817" w:rsidR="005F3633" w:rsidRPr="00FD2DBB" w:rsidRDefault="00803D56" w:rsidP="00FD2DBB">
      <w:pPr>
        <w:jc w:val="both"/>
        <w:rPr>
          <w:rFonts w:ascii="Arial" w:eastAsia="Calibri" w:hAnsi="Arial" w:cs="Arial"/>
          <w:sz w:val="24"/>
          <w:szCs w:val="24"/>
        </w:rPr>
      </w:pPr>
      <w:r w:rsidRPr="00FD2DBB">
        <w:rPr>
          <w:rFonts w:ascii="Arial" w:eastAsia="Calibri" w:hAnsi="Arial" w:cs="Arial"/>
          <w:sz w:val="24"/>
          <w:szCs w:val="24"/>
        </w:rPr>
        <w:t>Alan Rodríguez de la Fuente, Eduardo Mejorada Ocaranza y Esteban Alejandra Nuño González</w:t>
      </w:r>
      <w:r w:rsidR="002804D0" w:rsidRPr="00FD2DBB">
        <w:rPr>
          <w:rFonts w:ascii="Arial" w:eastAsia="Calibri" w:hAnsi="Arial" w:cs="Arial"/>
          <w:sz w:val="24"/>
          <w:szCs w:val="24"/>
        </w:rPr>
        <w:t>;</w:t>
      </w:r>
      <w:r w:rsidRPr="00FD2DBB">
        <w:rPr>
          <w:rFonts w:ascii="Arial" w:eastAsia="Calibri" w:hAnsi="Arial" w:cs="Arial"/>
          <w:sz w:val="24"/>
          <w:szCs w:val="24"/>
        </w:rPr>
        <w:t xml:space="preserve"> Alan Rodríguez de la Fuente, Carla Fernanda Ramón Betancourt y Esteban Alejandra Nuño González</w:t>
      </w:r>
      <w:r w:rsidR="002804D0" w:rsidRPr="00FD2DBB">
        <w:rPr>
          <w:rFonts w:ascii="Arial" w:eastAsia="Calibri" w:hAnsi="Arial" w:cs="Arial"/>
          <w:sz w:val="24"/>
          <w:szCs w:val="24"/>
        </w:rPr>
        <w:t>;</w:t>
      </w:r>
      <w:r w:rsidRPr="00FD2DBB">
        <w:rPr>
          <w:rFonts w:ascii="Arial" w:eastAsia="Calibri" w:hAnsi="Arial" w:cs="Arial"/>
          <w:sz w:val="24"/>
          <w:szCs w:val="24"/>
        </w:rPr>
        <w:t xml:space="preserve"> Alan Rodríguez de la Fuente, Esteban Alejandra Nuño González, Carla Fernanda Ramón Betancourt</w:t>
      </w:r>
      <w:r w:rsidR="002804D0" w:rsidRPr="00FD2DBB">
        <w:rPr>
          <w:rFonts w:ascii="Arial" w:eastAsia="Calibri" w:hAnsi="Arial" w:cs="Arial"/>
          <w:sz w:val="24"/>
          <w:szCs w:val="24"/>
        </w:rPr>
        <w:t xml:space="preserve">; </w:t>
      </w:r>
      <w:r w:rsidRPr="00FD2DBB">
        <w:rPr>
          <w:rFonts w:ascii="Arial" w:eastAsia="Calibri" w:hAnsi="Arial" w:cs="Arial"/>
          <w:sz w:val="24"/>
          <w:szCs w:val="24"/>
        </w:rPr>
        <w:t>Alan Rodríguez de la Fuente, Esteban Alejandra Nuño González y Eduardo Mejorada Ocaranza</w:t>
      </w:r>
      <w:r w:rsidR="002804D0" w:rsidRPr="00FD2DBB">
        <w:rPr>
          <w:rFonts w:ascii="Arial" w:eastAsia="Calibri" w:hAnsi="Arial" w:cs="Arial"/>
          <w:sz w:val="24"/>
          <w:szCs w:val="24"/>
        </w:rPr>
        <w:t>;</w:t>
      </w:r>
      <w:r w:rsidRPr="00FD2DBB">
        <w:rPr>
          <w:rFonts w:ascii="Arial" w:eastAsia="Calibri" w:hAnsi="Arial" w:cs="Arial"/>
          <w:sz w:val="24"/>
          <w:szCs w:val="24"/>
        </w:rPr>
        <w:t xml:space="preserve"> Alan Rodríguez de la Fuente, Carla Fernanda Ramón Betancourt y Esteban Alejandra Nuño González</w:t>
      </w:r>
      <w:r w:rsidR="002804D0" w:rsidRPr="00FD2DBB">
        <w:rPr>
          <w:rFonts w:ascii="Arial" w:eastAsia="Calibri" w:hAnsi="Arial" w:cs="Arial"/>
          <w:sz w:val="24"/>
          <w:szCs w:val="24"/>
        </w:rPr>
        <w:t>;</w:t>
      </w:r>
      <w:r w:rsidRPr="00FD2DBB">
        <w:rPr>
          <w:rFonts w:ascii="Arial" w:eastAsia="Calibri" w:hAnsi="Arial" w:cs="Arial"/>
          <w:sz w:val="24"/>
          <w:szCs w:val="24"/>
        </w:rPr>
        <w:t xml:space="preserve"> Alan Rodríguez de la Fuente, Esteban Alejandra Nuño González, Carla Fernanda Ramón Betancourt</w:t>
      </w:r>
      <w:r w:rsidR="002804D0" w:rsidRPr="00FD2DBB">
        <w:rPr>
          <w:rFonts w:ascii="Arial" w:eastAsia="Calibri" w:hAnsi="Arial" w:cs="Arial"/>
          <w:sz w:val="24"/>
          <w:szCs w:val="24"/>
        </w:rPr>
        <w:t>;</w:t>
      </w:r>
      <w:r w:rsidR="002804D0" w:rsidRPr="00FD2DBB">
        <w:rPr>
          <w:rFonts w:ascii="Arial" w:hAnsi="Arial" w:cs="Arial"/>
          <w:sz w:val="24"/>
          <w:szCs w:val="24"/>
        </w:rPr>
        <w:t xml:space="preserve"> </w:t>
      </w:r>
      <w:r w:rsidRPr="00FD2DBB">
        <w:rPr>
          <w:rFonts w:ascii="Arial" w:eastAsia="Calibri" w:hAnsi="Arial" w:cs="Arial"/>
          <w:sz w:val="24"/>
          <w:szCs w:val="24"/>
        </w:rPr>
        <w:t>Carla Fernanda Ramón Betancourt, Alan Rodríguez de la Fuente, Esteban Alejandra Nuño González</w:t>
      </w:r>
      <w:r w:rsidR="002804D0" w:rsidRPr="00FD2DBB">
        <w:rPr>
          <w:rFonts w:ascii="Arial" w:eastAsia="Calibri" w:hAnsi="Arial" w:cs="Arial"/>
          <w:sz w:val="24"/>
          <w:szCs w:val="24"/>
        </w:rPr>
        <w:t>;</w:t>
      </w:r>
      <w:r w:rsidRPr="00FD2DBB">
        <w:rPr>
          <w:rFonts w:ascii="Arial" w:eastAsia="Calibri" w:hAnsi="Arial" w:cs="Arial"/>
          <w:sz w:val="24"/>
          <w:szCs w:val="24"/>
        </w:rPr>
        <w:t xml:space="preserve"> Carla Fernanda Ramón Betancourt, Alan Rodríguez de la Fuente, Esteban Alejandra Nuño González</w:t>
      </w:r>
      <w:bookmarkStart w:id="40" w:name="_Hlk187319320"/>
      <w:r w:rsidR="002804D0" w:rsidRPr="00FD2DBB">
        <w:rPr>
          <w:rFonts w:ascii="Arial" w:eastAsia="Calibri" w:hAnsi="Arial" w:cs="Arial"/>
          <w:sz w:val="24"/>
          <w:szCs w:val="24"/>
        </w:rPr>
        <w:t>.</w:t>
      </w:r>
    </w:p>
    <w:p w14:paraId="22B85F89" w14:textId="1DFF73CB" w:rsidR="002804D0" w:rsidRPr="00FD2DBB" w:rsidRDefault="002804D0" w:rsidP="00FD2DBB">
      <w:pPr>
        <w:jc w:val="both"/>
        <w:rPr>
          <w:rFonts w:ascii="Arial" w:eastAsia="Calibri" w:hAnsi="Arial" w:cs="Arial"/>
          <w:sz w:val="24"/>
          <w:szCs w:val="24"/>
        </w:rPr>
      </w:pPr>
    </w:p>
    <w:p w14:paraId="324F7EC9" w14:textId="063032AD" w:rsidR="00FD2DBB" w:rsidRPr="00FD2DBB" w:rsidRDefault="002804D0" w:rsidP="00FD2DBB">
      <w:pPr>
        <w:jc w:val="both"/>
        <w:rPr>
          <w:rFonts w:ascii="Arial" w:hAnsi="Arial" w:cs="Arial"/>
          <w:sz w:val="24"/>
          <w:szCs w:val="24"/>
        </w:rPr>
      </w:pPr>
      <w:r w:rsidRPr="00FD2DBB">
        <w:rPr>
          <w:rFonts w:ascii="Arial" w:eastAsia="Calibri" w:hAnsi="Arial" w:cs="Arial"/>
          <w:b/>
          <w:bCs/>
          <w:sz w:val="24"/>
          <w:szCs w:val="24"/>
        </w:rPr>
        <w:t>La Presidenta Municipal:</w:t>
      </w:r>
      <w:r w:rsidR="00FD2DBB" w:rsidRPr="00FD2DBB">
        <w:rPr>
          <w:rFonts w:ascii="Arial" w:eastAsia="Calibri" w:hAnsi="Arial" w:cs="Arial"/>
          <w:b/>
          <w:bCs/>
          <w:sz w:val="24"/>
          <w:szCs w:val="24"/>
        </w:rPr>
        <w:t xml:space="preserve"> </w:t>
      </w:r>
      <w:r w:rsidR="00FD2DBB" w:rsidRPr="00FD2DBB">
        <w:rPr>
          <w:rFonts w:ascii="Arial" w:eastAsia="Calibri" w:hAnsi="Arial" w:cs="Arial"/>
          <w:sz w:val="24"/>
          <w:szCs w:val="24"/>
        </w:rPr>
        <w:t>Dando cuenta de los resultados de la votación, quiero informarles a los integrantes Pleno, que, de los 17 votos emitidos de los 17 regidores, tenemos dos personas con 17 votos cada uno y una persona con 13 votos.</w:t>
      </w:r>
    </w:p>
    <w:p w14:paraId="2EBFB173" w14:textId="77777777" w:rsidR="00FD2DBB" w:rsidRPr="00FD2DBB" w:rsidRDefault="00FD2DBB" w:rsidP="00FD2DBB">
      <w:pPr>
        <w:jc w:val="both"/>
        <w:rPr>
          <w:rFonts w:ascii="Arial" w:hAnsi="Arial" w:cs="Arial"/>
          <w:sz w:val="24"/>
          <w:szCs w:val="24"/>
        </w:rPr>
      </w:pPr>
    </w:p>
    <w:p w14:paraId="1A58F6C1" w14:textId="77777777" w:rsidR="00FD2DBB" w:rsidRPr="00FD2DBB" w:rsidRDefault="00FD2DBB" w:rsidP="00FD2DBB">
      <w:pPr>
        <w:jc w:val="both"/>
        <w:rPr>
          <w:rFonts w:ascii="Arial" w:eastAsia="Calibri" w:hAnsi="Arial" w:cs="Arial"/>
          <w:sz w:val="24"/>
          <w:szCs w:val="24"/>
        </w:rPr>
      </w:pPr>
      <w:r w:rsidRPr="00FD2DBB">
        <w:rPr>
          <w:rFonts w:ascii="Arial" w:eastAsia="Calibri" w:hAnsi="Arial" w:cs="Arial"/>
          <w:sz w:val="24"/>
          <w:szCs w:val="24"/>
        </w:rPr>
        <w:t>En diálogo con el presidente de la Comisión Edilicia de Cultura, estamos revisando y hay una propuesta. Es sólo dar una votación para el desempate de los dos que obtuvieron la máxima votación. Es decir, Alan Rodríguez de la Fuente, que obtuvo 17 votos, de la misma forma Esteban Alejandra Nuño tiene 17 votos y Carla Betancourt tiene 13 votos.</w:t>
      </w:r>
    </w:p>
    <w:p w14:paraId="6967FA97" w14:textId="77777777" w:rsidR="00C26714" w:rsidRDefault="00C26714" w:rsidP="00E64570">
      <w:pPr>
        <w:jc w:val="both"/>
        <w:rPr>
          <w:rFonts w:ascii="Arial" w:eastAsia="Calibri" w:hAnsi="Arial" w:cs="Arial"/>
          <w:sz w:val="24"/>
          <w:szCs w:val="24"/>
        </w:rPr>
      </w:pPr>
    </w:p>
    <w:p w14:paraId="5DFFC19A" w14:textId="4464C861"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La propuesta que se somete a este Pleno, es que podamos proceder a sólo desempatar los dos que tienen el mismo número de votos y ya sólo se emite un solo voto. Es desempate entre ellos dos.</w:t>
      </w:r>
    </w:p>
    <w:p w14:paraId="37B30D42" w14:textId="77777777" w:rsidR="00FD2DBB" w:rsidRPr="00E64570" w:rsidRDefault="00FD2DBB" w:rsidP="00E64570">
      <w:pPr>
        <w:jc w:val="both"/>
        <w:rPr>
          <w:rFonts w:ascii="Arial" w:hAnsi="Arial" w:cs="Arial"/>
          <w:sz w:val="24"/>
          <w:szCs w:val="24"/>
        </w:rPr>
      </w:pPr>
    </w:p>
    <w:p w14:paraId="7CC0EB23" w14:textId="69C42661" w:rsidR="00FD2DBB"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Ya cada regidor estaría emitiendo un solo voto para el desempate. Le pregunto al presidente de la Comisión si está de acuerdo con el voto propuesto. Se somete a consideración de este Pleno una siguiente etapa en la votación en la que sólo los dos finalistas con el empate de votos se entran en esta votación para lograr un desempate. Quien esté por la afirmativa sirva a manifestarlo de manera económica levantando su mano, quien esté en contra: Aprobado.</w:t>
      </w:r>
    </w:p>
    <w:p w14:paraId="5CB9C995" w14:textId="77777777" w:rsidR="00FD2DBB" w:rsidRPr="00E64570" w:rsidRDefault="00FD2DBB" w:rsidP="00E64570">
      <w:pPr>
        <w:jc w:val="both"/>
        <w:rPr>
          <w:rFonts w:ascii="Arial" w:eastAsia="Calibri" w:hAnsi="Arial" w:cs="Arial"/>
          <w:sz w:val="24"/>
          <w:szCs w:val="24"/>
        </w:rPr>
      </w:pPr>
    </w:p>
    <w:p w14:paraId="099AD05F" w14:textId="0A5B9F1D" w:rsidR="00FD2DBB"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Repito, los resultados de las cédulas muestran 17 votos por Alan Rodríguez de la Fuente, 17 votos por Esteban Alejandrina Nuño y 13 votos por Carla Betancourt.</w:t>
      </w:r>
    </w:p>
    <w:p w14:paraId="13387ECB" w14:textId="77777777" w:rsidR="00FD2DBB" w:rsidRPr="00E64570" w:rsidRDefault="00FD2DBB" w:rsidP="00E64570">
      <w:pPr>
        <w:jc w:val="both"/>
        <w:rPr>
          <w:rFonts w:ascii="Arial" w:hAnsi="Arial" w:cs="Arial"/>
          <w:sz w:val="24"/>
          <w:szCs w:val="24"/>
        </w:rPr>
      </w:pPr>
    </w:p>
    <w:p w14:paraId="107F4229" w14:textId="576BA6F6" w:rsidR="00FD2DBB"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Como acabamos de votar en este pleno</w:t>
      </w:r>
      <w:r w:rsidR="00C26714">
        <w:rPr>
          <w:rFonts w:ascii="Arial" w:eastAsia="Calibri" w:hAnsi="Arial" w:cs="Arial"/>
          <w:sz w:val="24"/>
          <w:szCs w:val="24"/>
        </w:rPr>
        <w:t>.</w:t>
      </w:r>
      <w:r w:rsidRPr="00E64570">
        <w:rPr>
          <w:rFonts w:ascii="Arial" w:eastAsia="Calibri" w:hAnsi="Arial" w:cs="Arial"/>
          <w:sz w:val="24"/>
          <w:szCs w:val="24"/>
        </w:rPr>
        <w:t xml:space="preserve"> </w:t>
      </w:r>
      <w:r w:rsidR="00C26714">
        <w:rPr>
          <w:rFonts w:ascii="Arial" w:eastAsia="Calibri" w:hAnsi="Arial" w:cs="Arial"/>
          <w:sz w:val="24"/>
          <w:szCs w:val="24"/>
        </w:rPr>
        <w:t>P</w:t>
      </w:r>
      <w:r w:rsidRPr="00E64570">
        <w:rPr>
          <w:rFonts w:ascii="Arial" w:eastAsia="Calibri" w:hAnsi="Arial" w:cs="Arial"/>
          <w:sz w:val="24"/>
          <w:szCs w:val="24"/>
        </w:rPr>
        <w:t xml:space="preserve">rocederemos sólo al desempate para poder decidir quién es el primer lugar. Por lo tanto, cada regidor y regidora sólo podrá emitir un solo voto para la elección del ganador de este premio. </w:t>
      </w:r>
    </w:p>
    <w:p w14:paraId="61694689" w14:textId="77777777" w:rsidR="00FD2DBB" w:rsidRPr="00E64570" w:rsidRDefault="00FD2DBB" w:rsidP="00E64570">
      <w:pPr>
        <w:jc w:val="both"/>
        <w:rPr>
          <w:rFonts w:ascii="Arial" w:eastAsia="Calibri" w:hAnsi="Arial" w:cs="Arial"/>
          <w:sz w:val="24"/>
          <w:szCs w:val="24"/>
        </w:rPr>
      </w:pPr>
    </w:p>
    <w:p w14:paraId="7964E0A6" w14:textId="7D19CA0D"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El tercer lugar queda para Carla Betancourt, que es la que obtuvo en la primera ronda los 13 votos.</w:t>
      </w:r>
    </w:p>
    <w:p w14:paraId="2E0B3545" w14:textId="77777777" w:rsidR="00FD2DBB" w:rsidRPr="00E64570" w:rsidRDefault="00FD2DBB" w:rsidP="00E64570">
      <w:pPr>
        <w:jc w:val="both"/>
        <w:rPr>
          <w:rFonts w:ascii="Arial" w:hAnsi="Arial" w:cs="Arial"/>
          <w:sz w:val="24"/>
          <w:szCs w:val="24"/>
        </w:rPr>
      </w:pPr>
    </w:p>
    <w:p w14:paraId="4980799D" w14:textId="3E4DC837"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 xml:space="preserve">En esta segunda ronda, que ya está firmando las actas el Secretario General, sólo vamos a decidir entre el primero y segundo. </w:t>
      </w:r>
      <w:r w:rsidR="00C26714">
        <w:rPr>
          <w:rFonts w:ascii="Arial" w:eastAsia="Calibri" w:hAnsi="Arial" w:cs="Arial"/>
          <w:sz w:val="24"/>
          <w:szCs w:val="24"/>
        </w:rPr>
        <w:t>C</w:t>
      </w:r>
      <w:r w:rsidRPr="00E64570">
        <w:rPr>
          <w:rFonts w:ascii="Arial" w:eastAsia="Calibri" w:hAnsi="Arial" w:cs="Arial"/>
          <w:sz w:val="24"/>
          <w:szCs w:val="24"/>
        </w:rPr>
        <w:t>ada regidor emitirá un solo voto. Quien obtenga la mayoría de votos será el ganador del primer lugar, quien tenga menos votos, o pierda la votación, obtendrá el segundo lugar.</w:t>
      </w:r>
    </w:p>
    <w:p w14:paraId="74305BC9" w14:textId="7E3E21EE" w:rsidR="00FD2DBB" w:rsidRPr="00E64570" w:rsidRDefault="00FD2DBB" w:rsidP="00E64570">
      <w:pPr>
        <w:jc w:val="both"/>
        <w:rPr>
          <w:rFonts w:ascii="Arial" w:eastAsia="Calibri" w:hAnsi="Arial" w:cs="Arial"/>
          <w:sz w:val="24"/>
          <w:szCs w:val="24"/>
        </w:rPr>
      </w:pPr>
    </w:p>
    <w:p w14:paraId="311A2A94" w14:textId="77777777" w:rsidR="006A6C9F"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 xml:space="preserve">Se están distribuyendo las cédulas para la votación y para que conste en actas. Recuerdo que en la votación pasada se definió que los tres finalistas eran Alan Rodríguez, Esteban Alejandrina y Carla Betancourt, quien obtuvo 13 votos, quedando en tercer lugar es Carla Betancourt, y hubo un empate con 17 votos con Alan Rodríguez y Esteban Alejandrina. </w:t>
      </w:r>
    </w:p>
    <w:p w14:paraId="5B49F573" w14:textId="77777777" w:rsidR="006A6C9F" w:rsidRPr="00E64570" w:rsidRDefault="006A6C9F" w:rsidP="00E64570">
      <w:pPr>
        <w:jc w:val="both"/>
        <w:rPr>
          <w:rFonts w:ascii="Arial" w:eastAsia="Calibri" w:hAnsi="Arial" w:cs="Arial"/>
          <w:sz w:val="24"/>
          <w:szCs w:val="24"/>
        </w:rPr>
      </w:pPr>
    </w:p>
    <w:p w14:paraId="5134F681" w14:textId="53E03479"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A continuación, se entregan estas cédulas, que están tituladas como Ronda 2, y están señaladas con los dos finalistas, Alan Rodríguez y Esteban Alejandrina, para que se emita un solo voto por regidor, repito, un solo voto por regidor, y con él se va a definir quién queda en primer lugar y, por consecuencia, quién queda en segundo lugar.</w:t>
      </w:r>
    </w:p>
    <w:p w14:paraId="48633B7C" w14:textId="77777777" w:rsidR="006A6C9F" w:rsidRPr="00E64570" w:rsidRDefault="006A6C9F" w:rsidP="00E64570">
      <w:pPr>
        <w:jc w:val="both"/>
        <w:rPr>
          <w:rFonts w:ascii="Arial" w:hAnsi="Arial" w:cs="Arial"/>
          <w:b/>
          <w:bCs/>
          <w:sz w:val="24"/>
          <w:szCs w:val="24"/>
        </w:rPr>
      </w:pPr>
    </w:p>
    <w:p w14:paraId="3AC49296" w14:textId="1492968E" w:rsidR="006A6C9F" w:rsidRPr="00E64570" w:rsidRDefault="006A6C9F" w:rsidP="00E64570">
      <w:pPr>
        <w:jc w:val="both"/>
        <w:rPr>
          <w:rFonts w:ascii="Arial" w:eastAsia="Calibri" w:hAnsi="Arial" w:cs="Arial"/>
          <w:sz w:val="24"/>
          <w:szCs w:val="24"/>
        </w:rPr>
      </w:pPr>
      <w:r w:rsidRPr="00E64570">
        <w:rPr>
          <w:rFonts w:ascii="Arial" w:eastAsia="Calibri" w:hAnsi="Arial" w:cs="Arial"/>
          <w:b/>
          <w:bCs/>
          <w:sz w:val="24"/>
          <w:szCs w:val="24"/>
        </w:rPr>
        <w:t xml:space="preserve">El Señor Secretario General: </w:t>
      </w:r>
      <w:r w:rsidRPr="00E64570">
        <w:rPr>
          <w:rFonts w:ascii="Arial" w:eastAsia="Calibri" w:hAnsi="Arial" w:cs="Arial"/>
          <w:sz w:val="24"/>
          <w:szCs w:val="24"/>
        </w:rPr>
        <w:t>En el proceso de desempate iniciamos con la lectura de las cedulas de votación: Alán Rodríguez de la Fuente, Alán Rodríguez de la Fuente, Alán Rodríguez de la Fuente, Alán Rodríguez de la Fuente, Alán Rodríguez de la Fuente, Alán Rodríguez de la Fuente, Alán Rodríguez de la Fuente, Alán Rodríguez de la Fuente, Alán Rodríguez de la Fuente, Alán Rodríguez de la Fuente, Alán Rodríguez de la Fuente, Alán Rodríguez de la Fuente, Alán Rodríguez de la Fuente, Alán Rodríguez de la Fuente, Alán Rodríguez de la Fuente, Alán Rodríguez de la Fuente.</w:t>
      </w:r>
    </w:p>
    <w:p w14:paraId="68456C03" w14:textId="77777777" w:rsidR="006A6C9F" w:rsidRPr="00E64570" w:rsidRDefault="006A6C9F" w:rsidP="00E64570">
      <w:pPr>
        <w:jc w:val="both"/>
        <w:rPr>
          <w:rFonts w:ascii="Arial" w:eastAsia="Calibri" w:hAnsi="Arial" w:cs="Arial"/>
          <w:sz w:val="24"/>
          <w:szCs w:val="24"/>
        </w:rPr>
      </w:pPr>
    </w:p>
    <w:p w14:paraId="36BBED34" w14:textId="77777777" w:rsidR="006A6C9F"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 xml:space="preserve">Informo Presidenta que en el proceso de desempate se obtuvieron 16 votos a favor para nombrar en el primer lugar a Alan Rodríguez de la Fuente. </w:t>
      </w:r>
    </w:p>
    <w:p w14:paraId="0AA39656" w14:textId="77777777" w:rsidR="006A6C9F" w:rsidRPr="00E64570" w:rsidRDefault="006A6C9F" w:rsidP="00E64570">
      <w:pPr>
        <w:jc w:val="both"/>
        <w:rPr>
          <w:rFonts w:ascii="Arial" w:eastAsia="Calibri" w:hAnsi="Arial" w:cs="Arial"/>
          <w:b/>
          <w:bCs/>
          <w:sz w:val="24"/>
          <w:szCs w:val="24"/>
        </w:rPr>
      </w:pPr>
    </w:p>
    <w:p w14:paraId="23D9BBD0" w14:textId="370EA668" w:rsidR="00FD2DBB" w:rsidRPr="00E64570" w:rsidRDefault="006A6C9F" w:rsidP="00E64570">
      <w:pPr>
        <w:jc w:val="both"/>
        <w:rPr>
          <w:rFonts w:ascii="Arial" w:hAnsi="Arial" w:cs="Arial"/>
          <w:sz w:val="24"/>
          <w:szCs w:val="24"/>
        </w:rPr>
      </w:pPr>
      <w:r w:rsidRPr="00E64570">
        <w:rPr>
          <w:rFonts w:ascii="Arial" w:eastAsia="Calibri" w:hAnsi="Arial" w:cs="Arial"/>
          <w:b/>
          <w:bCs/>
          <w:sz w:val="24"/>
          <w:szCs w:val="24"/>
        </w:rPr>
        <w:t xml:space="preserve">La Presidenta Municipal: </w:t>
      </w:r>
      <w:r w:rsidR="00FD2DBB" w:rsidRPr="00E64570">
        <w:rPr>
          <w:rFonts w:ascii="Arial" w:eastAsia="Calibri" w:hAnsi="Arial" w:cs="Arial"/>
          <w:sz w:val="24"/>
          <w:szCs w:val="24"/>
        </w:rPr>
        <w:t xml:space="preserve">A partir de lo aprobado por este </w:t>
      </w:r>
      <w:r w:rsidR="00C26714">
        <w:rPr>
          <w:rFonts w:ascii="Arial" w:eastAsia="Calibri" w:hAnsi="Arial" w:cs="Arial"/>
          <w:sz w:val="24"/>
          <w:szCs w:val="24"/>
        </w:rPr>
        <w:t>Ayuntamiento</w:t>
      </w:r>
      <w:r w:rsidR="00FD2DBB" w:rsidRPr="00E64570">
        <w:rPr>
          <w:rFonts w:ascii="Arial" w:eastAsia="Calibri" w:hAnsi="Arial" w:cs="Arial"/>
          <w:sz w:val="24"/>
          <w:szCs w:val="24"/>
        </w:rPr>
        <w:t xml:space="preserve"> hace unos momentos, en el que esta votación de la segunda ronda consistía en la deliberación del </w:t>
      </w:r>
      <w:r w:rsidRPr="00E64570">
        <w:rPr>
          <w:rFonts w:ascii="Arial" w:eastAsia="Calibri" w:hAnsi="Arial" w:cs="Arial"/>
          <w:sz w:val="24"/>
          <w:szCs w:val="24"/>
        </w:rPr>
        <w:t>P</w:t>
      </w:r>
      <w:r w:rsidR="00FD2DBB" w:rsidRPr="00E64570">
        <w:rPr>
          <w:rFonts w:ascii="Arial" w:eastAsia="Calibri" w:hAnsi="Arial" w:cs="Arial"/>
          <w:sz w:val="24"/>
          <w:szCs w:val="24"/>
        </w:rPr>
        <w:t xml:space="preserve">leno para definir el primer y segundo lugar de la candidatura del </w:t>
      </w:r>
      <w:r w:rsidRPr="00E64570">
        <w:rPr>
          <w:rFonts w:ascii="Arial" w:eastAsia="Calibri" w:hAnsi="Arial" w:cs="Arial"/>
          <w:sz w:val="24"/>
          <w:szCs w:val="24"/>
        </w:rPr>
        <w:t>P</w:t>
      </w:r>
      <w:r w:rsidR="00FD2DBB" w:rsidRPr="00E64570">
        <w:rPr>
          <w:rFonts w:ascii="Arial" w:eastAsia="Calibri" w:hAnsi="Arial" w:cs="Arial"/>
          <w:sz w:val="24"/>
          <w:szCs w:val="24"/>
        </w:rPr>
        <w:t xml:space="preserve">remio de </w:t>
      </w:r>
      <w:r w:rsidRPr="00E64570">
        <w:rPr>
          <w:rFonts w:ascii="Arial" w:eastAsia="Calibri" w:hAnsi="Arial" w:cs="Arial"/>
          <w:sz w:val="24"/>
          <w:szCs w:val="24"/>
        </w:rPr>
        <w:t>P</w:t>
      </w:r>
      <w:r w:rsidR="00FD2DBB" w:rsidRPr="00E64570">
        <w:rPr>
          <w:rFonts w:ascii="Arial" w:eastAsia="Calibri" w:hAnsi="Arial" w:cs="Arial"/>
          <w:sz w:val="24"/>
          <w:szCs w:val="24"/>
        </w:rPr>
        <w:t>intura Jorge Martínez edición 2025.</w:t>
      </w:r>
    </w:p>
    <w:p w14:paraId="7306E6C3" w14:textId="77777777" w:rsidR="00FD2DBB" w:rsidRPr="00E64570" w:rsidRDefault="00FD2DBB" w:rsidP="00E64570">
      <w:pPr>
        <w:jc w:val="both"/>
        <w:rPr>
          <w:rFonts w:ascii="Arial" w:hAnsi="Arial" w:cs="Arial"/>
          <w:sz w:val="24"/>
          <w:szCs w:val="24"/>
        </w:rPr>
      </w:pPr>
    </w:p>
    <w:p w14:paraId="0FBE5294" w14:textId="77777777" w:rsidR="006A6C9F"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Primero</w:t>
      </w:r>
      <w:r w:rsidR="006A6C9F" w:rsidRPr="00E64570">
        <w:rPr>
          <w:rFonts w:ascii="Arial" w:eastAsia="Calibri" w:hAnsi="Arial" w:cs="Arial"/>
          <w:sz w:val="24"/>
          <w:szCs w:val="24"/>
        </w:rPr>
        <w:t>,</w:t>
      </w:r>
      <w:r w:rsidRPr="00E64570">
        <w:rPr>
          <w:rFonts w:ascii="Arial" w:eastAsia="Calibri" w:hAnsi="Arial" w:cs="Arial"/>
          <w:sz w:val="24"/>
          <w:szCs w:val="24"/>
        </w:rPr>
        <w:t xml:space="preserve"> decirles entonces que después de la segunda ronda queda establecido que Alan Rodríguez de la Fuente obtiene el primer lugar</w:t>
      </w:r>
      <w:r w:rsidR="006A6C9F" w:rsidRPr="00E64570">
        <w:rPr>
          <w:rFonts w:ascii="Arial" w:eastAsia="Calibri" w:hAnsi="Arial" w:cs="Arial"/>
          <w:sz w:val="24"/>
          <w:szCs w:val="24"/>
        </w:rPr>
        <w:t>,</w:t>
      </w:r>
      <w:r w:rsidRPr="00E64570">
        <w:rPr>
          <w:rFonts w:ascii="Arial" w:eastAsia="Calibri" w:hAnsi="Arial" w:cs="Arial"/>
          <w:sz w:val="24"/>
          <w:szCs w:val="24"/>
        </w:rPr>
        <w:t xml:space="preserve"> con una votación en segunda ronda de 16 votos. </w:t>
      </w:r>
    </w:p>
    <w:p w14:paraId="33C69CAD" w14:textId="77777777" w:rsidR="006A6C9F" w:rsidRPr="00E64570" w:rsidRDefault="006A6C9F" w:rsidP="00E64570">
      <w:pPr>
        <w:jc w:val="both"/>
        <w:rPr>
          <w:rFonts w:ascii="Arial" w:eastAsia="Calibri" w:hAnsi="Arial" w:cs="Arial"/>
          <w:sz w:val="24"/>
          <w:szCs w:val="24"/>
        </w:rPr>
      </w:pPr>
    </w:p>
    <w:p w14:paraId="137F45C1" w14:textId="366A6341" w:rsidR="006A6C9F"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El segundo lugar</w:t>
      </w:r>
      <w:r w:rsidR="006A6C9F" w:rsidRPr="00E64570">
        <w:rPr>
          <w:rFonts w:ascii="Arial" w:eastAsia="Calibri" w:hAnsi="Arial" w:cs="Arial"/>
          <w:sz w:val="24"/>
          <w:szCs w:val="24"/>
        </w:rPr>
        <w:t>,</w:t>
      </w:r>
      <w:r w:rsidRPr="00E64570">
        <w:rPr>
          <w:rFonts w:ascii="Arial" w:eastAsia="Calibri" w:hAnsi="Arial" w:cs="Arial"/>
          <w:sz w:val="24"/>
          <w:szCs w:val="24"/>
        </w:rPr>
        <w:t xml:space="preserve"> lo obtiene Esteban Alejandr</w:t>
      </w:r>
      <w:r w:rsidR="00C26714">
        <w:rPr>
          <w:rFonts w:ascii="Arial" w:eastAsia="Calibri" w:hAnsi="Arial" w:cs="Arial"/>
          <w:sz w:val="24"/>
          <w:szCs w:val="24"/>
        </w:rPr>
        <w:t>in</w:t>
      </w:r>
      <w:r w:rsidRPr="00E64570">
        <w:rPr>
          <w:rFonts w:ascii="Arial" w:eastAsia="Calibri" w:hAnsi="Arial" w:cs="Arial"/>
          <w:sz w:val="24"/>
          <w:szCs w:val="24"/>
        </w:rPr>
        <w:t>a Nuño González y</w:t>
      </w:r>
      <w:r w:rsidR="006A6C9F" w:rsidRPr="00E64570">
        <w:rPr>
          <w:rFonts w:ascii="Arial" w:eastAsia="Calibri" w:hAnsi="Arial" w:cs="Arial"/>
          <w:sz w:val="24"/>
          <w:szCs w:val="24"/>
        </w:rPr>
        <w:t>,</w:t>
      </w:r>
      <w:r w:rsidRPr="00E64570">
        <w:rPr>
          <w:rFonts w:ascii="Arial" w:eastAsia="Calibri" w:hAnsi="Arial" w:cs="Arial"/>
          <w:sz w:val="24"/>
          <w:szCs w:val="24"/>
        </w:rPr>
        <w:t xml:space="preserve"> el tercer lugar</w:t>
      </w:r>
      <w:r w:rsidR="006A6C9F" w:rsidRPr="00E64570">
        <w:rPr>
          <w:rFonts w:ascii="Arial" w:eastAsia="Calibri" w:hAnsi="Arial" w:cs="Arial"/>
          <w:sz w:val="24"/>
          <w:szCs w:val="24"/>
        </w:rPr>
        <w:t>,</w:t>
      </w:r>
      <w:r w:rsidRPr="00E64570">
        <w:rPr>
          <w:rFonts w:ascii="Arial" w:eastAsia="Calibri" w:hAnsi="Arial" w:cs="Arial"/>
          <w:sz w:val="24"/>
          <w:szCs w:val="24"/>
        </w:rPr>
        <w:t xml:space="preserve"> lo obtiene Carla Betancourt. </w:t>
      </w:r>
    </w:p>
    <w:p w14:paraId="6ACFBCA0" w14:textId="6C64C071"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Debido a las adecuaciones aprobadas en el orden del día, en el inicio de esta sesión</w:t>
      </w:r>
      <w:r w:rsidR="00C26714">
        <w:rPr>
          <w:rFonts w:ascii="Arial" w:eastAsia="Calibri" w:hAnsi="Arial" w:cs="Arial"/>
          <w:sz w:val="24"/>
          <w:szCs w:val="24"/>
        </w:rPr>
        <w:t>,</w:t>
      </w:r>
      <w:r w:rsidRPr="00E64570">
        <w:rPr>
          <w:rFonts w:ascii="Arial" w:eastAsia="Calibri" w:hAnsi="Arial" w:cs="Arial"/>
          <w:sz w:val="24"/>
          <w:szCs w:val="24"/>
        </w:rPr>
        <w:t xml:space="preserve"> se abordará</w:t>
      </w:r>
      <w:r w:rsidR="00C26714">
        <w:rPr>
          <w:rFonts w:ascii="Arial" w:eastAsia="Calibri" w:hAnsi="Arial" w:cs="Arial"/>
          <w:sz w:val="24"/>
          <w:szCs w:val="24"/>
        </w:rPr>
        <w:t>n</w:t>
      </w:r>
      <w:r w:rsidRPr="00E64570">
        <w:rPr>
          <w:rFonts w:ascii="Arial" w:eastAsia="Calibri" w:hAnsi="Arial" w:cs="Arial"/>
          <w:sz w:val="24"/>
          <w:szCs w:val="24"/>
        </w:rPr>
        <w:t xml:space="preserve"> de nueva cuenta dictámenes que por proyecto de acuerdo que contienen deben ser aprobados en votación económica y solicito al Secretario General pueda mencionarlos.</w:t>
      </w:r>
    </w:p>
    <w:p w14:paraId="3E8434A5" w14:textId="77777777" w:rsidR="00FD2DBB" w:rsidRPr="00E64570" w:rsidRDefault="00FD2DBB" w:rsidP="00E64570">
      <w:pPr>
        <w:jc w:val="both"/>
        <w:rPr>
          <w:rFonts w:ascii="Arial" w:hAnsi="Arial" w:cs="Arial"/>
          <w:b/>
          <w:bCs/>
          <w:sz w:val="24"/>
          <w:szCs w:val="24"/>
        </w:rPr>
      </w:pPr>
    </w:p>
    <w:p w14:paraId="6DE5470D" w14:textId="56A67816" w:rsidR="006A6C9F" w:rsidRPr="00E64570" w:rsidRDefault="006A6C9F" w:rsidP="00E64570">
      <w:pPr>
        <w:jc w:val="both"/>
        <w:rPr>
          <w:rFonts w:ascii="Arial" w:eastAsia="Calibri" w:hAnsi="Arial" w:cs="Arial"/>
          <w:sz w:val="24"/>
          <w:szCs w:val="24"/>
        </w:rPr>
      </w:pPr>
      <w:r w:rsidRPr="00E64570">
        <w:rPr>
          <w:rFonts w:ascii="Arial" w:eastAsia="Calibri" w:hAnsi="Arial" w:cs="Arial"/>
          <w:b/>
          <w:bCs/>
          <w:sz w:val="24"/>
          <w:szCs w:val="24"/>
        </w:rPr>
        <w:t xml:space="preserve">El Señor Secretario General: </w:t>
      </w:r>
      <w:r w:rsidRPr="00E64570">
        <w:rPr>
          <w:rFonts w:ascii="Arial" w:eastAsia="Calibri" w:hAnsi="Arial" w:cs="Arial"/>
          <w:sz w:val="24"/>
          <w:szCs w:val="24"/>
        </w:rPr>
        <w:t>S</w:t>
      </w:r>
      <w:r w:rsidR="00FD2DBB" w:rsidRPr="00E64570">
        <w:rPr>
          <w:rFonts w:ascii="Arial" w:eastAsia="Calibri" w:hAnsi="Arial" w:cs="Arial"/>
          <w:sz w:val="24"/>
          <w:szCs w:val="24"/>
        </w:rPr>
        <w:t>on los asuntos enlistados en los números del 28 al 31 que se refieren a lo</w:t>
      </w:r>
      <w:r w:rsidRPr="00E64570">
        <w:rPr>
          <w:rFonts w:ascii="Arial" w:eastAsia="Calibri" w:hAnsi="Arial" w:cs="Arial"/>
          <w:sz w:val="24"/>
          <w:szCs w:val="24"/>
        </w:rPr>
        <w:t>s</w:t>
      </w:r>
      <w:r w:rsidR="00FD2DBB" w:rsidRPr="00E64570">
        <w:rPr>
          <w:rFonts w:ascii="Arial" w:eastAsia="Calibri" w:hAnsi="Arial" w:cs="Arial"/>
          <w:sz w:val="24"/>
          <w:szCs w:val="24"/>
        </w:rPr>
        <w:t xml:space="preserve"> siguiente</w:t>
      </w:r>
      <w:r w:rsidRPr="00E64570">
        <w:rPr>
          <w:rFonts w:ascii="Arial" w:eastAsia="Calibri" w:hAnsi="Arial" w:cs="Arial"/>
          <w:sz w:val="24"/>
          <w:szCs w:val="24"/>
        </w:rPr>
        <w:t>s</w:t>
      </w:r>
      <w:r w:rsidR="00FD2DBB" w:rsidRPr="00E64570">
        <w:rPr>
          <w:rFonts w:ascii="Arial" w:eastAsia="Calibri" w:hAnsi="Arial" w:cs="Arial"/>
          <w:sz w:val="24"/>
          <w:szCs w:val="24"/>
        </w:rPr>
        <w:t>.</w:t>
      </w:r>
    </w:p>
    <w:p w14:paraId="2F6FD978" w14:textId="77777777" w:rsidR="006A6C9F" w:rsidRPr="00E64570" w:rsidRDefault="006A6C9F" w:rsidP="00E64570">
      <w:pPr>
        <w:jc w:val="both"/>
        <w:rPr>
          <w:rFonts w:ascii="Arial" w:eastAsia="Calibri" w:hAnsi="Arial" w:cs="Arial"/>
          <w:sz w:val="24"/>
          <w:szCs w:val="24"/>
        </w:rPr>
      </w:pPr>
    </w:p>
    <w:p w14:paraId="3F90F18B" w14:textId="1D070CCF" w:rsidR="006A6C9F" w:rsidRPr="00E64570" w:rsidRDefault="006A6C9F" w:rsidP="00E64570">
      <w:pPr>
        <w:tabs>
          <w:tab w:val="left" w:pos="567"/>
        </w:tabs>
        <w:jc w:val="both"/>
        <w:rPr>
          <w:rFonts w:ascii="Arial" w:hAnsi="Arial" w:cs="Arial"/>
          <w:sz w:val="24"/>
          <w:szCs w:val="24"/>
        </w:rPr>
      </w:pPr>
      <w:r w:rsidRPr="00E64570">
        <w:rPr>
          <w:rFonts w:ascii="Arial" w:hAnsi="Arial" w:cs="Arial"/>
          <w:sz w:val="24"/>
          <w:szCs w:val="24"/>
        </w:rPr>
        <w:t xml:space="preserve">28.- </w:t>
      </w:r>
      <w:r w:rsidRPr="00E64570">
        <w:rPr>
          <w:rFonts w:ascii="Arial" w:hAnsi="Arial" w:cs="Arial"/>
          <w:bCs/>
          <w:sz w:val="24"/>
          <w:szCs w:val="24"/>
          <w:lang w:val="es-ES" w:eastAsia="es-ES"/>
        </w:rPr>
        <w:t xml:space="preserve">INICIATIVA DE ACUERDO CON CARÁCTER DE DICTAMEN DE LA REGIDORA MARIANA FERNÁNDEZ RAMÍREZ, QUE APRUEBA RE INCORPORAR EL IDIOMA INGLES EN LA FORMACIÓN DE LOS ELEMENTOS OPERATIVOS DE LA ACADEMIA DE FORMACIÓN Y PROFESIONALIZACIÓN POLICIAL DE GUADALAJARA Y A LOS ELEMENTOS ACTIVOS DE LA COMISARÍA DE SEGURIDAD CIUDADANA. </w:t>
      </w:r>
    </w:p>
    <w:p w14:paraId="368F3664" w14:textId="4BE44464" w:rsidR="006A6C9F" w:rsidRDefault="006A6C9F" w:rsidP="00E64570">
      <w:pPr>
        <w:ind w:left="567" w:hanging="567"/>
        <w:contextualSpacing/>
        <w:jc w:val="both"/>
        <w:rPr>
          <w:rFonts w:ascii="Arial" w:hAnsi="Arial" w:cs="Arial"/>
          <w:bCs/>
          <w:sz w:val="24"/>
          <w:szCs w:val="24"/>
          <w:lang w:val="es-ES" w:eastAsia="es-ES"/>
        </w:rPr>
      </w:pPr>
    </w:p>
    <w:p w14:paraId="0F20A06D" w14:textId="35CCBF56" w:rsidR="005D47FA" w:rsidRDefault="005D47FA" w:rsidP="00E64570">
      <w:pPr>
        <w:ind w:left="567" w:hanging="567"/>
        <w:contextualSpacing/>
        <w:jc w:val="both"/>
        <w:rPr>
          <w:rFonts w:ascii="Arial" w:hAnsi="Arial" w:cs="Arial"/>
          <w:b/>
          <w:i/>
          <w:iCs/>
          <w:sz w:val="24"/>
          <w:szCs w:val="24"/>
          <w:lang w:val="es-ES" w:eastAsia="es-ES"/>
        </w:rPr>
      </w:pPr>
      <w:r>
        <w:rPr>
          <w:rFonts w:ascii="Arial" w:hAnsi="Arial" w:cs="Arial"/>
          <w:b/>
          <w:i/>
          <w:iCs/>
          <w:sz w:val="24"/>
          <w:szCs w:val="24"/>
          <w:lang w:val="es-ES" w:eastAsia="es-ES"/>
        </w:rPr>
        <w:t>(Se turnó a comisiones durante la sesión)</w:t>
      </w:r>
    </w:p>
    <w:p w14:paraId="0AD50D0E" w14:textId="77777777" w:rsidR="005D47FA" w:rsidRPr="00E64570" w:rsidRDefault="005D47FA" w:rsidP="00E64570">
      <w:pPr>
        <w:ind w:left="567" w:hanging="567"/>
        <w:contextualSpacing/>
        <w:jc w:val="both"/>
        <w:rPr>
          <w:rFonts w:ascii="Arial" w:hAnsi="Arial" w:cs="Arial"/>
          <w:bCs/>
          <w:sz w:val="24"/>
          <w:szCs w:val="24"/>
          <w:lang w:val="es-ES" w:eastAsia="es-ES"/>
        </w:rPr>
      </w:pPr>
    </w:p>
    <w:p w14:paraId="2F266C73" w14:textId="16107305" w:rsidR="006A6C9F" w:rsidRDefault="006A6C9F" w:rsidP="00E64570">
      <w:pPr>
        <w:contextualSpacing/>
        <w:jc w:val="both"/>
        <w:rPr>
          <w:rFonts w:ascii="Arial" w:hAnsi="Arial" w:cs="Arial"/>
          <w:bCs/>
          <w:sz w:val="24"/>
          <w:szCs w:val="24"/>
          <w:lang w:val="es-ES" w:eastAsia="es-ES"/>
        </w:rPr>
      </w:pPr>
      <w:r w:rsidRPr="00E64570">
        <w:rPr>
          <w:rFonts w:ascii="Arial" w:hAnsi="Arial" w:cs="Arial"/>
          <w:bCs/>
          <w:sz w:val="24"/>
          <w:szCs w:val="24"/>
          <w:lang w:val="es-ES" w:eastAsia="es-ES"/>
        </w:rPr>
        <w:t xml:space="preserve">29.- INICIATIVA DE ACUERDO CON CARÁCTER DE DICTAMEN DE LA REGIDORA MARIANA FERNÁNDEZ RAMÍREZ, PARA REALIZAR UNA ESTRATEGIA ENCAMINADA A GRADUAR MÁS JÓVENES COMO POLICÍAS DE GUADALAJARA. </w:t>
      </w:r>
    </w:p>
    <w:p w14:paraId="10194E3A" w14:textId="35DABE85" w:rsidR="00D854D5" w:rsidRPr="00D854D5" w:rsidRDefault="00D854D5" w:rsidP="00E64570">
      <w:pPr>
        <w:contextualSpacing/>
        <w:jc w:val="both"/>
        <w:rPr>
          <w:rFonts w:ascii="Arial" w:hAnsi="Arial" w:cs="Arial"/>
          <w:b/>
          <w:i/>
          <w:iCs/>
          <w:lang w:val="es-ES" w:eastAsia="es-ES"/>
        </w:rPr>
      </w:pPr>
    </w:p>
    <w:p w14:paraId="23CBB7AE" w14:textId="78AE2A0F" w:rsidR="00D854D5" w:rsidRPr="00D854D5" w:rsidRDefault="00D854D5" w:rsidP="00E64570">
      <w:pPr>
        <w:contextualSpacing/>
        <w:jc w:val="both"/>
        <w:rPr>
          <w:rFonts w:ascii="Arial" w:hAnsi="Arial" w:cs="Arial"/>
          <w:b/>
          <w:i/>
          <w:iCs/>
          <w:sz w:val="24"/>
          <w:szCs w:val="24"/>
          <w:lang w:val="es-ES" w:eastAsia="es-ES"/>
        </w:rPr>
      </w:pPr>
      <w:r w:rsidRPr="00D854D5">
        <w:rPr>
          <w:rFonts w:ascii="Arial" w:hAnsi="Arial" w:cs="Arial"/>
          <w:b/>
          <w:i/>
          <w:iCs/>
          <w:sz w:val="24"/>
          <w:szCs w:val="24"/>
          <w:lang w:val="es-ES" w:eastAsia="es-ES"/>
        </w:rPr>
        <w:t>(Se turnó a comisiones durante la sesión)</w:t>
      </w:r>
    </w:p>
    <w:p w14:paraId="701B549C" w14:textId="77777777" w:rsidR="006A6C9F" w:rsidRPr="00D854D5" w:rsidRDefault="006A6C9F" w:rsidP="00E64570">
      <w:pPr>
        <w:ind w:left="567" w:hanging="567"/>
        <w:contextualSpacing/>
        <w:jc w:val="both"/>
        <w:rPr>
          <w:rFonts w:ascii="Arial" w:hAnsi="Arial" w:cs="Arial"/>
          <w:bCs/>
          <w:lang w:val="es-ES" w:eastAsia="es-ES"/>
        </w:rPr>
      </w:pPr>
    </w:p>
    <w:p w14:paraId="3C6BD3B5" w14:textId="214972DC" w:rsidR="006A6C9F" w:rsidRDefault="006A6C9F" w:rsidP="00E64570">
      <w:pPr>
        <w:contextualSpacing/>
        <w:jc w:val="both"/>
        <w:rPr>
          <w:rFonts w:ascii="Arial" w:hAnsi="Arial" w:cs="Arial"/>
          <w:bCs/>
          <w:sz w:val="24"/>
          <w:szCs w:val="24"/>
          <w:lang w:val="es-ES" w:eastAsia="es-ES"/>
        </w:rPr>
      </w:pPr>
      <w:r w:rsidRPr="00E64570">
        <w:rPr>
          <w:rFonts w:ascii="Arial" w:hAnsi="Arial" w:cs="Arial"/>
          <w:bCs/>
          <w:sz w:val="24"/>
          <w:szCs w:val="24"/>
          <w:lang w:val="es-ES" w:eastAsia="es-ES"/>
        </w:rPr>
        <w:t xml:space="preserve">30.- INICIATIVA DE ACUERDO CON CARÁCTER DE DICTAMEN DE LA REGIDORA MARIANA FERNÁNDEZ RAMÍREZ, PARA EMITIR DISPOSICIONES SOBRE EL FALLO EN LOS SISTEMAS INFORMÁTICOS DEL AYUNTAMIENTO DE GUADALAJARA. </w:t>
      </w:r>
    </w:p>
    <w:p w14:paraId="5E4EE9A2" w14:textId="77777777" w:rsidR="00D854D5" w:rsidRPr="00D854D5" w:rsidRDefault="00D854D5" w:rsidP="00D854D5">
      <w:pPr>
        <w:contextualSpacing/>
        <w:jc w:val="both"/>
        <w:rPr>
          <w:rFonts w:ascii="Arial" w:hAnsi="Arial" w:cs="Arial"/>
          <w:b/>
          <w:i/>
          <w:iCs/>
          <w:lang w:val="es-ES" w:eastAsia="es-ES"/>
        </w:rPr>
      </w:pPr>
    </w:p>
    <w:p w14:paraId="1465D282" w14:textId="77777777" w:rsidR="00D854D5" w:rsidRPr="00D854D5" w:rsidRDefault="00D854D5" w:rsidP="00D854D5">
      <w:pPr>
        <w:contextualSpacing/>
        <w:jc w:val="both"/>
        <w:rPr>
          <w:rFonts w:ascii="Arial" w:hAnsi="Arial" w:cs="Arial"/>
          <w:b/>
          <w:i/>
          <w:iCs/>
          <w:sz w:val="24"/>
          <w:szCs w:val="24"/>
          <w:lang w:val="es-ES" w:eastAsia="es-ES"/>
        </w:rPr>
      </w:pPr>
      <w:r w:rsidRPr="00D854D5">
        <w:rPr>
          <w:rFonts w:ascii="Arial" w:hAnsi="Arial" w:cs="Arial"/>
          <w:b/>
          <w:i/>
          <w:iCs/>
          <w:sz w:val="24"/>
          <w:szCs w:val="24"/>
          <w:lang w:val="es-ES" w:eastAsia="es-ES"/>
        </w:rPr>
        <w:t>(Se turnó a comisiones durante la sesión)</w:t>
      </w:r>
    </w:p>
    <w:p w14:paraId="0E25E1AA" w14:textId="77777777" w:rsidR="00D854D5" w:rsidRPr="00D854D5" w:rsidRDefault="00D854D5" w:rsidP="00E64570">
      <w:pPr>
        <w:contextualSpacing/>
        <w:jc w:val="both"/>
        <w:rPr>
          <w:rFonts w:ascii="Arial" w:hAnsi="Arial" w:cs="Arial"/>
          <w:bCs/>
          <w:lang w:val="es-ES" w:eastAsia="es-ES"/>
        </w:rPr>
      </w:pPr>
    </w:p>
    <w:p w14:paraId="0FA58B8B" w14:textId="75A1E45E" w:rsidR="006A6C9F" w:rsidRPr="00E64570" w:rsidRDefault="006A6C9F" w:rsidP="00E64570">
      <w:pPr>
        <w:contextualSpacing/>
        <w:jc w:val="both"/>
        <w:rPr>
          <w:rFonts w:ascii="Arial" w:hAnsi="Arial" w:cs="Arial"/>
          <w:bCs/>
          <w:sz w:val="24"/>
          <w:szCs w:val="24"/>
          <w:lang w:val="es-ES" w:eastAsia="es-ES"/>
        </w:rPr>
      </w:pPr>
      <w:r w:rsidRPr="00E64570">
        <w:rPr>
          <w:rFonts w:ascii="Arial" w:hAnsi="Arial" w:cs="Arial"/>
          <w:bCs/>
          <w:sz w:val="24"/>
          <w:szCs w:val="24"/>
          <w:lang w:val="es-ES" w:eastAsia="es-ES"/>
        </w:rPr>
        <w:t xml:space="preserve">31.- INICIATIVA DE ACUERDO CON CARÁCTER DE DICTAMEN DE LA REGIDORA DIANA ARACELÍ GONZÁLEZ MARTÍNEZ, PARA SOLICITAR AL REPRESENTANTE DEL AYUNTAMIENTO DE GUADALAJARA ANTE LA JUNTA DE GOBIERNO DEL SISTEMA INTERMUNICIPAL DE LOS SERVICIOS DE AGUA POTABLE Y ALCANTARILLADO, SIAPA, PRESENTE INFORME DETALLADO SOBRE LA CRISIS DE CALIDAD DEL AGUA EN LA ZONA METROPOLITANA DE GUADALAJARA. </w:t>
      </w:r>
    </w:p>
    <w:p w14:paraId="19C82D27" w14:textId="77777777" w:rsidR="00D854D5" w:rsidRPr="00D854D5" w:rsidRDefault="00D854D5" w:rsidP="00D854D5">
      <w:pPr>
        <w:contextualSpacing/>
        <w:jc w:val="both"/>
        <w:rPr>
          <w:rFonts w:ascii="Arial" w:hAnsi="Arial" w:cs="Arial"/>
          <w:b/>
          <w:i/>
          <w:iCs/>
          <w:lang w:val="es-ES" w:eastAsia="es-ES"/>
        </w:rPr>
      </w:pPr>
    </w:p>
    <w:p w14:paraId="2F78F2BB" w14:textId="77777777" w:rsidR="00D854D5" w:rsidRPr="00D854D5" w:rsidRDefault="00D854D5" w:rsidP="00D854D5">
      <w:pPr>
        <w:contextualSpacing/>
        <w:jc w:val="both"/>
        <w:rPr>
          <w:rFonts w:ascii="Arial" w:hAnsi="Arial" w:cs="Arial"/>
          <w:b/>
          <w:i/>
          <w:iCs/>
          <w:sz w:val="24"/>
          <w:szCs w:val="24"/>
          <w:lang w:val="es-ES" w:eastAsia="es-ES"/>
        </w:rPr>
      </w:pPr>
      <w:r w:rsidRPr="00D854D5">
        <w:rPr>
          <w:rFonts w:ascii="Arial" w:hAnsi="Arial" w:cs="Arial"/>
          <w:b/>
          <w:i/>
          <w:iCs/>
          <w:sz w:val="24"/>
          <w:szCs w:val="24"/>
          <w:lang w:val="es-ES" w:eastAsia="es-ES"/>
        </w:rPr>
        <w:t>(Se turnó a comisiones durante la sesión)</w:t>
      </w:r>
    </w:p>
    <w:p w14:paraId="5CE6FD3B" w14:textId="77777777" w:rsidR="006A6C9F" w:rsidRPr="00D854D5" w:rsidRDefault="006A6C9F" w:rsidP="00E64570">
      <w:pPr>
        <w:jc w:val="both"/>
        <w:rPr>
          <w:rFonts w:ascii="Arial" w:hAnsi="Arial" w:cs="Arial"/>
          <w:lang w:val="es-ES_tradnl" w:eastAsia="es-ES"/>
        </w:rPr>
      </w:pPr>
    </w:p>
    <w:p w14:paraId="2776BE01" w14:textId="287AC184" w:rsidR="00FD2DBB" w:rsidRDefault="006A6C9F" w:rsidP="00E64570">
      <w:pPr>
        <w:jc w:val="both"/>
        <w:rPr>
          <w:rFonts w:ascii="Arial" w:hAnsi="Arial" w:cs="Arial"/>
          <w:sz w:val="24"/>
          <w:szCs w:val="24"/>
          <w:lang w:val="es-ES_tradnl" w:eastAsia="es-ES"/>
        </w:rPr>
      </w:pPr>
      <w:r w:rsidRPr="00E64570">
        <w:rPr>
          <w:rFonts w:ascii="Arial" w:hAnsi="Arial" w:cs="Arial"/>
          <w:b/>
          <w:bCs/>
          <w:sz w:val="24"/>
          <w:szCs w:val="24"/>
          <w:lang w:val="es-ES_tradnl" w:eastAsia="es-ES"/>
        </w:rPr>
        <w:t xml:space="preserve">La Presidenta Municipal: </w:t>
      </w:r>
      <w:r w:rsidRPr="00E64570">
        <w:rPr>
          <w:rFonts w:ascii="Arial" w:hAnsi="Arial" w:cs="Arial"/>
          <w:sz w:val="24"/>
          <w:szCs w:val="24"/>
          <w:lang w:val="es-ES_tradnl" w:eastAsia="es-ES"/>
        </w:rPr>
        <w:t xml:space="preserve">Están a su consideración los dictámenes del 28 al 31, solicitando al Secretario General elabore el registro de quienes deseen intervenir, recordando que son hasta 3 intervenciones a favor y 3 en contra, y no mayores a 5 minutos de conformidad al artículo 78 del Código de Gobierno del Municipio de Guadalajara. </w:t>
      </w:r>
    </w:p>
    <w:p w14:paraId="1A2A9863" w14:textId="77777777" w:rsidR="0040512B" w:rsidRPr="00E64570" w:rsidRDefault="0040512B" w:rsidP="00E64570">
      <w:pPr>
        <w:jc w:val="both"/>
        <w:rPr>
          <w:rFonts w:ascii="Arial" w:hAnsi="Arial" w:cs="Arial"/>
          <w:sz w:val="24"/>
          <w:szCs w:val="24"/>
          <w:lang w:val="es-ES_tradnl" w:eastAsia="es-ES"/>
        </w:rPr>
      </w:pPr>
    </w:p>
    <w:p w14:paraId="1DF0F1AA" w14:textId="77777777" w:rsidR="009C2881"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 xml:space="preserve">Se le concede el uso de la voz a la regidora Mariana en torno al dictamen número 28. </w:t>
      </w:r>
    </w:p>
    <w:p w14:paraId="56F2DF00" w14:textId="77777777" w:rsidR="009C2881" w:rsidRPr="00E64570" w:rsidRDefault="009C2881" w:rsidP="00E64570">
      <w:pPr>
        <w:jc w:val="both"/>
        <w:rPr>
          <w:rFonts w:ascii="Arial" w:eastAsia="Calibri" w:hAnsi="Arial" w:cs="Arial"/>
          <w:b/>
          <w:bCs/>
          <w:sz w:val="24"/>
          <w:szCs w:val="24"/>
        </w:rPr>
      </w:pPr>
    </w:p>
    <w:p w14:paraId="22964070" w14:textId="77777777" w:rsidR="009C2881" w:rsidRPr="00E64570" w:rsidRDefault="009C2881" w:rsidP="00E64570">
      <w:pPr>
        <w:jc w:val="both"/>
        <w:rPr>
          <w:rFonts w:ascii="Arial" w:eastAsia="Calibri" w:hAnsi="Arial" w:cs="Arial"/>
          <w:sz w:val="24"/>
          <w:szCs w:val="24"/>
        </w:rPr>
      </w:pPr>
      <w:r w:rsidRPr="00E64570">
        <w:rPr>
          <w:rFonts w:ascii="Arial" w:eastAsia="Calibri" w:hAnsi="Arial" w:cs="Arial"/>
          <w:b/>
          <w:bCs/>
          <w:sz w:val="24"/>
          <w:szCs w:val="24"/>
        </w:rPr>
        <w:t>La Regidora Mariana Fernández Ramírez:</w:t>
      </w:r>
      <w:r w:rsidRPr="00E64570">
        <w:rPr>
          <w:rFonts w:ascii="Arial" w:eastAsia="Calibri" w:hAnsi="Arial" w:cs="Arial"/>
          <w:sz w:val="24"/>
          <w:szCs w:val="24"/>
        </w:rPr>
        <w:t xml:space="preserve"> </w:t>
      </w:r>
      <w:r w:rsidR="00FD2DBB" w:rsidRPr="00E64570">
        <w:rPr>
          <w:rFonts w:ascii="Arial" w:eastAsia="Calibri" w:hAnsi="Arial" w:cs="Arial"/>
          <w:sz w:val="24"/>
          <w:szCs w:val="24"/>
        </w:rPr>
        <w:t>Muchas gracias, Presidenta.</w:t>
      </w:r>
      <w:r w:rsidRPr="00E64570">
        <w:rPr>
          <w:rFonts w:ascii="Arial" w:eastAsia="Calibri" w:hAnsi="Arial" w:cs="Arial"/>
          <w:sz w:val="24"/>
          <w:szCs w:val="24"/>
        </w:rPr>
        <w:t xml:space="preserve"> </w:t>
      </w:r>
      <w:r w:rsidR="00FD2DBB" w:rsidRPr="00E64570">
        <w:rPr>
          <w:rFonts w:ascii="Arial" w:eastAsia="Calibri" w:hAnsi="Arial" w:cs="Arial"/>
          <w:sz w:val="24"/>
          <w:szCs w:val="24"/>
        </w:rPr>
        <w:t xml:space="preserve">Platicarles que este dictamen, número 28, habla sobre renovar el convenio que tenemos con la Academia </w:t>
      </w:r>
      <w:proofErr w:type="spellStart"/>
      <w:r w:rsidR="00FD2DBB" w:rsidRPr="00E64570">
        <w:rPr>
          <w:rFonts w:ascii="Arial" w:eastAsia="Calibri" w:hAnsi="Arial" w:cs="Arial"/>
          <w:sz w:val="24"/>
          <w:szCs w:val="24"/>
        </w:rPr>
        <w:t>Pr</w:t>
      </w:r>
      <w:r w:rsidRPr="00E64570">
        <w:rPr>
          <w:rFonts w:ascii="Arial" w:eastAsia="Calibri" w:hAnsi="Arial" w:cs="Arial"/>
          <w:sz w:val="24"/>
          <w:szCs w:val="24"/>
        </w:rPr>
        <w:t>oulex</w:t>
      </w:r>
      <w:proofErr w:type="spellEnd"/>
      <w:r w:rsidR="00FD2DBB" w:rsidRPr="00E64570">
        <w:rPr>
          <w:rFonts w:ascii="Arial" w:eastAsia="Calibri" w:hAnsi="Arial" w:cs="Arial"/>
          <w:sz w:val="24"/>
          <w:szCs w:val="24"/>
        </w:rPr>
        <w:t xml:space="preserve"> para que les den clases de inglés a las y los policías de nuestra academia. </w:t>
      </w:r>
    </w:p>
    <w:p w14:paraId="2E8B3957" w14:textId="77777777" w:rsidR="009C2881" w:rsidRPr="00E64570" w:rsidRDefault="009C2881" w:rsidP="00E64570">
      <w:pPr>
        <w:jc w:val="both"/>
        <w:rPr>
          <w:rFonts w:ascii="Arial" w:eastAsia="Calibri" w:hAnsi="Arial" w:cs="Arial"/>
          <w:sz w:val="24"/>
          <w:szCs w:val="24"/>
        </w:rPr>
      </w:pPr>
    </w:p>
    <w:p w14:paraId="2382C2C8" w14:textId="77777777" w:rsidR="009C2881"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 xml:space="preserve">Esta iniciativa me tocó presentarla desde que gobernaba aquí Pablo Lemus, porque desde hace dos años visualizamos lo importante que iba a ser la justa mundialista en nuestra ciudad. </w:t>
      </w:r>
    </w:p>
    <w:p w14:paraId="2211D089" w14:textId="77777777" w:rsidR="00C26714" w:rsidRDefault="00C26714" w:rsidP="00E64570">
      <w:pPr>
        <w:jc w:val="both"/>
        <w:rPr>
          <w:rFonts w:ascii="Arial" w:eastAsia="Calibri" w:hAnsi="Arial" w:cs="Arial"/>
          <w:sz w:val="24"/>
          <w:szCs w:val="24"/>
        </w:rPr>
      </w:pPr>
    </w:p>
    <w:p w14:paraId="2BE5E98C" w14:textId="7037A715" w:rsidR="009C2881"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Aquí se habla mucho de los ejemplos de las grandes capitales.</w:t>
      </w:r>
      <w:r w:rsidR="009C2881" w:rsidRPr="00E64570">
        <w:rPr>
          <w:rFonts w:ascii="Arial" w:hAnsi="Arial" w:cs="Arial"/>
          <w:sz w:val="24"/>
          <w:szCs w:val="24"/>
        </w:rPr>
        <w:t xml:space="preserve"> </w:t>
      </w:r>
      <w:r w:rsidRPr="00E64570">
        <w:rPr>
          <w:rFonts w:ascii="Arial" w:eastAsia="Calibri" w:hAnsi="Arial" w:cs="Arial"/>
          <w:sz w:val="24"/>
          <w:szCs w:val="24"/>
        </w:rPr>
        <w:t>De las grandes capitales que tiene una policía turística que está a la altura de esos grandes eventos que vamos a recibir en nuestra ciudad</w:t>
      </w:r>
      <w:r w:rsidR="009C2881" w:rsidRPr="00E64570">
        <w:rPr>
          <w:rFonts w:ascii="Arial" w:eastAsia="Calibri" w:hAnsi="Arial" w:cs="Arial"/>
          <w:sz w:val="24"/>
          <w:szCs w:val="24"/>
        </w:rPr>
        <w:t>, d</w:t>
      </w:r>
      <w:r w:rsidRPr="00E64570">
        <w:rPr>
          <w:rFonts w:ascii="Arial" w:eastAsia="Calibri" w:hAnsi="Arial" w:cs="Arial"/>
          <w:sz w:val="24"/>
          <w:szCs w:val="24"/>
        </w:rPr>
        <w:t>esgraciadamente toda la corporación no llegamos ni al 10% de las y los elementos que hablan el idioma inglés.</w:t>
      </w:r>
    </w:p>
    <w:p w14:paraId="030BCC66" w14:textId="77777777" w:rsidR="009C2881" w:rsidRPr="00E64570" w:rsidRDefault="009C2881" w:rsidP="00E64570">
      <w:pPr>
        <w:jc w:val="both"/>
        <w:rPr>
          <w:rFonts w:ascii="Arial" w:eastAsia="Calibri" w:hAnsi="Arial" w:cs="Arial"/>
          <w:sz w:val="24"/>
          <w:szCs w:val="24"/>
        </w:rPr>
      </w:pPr>
    </w:p>
    <w:p w14:paraId="5B30124C" w14:textId="29D91AB0"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Imagínense en su famoso FIFA</w:t>
      </w:r>
      <w:r w:rsidR="009C2881" w:rsidRPr="00E64570">
        <w:rPr>
          <w:rFonts w:ascii="Arial" w:eastAsia="Calibri" w:hAnsi="Arial" w:cs="Arial"/>
          <w:sz w:val="24"/>
          <w:szCs w:val="24"/>
        </w:rPr>
        <w:t xml:space="preserve"> </w:t>
      </w:r>
      <w:proofErr w:type="spellStart"/>
      <w:r w:rsidRPr="00E64570">
        <w:rPr>
          <w:rFonts w:ascii="Arial" w:eastAsia="Calibri" w:hAnsi="Arial" w:cs="Arial"/>
          <w:sz w:val="24"/>
          <w:szCs w:val="24"/>
        </w:rPr>
        <w:t>Fest</w:t>
      </w:r>
      <w:proofErr w:type="spellEnd"/>
      <w:r w:rsidRPr="00E64570">
        <w:rPr>
          <w:rFonts w:ascii="Arial" w:eastAsia="Calibri" w:hAnsi="Arial" w:cs="Arial"/>
          <w:sz w:val="24"/>
          <w:szCs w:val="24"/>
        </w:rPr>
        <w:t xml:space="preserve"> 300 millones de pesos </w:t>
      </w:r>
      <w:r w:rsidR="009C2881" w:rsidRPr="00E64570">
        <w:rPr>
          <w:rFonts w:ascii="Arial" w:eastAsia="Calibri" w:hAnsi="Arial" w:cs="Arial"/>
          <w:sz w:val="24"/>
          <w:szCs w:val="24"/>
        </w:rPr>
        <w:t>que,</w:t>
      </w:r>
      <w:r w:rsidRPr="00E64570">
        <w:rPr>
          <w:rFonts w:ascii="Arial" w:eastAsia="Calibri" w:hAnsi="Arial" w:cs="Arial"/>
          <w:sz w:val="24"/>
          <w:szCs w:val="24"/>
        </w:rPr>
        <w:t xml:space="preserve"> para casos de seguridad, casos de emergencia, no tengamos los suficientes policías que dominen el idioma inglés.</w:t>
      </w:r>
    </w:p>
    <w:p w14:paraId="5E3AE3C5" w14:textId="77777777" w:rsidR="00FD2DBB" w:rsidRPr="00E64570" w:rsidRDefault="00FD2DBB" w:rsidP="00E64570">
      <w:pPr>
        <w:jc w:val="both"/>
        <w:rPr>
          <w:rFonts w:ascii="Arial" w:hAnsi="Arial" w:cs="Arial"/>
          <w:sz w:val="24"/>
          <w:szCs w:val="24"/>
        </w:rPr>
      </w:pPr>
    </w:p>
    <w:p w14:paraId="1440E791" w14:textId="2E34D260"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 xml:space="preserve">Reconozco en ti, Presidenta, que el año pasado aprobaste el tema que se hiciera un convenio con el </w:t>
      </w:r>
      <w:proofErr w:type="spellStart"/>
      <w:r w:rsidRPr="00E64570">
        <w:rPr>
          <w:rFonts w:ascii="Arial" w:eastAsia="Calibri" w:hAnsi="Arial" w:cs="Arial"/>
          <w:sz w:val="24"/>
          <w:szCs w:val="24"/>
        </w:rPr>
        <w:t>Pro</w:t>
      </w:r>
      <w:r w:rsidR="009C2881" w:rsidRPr="00E64570">
        <w:rPr>
          <w:rFonts w:ascii="Arial" w:eastAsia="Calibri" w:hAnsi="Arial" w:cs="Arial"/>
          <w:sz w:val="24"/>
          <w:szCs w:val="24"/>
        </w:rPr>
        <w:t>u</w:t>
      </w:r>
      <w:r w:rsidRPr="00E64570">
        <w:rPr>
          <w:rFonts w:ascii="Arial" w:eastAsia="Calibri" w:hAnsi="Arial" w:cs="Arial"/>
          <w:sz w:val="24"/>
          <w:szCs w:val="24"/>
        </w:rPr>
        <w:t>lex</w:t>
      </w:r>
      <w:proofErr w:type="spellEnd"/>
      <w:r w:rsidRPr="00E64570">
        <w:rPr>
          <w:rFonts w:ascii="Arial" w:eastAsia="Calibri" w:hAnsi="Arial" w:cs="Arial"/>
          <w:sz w:val="24"/>
          <w:szCs w:val="24"/>
        </w:rPr>
        <w:t xml:space="preserve"> para que a la generación pasada se les diera el inglés</w:t>
      </w:r>
      <w:r w:rsidR="009C2881" w:rsidRPr="00E64570">
        <w:rPr>
          <w:rFonts w:ascii="Arial" w:eastAsia="Calibri" w:hAnsi="Arial" w:cs="Arial"/>
          <w:sz w:val="24"/>
          <w:szCs w:val="24"/>
        </w:rPr>
        <w:t>, y</w:t>
      </w:r>
      <w:r w:rsidRPr="00E64570">
        <w:rPr>
          <w:rFonts w:ascii="Arial" w:eastAsia="Calibri" w:hAnsi="Arial" w:cs="Arial"/>
          <w:sz w:val="24"/>
          <w:szCs w:val="24"/>
        </w:rPr>
        <w:t xml:space="preserve"> no solamente Presidenta</w:t>
      </w:r>
      <w:r w:rsidR="00A722CB">
        <w:rPr>
          <w:rFonts w:ascii="Arial" w:eastAsia="Calibri" w:hAnsi="Arial" w:cs="Arial"/>
          <w:sz w:val="24"/>
          <w:szCs w:val="24"/>
        </w:rPr>
        <w:t xml:space="preserve">, </w:t>
      </w:r>
      <w:r w:rsidRPr="00E64570">
        <w:rPr>
          <w:rFonts w:ascii="Arial" w:eastAsia="Calibri" w:hAnsi="Arial" w:cs="Arial"/>
          <w:sz w:val="24"/>
          <w:szCs w:val="24"/>
        </w:rPr>
        <w:t xml:space="preserve">los policías, sé que lo abriste con voluntad para que fuera también a la ciudadanía en general y a más personas del </w:t>
      </w:r>
      <w:r w:rsidR="009C2881" w:rsidRPr="00E64570">
        <w:rPr>
          <w:rFonts w:ascii="Arial" w:eastAsia="Calibri" w:hAnsi="Arial" w:cs="Arial"/>
          <w:sz w:val="24"/>
          <w:szCs w:val="24"/>
        </w:rPr>
        <w:t>A</w:t>
      </w:r>
      <w:r w:rsidRPr="00E64570">
        <w:rPr>
          <w:rFonts w:ascii="Arial" w:eastAsia="Calibri" w:hAnsi="Arial" w:cs="Arial"/>
          <w:sz w:val="24"/>
          <w:szCs w:val="24"/>
        </w:rPr>
        <w:t>yuntamiento</w:t>
      </w:r>
      <w:r w:rsidR="009C2881" w:rsidRPr="00E64570">
        <w:rPr>
          <w:rFonts w:ascii="Arial" w:eastAsia="Calibri" w:hAnsi="Arial" w:cs="Arial"/>
          <w:sz w:val="24"/>
          <w:szCs w:val="24"/>
        </w:rPr>
        <w:t>, n</w:t>
      </w:r>
      <w:r w:rsidRPr="00E64570">
        <w:rPr>
          <w:rFonts w:ascii="Arial" w:eastAsia="Calibri" w:hAnsi="Arial" w:cs="Arial"/>
          <w:sz w:val="24"/>
          <w:szCs w:val="24"/>
        </w:rPr>
        <w:t>o solamente a la corporación, no solamente a los que estudiaban, sino a otras áreas operativas.</w:t>
      </w:r>
    </w:p>
    <w:p w14:paraId="190067D7" w14:textId="77777777" w:rsidR="00FD2DBB" w:rsidRPr="00E64570" w:rsidRDefault="00FD2DBB" w:rsidP="00E64570">
      <w:pPr>
        <w:jc w:val="both"/>
        <w:rPr>
          <w:rFonts w:ascii="Arial" w:hAnsi="Arial" w:cs="Arial"/>
          <w:sz w:val="24"/>
          <w:szCs w:val="24"/>
        </w:rPr>
      </w:pPr>
    </w:p>
    <w:p w14:paraId="67256E9B" w14:textId="68FB5471" w:rsidR="009C2881"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 xml:space="preserve">Y lo hicimos con </w:t>
      </w:r>
      <w:r w:rsidR="00A722CB">
        <w:rPr>
          <w:rFonts w:ascii="Arial" w:eastAsia="Calibri" w:hAnsi="Arial" w:cs="Arial"/>
          <w:sz w:val="24"/>
          <w:szCs w:val="24"/>
        </w:rPr>
        <w:t>b</w:t>
      </w:r>
      <w:r w:rsidRPr="00E64570">
        <w:rPr>
          <w:rFonts w:ascii="Arial" w:eastAsia="Calibri" w:hAnsi="Arial" w:cs="Arial"/>
          <w:sz w:val="24"/>
          <w:szCs w:val="24"/>
        </w:rPr>
        <w:t>om</w:t>
      </w:r>
      <w:r w:rsidR="009C2881" w:rsidRPr="00E64570">
        <w:rPr>
          <w:rFonts w:ascii="Arial" w:eastAsia="Calibri" w:hAnsi="Arial" w:cs="Arial"/>
          <w:sz w:val="24"/>
          <w:szCs w:val="24"/>
        </w:rPr>
        <w:t>bo y</w:t>
      </w:r>
      <w:r w:rsidRPr="00E64570">
        <w:rPr>
          <w:rFonts w:ascii="Arial" w:eastAsia="Calibri" w:hAnsi="Arial" w:cs="Arial"/>
          <w:sz w:val="24"/>
          <w:szCs w:val="24"/>
        </w:rPr>
        <w:t xml:space="preserve"> </w:t>
      </w:r>
      <w:r w:rsidR="00A722CB">
        <w:rPr>
          <w:rFonts w:ascii="Arial" w:eastAsia="Calibri" w:hAnsi="Arial" w:cs="Arial"/>
          <w:sz w:val="24"/>
          <w:szCs w:val="24"/>
        </w:rPr>
        <w:t>p</w:t>
      </w:r>
      <w:r w:rsidRPr="00E64570">
        <w:rPr>
          <w:rFonts w:ascii="Arial" w:eastAsia="Calibri" w:hAnsi="Arial" w:cs="Arial"/>
          <w:sz w:val="24"/>
          <w:szCs w:val="24"/>
        </w:rPr>
        <w:t>latillo</w:t>
      </w:r>
      <w:r w:rsidR="009C2881" w:rsidRPr="00E64570">
        <w:rPr>
          <w:rFonts w:ascii="Arial" w:eastAsia="Calibri" w:hAnsi="Arial" w:cs="Arial"/>
          <w:sz w:val="24"/>
          <w:szCs w:val="24"/>
        </w:rPr>
        <w:t>,</w:t>
      </w:r>
      <w:r w:rsidRPr="00E64570">
        <w:rPr>
          <w:rFonts w:ascii="Arial" w:eastAsia="Calibri" w:hAnsi="Arial" w:cs="Arial"/>
          <w:sz w:val="24"/>
          <w:szCs w:val="24"/>
        </w:rPr>
        <w:t xml:space="preserve"> mis compañeros y todos estuvimos en la comisaría festejando que por fin iba a haber inglés en cada una de las academias</w:t>
      </w:r>
      <w:r w:rsidR="00A722CB">
        <w:rPr>
          <w:rFonts w:ascii="Arial" w:eastAsia="Calibri" w:hAnsi="Arial" w:cs="Arial"/>
          <w:sz w:val="24"/>
          <w:szCs w:val="24"/>
        </w:rPr>
        <w:t xml:space="preserve"> de los</w:t>
      </w:r>
      <w:r w:rsidRPr="00E64570">
        <w:rPr>
          <w:rFonts w:ascii="Arial" w:eastAsia="Calibri" w:hAnsi="Arial" w:cs="Arial"/>
          <w:sz w:val="24"/>
          <w:szCs w:val="24"/>
        </w:rPr>
        <w:t xml:space="preserve"> que se gradúan cada </w:t>
      </w:r>
      <w:proofErr w:type="gramStart"/>
      <w:r w:rsidRPr="00E64570">
        <w:rPr>
          <w:rFonts w:ascii="Arial" w:eastAsia="Calibri" w:hAnsi="Arial" w:cs="Arial"/>
          <w:sz w:val="24"/>
          <w:szCs w:val="24"/>
        </w:rPr>
        <w:t>ciertos meses</w:t>
      </w:r>
      <w:proofErr w:type="gramEnd"/>
      <w:r w:rsidRPr="00E64570">
        <w:rPr>
          <w:rFonts w:ascii="Arial" w:eastAsia="Calibri" w:hAnsi="Arial" w:cs="Arial"/>
          <w:sz w:val="24"/>
          <w:szCs w:val="24"/>
        </w:rPr>
        <w:t xml:space="preserve"> en Guadalajara. </w:t>
      </w:r>
    </w:p>
    <w:p w14:paraId="05378907" w14:textId="77777777" w:rsidR="009C2881" w:rsidRPr="00E64570" w:rsidRDefault="009C2881" w:rsidP="00E64570">
      <w:pPr>
        <w:jc w:val="both"/>
        <w:rPr>
          <w:rFonts w:ascii="Arial" w:eastAsia="Calibri" w:hAnsi="Arial" w:cs="Arial"/>
          <w:sz w:val="24"/>
          <w:szCs w:val="24"/>
        </w:rPr>
      </w:pPr>
    </w:p>
    <w:p w14:paraId="6E67D91A" w14:textId="08118469"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Pero el gusto nos duró muy poco</w:t>
      </w:r>
      <w:r w:rsidR="009C2881" w:rsidRPr="00E64570">
        <w:rPr>
          <w:rFonts w:ascii="Arial" w:eastAsia="Calibri" w:hAnsi="Arial" w:cs="Arial"/>
          <w:sz w:val="24"/>
          <w:szCs w:val="24"/>
        </w:rPr>
        <w:t>, s</w:t>
      </w:r>
      <w:r w:rsidRPr="00E64570">
        <w:rPr>
          <w:rFonts w:ascii="Arial" w:eastAsia="Calibri" w:hAnsi="Arial" w:cs="Arial"/>
          <w:sz w:val="24"/>
          <w:szCs w:val="24"/>
        </w:rPr>
        <w:t>olamente tuvieron inglés los de la pasada generación.</w:t>
      </w:r>
      <w:r w:rsidR="009C2881" w:rsidRPr="00E64570">
        <w:rPr>
          <w:rFonts w:ascii="Arial" w:eastAsia="Calibri" w:hAnsi="Arial" w:cs="Arial"/>
          <w:sz w:val="24"/>
          <w:szCs w:val="24"/>
        </w:rPr>
        <w:t xml:space="preserve"> </w:t>
      </w:r>
      <w:r w:rsidRPr="00E64570">
        <w:rPr>
          <w:rFonts w:ascii="Arial" w:eastAsia="Calibri" w:hAnsi="Arial" w:cs="Arial"/>
          <w:sz w:val="24"/>
          <w:szCs w:val="24"/>
        </w:rPr>
        <w:t>Esta generación que se va a graduar en los próximos días ya no tuvo ni siquiera una hora de inglés</w:t>
      </w:r>
      <w:r w:rsidR="009C2881" w:rsidRPr="00E64570">
        <w:rPr>
          <w:rFonts w:ascii="Arial" w:eastAsia="Calibri" w:hAnsi="Arial" w:cs="Arial"/>
          <w:sz w:val="24"/>
          <w:szCs w:val="24"/>
        </w:rPr>
        <w:t xml:space="preserve"> y</w:t>
      </w:r>
      <w:r w:rsidRPr="00E64570">
        <w:rPr>
          <w:rFonts w:ascii="Arial" w:eastAsia="Calibri" w:hAnsi="Arial" w:cs="Arial"/>
          <w:sz w:val="24"/>
          <w:szCs w:val="24"/>
        </w:rPr>
        <w:t xml:space="preserve"> las próximas no tenemos para cuándo vaya a haber otra generación de policías entonces</w:t>
      </w:r>
      <w:r w:rsidR="009C2881" w:rsidRPr="00E64570">
        <w:rPr>
          <w:rFonts w:ascii="Arial" w:eastAsia="Calibri" w:hAnsi="Arial" w:cs="Arial"/>
          <w:sz w:val="24"/>
          <w:szCs w:val="24"/>
        </w:rPr>
        <w:t xml:space="preserve"> t</w:t>
      </w:r>
      <w:r w:rsidRPr="00E64570">
        <w:rPr>
          <w:rFonts w:ascii="Arial" w:eastAsia="Calibri" w:hAnsi="Arial" w:cs="Arial"/>
          <w:sz w:val="24"/>
          <w:szCs w:val="24"/>
        </w:rPr>
        <w:t>ampoco nos va a servir porque de aquí a que se gradúen ya pasó el mundial.</w:t>
      </w:r>
    </w:p>
    <w:p w14:paraId="2100ACDD" w14:textId="77777777" w:rsidR="00FD2DBB" w:rsidRPr="00E64570" w:rsidRDefault="00FD2DBB" w:rsidP="00E64570">
      <w:pPr>
        <w:jc w:val="both"/>
        <w:rPr>
          <w:rFonts w:ascii="Arial" w:hAnsi="Arial" w:cs="Arial"/>
          <w:sz w:val="24"/>
          <w:szCs w:val="24"/>
        </w:rPr>
      </w:pPr>
    </w:p>
    <w:p w14:paraId="41A7B641" w14:textId="091A80B5" w:rsidR="009C2881"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 xml:space="preserve">Ojalá se pueda retomar este convenio, sé que están a punto de solicitar que sea enviada </w:t>
      </w:r>
      <w:r w:rsidR="00A722CB">
        <w:rPr>
          <w:rFonts w:ascii="Arial" w:eastAsia="Calibri" w:hAnsi="Arial" w:cs="Arial"/>
          <w:sz w:val="24"/>
          <w:szCs w:val="24"/>
        </w:rPr>
        <w:t xml:space="preserve">a </w:t>
      </w:r>
      <w:r w:rsidRPr="00E64570">
        <w:rPr>
          <w:rFonts w:ascii="Arial" w:eastAsia="Calibri" w:hAnsi="Arial" w:cs="Arial"/>
          <w:sz w:val="24"/>
          <w:szCs w:val="24"/>
        </w:rPr>
        <w:t>la congeladora mi iniciativa</w:t>
      </w:r>
      <w:r w:rsidR="009C2881" w:rsidRPr="00E64570">
        <w:rPr>
          <w:rFonts w:ascii="Arial" w:eastAsia="Calibri" w:hAnsi="Arial" w:cs="Arial"/>
          <w:sz w:val="24"/>
          <w:szCs w:val="24"/>
        </w:rPr>
        <w:t>, p</w:t>
      </w:r>
      <w:r w:rsidRPr="00E64570">
        <w:rPr>
          <w:rFonts w:ascii="Arial" w:eastAsia="Calibri" w:hAnsi="Arial" w:cs="Arial"/>
          <w:sz w:val="24"/>
          <w:szCs w:val="24"/>
        </w:rPr>
        <w:t xml:space="preserve">ero confío, Presidenta, en que tú vas a dar la instrucción en que se retomen estos convenios. </w:t>
      </w:r>
    </w:p>
    <w:p w14:paraId="72958E28" w14:textId="77777777" w:rsidR="009C2881" w:rsidRPr="00E64570" w:rsidRDefault="009C2881" w:rsidP="00E64570">
      <w:pPr>
        <w:jc w:val="both"/>
        <w:rPr>
          <w:rFonts w:ascii="Arial" w:eastAsia="Calibri" w:hAnsi="Arial" w:cs="Arial"/>
          <w:sz w:val="24"/>
          <w:szCs w:val="24"/>
        </w:rPr>
      </w:pPr>
    </w:p>
    <w:p w14:paraId="740F6944" w14:textId="08171ACF"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Sé que anunciaste en días pasados que se abría la convocatoria para que la ciudadanía se inscribiera en el inglés.</w:t>
      </w:r>
      <w:r w:rsidR="009C2881" w:rsidRPr="00E64570">
        <w:rPr>
          <w:rFonts w:ascii="Arial" w:eastAsia="Calibri" w:hAnsi="Arial" w:cs="Arial"/>
          <w:sz w:val="24"/>
          <w:szCs w:val="24"/>
        </w:rPr>
        <w:t xml:space="preserve"> </w:t>
      </w:r>
      <w:r w:rsidRPr="00E64570">
        <w:rPr>
          <w:rFonts w:ascii="Arial" w:eastAsia="Calibri" w:hAnsi="Arial" w:cs="Arial"/>
          <w:sz w:val="24"/>
          <w:szCs w:val="24"/>
        </w:rPr>
        <w:t>No olvides a las y los policías que también la próxima generación que inicie en Guadalajara puedan tener acceso a este tipo de prestaciones y este tipo de programas</w:t>
      </w:r>
      <w:r w:rsidR="009C2881" w:rsidRPr="00E64570">
        <w:rPr>
          <w:rFonts w:ascii="Arial" w:eastAsia="Calibri" w:hAnsi="Arial" w:cs="Arial"/>
          <w:sz w:val="24"/>
          <w:szCs w:val="24"/>
        </w:rPr>
        <w:t>, q</w:t>
      </w:r>
      <w:r w:rsidRPr="00E64570">
        <w:rPr>
          <w:rFonts w:ascii="Arial" w:eastAsia="Calibri" w:hAnsi="Arial" w:cs="Arial"/>
          <w:sz w:val="24"/>
          <w:szCs w:val="24"/>
        </w:rPr>
        <w:t>ue lo único que hacen</w:t>
      </w:r>
      <w:r w:rsidR="009C2881" w:rsidRPr="00E64570">
        <w:rPr>
          <w:rFonts w:ascii="Arial" w:eastAsia="Calibri" w:hAnsi="Arial" w:cs="Arial"/>
          <w:sz w:val="24"/>
          <w:szCs w:val="24"/>
        </w:rPr>
        <w:t>,</w:t>
      </w:r>
      <w:r w:rsidRPr="00E64570">
        <w:rPr>
          <w:rFonts w:ascii="Arial" w:eastAsia="Calibri" w:hAnsi="Arial" w:cs="Arial"/>
          <w:sz w:val="24"/>
          <w:szCs w:val="24"/>
        </w:rPr>
        <w:t xml:space="preserve"> esto no es político</w:t>
      </w:r>
      <w:r w:rsidR="009C2881" w:rsidRPr="00E64570">
        <w:rPr>
          <w:rFonts w:ascii="Arial" w:eastAsia="Calibri" w:hAnsi="Arial" w:cs="Arial"/>
          <w:sz w:val="24"/>
          <w:szCs w:val="24"/>
        </w:rPr>
        <w:t>, q</w:t>
      </w:r>
      <w:r w:rsidRPr="00E64570">
        <w:rPr>
          <w:rFonts w:ascii="Arial" w:eastAsia="Calibri" w:hAnsi="Arial" w:cs="Arial"/>
          <w:sz w:val="24"/>
          <w:szCs w:val="24"/>
        </w:rPr>
        <w:t>ue lo único que hacen es tener policías más y mejor preparados en nuestra ciudad</w:t>
      </w:r>
      <w:r w:rsidR="009C2881" w:rsidRPr="00E64570">
        <w:rPr>
          <w:rFonts w:ascii="Arial" w:eastAsia="Calibri" w:hAnsi="Arial" w:cs="Arial"/>
          <w:sz w:val="24"/>
          <w:szCs w:val="24"/>
        </w:rPr>
        <w:t xml:space="preserve"> y sé </w:t>
      </w:r>
      <w:r w:rsidRPr="00E64570">
        <w:rPr>
          <w:rFonts w:ascii="Arial" w:eastAsia="Calibri" w:hAnsi="Arial" w:cs="Arial"/>
          <w:sz w:val="24"/>
          <w:szCs w:val="24"/>
        </w:rPr>
        <w:t>que</w:t>
      </w:r>
      <w:r w:rsidR="009C2881" w:rsidRPr="00E64570">
        <w:rPr>
          <w:rFonts w:ascii="Arial" w:eastAsia="Calibri" w:hAnsi="Arial" w:cs="Arial"/>
          <w:sz w:val="24"/>
          <w:szCs w:val="24"/>
        </w:rPr>
        <w:t xml:space="preserve"> e</w:t>
      </w:r>
      <w:r w:rsidRPr="00E64570">
        <w:rPr>
          <w:rFonts w:ascii="Arial" w:eastAsia="Calibri" w:hAnsi="Arial" w:cs="Arial"/>
          <w:sz w:val="24"/>
          <w:szCs w:val="24"/>
        </w:rPr>
        <w:t>n eso</w:t>
      </w:r>
      <w:r w:rsidR="009C2881" w:rsidRPr="00E64570">
        <w:rPr>
          <w:rFonts w:ascii="Arial" w:eastAsia="Calibri" w:hAnsi="Arial" w:cs="Arial"/>
          <w:sz w:val="24"/>
          <w:szCs w:val="24"/>
        </w:rPr>
        <w:t xml:space="preserve"> c</w:t>
      </w:r>
      <w:r w:rsidRPr="00E64570">
        <w:rPr>
          <w:rFonts w:ascii="Arial" w:eastAsia="Calibri" w:hAnsi="Arial" w:cs="Arial"/>
          <w:sz w:val="24"/>
          <w:szCs w:val="24"/>
        </w:rPr>
        <w:t xml:space="preserve">oincidimos todos los miembros de este </w:t>
      </w:r>
      <w:r w:rsidR="00A722CB">
        <w:rPr>
          <w:rFonts w:ascii="Arial" w:eastAsia="Calibri" w:hAnsi="Arial" w:cs="Arial"/>
          <w:sz w:val="24"/>
          <w:szCs w:val="24"/>
        </w:rPr>
        <w:t>Ayuntamiento</w:t>
      </w:r>
      <w:r w:rsidRPr="00E64570">
        <w:rPr>
          <w:rFonts w:ascii="Arial" w:eastAsia="Calibri" w:hAnsi="Arial" w:cs="Arial"/>
          <w:sz w:val="24"/>
          <w:szCs w:val="24"/>
        </w:rPr>
        <w:t>. Muchas gracias.</w:t>
      </w:r>
    </w:p>
    <w:p w14:paraId="0E4648F2" w14:textId="77777777" w:rsidR="00FD2DBB" w:rsidRPr="00E64570" w:rsidRDefault="00FD2DBB" w:rsidP="00E64570">
      <w:pPr>
        <w:jc w:val="both"/>
        <w:rPr>
          <w:rFonts w:ascii="Arial" w:hAnsi="Arial" w:cs="Arial"/>
          <w:b/>
          <w:bCs/>
          <w:sz w:val="24"/>
          <w:szCs w:val="24"/>
        </w:rPr>
      </w:pPr>
    </w:p>
    <w:p w14:paraId="270A947B" w14:textId="1EF46B65" w:rsidR="009C2881" w:rsidRPr="00E64570" w:rsidRDefault="009C2881" w:rsidP="00E64570">
      <w:pPr>
        <w:jc w:val="both"/>
        <w:rPr>
          <w:rFonts w:ascii="Arial" w:eastAsia="Calibri" w:hAnsi="Arial" w:cs="Arial"/>
          <w:sz w:val="24"/>
          <w:szCs w:val="24"/>
        </w:rPr>
      </w:pPr>
      <w:r w:rsidRPr="00E64570">
        <w:rPr>
          <w:rFonts w:ascii="Arial" w:eastAsia="Calibri" w:hAnsi="Arial" w:cs="Arial"/>
          <w:b/>
          <w:bCs/>
          <w:sz w:val="24"/>
          <w:szCs w:val="24"/>
        </w:rPr>
        <w:t xml:space="preserve">La Presidenta Municipal: </w:t>
      </w:r>
      <w:r w:rsidRPr="00E64570">
        <w:rPr>
          <w:rFonts w:ascii="Arial" w:eastAsia="Calibri" w:hAnsi="Arial" w:cs="Arial"/>
          <w:sz w:val="24"/>
          <w:szCs w:val="24"/>
        </w:rPr>
        <w:t>S</w:t>
      </w:r>
      <w:r w:rsidR="00FD2DBB" w:rsidRPr="00E64570">
        <w:rPr>
          <w:rFonts w:ascii="Arial" w:eastAsia="Calibri" w:hAnsi="Arial" w:cs="Arial"/>
          <w:sz w:val="24"/>
          <w:szCs w:val="24"/>
        </w:rPr>
        <w:t>e conced</w:t>
      </w:r>
      <w:r w:rsidR="00A722CB">
        <w:rPr>
          <w:rFonts w:ascii="Arial" w:eastAsia="Calibri" w:hAnsi="Arial" w:cs="Arial"/>
          <w:sz w:val="24"/>
          <w:szCs w:val="24"/>
        </w:rPr>
        <w:t>e</w:t>
      </w:r>
      <w:r w:rsidR="00FD2DBB" w:rsidRPr="00E64570">
        <w:rPr>
          <w:rFonts w:ascii="Arial" w:eastAsia="Calibri" w:hAnsi="Arial" w:cs="Arial"/>
          <w:sz w:val="24"/>
          <w:szCs w:val="24"/>
        </w:rPr>
        <w:t xml:space="preserve"> el uso de la voz al </w:t>
      </w:r>
      <w:r w:rsidR="00A722CB">
        <w:rPr>
          <w:rFonts w:ascii="Arial" w:eastAsia="Calibri" w:hAnsi="Arial" w:cs="Arial"/>
          <w:sz w:val="24"/>
          <w:szCs w:val="24"/>
        </w:rPr>
        <w:t>r</w:t>
      </w:r>
      <w:r w:rsidR="00FD2DBB" w:rsidRPr="00E64570">
        <w:rPr>
          <w:rFonts w:ascii="Arial" w:eastAsia="Calibri" w:hAnsi="Arial" w:cs="Arial"/>
          <w:sz w:val="24"/>
          <w:szCs w:val="24"/>
        </w:rPr>
        <w:t xml:space="preserve">egidor Salvador Alcázar. </w:t>
      </w:r>
    </w:p>
    <w:p w14:paraId="7AB519E3" w14:textId="77777777" w:rsidR="009C2881" w:rsidRPr="00E64570" w:rsidRDefault="009C2881" w:rsidP="00E64570">
      <w:pPr>
        <w:jc w:val="both"/>
        <w:rPr>
          <w:rFonts w:ascii="Arial" w:eastAsia="Calibri" w:hAnsi="Arial" w:cs="Arial"/>
          <w:b/>
          <w:bCs/>
          <w:sz w:val="24"/>
          <w:szCs w:val="24"/>
        </w:rPr>
      </w:pPr>
    </w:p>
    <w:p w14:paraId="4595410C" w14:textId="77777777" w:rsidR="009C2881" w:rsidRPr="00E64570" w:rsidRDefault="009C2881" w:rsidP="00E64570">
      <w:pPr>
        <w:jc w:val="both"/>
        <w:rPr>
          <w:rFonts w:ascii="Arial" w:eastAsia="Calibri" w:hAnsi="Arial" w:cs="Arial"/>
          <w:sz w:val="24"/>
          <w:szCs w:val="24"/>
        </w:rPr>
      </w:pPr>
      <w:r w:rsidRPr="00E64570">
        <w:rPr>
          <w:rFonts w:ascii="Arial" w:eastAsia="Calibri" w:hAnsi="Arial" w:cs="Arial"/>
          <w:b/>
          <w:bCs/>
          <w:sz w:val="24"/>
          <w:szCs w:val="24"/>
        </w:rPr>
        <w:t xml:space="preserve">El Regidor Salvador Alcázar Mendívil: </w:t>
      </w:r>
      <w:r w:rsidR="00FD2DBB" w:rsidRPr="00E64570">
        <w:rPr>
          <w:rFonts w:ascii="Arial" w:eastAsia="Calibri" w:hAnsi="Arial" w:cs="Arial"/>
          <w:sz w:val="24"/>
          <w:szCs w:val="24"/>
        </w:rPr>
        <w:t>Gracias</w:t>
      </w:r>
      <w:r w:rsidRPr="00E64570">
        <w:rPr>
          <w:rFonts w:ascii="Arial" w:eastAsia="Calibri" w:hAnsi="Arial" w:cs="Arial"/>
          <w:sz w:val="24"/>
          <w:szCs w:val="24"/>
        </w:rPr>
        <w:t>, c</w:t>
      </w:r>
      <w:r w:rsidR="00FD2DBB" w:rsidRPr="00E64570">
        <w:rPr>
          <w:rFonts w:ascii="Arial" w:eastAsia="Calibri" w:hAnsi="Arial" w:cs="Arial"/>
          <w:sz w:val="24"/>
          <w:szCs w:val="24"/>
        </w:rPr>
        <w:t>on su venia, Presidenta.</w:t>
      </w:r>
      <w:r w:rsidRPr="00E64570">
        <w:rPr>
          <w:rFonts w:ascii="Arial" w:eastAsia="Calibri" w:hAnsi="Arial" w:cs="Arial"/>
          <w:sz w:val="24"/>
          <w:szCs w:val="24"/>
        </w:rPr>
        <w:t xml:space="preserve"> </w:t>
      </w:r>
      <w:r w:rsidR="00FD2DBB" w:rsidRPr="00E64570">
        <w:rPr>
          <w:rFonts w:ascii="Arial" w:eastAsia="Calibri" w:hAnsi="Arial" w:cs="Arial"/>
          <w:sz w:val="24"/>
          <w:szCs w:val="24"/>
        </w:rPr>
        <w:t>Quiero solicitar el turno a comisión de esta iniciativa porque no encuadra en la figura de la iniciativa de acuerdo con carácter de dictamen</w:t>
      </w:r>
      <w:r w:rsidRPr="00E64570">
        <w:rPr>
          <w:rFonts w:ascii="Arial" w:eastAsia="Calibri" w:hAnsi="Arial" w:cs="Arial"/>
          <w:sz w:val="24"/>
          <w:szCs w:val="24"/>
        </w:rPr>
        <w:t>,</w:t>
      </w:r>
      <w:r w:rsidR="00FD2DBB" w:rsidRPr="00E64570">
        <w:rPr>
          <w:rFonts w:ascii="Arial" w:eastAsia="Calibri" w:hAnsi="Arial" w:cs="Arial"/>
          <w:sz w:val="24"/>
          <w:szCs w:val="24"/>
        </w:rPr>
        <w:t xml:space="preserve"> y tiene un fin que me parece muy importante y muy interesante y con el que coincidimos. </w:t>
      </w:r>
    </w:p>
    <w:p w14:paraId="6E548BE7" w14:textId="77777777" w:rsidR="009C2881" w:rsidRPr="00E64570" w:rsidRDefault="009C2881" w:rsidP="00E64570">
      <w:pPr>
        <w:jc w:val="both"/>
        <w:rPr>
          <w:rFonts w:ascii="Arial" w:eastAsia="Calibri" w:hAnsi="Arial" w:cs="Arial"/>
          <w:sz w:val="24"/>
          <w:szCs w:val="24"/>
        </w:rPr>
      </w:pPr>
    </w:p>
    <w:p w14:paraId="56273B93" w14:textId="2E3F48BF" w:rsidR="009C2881"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Y es necesario que sea turnada comisión para poder revisar el estatus del convenio y para poder analizar la pertinencia y la importancia de que este pueda ser renovado</w:t>
      </w:r>
      <w:r w:rsidR="009C2881" w:rsidRPr="00E64570">
        <w:rPr>
          <w:rFonts w:ascii="Arial" w:eastAsia="Calibri" w:hAnsi="Arial" w:cs="Arial"/>
          <w:sz w:val="24"/>
          <w:szCs w:val="24"/>
        </w:rPr>
        <w:t>, y</w:t>
      </w:r>
      <w:r w:rsidRPr="00E64570">
        <w:rPr>
          <w:rFonts w:ascii="Arial" w:eastAsia="Calibri" w:hAnsi="Arial" w:cs="Arial"/>
          <w:sz w:val="24"/>
          <w:szCs w:val="24"/>
        </w:rPr>
        <w:t xml:space="preserve"> para ello, de conformidad al artículo 91</w:t>
      </w:r>
      <w:r w:rsidR="009C2881" w:rsidRPr="00E64570">
        <w:rPr>
          <w:rFonts w:ascii="Arial" w:eastAsia="Calibri" w:hAnsi="Arial" w:cs="Arial"/>
          <w:sz w:val="24"/>
          <w:szCs w:val="24"/>
        </w:rPr>
        <w:t>,</w:t>
      </w:r>
      <w:r w:rsidRPr="00E64570">
        <w:rPr>
          <w:rFonts w:ascii="Arial" w:eastAsia="Calibri" w:hAnsi="Arial" w:cs="Arial"/>
          <w:sz w:val="24"/>
          <w:szCs w:val="24"/>
        </w:rPr>
        <w:t xml:space="preserve"> último párrafo del Código de Gobierno del </w:t>
      </w:r>
      <w:r w:rsidR="00A722CB">
        <w:rPr>
          <w:rFonts w:ascii="Arial" w:eastAsia="Calibri" w:hAnsi="Arial" w:cs="Arial"/>
          <w:sz w:val="24"/>
          <w:szCs w:val="24"/>
        </w:rPr>
        <w:t>M</w:t>
      </w:r>
      <w:r w:rsidRPr="00E64570">
        <w:rPr>
          <w:rFonts w:ascii="Arial" w:eastAsia="Calibri" w:hAnsi="Arial" w:cs="Arial"/>
          <w:sz w:val="24"/>
          <w:szCs w:val="24"/>
        </w:rPr>
        <w:t>unicipio de Guadalajara, solicito se</w:t>
      </w:r>
      <w:r w:rsidR="009C2881" w:rsidRPr="00E64570">
        <w:rPr>
          <w:rFonts w:ascii="Arial" w:eastAsia="Calibri" w:hAnsi="Arial" w:cs="Arial"/>
          <w:sz w:val="24"/>
          <w:szCs w:val="24"/>
        </w:rPr>
        <w:t>a</w:t>
      </w:r>
      <w:r w:rsidRPr="00E64570">
        <w:rPr>
          <w:rFonts w:ascii="Arial" w:eastAsia="Calibri" w:hAnsi="Arial" w:cs="Arial"/>
          <w:sz w:val="24"/>
          <w:szCs w:val="24"/>
        </w:rPr>
        <w:t xml:space="preserve"> turnada como convocante a la Comisión de Educación, Innovación, Ciencia y Tecnología y como coadyuvante a </w:t>
      </w:r>
      <w:r w:rsidR="009C2881" w:rsidRPr="00E64570">
        <w:rPr>
          <w:rFonts w:ascii="Arial" w:eastAsia="Calibri" w:hAnsi="Arial" w:cs="Arial"/>
          <w:sz w:val="24"/>
          <w:szCs w:val="24"/>
        </w:rPr>
        <w:t xml:space="preserve">la Comisión </w:t>
      </w:r>
      <w:r w:rsidRPr="00E64570">
        <w:rPr>
          <w:rFonts w:ascii="Arial" w:eastAsia="Calibri" w:hAnsi="Arial" w:cs="Arial"/>
          <w:sz w:val="24"/>
          <w:szCs w:val="24"/>
        </w:rPr>
        <w:t>de Seguridad Ciudadana.</w:t>
      </w:r>
      <w:r w:rsidR="009C2881" w:rsidRPr="00E64570">
        <w:rPr>
          <w:rFonts w:ascii="Arial" w:hAnsi="Arial" w:cs="Arial"/>
          <w:sz w:val="24"/>
          <w:szCs w:val="24"/>
        </w:rPr>
        <w:t xml:space="preserve"> </w:t>
      </w:r>
      <w:r w:rsidRPr="00E64570">
        <w:rPr>
          <w:rFonts w:ascii="Arial" w:eastAsia="Calibri" w:hAnsi="Arial" w:cs="Arial"/>
          <w:sz w:val="24"/>
          <w:szCs w:val="24"/>
        </w:rPr>
        <w:t xml:space="preserve">Es cuanto, Presidenta. </w:t>
      </w:r>
    </w:p>
    <w:p w14:paraId="44F72706" w14:textId="77777777" w:rsidR="009C2881" w:rsidRPr="00E64570" w:rsidRDefault="009C2881" w:rsidP="00E64570">
      <w:pPr>
        <w:jc w:val="both"/>
        <w:rPr>
          <w:rFonts w:ascii="Arial" w:eastAsia="Calibri" w:hAnsi="Arial" w:cs="Arial"/>
          <w:b/>
          <w:bCs/>
          <w:sz w:val="24"/>
          <w:szCs w:val="24"/>
        </w:rPr>
      </w:pPr>
    </w:p>
    <w:p w14:paraId="152D6FA8" w14:textId="3ACA709C" w:rsidR="009C2881" w:rsidRPr="00E64570" w:rsidRDefault="009C2881" w:rsidP="00E64570">
      <w:pPr>
        <w:jc w:val="both"/>
        <w:rPr>
          <w:rFonts w:ascii="Arial" w:eastAsia="Calibri" w:hAnsi="Arial" w:cs="Arial"/>
          <w:sz w:val="24"/>
          <w:szCs w:val="24"/>
        </w:rPr>
      </w:pPr>
      <w:r w:rsidRPr="00E64570">
        <w:rPr>
          <w:rFonts w:ascii="Arial" w:eastAsia="Calibri" w:hAnsi="Arial" w:cs="Arial"/>
          <w:b/>
          <w:bCs/>
          <w:sz w:val="24"/>
          <w:szCs w:val="24"/>
        </w:rPr>
        <w:t xml:space="preserve">La Presidenta Municipal: </w:t>
      </w:r>
      <w:r w:rsidR="00FD2DBB" w:rsidRPr="00E64570">
        <w:rPr>
          <w:rFonts w:ascii="Arial" w:eastAsia="Calibri" w:hAnsi="Arial" w:cs="Arial"/>
          <w:sz w:val="24"/>
          <w:szCs w:val="24"/>
        </w:rPr>
        <w:t xml:space="preserve">Gracias, señor </w:t>
      </w:r>
      <w:r w:rsidR="00A722CB">
        <w:rPr>
          <w:rFonts w:ascii="Arial" w:eastAsia="Calibri" w:hAnsi="Arial" w:cs="Arial"/>
          <w:sz w:val="24"/>
          <w:szCs w:val="24"/>
        </w:rPr>
        <w:t>r</w:t>
      </w:r>
      <w:r w:rsidR="00FD2DBB" w:rsidRPr="00E64570">
        <w:rPr>
          <w:rFonts w:ascii="Arial" w:eastAsia="Calibri" w:hAnsi="Arial" w:cs="Arial"/>
          <w:sz w:val="24"/>
          <w:szCs w:val="24"/>
        </w:rPr>
        <w:t xml:space="preserve">egidor. Se somete a consideración de este </w:t>
      </w:r>
      <w:r w:rsidR="00A722CB">
        <w:rPr>
          <w:rFonts w:ascii="Arial" w:eastAsia="Calibri" w:hAnsi="Arial" w:cs="Arial"/>
          <w:sz w:val="24"/>
          <w:szCs w:val="24"/>
        </w:rPr>
        <w:t>P</w:t>
      </w:r>
      <w:r w:rsidR="00FD2DBB" w:rsidRPr="00E64570">
        <w:rPr>
          <w:rFonts w:ascii="Arial" w:eastAsia="Calibri" w:hAnsi="Arial" w:cs="Arial"/>
          <w:sz w:val="24"/>
          <w:szCs w:val="24"/>
        </w:rPr>
        <w:t xml:space="preserve">leno el turno a </w:t>
      </w:r>
      <w:r w:rsidRPr="00E64570">
        <w:rPr>
          <w:rFonts w:ascii="Arial" w:eastAsia="Calibri" w:hAnsi="Arial" w:cs="Arial"/>
          <w:sz w:val="24"/>
          <w:szCs w:val="24"/>
        </w:rPr>
        <w:t>la Comisión</w:t>
      </w:r>
      <w:r w:rsidR="00FD2DBB" w:rsidRPr="00E64570">
        <w:rPr>
          <w:rFonts w:ascii="Arial" w:eastAsia="Calibri" w:hAnsi="Arial" w:cs="Arial"/>
          <w:sz w:val="24"/>
          <w:szCs w:val="24"/>
        </w:rPr>
        <w:t xml:space="preserve"> de Educación, Innovación, Ciencia y Tecnología como convocante y Seguridad Ciudadana y Prevención Social como coadyuvante. Quienes estén por la afirmativa, síganse a manifestarlo de manera económica levantando su mano</w:t>
      </w:r>
      <w:r w:rsidRPr="00E64570">
        <w:rPr>
          <w:rFonts w:ascii="Arial" w:eastAsia="Calibri" w:hAnsi="Arial" w:cs="Arial"/>
          <w:sz w:val="24"/>
          <w:szCs w:val="24"/>
        </w:rPr>
        <w:t xml:space="preserve">, </w:t>
      </w:r>
      <w:r w:rsidR="00FD2DBB" w:rsidRPr="00E64570">
        <w:rPr>
          <w:rFonts w:ascii="Arial" w:eastAsia="Calibri" w:hAnsi="Arial" w:cs="Arial"/>
          <w:sz w:val="24"/>
          <w:szCs w:val="24"/>
        </w:rPr>
        <w:t>en contra, se suma como coadyuvante entonces la de Hacienda y Patrimonio</w:t>
      </w:r>
      <w:r w:rsidRPr="00E64570">
        <w:rPr>
          <w:rFonts w:ascii="Arial" w:eastAsia="Calibri" w:hAnsi="Arial" w:cs="Arial"/>
          <w:sz w:val="24"/>
          <w:szCs w:val="24"/>
        </w:rPr>
        <w:t xml:space="preserve">. </w:t>
      </w:r>
      <w:r w:rsidR="00FD2DBB" w:rsidRPr="00E64570">
        <w:rPr>
          <w:rFonts w:ascii="Arial" w:eastAsia="Calibri" w:hAnsi="Arial" w:cs="Arial"/>
          <w:sz w:val="24"/>
          <w:szCs w:val="24"/>
        </w:rPr>
        <w:t>Quienes estén por la afirmativa, sí</w:t>
      </w:r>
      <w:r w:rsidR="00A722CB">
        <w:rPr>
          <w:rFonts w:ascii="Arial" w:eastAsia="Calibri" w:hAnsi="Arial" w:cs="Arial"/>
          <w:sz w:val="24"/>
          <w:szCs w:val="24"/>
        </w:rPr>
        <w:t>rvanse</w:t>
      </w:r>
      <w:r w:rsidR="00FD2DBB" w:rsidRPr="00E64570">
        <w:rPr>
          <w:rFonts w:ascii="Arial" w:eastAsia="Calibri" w:hAnsi="Arial" w:cs="Arial"/>
          <w:sz w:val="24"/>
          <w:szCs w:val="24"/>
        </w:rPr>
        <w:t xml:space="preserve"> manifestarlo de manera económica levantando su mano</w:t>
      </w:r>
      <w:r w:rsidRPr="00E64570">
        <w:rPr>
          <w:rFonts w:ascii="Arial" w:eastAsia="Calibri" w:hAnsi="Arial" w:cs="Arial"/>
          <w:sz w:val="24"/>
          <w:szCs w:val="24"/>
        </w:rPr>
        <w:t>, q</w:t>
      </w:r>
      <w:r w:rsidR="00FD2DBB" w:rsidRPr="00E64570">
        <w:rPr>
          <w:rFonts w:ascii="Arial" w:eastAsia="Calibri" w:hAnsi="Arial" w:cs="Arial"/>
          <w:sz w:val="24"/>
          <w:szCs w:val="24"/>
        </w:rPr>
        <w:t xml:space="preserve">uienes estén </w:t>
      </w:r>
      <w:r w:rsidRPr="00E64570">
        <w:rPr>
          <w:rFonts w:ascii="Arial" w:eastAsia="Calibri" w:hAnsi="Arial" w:cs="Arial"/>
          <w:sz w:val="24"/>
          <w:szCs w:val="24"/>
        </w:rPr>
        <w:t>en contra. S</w:t>
      </w:r>
      <w:r w:rsidR="00FD2DBB" w:rsidRPr="00E64570">
        <w:rPr>
          <w:rFonts w:ascii="Arial" w:eastAsia="Calibri" w:hAnsi="Arial" w:cs="Arial"/>
          <w:sz w:val="24"/>
          <w:szCs w:val="24"/>
        </w:rPr>
        <w:t xml:space="preserve">e </w:t>
      </w:r>
      <w:r w:rsidR="00A722CB">
        <w:rPr>
          <w:rFonts w:ascii="Arial" w:eastAsia="Calibri" w:hAnsi="Arial" w:cs="Arial"/>
          <w:sz w:val="24"/>
          <w:szCs w:val="24"/>
        </w:rPr>
        <w:t>aprueba el turno</w:t>
      </w:r>
      <w:r w:rsidRPr="00E64570">
        <w:rPr>
          <w:rFonts w:ascii="Arial" w:eastAsia="Calibri" w:hAnsi="Arial" w:cs="Arial"/>
          <w:sz w:val="24"/>
          <w:szCs w:val="24"/>
        </w:rPr>
        <w:t>.</w:t>
      </w:r>
    </w:p>
    <w:p w14:paraId="16DB3E93" w14:textId="77777777" w:rsidR="009C2881" w:rsidRPr="00E64570" w:rsidRDefault="009C2881" w:rsidP="00E64570">
      <w:pPr>
        <w:jc w:val="both"/>
        <w:rPr>
          <w:rFonts w:ascii="Arial" w:eastAsia="Calibri" w:hAnsi="Arial" w:cs="Arial"/>
          <w:sz w:val="24"/>
          <w:szCs w:val="24"/>
        </w:rPr>
      </w:pPr>
    </w:p>
    <w:p w14:paraId="25A0A44F" w14:textId="04AA1F39" w:rsidR="00FD2DBB" w:rsidRPr="00E64570" w:rsidRDefault="009C2881" w:rsidP="00E64570">
      <w:pPr>
        <w:jc w:val="both"/>
        <w:rPr>
          <w:rFonts w:ascii="Arial" w:eastAsia="Calibri" w:hAnsi="Arial" w:cs="Arial"/>
          <w:sz w:val="24"/>
          <w:szCs w:val="24"/>
        </w:rPr>
      </w:pPr>
      <w:r w:rsidRPr="00E64570">
        <w:rPr>
          <w:rFonts w:ascii="Arial" w:eastAsia="Calibri" w:hAnsi="Arial" w:cs="Arial"/>
          <w:sz w:val="24"/>
          <w:szCs w:val="24"/>
        </w:rPr>
        <w:t xml:space="preserve">Está a discusión </w:t>
      </w:r>
      <w:r w:rsidR="00FD2DBB" w:rsidRPr="00E64570">
        <w:rPr>
          <w:rFonts w:ascii="Arial" w:eastAsia="Calibri" w:hAnsi="Arial" w:cs="Arial"/>
          <w:sz w:val="24"/>
          <w:szCs w:val="24"/>
        </w:rPr>
        <w:t>el dictamen</w:t>
      </w:r>
      <w:r w:rsidRPr="00E64570">
        <w:rPr>
          <w:rFonts w:ascii="Arial" w:eastAsia="Calibri" w:hAnsi="Arial" w:cs="Arial"/>
          <w:sz w:val="24"/>
          <w:szCs w:val="24"/>
        </w:rPr>
        <w:t xml:space="preserve"> en</w:t>
      </w:r>
      <w:r w:rsidR="00FD2DBB" w:rsidRPr="00E64570">
        <w:rPr>
          <w:rFonts w:ascii="Arial" w:eastAsia="Calibri" w:hAnsi="Arial" w:cs="Arial"/>
          <w:sz w:val="24"/>
          <w:szCs w:val="24"/>
        </w:rPr>
        <w:t xml:space="preserve">listado con el número 29, se le concede el uso de la voz a la </w:t>
      </w:r>
      <w:r w:rsidR="00A722CB">
        <w:rPr>
          <w:rFonts w:ascii="Arial" w:eastAsia="Calibri" w:hAnsi="Arial" w:cs="Arial"/>
          <w:sz w:val="24"/>
          <w:szCs w:val="24"/>
        </w:rPr>
        <w:t>r</w:t>
      </w:r>
      <w:r w:rsidR="00FD2DBB" w:rsidRPr="00E64570">
        <w:rPr>
          <w:rFonts w:ascii="Arial" w:eastAsia="Calibri" w:hAnsi="Arial" w:cs="Arial"/>
          <w:sz w:val="24"/>
          <w:szCs w:val="24"/>
        </w:rPr>
        <w:t>egidora Mariana Fernández.</w:t>
      </w:r>
    </w:p>
    <w:p w14:paraId="6DA26FEA" w14:textId="0BAC500F" w:rsidR="009C2881" w:rsidRPr="00E64570" w:rsidRDefault="009C2881" w:rsidP="00E64570">
      <w:pPr>
        <w:jc w:val="both"/>
        <w:rPr>
          <w:rFonts w:ascii="Arial" w:eastAsia="Calibri" w:hAnsi="Arial" w:cs="Arial"/>
          <w:b/>
          <w:bCs/>
          <w:sz w:val="24"/>
          <w:szCs w:val="24"/>
        </w:rPr>
      </w:pPr>
    </w:p>
    <w:p w14:paraId="1AA27402" w14:textId="53630B14" w:rsidR="00FD2DBB" w:rsidRPr="00E64570" w:rsidRDefault="009C2881" w:rsidP="00E64570">
      <w:pPr>
        <w:jc w:val="both"/>
        <w:rPr>
          <w:rFonts w:ascii="Arial" w:hAnsi="Arial" w:cs="Arial"/>
          <w:sz w:val="24"/>
          <w:szCs w:val="24"/>
        </w:rPr>
      </w:pPr>
      <w:r w:rsidRPr="00E64570">
        <w:rPr>
          <w:rFonts w:ascii="Arial" w:eastAsia="Calibri" w:hAnsi="Arial" w:cs="Arial"/>
          <w:b/>
          <w:bCs/>
          <w:sz w:val="24"/>
          <w:szCs w:val="24"/>
        </w:rPr>
        <w:t>La Regidora Mariana Fernández Ramírez:</w:t>
      </w:r>
      <w:r w:rsidR="00BE7E6D" w:rsidRPr="00E64570">
        <w:rPr>
          <w:rFonts w:ascii="Arial" w:eastAsia="Calibri" w:hAnsi="Arial" w:cs="Arial"/>
          <w:b/>
          <w:bCs/>
          <w:sz w:val="24"/>
          <w:szCs w:val="24"/>
        </w:rPr>
        <w:t xml:space="preserve"> </w:t>
      </w:r>
      <w:r w:rsidR="00FD2DBB" w:rsidRPr="00E64570">
        <w:rPr>
          <w:rFonts w:ascii="Arial" w:eastAsia="Calibri" w:hAnsi="Arial" w:cs="Arial"/>
          <w:sz w:val="24"/>
          <w:szCs w:val="24"/>
        </w:rPr>
        <w:t xml:space="preserve">Gracias Presidenta. Esta iniciativa es para promover que más personas se inscriban en la Academia de Policías. Déjenme platicarles a lo que nos estamos enfrentando en el </w:t>
      </w:r>
      <w:r w:rsidR="0045490A">
        <w:rPr>
          <w:rFonts w:ascii="Arial" w:eastAsia="Calibri" w:hAnsi="Arial" w:cs="Arial"/>
          <w:sz w:val="24"/>
          <w:szCs w:val="24"/>
        </w:rPr>
        <w:t>M</w:t>
      </w:r>
      <w:r w:rsidR="00FD2DBB" w:rsidRPr="00E64570">
        <w:rPr>
          <w:rFonts w:ascii="Arial" w:eastAsia="Calibri" w:hAnsi="Arial" w:cs="Arial"/>
          <w:sz w:val="24"/>
          <w:szCs w:val="24"/>
        </w:rPr>
        <w:t>unicipio de Guadalajara.</w:t>
      </w:r>
    </w:p>
    <w:p w14:paraId="65494073" w14:textId="77777777" w:rsidR="00FD2DBB" w:rsidRPr="00E64570" w:rsidRDefault="00FD2DBB" w:rsidP="00E64570">
      <w:pPr>
        <w:jc w:val="both"/>
        <w:rPr>
          <w:rFonts w:ascii="Arial" w:hAnsi="Arial" w:cs="Arial"/>
          <w:sz w:val="24"/>
          <w:szCs w:val="24"/>
        </w:rPr>
      </w:pPr>
    </w:p>
    <w:p w14:paraId="463A5FCE" w14:textId="60999D46"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Desgraciadamente que hay menos personas que quieren ser policías. Tanto el Estado</w:t>
      </w:r>
      <w:r w:rsidR="00BE7E6D" w:rsidRPr="00E64570">
        <w:rPr>
          <w:rFonts w:ascii="Arial" w:eastAsia="Calibri" w:hAnsi="Arial" w:cs="Arial"/>
          <w:sz w:val="24"/>
          <w:szCs w:val="24"/>
        </w:rPr>
        <w:t>,</w:t>
      </w:r>
      <w:r w:rsidRPr="00E64570">
        <w:rPr>
          <w:rFonts w:ascii="Arial" w:eastAsia="Calibri" w:hAnsi="Arial" w:cs="Arial"/>
          <w:sz w:val="24"/>
          <w:szCs w:val="24"/>
        </w:rPr>
        <w:t xml:space="preserve"> como Guadalajara</w:t>
      </w:r>
      <w:r w:rsidR="00BE7E6D" w:rsidRPr="00E64570">
        <w:rPr>
          <w:rFonts w:ascii="Arial" w:eastAsia="Calibri" w:hAnsi="Arial" w:cs="Arial"/>
          <w:sz w:val="24"/>
          <w:szCs w:val="24"/>
        </w:rPr>
        <w:t>,</w:t>
      </w:r>
      <w:r w:rsidRPr="00E64570">
        <w:rPr>
          <w:rFonts w:ascii="Arial" w:eastAsia="Calibri" w:hAnsi="Arial" w:cs="Arial"/>
          <w:sz w:val="24"/>
          <w:szCs w:val="24"/>
        </w:rPr>
        <w:t xml:space="preserve"> como Z</w:t>
      </w:r>
      <w:r w:rsidR="00BE7E6D" w:rsidRPr="00E64570">
        <w:rPr>
          <w:rFonts w:ascii="Arial" w:eastAsia="Calibri" w:hAnsi="Arial" w:cs="Arial"/>
          <w:sz w:val="24"/>
          <w:szCs w:val="24"/>
        </w:rPr>
        <w:t>apopan,</w:t>
      </w:r>
      <w:r w:rsidRPr="00E64570">
        <w:rPr>
          <w:rFonts w:ascii="Arial" w:eastAsia="Calibri" w:hAnsi="Arial" w:cs="Arial"/>
          <w:sz w:val="24"/>
          <w:szCs w:val="24"/>
        </w:rPr>
        <w:t xml:space="preserve"> sabemos que ofrecen buenos salarios, buenas </w:t>
      </w:r>
      <w:r w:rsidR="00BE7E6D" w:rsidRPr="00E64570">
        <w:rPr>
          <w:rFonts w:ascii="Arial" w:eastAsia="Calibri" w:hAnsi="Arial" w:cs="Arial"/>
          <w:sz w:val="24"/>
          <w:szCs w:val="24"/>
        </w:rPr>
        <w:t>prestaciones,</w:t>
      </w:r>
      <w:r w:rsidRPr="00E64570">
        <w:rPr>
          <w:rFonts w:ascii="Arial" w:eastAsia="Calibri" w:hAnsi="Arial" w:cs="Arial"/>
          <w:sz w:val="24"/>
          <w:szCs w:val="24"/>
        </w:rPr>
        <w:t xml:space="preserve"> pero se han caído mucho en el tema de las convocatorias. Yo tengo la oportunidad de ser regidora desde hace cuatro años y nunca había visto tan poquitos elementos graduarse en las últimas administraciones.</w:t>
      </w:r>
    </w:p>
    <w:p w14:paraId="487A4E7B" w14:textId="77777777" w:rsidR="00FD2DBB" w:rsidRPr="00E64570" w:rsidRDefault="00FD2DBB" w:rsidP="00E64570">
      <w:pPr>
        <w:jc w:val="both"/>
        <w:rPr>
          <w:rFonts w:ascii="Arial" w:hAnsi="Arial" w:cs="Arial"/>
          <w:sz w:val="24"/>
          <w:szCs w:val="24"/>
        </w:rPr>
      </w:pPr>
    </w:p>
    <w:p w14:paraId="1721AD10" w14:textId="261856C5"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Cuando nosotros llegamos nos tocó asistir con muchísimo gusto a la graduación de una generación que empezó con Pablo Lemus</w:t>
      </w:r>
      <w:r w:rsidR="00BE7E6D" w:rsidRPr="00E64570">
        <w:rPr>
          <w:rFonts w:ascii="Arial" w:eastAsia="Calibri" w:hAnsi="Arial" w:cs="Arial"/>
          <w:sz w:val="24"/>
          <w:szCs w:val="24"/>
        </w:rPr>
        <w:t>, e</w:t>
      </w:r>
      <w:r w:rsidRPr="00E64570">
        <w:rPr>
          <w:rFonts w:ascii="Arial" w:eastAsia="Calibri" w:hAnsi="Arial" w:cs="Arial"/>
          <w:sz w:val="24"/>
          <w:szCs w:val="24"/>
        </w:rPr>
        <w:t xml:space="preserve">sa generación que fue un gran evento, se graduaron 190 policías, </w:t>
      </w:r>
      <w:r w:rsidR="00BE7E6D" w:rsidRPr="00E64570">
        <w:rPr>
          <w:rFonts w:ascii="Arial" w:eastAsia="Calibri" w:hAnsi="Arial" w:cs="Arial"/>
          <w:sz w:val="24"/>
          <w:szCs w:val="24"/>
        </w:rPr>
        <w:t xml:space="preserve">lo cual nos llenó </w:t>
      </w:r>
      <w:r w:rsidRPr="00E64570">
        <w:rPr>
          <w:rFonts w:ascii="Arial" w:eastAsia="Calibri" w:hAnsi="Arial" w:cs="Arial"/>
          <w:sz w:val="24"/>
          <w:szCs w:val="24"/>
        </w:rPr>
        <w:t>de orgullo y de felicidad a todos</w:t>
      </w:r>
      <w:r w:rsidR="00BE7E6D" w:rsidRPr="00E64570">
        <w:rPr>
          <w:rFonts w:ascii="Arial" w:eastAsia="Calibri" w:hAnsi="Arial" w:cs="Arial"/>
          <w:sz w:val="24"/>
          <w:szCs w:val="24"/>
        </w:rPr>
        <w:t>; e</w:t>
      </w:r>
      <w:r w:rsidRPr="00E64570">
        <w:rPr>
          <w:rFonts w:ascii="Arial" w:eastAsia="Calibri" w:hAnsi="Arial" w:cs="Arial"/>
          <w:sz w:val="24"/>
          <w:szCs w:val="24"/>
        </w:rPr>
        <w:t>sta administración solamente ha tenido dos graduaciones de policías</w:t>
      </w:r>
      <w:r w:rsidR="00BE7E6D" w:rsidRPr="00E64570">
        <w:rPr>
          <w:rFonts w:ascii="Arial" w:eastAsia="Calibri" w:hAnsi="Arial" w:cs="Arial"/>
          <w:sz w:val="24"/>
          <w:szCs w:val="24"/>
        </w:rPr>
        <w:t>,</w:t>
      </w:r>
      <w:r w:rsidRPr="00E64570">
        <w:rPr>
          <w:rFonts w:ascii="Arial" w:eastAsia="Calibri" w:hAnsi="Arial" w:cs="Arial"/>
          <w:sz w:val="24"/>
          <w:szCs w:val="24"/>
        </w:rPr>
        <w:t xml:space="preserve"> y sumando las dos graduaciones de policías se han graduado 156 </w:t>
      </w:r>
      <w:r w:rsidR="00BE7E6D" w:rsidRPr="00E64570">
        <w:rPr>
          <w:rFonts w:ascii="Arial" w:eastAsia="Calibri" w:hAnsi="Arial" w:cs="Arial"/>
          <w:sz w:val="24"/>
          <w:szCs w:val="24"/>
        </w:rPr>
        <w:t>nuevos policías en nuestra</w:t>
      </w:r>
      <w:r w:rsidRPr="00E64570">
        <w:rPr>
          <w:rFonts w:ascii="Arial" w:eastAsia="Calibri" w:hAnsi="Arial" w:cs="Arial"/>
          <w:sz w:val="24"/>
          <w:szCs w:val="24"/>
        </w:rPr>
        <w:t xml:space="preserve"> ciudad.</w:t>
      </w:r>
    </w:p>
    <w:p w14:paraId="01F8F344" w14:textId="77777777" w:rsidR="00FD2DBB" w:rsidRPr="00E64570" w:rsidRDefault="00FD2DBB" w:rsidP="00E64570">
      <w:pPr>
        <w:jc w:val="both"/>
        <w:rPr>
          <w:rFonts w:ascii="Arial" w:hAnsi="Arial" w:cs="Arial"/>
          <w:sz w:val="24"/>
          <w:szCs w:val="24"/>
        </w:rPr>
      </w:pPr>
    </w:p>
    <w:p w14:paraId="45465986" w14:textId="4B59CE2A" w:rsidR="00BE7E6D"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¿Y saben qué es lo peor? Que ahorita está a punto de terminar esa segunda generación que se va a graduar y ni siquiera tenemos fecha para arrancar otra generación más.</w:t>
      </w:r>
      <w:r w:rsidR="00BE7E6D" w:rsidRPr="00E64570">
        <w:rPr>
          <w:rFonts w:ascii="Arial" w:eastAsia="Calibri" w:hAnsi="Arial" w:cs="Arial"/>
          <w:sz w:val="24"/>
          <w:szCs w:val="24"/>
        </w:rPr>
        <w:t xml:space="preserve"> </w:t>
      </w:r>
      <w:r w:rsidRPr="00E64570">
        <w:rPr>
          <w:rFonts w:ascii="Arial" w:eastAsia="Calibri" w:hAnsi="Arial" w:cs="Arial"/>
          <w:sz w:val="24"/>
          <w:szCs w:val="24"/>
        </w:rPr>
        <w:t>Nunca había visto a lo largo de cuatro años que no estuvieran generaciones simultáneas</w:t>
      </w:r>
      <w:r w:rsidR="00BE7E6D" w:rsidRPr="00E64570">
        <w:rPr>
          <w:rFonts w:ascii="Arial" w:eastAsia="Calibri" w:hAnsi="Arial" w:cs="Arial"/>
          <w:sz w:val="24"/>
          <w:szCs w:val="24"/>
        </w:rPr>
        <w:t>, u</w:t>
      </w:r>
      <w:r w:rsidRPr="00E64570">
        <w:rPr>
          <w:rFonts w:ascii="Arial" w:eastAsia="Calibri" w:hAnsi="Arial" w:cs="Arial"/>
          <w:sz w:val="24"/>
          <w:szCs w:val="24"/>
        </w:rPr>
        <w:t>nas iban terminando, otras iban empezando</w:t>
      </w:r>
      <w:r w:rsidR="00BE7E6D" w:rsidRPr="00E64570">
        <w:rPr>
          <w:rFonts w:ascii="Arial" w:eastAsia="Calibri" w:hAnsi="Arial" w:cs="Arial"/>
          <w:sz w:val="24"/>
          <w:szCs w:val="24"/>
        </w:rPr>
        <w:t xml:space="preserve"> o</w:t>
      </w:r>
      <w:r w:rsidRPr="00E64570">
        <w:rPr>
          <w:rFonts w:ascii="Arial" w:eastAsia="Calibri" w:hAnsi="Arial" w:cs="Arial"/>
          <w:sz w:val="24"/>
          <w:szCs w:val="24"/>
        </w:rPr>
        <w:t xml:space="preserve"> el día que terminaba una, rápidamente iniciaba la semana siguiente otra generación. ¿Por qué me preocupa? Porque ni siquiera entre dos generaciones de esta administración logramos sumar los que se graduaron en la pasada administración. </w:t>
      </w:r>
    </w:p>
    <w:p w14:paraId="166CFF32" w14:textId="77777777" w:rsidR="00BE7E6D" w:rsidRPr="00E64570" w:rsidRDefault="00BE7E6D" w:rsidP="00E64570">
      <w:pPr>
        <w:jc w:val="both"/>
        <w:rPr>
          <w:rFonts w:ascii="Arial" w:eastAsia="Calibri" w:hAnsi="Arial" w:cs="Arial"/>
          <w:sz w:val="24"/>
          <w:szCs w:val="24"/>
        </w:rPr>
      </w:pPr>
    </w:p>
    <w:p w14:paraId="42303FD3" w14:textId="1C097CD4" w:rsidR="00BE7E6D"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Déjenme platicarles que cada año perdemos en Guadalajara alrededor de 90 elementos</w:t>
      </w:r>
      <w:r w:rsidR="00BE7E6D" w:rsidRPr="00E64570">
        <w:rPr>
          <w:rFonts w:ascii="Arial" w:eastAsia="Calibri" w:hAnsi="Arial" w:cs="Arial"/>
          <w:sz w:val="24"/>
          <w:szCs w:val="24"/>
        </w:rPr>
        <w:t xml:space="preserve"> </w:t>
      </w:r>
      <w:r w:rsidRPr="00E64570">
        <w:rPr>
          <w:rFonts w:ascii="Arial" w:eastAsia="Calibri" w:hAnsi="Arial" w:cs="Arial"/>
          <w:sz w:val="24"/>
          <w:szCs w:val="24"/>
        </w:rPr>
        <w:t xml:space="preserve">¿Por qué? Por diversas razones. Los que se jubilan, los que se van a trabajar al Estado, los que son sancionados y los sacas directamente </w:t>
      </w:r>
      <w:r w:rsidR="0045490A">
        <w:rPr>
          <w:rFonts w:ascii="Arial" w:eastAsia="Calibri" w:hAnsi="Arial" w:cs="Arial"/>
          <w:sz w:val="24"/>
          <w:szCs w:val="24"/>
        </w:rPr>
        <w:t>de</w:t>
      </w:r>
      <w:r w:rsidRPr="00E64570">
        <w:rPr>
          <w:rFonts w:ascii="Arial" w:eastAsia="Calibri" w:hAnsi="Arial" w:cs="Arial"/>
          <w:sz w:val="24"/>
          <w:szCs w:val="24"/>
        </w:rPr>
        <w:t xml:space="preserve"> la corporación. Perdemos 90 personas y estamos graduando alrededor de 70 policías</w:t>
      </w:r>
      <w:r w:rsidR="00BE7E6D" w:rsidRPr="00E64570">
        <w:rPr>
          <w:rFonts w:ascii="Arial" w:eastAsia="Calibri" w:hAnsi="Arial" w:cs="Arial"/>
          <w:sz w:val="24"/>
          <w:szCs w:val="24"/>
        </w:rPr>
        <w:t>, i</w:t>
      </w:r>
      <w:r w:rsidRPr="00E64570">
        <w:rPr>
          <w:rFonts w:ascii="Arial" w:eastAsia="Calibri" w:hAnsi="Arial" w:cs="Arial"/>
          <w:sz w:val="24"/>
          <w:szCs w:val="24"/>
        </w:rPr>
        <w:t xml:space="preserve">magínense el déficit que estamos teniendo como municipio. </w:t>
      </w:r>
    </w:p>
    <w:p w14:paraId="285126EB" w14:textId="77777777" w:rsidR="00BE7E6D" w:rsidRPr="00E64570" w:rsidRDefault="00BE7E6D" w:rsidP="00E64570">
      <w:pPr>
        <w:jc w:val="both"/>
        <w:rPr>
          <w:rFonts w:ascii="Arial" w:eastAsia="Calibri" w:hAnsi="Arial" w:cs="Arial"/>
          <w:sz w:val="24"/>
          <w:szCs w:val="24"/>
        </w:rPr>
      </w:pPr>
    </w:p>
    <w:p w14:paraId="155DA834" w14:textId="77777777" w:rsidR="003030CE"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Creo que la preocupación de todas y de todos es el tema de seguridad en Guadalajara</w:t>
      </w:r>
      <w:r w:rsidR="003030CE" w:rsidRPr="00E64570">
        <w:rPr>
          <w:rFonts w:ascii="Arial" w:eastAsia="Calibri" w:hAnsi="Arial" w:cs="Arial"/>
          <w:sz w:val="24"/>
          <w:szCs w:val="24"/>
        </w:rPr>
        <w:t>, f</w:t>
      </w:r>
      <w:r w:rsidRPr="00E64570">
        <w:rPr>
          <w:rFonts w:ascii="Arial" w:eastAsia="Calibri" w:hAnsi="Arial" w:cs="Arial"/>
          <w:sz w:val="24"/>
          <w:szCs w:val="24"/>
        </w:rPr>
        <w:t>altan más de mil policías para cumplir con los estándares nacionales e internacionales de cuántos policías debemos de tener</w:t>
      </w:r>
      <w:r w:rsidR="003030CE" w:rsidRPr="00E64570">
        <w:rPr>
          <w:rFonts w:ascii="Arial" w:eastAsia="Calibri" w:hAnsi="Arial" w:cs="Arial"/>
          <w:sz w:val="24"/>
          <w:szCs w:val="24"/>
        </w:rPr>
        <w:t>, a</w:t>
      </w:r>
      <w:r w:rsidRPr="00E64570">
        <w:rPr>
          <w:rFonts w:ascii="Arial" w:eastAsia="Calibri" w:hAnsi="Arial" w:cs="Arial"/>
          <w:sz w:val="24"/>
          <w:szCs w:val="24"/>
        </w:rPr>
        <w:t xml:space="preserve">horita ni siquiera estamos logrando llegar tablas a los que perdemos que a los que graduamos. </w:t>
      </w:r>
    </w:p>
    <w:p w14:paraId="3F503BA4" w14:textId="77777777" w:rsidR="003030CE" w:rsidRPr="00E64570" w:rsidRDefault="003030CE" w:rsidP="00E64570">
      <w:pPr>
        <w:jc w:val="both"/>
        <w:rPr>
          <w:rFonts w:ascii="Arial" w:eastAsia="Calibri" w:hAnsi="Arial" w:cs="Arial"/>
          <w:sz w:val="24"/>
          <w:szCs w:val="24"/>
        </w:rPr>
      </w:pPr>
    </w:p>
    <w:p w14:paraId="28D2323D" w14:textId="77777777" w:rsidR="003030CE"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Presidenta, yo sé que tienes un gran compromiso con la seguridad</w:t>
      </w:r>
      <w:r w:rsidR="003030CE" w:rsidRPr="00E64570">
        <w:rPr>
          <w:rFonts w:ascii="Arial" w:eastAsia="Calibri" w:hAnsi="Arial" w:cs="Arial"/>
          <w:sz w:val="24"/>
          <w:szCs w:val="24"/>
        </w:rPr>
        <w:t>, s</w:t>
      </w:r>
      <w:r w:rsidRPr="00E64570">
        <w:rPr>
          <w:rFonts w:ascii="Arial" w:eastAsia="Calibri" w:hAnsi="Arial" w:cs="Arial"/>
          <w:sz w:val="24"/>
          <w:szCs w:val="24"/>
        </w:rPr>
        <w:t xml:space="preserve">í es importante que aprovechemos todas las plataformas que tiene el propio </w:t>
      </w:r>
      <w:r w:rsidR="003030CE" w:rsidRPr="00E64570">
        <w:rPr>
          <w:rFonts w:ascii="Arial" w:eastAsia="Calibri" w:hAnsi="Arial" w:cs="Arial"/>
          <w:sz w:val="24"/>
          <w:szCs w:val="24"/>
        </w:rPr>
        <w:t>A</w:t>
      </w:r>
      <w:r w:rsidRPr="00E64570">
        <w:rPr>
          <w:rFonts w:ascii="Arial" w:eastAsia="Calibri" w:hAnsi="Arial" w:cs="Arial"/>
          <w:sz w:val="24"/>
          <w:szCs w:val="24"/>
        </w:rPr>
        <w:t>yuntamiento, todo lo que se les paga a tantas y tantas empresas de comunicación</w:t>
      </w:r>
      <w:r w:rsidR="003030CE" w:rsidRPr="00E64570">
        <w:rPr>
          <w:rFonts w:ascii="Arial" w:eastAsia="Calibri" w:hAnsi="Arial" w:cs="Arial"/>
          <w:sz w:val="24"/>
          <w:szCs w:val="24"/>
        </w:rPr>
        <w:t>, e</w:t>
      </w:r>
      <w:r w:rsidRPr="00E64570">
        <w:rPr>
          <w:rFonts w:ascii="Arial" w:eastAsia="Calibri" w:hAnsi="Arial" w:cs="Arial"/>
          <w:sz w:val="24"/>
          <w:szCs w:val="24"/>
        </w:rPr>
        <w:t xml:space="preserve">n vez de pautar y gastar miles de millones de pesos para hablar sobre personas, hay que pautar y hay que hacer que la gente se quiera inscribir, que las convocatorias lleguen a más y más personas. </w:t>
      </w:r>
    </w:p>
    <w:p w14:paraId="3D44759B" w14:textId="77777777" w:rsidR="003030CE" w:rsidRPr="00E64570" w:rsidRDefault="003030CE" w:rsidP="00E64570">
      <w:pPr>
        <w:jc w:val="both"/>
        <w:rPr>
          <w:rFonts w:ascii="Arial" w:eastAsia="Calibri" w:hAnsi="Arial" w:cs="Arial"/>
          <w:sz w:val="24"/>
          <w:szCs w:val="24"/>
        </w:rPr>
      </w:pPr>
    </w:p>
    <w:p w14:paraId="156E6AEC" w14:textId="22DE17D1"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¿Qué tal si les demos algo de utilidad a los guardianes y hacemos que los guardianes también traten de convencer a las personas en calle lo importante que es inscribirse en las academias? Es importantísimo seguir trabajando para que haya próximamente ya con fecha, porque hasta la semana pasada ni siquiera hay una fecha de arranque de una nueva generación. Y te lo repito, nunca lo había visto, que no terminó una generación y no hubiera otra por empezar.</w:t>
      </w:r>
    </w:p>
    <w:p w14:paraId="4808A8B7" w14:textId="77777777" w:rsidR="00FD2DBB" w:rsidRPr="00E64570" w:rsidRDefault="00FD2DBB" w:rsidP="00E64570">
      <w:pPr>
        <w:jc w:val="both"/>
        <w:rPr>
          <w:rFonts w:ascii="Arial" w:hAnsi="Arial" w:cs="Arial"/>
          <w:sz w:val="24"/>
          <w:szCs w:val="24"/>
        </w:rPr>
      </w:pPr>
    </w:p>
    <w:p w14:paraId="0F3D4B2D" w14:textId="3306A2D7"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Y algo que me preocupa</w:t>
      </w:r>
      <w:r w:rsidR="003030CE" w:rsidRPr="00E64570">
        <w:rPr>
          <w:rFonts w:ascii="Arial" w:eastAsia="Calibri" w:hAnsi="Arial" w:cs="Arial"/>
          <w:sz w:val="24"/>
          <w:szCs w:val="24"/>
        </w:rPr>
        <w:t>,</w:t>
      </w:r>
      <w:r w:rsidRPr="00E64570">
        <w:rPr>
          <w:rFonts w:ascii="Arial" w:eastAsia="Calibri" w:hAnsi="Arial" w:cs="Arial"/>
          <w:sz w:val="24"/>
          <w:szCs w:val="24"/>
        </w:rPr>
        <w:t xml:space="preserve"> en lo que acabamos de aprobar, de las iniciativas aprobadas de esta sesión, se hablaba de los convenios de control y confianza. El primer requisito que se necesita para estudiar en la Academia de Policía es que se pasen los controles de confianza</w:t>
      </w:r>
      <w:r w:rsidR="003030CE" w:rsidRPr="00E64570">
        <w:rPr>
          <w:rFonts w:ascii="Arial" w:eastAsia="Calibri" w:hAnsi="Arial" w:cs="Arial"/>
          <w:sz w:val="24"/>
          <w:szCs w:val="24"/>
        </w:rPr>
        <w:t>, a</w:t>
      </w:r>
      <w:r w:rsidRPr="00E64570">
        <w:rPr>
          <w:rFonts w:ascii="Arial" w:eastAsia="Calibri" w:hAnsi="Arial" w:cs="Arial"/>
          <w:sz w:val="24"/>
          <w:szCs w:val="24"/>
        </w:rPr>
        <w:t xml:space="preserve"> partir de ahí</w:t>
      </w:r>
      <w:r w:rsidR="003030CE" w:rsidRPr="00E64570">
        <w:rPr>
          <w:rFonts w:ascii="Arial" w:eastAsia="Calibri" w:hAnsi="Arial" w:cs="Arial"/>
          <w:sz w:val="24"/>
          <w:szCs w:val="24"/>
        </w:rPr>
        <w:t>,</w:t>
      </w:r>
      <w:r w:rsidRPr="00E64570">
        <w:rPr>
          <w:rFonts w:ascii="Arial" w:eastAsia="Calibri" w:hAnsi="Arial" w:cs="Arial"/>
          <w:sz w:val="24"/>
          <w:szCs w:val="24"/>
        </w:rPr>
        <w:t xml:space="preserve"> ya se pueden inscribir y estudiar los seis meses.</w:t>
      </w:r>
    </w:p>
    <w:p w14:paraId="3D79B6E5" w14:textId="77777777" w:rsidR="00FD2DBB" w:rsidRPr="00E64570" w:rsidRDefault="00FD2DBB" w:rsidP="00E64570">
      <w:pPr>
        <w:jc w:val="both"/>
        <w:rPr>
          <w:rFonts w:ascii="Arial" w:hAnsi="Arial" w:cs="Arial"/>
          <w:sz w:val="24"/>
          <w:szCs w:val="24"/>
        </w:rPr>
      </w:pPr>
    </w:p>
    <w:p w14:paraId="6D3511AF" w14:textId="7B2B1F85" w:rsidR="003030CE" w:rsidRPr="00E64570" w:rsidRDefault="003030CE" w:rsidP="00E64570">
      <w:pPr>
        <w:jc w:val="both"/>
        <w:rPr>
          <w:rFonts w:ascii="Arial" w:eastAsia="Calibri" w:hAnsi="Arial" w:cs="Arial"/>
          <w:sz w:val="24"/>
          <w:szCs w:val="24"/>
        </w:rPr>
      </w:pPr>
      <w:r w:rsidRPr="00E64570">
        <w:rPr>
          <w:rFonts w:ascii="Arial" w:eastAsia="Calibri" w:hAnsi="Arial" w:cs="Arial"/>
          <w:sz w:val="24"/>
          <w:szCs w:val="24"/>
        </w:rPr>
        <w:t>M</w:t>
      </w:r>
      <w:r w:rsidR="00FD2DBB" w:rsidRPr="00E64570">
        <w:rPr>
          <w:rFonts w:ascii="Arial" w:eastAsia="Calibri" w:hAnsi="Arial" w:cs="Arial"/>
          <w:sz w:val="24"/>
          <w:szCs w:val="24"/>
        </w:rPr>
        <w:t>e preocupa muchísimo que en este convenio de control y confianza estemos guardando sólo 50 lugares para las próximas generaciones</w:t>
      </w:r>
      <w:r w:rsidRPr="00E64570">
        <w:rPr>
          <w:rFonts w:ascii="Arial" w:eastAsia="Calibri" w:hAnsi="Arial" w:cs="Arial"/>
          <w:sz w:val="24"/>
          <w:szCs w:val="24"/>
        </w:rPr>
        <w:t>, e</w:t>
      </w:r>
      <w:r w:rsidR="00FD2DBB" w:rsidRPr="00E64570">
        <w:rPr>
          <w:rFonts w:ascii="Arial" w:eastAsia="Calibri" w:hAnsi="Arial" w:cs="Arial"/>
          <w:sz w:val="24"/>
          <w:szCs w:val="24"/>
        </w:rPr>
        <w:t>sto quiere decir que estamos aspirando a que la próxima generación sea de 50 elementos cuando tu antecesor graduó hasta 200 personas</w:t>
      </w:r>
      <w:r w:rsidRPr="00E64570">
        <w:rPr>
          <w:rFonts w:ascii="Arial" w:eastAsia="Calibri" w:hAnsi="Arial" w:cs="Arial"/>
          <w:sz w:val="24"/>
          <w:szCs w:val="24"/>
        </w:rPr>
        <w:t>, o</w:t>
      </w:r>
      <w:r w:rsidR="00FD2DBB" w:rsidRPr="00E64570">
        <w:rPr>
          <w:rFonts w:ascii="Arial" w:eastAsia="Calibri" w:hAnsi="Arial" w:cs="Arial"/>
          <w:sz w:val="24"/>
          <w:szCs w:val="24"/>
        </w:rPr>
        <w:t xml:space="preserve"> lo mismo</w:t>
      </w:r>
      <w:r w:rsidRPr="00E64570">
        <w:rPr>
          <w:rFonts w:ascii="Arial" w:eastAsia="Calibri" w:hAnsi="Arial" w:cs="Arial"/>
          <w:sz w:val="24"/>
          <w:szCs w:val="24"/>
        </w:rPr>
        <w:t>,</w:t>
      </w:r>
      <w:r w:rsidR="00FD2DBB" w:rsidRPr="00E64570">
        <w:rPr>
          <w:rFonts w:ascii="Arial" w:eastAsia="Calibri" w:hAnsi="Arial" w:cs="Arial"/>
          <w:sz w:val="24"/>
          <w:szCs w:val="24"/>
        </w:rPr>
        <w:t xml:space="preserve"> que me tocó ver en otra administración eran de 120 a 130 policías graduados</w:t>
      </w:r>
      <w:r w:rsidRPr="00E64570">
        <w:rPr>
          <w:rFonts w:ascii="Arial" w:eastAsia="Calibri" w:hAnsi="Arial" w:cs="Arial"/>
          <w:sz w:val="24"/>
          <w:szCs w:val="24"/>
        </w:rPr>
        <w:t>, a</w:t>
      </w:r>
      <w:r w:rsidR="00FD2DBB" w:rsidRPr="00E64570">
        <w:rPr>
          <w:rFonts w:ascii="Arial" w:eastAsia="Calibri" w:hAnsi="Arial" w:cs="Arial"/>
          <w:sz w:val="24"/>
          <w:szCs w:val="24"/>
        </w:rPr>
        <w:t xml:space="preserve">quí no pasamos de 80 en estas dos últimas generaciones. </w:t>
      </w:r>
    </w:p>
    <w:p w14:paraId="61B0E4BC" w14:textId="77777777" w:rsidR="003030CE" w:rsidRPr="00E64570" w:rsidRDefault="003030CE" w:rsidP="00E64570">
      <w:pPr>
        <w:jc w:val="both"/>
        <w:rPr>
          <w:rFonts w:ascii="Arial" w:eastAsia="Calibri" w:hAnsi="Arial" w:cs="Arial"/>
          <w:sz w:val="24"/>
          <w:szCs w:val="24"/>
        </w:rPr>
      </w:pPr>
    </w:p>
    <w:p w14:paraId="3D5EE1CD" w14:textId="77777777" w:rsidR="003030CE"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Puede proponer cualquiera de gobierno que se turne a comisiones y me lo turnen a la congeladora para siempre</w:t>
      </w:r>
      <w:r w:rsidR="003030CE" w:rsidRPr="00E64570">
        <w:rPr>
          <w:rFonts w:ascii="Arial" w:eastAsia="Calibri" w:hAnsi="Arial" w:cs="Arial"/>
          <w:sz w:val="24"/>
          <w:szCs w:val="24"/>
        </w:rPr>
        <w:t>, p</w:t>
      </w:r>
      <w:r w:rsidRPr="00E64570">
        <w:rPr>
          <w:rFonts w:ascii="Arial" w:eastAsia="Calibri" w:hAnsi="Arial" w:cs="Arial"/>
          <w:sz w:val="24"/>
          <w:szCs w:val="24"/>
        </w:rPr>
        <w:t xml:space="preserve">ero esto no es un tema de oposición, es un tema de la seguridad de las y los </w:t>
      </w:r>
      <w:r w:rsidR="003030CE" w:rsidRPr="00E64570">
        <w:rPr>
          <w:rFonts w:ascii="Arial" w:eastAsia="Calibri" w:hAnsi="Arial" w:cs="Arial"/>
          <w:sz w:val="24"/>
          <w:szCs w:val="24"/>
        </w:rPr>
        <w:t>t</w:t>
      </w:r>
      <w:r w:rsidRPr="00E64570">
        <w:rPr>
          <w:rFonts w:ascii="Arial" w:eastAsia="Calibri" w:hAnsi="Arial" w:cs="Arial"/>
          <w:sz w:val="24"/>
          <w:szCs w:val="24"/>
        </w:rPr>
        <w:t>apat</w:t>
      </w:r>
      <w:r w:rsidR="003030CE" w:rsidRPr="00E64570">
        <w:rPr>
          <w:rFonts w:ascii="Arial" w:eastAsia="Calibri" w:hAnsi="Arial" w:cs="Arial"/>
          <w:sz w:val="24"/>
          <w:szCs w:val="24"/>
        </w:rPr>
        <w:t>í</w:t>
      </w:r>
      <w:r w:rsidRPr="00E64570">
        <w:rPr>
          <w:rFonts w:ascii="Arial" w:eastAsia="Calibri" w:hAnsi="Arial" w:cs="Arial"/>
          <w:sz w:val="24"/>
          <w:szCs w:val="24"/>
        </w:rPr>
        <w:t>os. Es cuánto</w:t>
      </w:r>
      <w:r w:rsidR="003030CE" w:rsidRPr="00E64570">
        <w:rPr>
          <w:rFonts w:ascii="Arial" w:eastAsia="Calibri" w:hAnsi="Arial" w:cs="Arial"/>
          <w:sz w:val="24"/>
          <w:szCs w:val="24"/>
        </w:rPr>
        <w:t>.</w:t>
      </w:r>
    </w:p>
    <w:p w14:paraId="07B2CE9E" w14:textId="77777777" w:rsidR="003030CE" w:rsidRPr="00E64570" w:rsidRDefault="003030CE" w:rsidP="00E64570">
      <w:pPr>
        <w:jc w:val="both"/>
        <w:rPr>
          <w:rFonts w:ascii="Arial" w:eastAsia="Calibri" w:hAnsi="Arial" w:cs="Arial"/>
          <w:b/>
          <w:bCs/>
          <w:sz w:val="24"/>
          <w:szCs w:val="24"/>
        </w:rPr>
      </w:pPr>
    </w:p>
    <w:p w14:paraId="07262658" w14:textId="4065242F" w:rsidR="003030CE" w:rsidRPr="00E64570" w:rsidRDefault="003030CE" w:rsidP="00E64570">
      <w:pPr>
        <w:jc w:val="both"/>
        <w:rPr>
          <w:rFonts w:ascii="Arial" w:eastAsia="Calibri" w:hAnsi="Arial" w:cs="Arial"/>
          <w:sz w:val="24"/>
          <w:szCs w:val="24"/>
        </w:rPr>
      </w:pPr>
      <w:r w:rsidRPr="00E64570">
        <w:rPr>
          <w:rFonts w:ascii="Arial" w:eastAsia="Calibri" w:hAnsi="Arial" w:cs="Arial"/>
          <w:b/>
          <w:bCs/>
          <w:sz w:val="24"/>
          <w:szCs w:val="24"/>
        </w:rPr>
        <w:t xml:space="preserve">La Presidenta Municipal: </w:t>
      </w:r>
      <w:r w:rsidR="00FD2DBB" w:rsidRPr="00E64570">
        <w:rPr>
          <w:rFonts w:ascii="Arial" w:eastAsia="Calibri" w:hAnsi="Arial" w:cs="Arial"/>
          <w:sz w:val="24"/>
          <w:szCs w:val="24"/>
        </w:rPr>
        <w:t>Se le concede el uso de la voz al regidor Salvador Alcá</w:t>
      </w:r>
      <w:r w:rsidRPr="00E64570">
        <w:rPr>
          <w:rFonts w:ascii="Arial" w:eastAsia="Calibri" w:hAnsi="Arial" w:cs="Arial"/>
          <w:sz w:val="24"/>
          <w:szCs w:val="24"/>
        </w:rPr>
        <w:t>za</w:t>
      </w:r>
      <w:r w:rsidR="00FD2DBB" w:rsidRPr="00E64570">
        <w:rPr>
          <w:rFonts w:ascii="Arial" w:eastAsia="Calibri" w:hAnsi="Arial" w:cs="Arial"/>
          <w:sz w:val="24"/>
          <w:szCs w:val="24"/>
        </w:rPr>
        <w:t xml:space="preserve">r. </w:t>
      </w:r>
    </w:p>
    <w:p w14:paraId="6D7845BA" w14:textId="77777777" w:rsidR="003030CE" w:rsidRPr="00E64570" w:rsidRDefault="003030CE" w:rsidP="00E64570">
      <w:pPr>
        <w:jc w:val="both"/>
        <w:rPr>
          <w:rFonts w:ascii="Arial" w:eastAsia="Calibri" w:hAnsi="Arial" w:cs="Arial"/>
          <w:b/>
          <w:bCs/>
          <w:sz w:val="24"/>
          <w:szCs w:val="24"/>
        </w:rPr>
      </w:pPr>
    </w:p>
    <w:p w14:paraId="3520A0A6" w14:textId="791FDEA1" w:rsidR="003030CE" w:rsidRPr="00E64570" w:rsidRDefault="003030CE" w:rsidP="00E64570">
      <w:pPr>
        <w:jc w:val="both"/>
        <w:rPr>
          <w:rFonts w:ascii="Arial" w:eastAsia="Calibri" w:hAnsi="Arial" w:cs="Arial"/>
          <w:sz w:val="24"/>
          <w:szCs w:val="24"/>
        </w:rPr>
      </w:pPr>
      <w:r w:rsidRPr="00E64570">
        <w:rPr>
          <w:rFonts w:ascii="Arial" w:eastAsia="Calibri" w:hAnsi="Arial" w:cs="Arial"/>
          <w:b/>
          <w:bCs/>
          <w:sz w:val="24"/>
          <w:szCs w:val="24"/>
        </w:rPr>
        <w:t xml:space="preserve">El Regidor Salvador Alcázar Mendívil: </w:t>
      </w:r>
      <w:r w:rsidR="00FD2DBB" w:rsidRPr="00E64570">
        <w:rPr>
          <w:rFonts w:ascii="Arial" w:eastAsia="Calibri" w:hAnsi="Arial" w:cs="Arial"/>
          <w:sz w:val="24"/>
          <w:szCs w:val="24"/>
        </w:rPr>
        <w:t xml:space="preserve">Muchas gracias, Presidenta </w:t>
      </w:r>
      <w:r w:rsidRPr="00E64570">
        <w:rPr>
          <w:rFonts w:ascii="Arial" w:eastAsia="Calibri" w:hAnsi="Arial" w:cs="Arial"/>
          <w:sz w:val="24"/>
          <w:szCs w:val="24"/>
        </w:rPr>
        <w:t>c</w:t>
      </w:r>
      <w:r w:rsidR="00FD2DBB" w:rsidRPr="00E64570">
        <w:rPr>
          <w:rFonts w:ascii="Arial" w:eastAsia="Calibri" w:hAnsi="Arial" w:cs="Arial"/>
          <w:sz w:val="24"/>
          <w:szCs w:val="24"/>
        </w:rPr>
        <w:t>on</w:t>
      </w:r>
      <w:r w:rsidRPr="00E64570">
        <w:rPr>
          <w:rFonts w:ascii="Arial" w:eastAsia="Calibri" w:hAnsi="Arial" w:cs="Arial"/>
          <w:sz w:val="24"/>
          <w:szCs w:val="24"/>
        </w:rPr>
        <w:t xml:space="preserve"> </w:t>
      </w:r>
      <w:r w:rsidR="00FD2DBB" w:rsidRPr="00E64570">
        <w:rPr>
          <w:rFonts w:ascii="Arial" w:eastAsia="Calibri" w:hAnsi="Arial" w:cs="Arial"/>
          <w:sz w:val="24"/>
          <w:szCs w:val="24"/>
        </w:rPr>
        <w:t>su</w:t>
      </w:r>
      <w:r w:rsidRPr="00E64570">
        <w:rPr>
          <w:rFonts w:ascii="Arial" w:eastAsia="Calibri" w:hAnsi="Arial" w:cs="Arial"/>
          <w:sz w:val="24"/>
          <w:szCs w:val="24"/>
        </w:rPr>
        <w:t xml:space="preserve"> venia</w:t>
      </w:r>
      <w:r w:rsidR="00FD2DBB" w:rsidRPr="00E64570">
        <w:rPr>
          <w:rFonts w:ascii="Arial" w:eastAsia="Calibri" w:hAnsi="Arial" w:cs="Arial"/>
          <w:sz w:val="24"/>
          <w:szCs w:val="24"/>
        </w:rPr>
        <w:t>.</w:t>
      </w:r>
      <w:r w:rsidRPr="00E64570">
        <w:rPr>
          <w:rFonts w:ascii="Arial" w:eastAsia="Calibri" w:hAnsi="Arial" w:cs="Arial"/>
          <w:sz w:val="24"/>
          <w:szCs w:val="24"/>
        </w:rPr>
        <w:t xml:space="preserve"> </w:t>
      </w:r>
      <w:r w:rsidR="00FD2DBB" w:rsidRPr="00E64570">
        <w:rPr>
          <w:rFonts w:ascii="Arial" w:eastAsia="Calibri" w:hAnsi="Arial" w:cs="Arial"/>
          <w:sz w:val="24"/>
          <w:szCs w:val="24"/>
        </w:rPr>
        <w:t>Por no tratarse de una iniciativa de acuerdo con carácter de dictamen y por ser importante que sea dictaminada, que sea estudiada, que se establezca un diálogo entre la parte legislativa y la parte ejecutiva del gobierno</w:t>
      </w:r>
      <w:r w:rsidRPr="00E64570">
        <w:rPr>
          <w:rFonts w:ascii="Arial" w:eastAsia="Calibri" w:hAnsi="Arial" w:cs="Arial"/>
          <w:sz w:val="24"/>
          <w:szCs w:val="24"/>
        </w:rPr>
        <w:t>.</w:t>
      </w:r>
      <w:r w:rsidR="00FD2DBB" w:rsidRPr="00E64570">
        <w:rPr>
          <w:rFonts w:ascii="Arial" w:eastAsia="Calibri" w:hAnsi="Arial" w:cs="Arial"/>
          <w:sz w:val="24"/>
          <w:szCs w:val="24"/>
        </w:rPr>
        <w:t xml:space="preserve"> De conformidad al artículo 91</w:t>
      </w:r>
      <w:r w:rsidRPr="00E64570">
        <w:rPr>
          <w:rFonts w:ascii="Arial" w:eastAsia="Calibri" w:hAnsi="Arial" w:cs="Arial"/>
          <w:sz w:val="24"/>
          <w:szCs w:val="24"/>
        </w:rPr>
        <w:t>,</w:t>
      </w:r>
      <w:r w:rsidR="00FD2DBB" w:rsidRPr="00E64570">
        <w:rPr>
          <w:rFonts w:ascii="Arial" w:eastAsia="Calibri" w:hAnsi="Arial" w:cs="Arial"/>
          <w:sz w:val="24"/>
          <w:szCs w:val="24"/>
        </w:rPr>
        <w:t xml:space="preserve"> último párrafo del Código de Gobierno del </w:t>
      </w:r>
      <w:r w:rsidR="0045490A">
        <w:rPr>
          <w:rFonts w:ascii="Arial" w:eastAsia="Calibri" w:hAnsi="Arial" w:cs="Arial"/>
          <w:sz w:val="24"/>
          <w:szCs w:val="24"/>
        </w:rPr>
        <w:t>M</w:t>
      </w:r>
      <w:r w:rsidR="00FD2DBB" w:rsidRPr="00E64570">
        <w:rPr>
          <w:rFonts w:ascii="Arial" w:eastAsia="Calibri" w:hAnsi="Arial" w:cs="Arial"/>
          <w:sz w:val="24"/>
          <w:szCs w:val="24"/>
        </w:rPr>
        <w:t>unicipio de Guadalajara solicito, sea turnada a la Comisión de Seguridad Ciudadana. Es cuánto, Presidenta</w:t>
      </w:r>
      <w:r w:rsidRPr="00E64570">
        <w:rPr>
          <w:rFonts w:ascii="Arial" w:eastAsia="Calibri" w:hAnsi="Arial" w:cs="Arial"/>
          <w:sz w:val="24"/>
          <w:szCs w:val="24"/>
        </w:rPr>
        <w:t>.</w:t>
      </w:r>
    </w:p>
    <w:p w14:paraId="3D20BAA0" w14:textId="77777777" w:rsidR="003030CE" w:rsidRPr="00E64570" w:rsidRDefault="003030CE" w:rsidP="00E64570">
      <w:pPr>
        <w:jc w:val="both"/>
        <w:rPr>
          <w:rFonts w:ascii="Arial" w:eastAsia="Calibri" w:hAnsi="Arial" w:cs="Arial"/>
          <w:b/>
          <w:bCs/>
          <w:sz w:val="24"/>
          <w:szCs w:val="24"/>
        </w:rPr>
      </w:pPr>
    </w:p>
    <w:p w14:paraId="6CB403E2" w14:textId="56A3092A" w:rsidR="00F45F0C" w:rsidRPr="00E64570" w:rsidRDefault="003030CE" w:rsidP="00E64570">
      <w:pPr>
        <w:jc w:val="both"/>
        <w:rPr>
          <w:rFonts w:ascii="Arial" w:eastAsia="Calibri" w:hAnsi="Arial" w:cs="Arial"/>
          <w:sz w:val="24"/>
          <w:szCs w:val="24"/>
        </w:rPr>
      </w:pPr>
      <w:r w:rsidRPr="00E64570">
        <w:rPr>
          <w:rFonts w:ascii="Arial" w:eastAsia="Calibri" w:hAnsi="Arial" w:cs="Arial"/>
          <w:b/>
          <w:bCs/>
          <w:sz w:val="24"/>
          <w:szCs w:val="24"/>
        </w:rPr>
        <w:t xml:space="preserve">La Presidenta Municipal: </w:t>
      </w:r>
      <w:r w:rsidR="00FD2DBB" w:rsidRPr="00E64570">
        <w:rPr>
          <w:rFonts w:ascii="Arial" w:eastAsia="Calibri" w:hAnsi="Arial" w:cs="Arial"/>
          <w:sz w:val="24"/>
          <w:szCs w:val="24"/>
        </w:rPr>
        <w:t>Gracias, señor regidor.</w:t>
      </w:r>
      <w:r w:rsidRPr="00E64570">
        <w:rPr>
          <w:rFonts w:ascii="Arial" w:eastAsia="Calibri" w:hAnsi="Arial" w:cs="Arial"/>
          <w:sz w:val="24"/>
          <w:szCs w:val="24"/>
        </w:rPr>
        <w:t xml:space="preserve"> </w:t>
      </w:r>
      <w:r w:rsidR="00FD2DBB" w:rsidRPr="00E64570">
        <w:rPr>
          <w:rFonts w:ascii="Arial" w:eastAsia="Calibri" w:hAnsi="Arial" w:cs="Arial"/>
          <w:sz w:val="24"/>
          <w:szCs w:val="24"/>
        </w:rPr>
        <w:t>Se somete a consideración la propuesta realizada por el regidor Salvador Alcá</w:t>
      </w:r>
      <w:r w:rsidR="0045490A">
        <w:rPr>
          <w:rFonts w:ascii="Arial" w:eastAsia="Calibri" w:hAnsi="Arial" w:cs="Arial"/>
          <w:sz w:val="24"/>
          <w:szCs w:val="24"/>
        </w:rPr>
        <w:t>zar</w:t>
      </w:r>
      <w:r w:rsidRPr="00E64570">
        <w:rPr>
          <w:rFonts w:ascii="Arial" w:eastAsia="Calibri" w:hAnsi="Arial" w:cs="Arial"/>
          <w:sz w:val="24"/>
          <w:szCs w:val="24"/>
        </w:rPr>
        <w:t>, p</w:t>
      </w:r>
      <w:r w:rsidR="00FD2DBB" w:rsidRPr="00E64570">
        <w:rPr>
          <w:rFonts w:ascii="Arial" w:eastAsia="Calibri" w:hAnsi="Arial" w:cs="Arial"/>
          <w:sz w:val="24"/>
          <w:szCs w:val="24"/>
        </w:rPr>
        <w:t>ara que sea turnada a la Comisión de Seguridad Ciudadana</w:t>
      </w:r>
      <w:r w:rsidRPr="00E64570">
        <w:rPr>
          <w:rFonts w:ascii="Arial" w:eastAsia="Calibri" w:hAnsi="Arial" w:cs="Arial"/>
          <w:sz w:val="24"/>
          <w:szCs w:val="24"/>
        </w:rPr>
        <w:t xml:space="preserve"> y Prevención Social</w:t>
      </w:r>
      <w:r w:rsidR="00FD2DBB" w:rsidRPr="00E64570">
        <w:rPr>
          <w:rFonts w:ascii="Arial" w:eastAsia="Calibri" w:hAnsi="Arial" w:cs="Arial"/>
          <w:sz w:val="24"/>
          <w:szCs w:val="24"/>
        </w:rPr>
        <w:t xml:space="preserve"> y</w:t>
      </w:r>
      <w:r w:rsidRPr="00E64570">
        <w:rPr>
          <w:rFonts w:ascii="Arial" w:eastAsia="Calibri" w:hAnsi="Arial" w:cs="Arial"/>
          <w:sz w:val="24"/>
          <w:szCs w:val="24"/>
        </w:rPr>
        <w:t xml:space="preserve"> como</w:t>
      </w:r>
      <w:r w:rsidR="00FD2DBB" w:rsidRPr="00E64570">
        <w:rPr>
          <w:rFonts w:ascii="Arial" w:eastAsia="Calibri" w:hAnsi="Arial" w:cs="Arial"/>
          <w:sz w:val="24"/>
          <w:szCs w:val="24"/>
        </w:rPr>
        <w:t xml:space="preserve"> coadyuvante a la Comisión de Hacienda.</w:t>
      </w:r>
      <w:r w:rsidRPr="00E64570">
        <w:rPr>
          <w:rFonts w:ascii="Arial" w:eastAsia="Calibri" w:hAnsi="Arial" w:cs="Arial"/>
          <w:sz w:val="24"/>
          <w:szCs w:val="24"/>
        </w:rPr>
        <w:t xml:space="preserve"> </w:t>
      </w:r>
      <w:r w:rsidR="00FD2DBB" w:rsidRPr="00E64570">
        <w:rPr>
          <w:rFonts w:ascii="Arial" w:eastAsia="Calibri" w:hAnsi="Arial" w:cs="Arial"/>
          <w:sz w:val="24"/>
          <w:szCs w:val="24"/>
        </w:rPr>
        <w:t xml:space="preserve">Quienes </w:t>
      </w:r>
      <w:r w:rsidRPr="00E64570">
        <w:rPr>
          <w:rFonts w:ascii="Arial" w:eastAsia="Calibri" w:hAnsi="Arial" w:cs="Arial"/>
          <w:sz w:val="24"/>
          <w:szCs w:val="24"/>
        </w:rPr>
        <w:t>estén a favor</w:t>
      </w:r>
      <w:r w:rsidR="00FD2DBB" w:rsidRPr="00E64570">
        <w:rPr>
          <w:rFonts w:ascii="Arial" w:eastAsia="Calibri" w:hAnsi="Arial" w:cs="Arial"/>
          <w:sz w:val="24"/>
          <w:szCs w:val="24"/>
        </w:rPr>
        <w:t xml:space="preserve">, </w:t>
      </w:r>
      <w:r w:rsidRPr="00E64570">
        <w:rPr>
          <w:rFonts w:ascii="Arial" w:eastAsia="Calibri" w:hAnsi="Arial" w:cs="Arial"/>
          <w:sz w:val="24"/>
          <w:szCs w:val="24"/>
        </w:rPr>
        <w:t>sírvanse</w:t>
      </w:r>
      <w:r w:rsidR="00FD2DBB" w:rsidRPr="00E64570">
        <w:rPr>
          <w:rFonts w:ascii="Arial" w:eastAsia="Calibri" w:hAnsi="Arial" w:cs="Arial"/>
          <w:sz w:val="24"/>
          <w:szCs w:val="24"/>
        </w:rPr>
        <w:t xml:space="preserve"> manifestarlo de manera económica levantando su mano</w:t>
      </w:r>
      <w:r w:rsidRPr="00E64570">
        <w:rPr>
          <w:rFonts w:ascii="Arial" w:eastAsia="Calibri" w:hAnsi="Arial" w:cs="Arial"/>
          <w:sz w:val="24"/>
          <w:szCs w:val="24"/>
        </w:rPr>
        <w:t>, q</w:t>
      </w:r>
      <w:r w:rsidR="00FD2DBB" w:rsidRPr="00E64570">
        <w:rPr>
          <w:rFonts w:ascii="Arial" w:eastAsia="Calibri" w:hAnsi="Arial" w:cs="Arial"/>
          <w:sz w:val="24"/>
          <w:szCs w:val="24"/>
        </w:rPr>
        <w:t xml:space="preserve">uienes estén </w:t>
      </w:r>
      <w:r w:rsidRPr="00E64570">
        <w:rPr>
          <w:rFonts w:ascii="Arial" w:eastAsia="Calibri" w:hAnsi="Arial" w:cs="Arial"/>
          <w:sz w:val="24"/>
          <w:szCs w:val="24"/>
        </w:rPr>
        <w:t>en contra, en abstención. S</w:t>
      </w:r>
      <w:r w:rsidR="00FD2DBB" w:rsidRPr="00E64570">
        <w:rPr>
          <w:rFonts w:ascii="Arial" w:eastAsia="Calibri" w:hAnsi="Arial" w:cs="Arial"/>
          <w:sz w:val="24"/>
          <w:szCs w:val="24"/>
        </w:rPr>
        <w:t>e turna a comisi</w:t>
      </w:r>
      <w:r w:rsidR="0045490A">
        <w:rPr>
          <w:rFonts w:ascii="Arial" w:eastAsia="Calibri" w:hAnsi="Arial" w:cs="Arial"/>
          <w:sz w:val="24"/>
          <w:szCs w:val="24"/>
        </w:rPr>
        <w:t>o</w:t>
      </w:r>
      <w:r w:rsidR="00FD2DBB" w:rsidRPr="00E64570">
        <w:rPr>
          <w:rFonts w:ascii="Arial" w:eastAsia="Calibri" w:hAnsi="Arial" w:cs="Arial"/>
          <w:sz w:val="24"/>
          <w:szCs w:val="24"/>
        </w:rPr>
        <w:t>n</w:t>
      </w:r>
      <w:r w:rsidR="0045490A">
        <w:rPr>
          <w:rFonts w:ascii="Arial" w:eastAsia="Calibri" w:hAnsi="Arial" w:cs="Arial"/>
          <w:sz w:val="24"/>
          <w:szCs w:val="24"/>
        </w:rPr>
        <w:t>es</w:t>
      </w:r>
      <w:r w:rsidR="00FD2DBB" w:rsidRPr="00E64570">
        <w:rPr>
          <w:rFonts w:ascii="Arial" w:eastAsia="Calibri" w:hAnsi="Arial" w:cs="Arial"/>
          <w:sz w:val="24"/>
          <w:szCs w:val="24"/>
        </w:rPr>
        <w:t xml:space="preserve">. </w:t>
      </w:r>
    </w:p>
    <w:p w14:paraId="27DC3158" w14:textId="20EFF403" w:rsidR="00F45F0C" w:rsidRPr="00E64570" w:rsidRDefault="00F45F0C" w:rsidP="00E64570">
      <w:pPr>
        <w:jc w:val="both"/>
        <w:rPr>
          <w:rFonts w:ascii="Arial" w:eastAsia="Calibri" w:hAnsi="Arial" w:cs="Arial"/>
          <w:sz w:val="24"/>
          <w:szCs w:val="24"/>
        </w:rPr>
      </w:pPr>
    </w:p>
    <w:p w14:paraId="3070D6A1" w14:textId="561B2849" w:rsidR="00F45F0C" w:rsidRPr="00E64570" w:rsidRDefault="00F45F0C" w:rsidP="00E64570">
      <w:pPr>
        <w:jc w:val="both"/>
        <w:rPr>
          <w:rFonts w:ascii="Arial" w:eastAsia="Calibri" w:hAnsi="Arial" w:cs="Arial"/>
          <w:sz w:val="24"/>
          <w:szCs w:val="24"/>
        </w:rPr>
      </w:pPr>
      <w:r w:rsidRPr="00E64570">
        <w:rPr>
          <w:rFonts w:ascii="Arial" w:eastAsia="Calibri" w:hAnsi="Arial" w:cs="Arial"/>
          <w:sz w:val="24"/>
          <w:szCs w:val="24"/>
        </w:rPr>
        <w:t xml:space="preserve">Está a discusión el dictamen marcado con el número 30, tiene el uso de la voz la regidora Mariana Fernández. </w:t>
      </w:r>
    </w:p>
    <w:p w14:paraId="5F531B82" w14:textId="77777777" w:rsidR="00FD2DBB" w:rsidRPr="00E64570" w:rsidRDefault="00FD2DBB" w:rsidP="00E64570">
      <w:pPr>
        <w:jc w:val="both"/>
        <w:rPr>
          <w:rFonts w:ascii="Arial" w:hAnsi="Arial" w:cs="Arial"/>
          <w:b/>
          <w:bCs/>
          <w:sz w:val="24"/>
          <w:szCs w:val="24"/>
        </w:rPr>
      </w:pPr>
    </w:p>
    <w:p w14:paraId="12532EC9" w14:textId="3100C569" w:rsidR="00FD2DBB" w:rsidRPr="00E64570" w:rsidRDefault="00F45F0C" w:rsidP="00E64570">
      <w:pPr>
        <w:jc w:val="both"/>
        <w:rPr>
          <w:rFonts w:ascii="Arial" w:hAnsi="Arial" w:cs="Arial"/>
          <w:sz w:val="24"/>
          <w:szCs w:val="24"/>
        </w:rPr>
      </w:pPr>
      <w:r w:rsidRPr="00E64570">
        <w:rPr>
          <w:rFonts w:ascii="Arial" w:eastAsia="Calibri" w:hAnsi="Arial" w:cs="Arial"/>
          <w:b/>
          <w:bCs/>
          <w:sz w:val="24"/>
          <w:szCs w:val="24"/>
        </w:rPr>
        <w:t>La Regidora Mariana Fernández Ramírez:</w:t>
      </w:r>
      <w:r w:rsidR="000A37E0" w:rsidRPr="00E64570">
        <w:rPr>
          <w:rFonts w:ascii="Arial" w:eastAsia="Calibri" w:hAnsi="Arial" w:cs="Arial"/>
          <w:b/>
          <w:bCs/>
          <w:sz w:val="24"/>
          <w:szCs w:val="24"/>
        </w:rPr>
        <w:t xml:space="preserve"> </w:t>
      </w:r>
      <w:r w:rsidR="00FD2DBB" w:rsidRPr="00E64570">
        <w:rPr>
          <w:rFonts w:ascii="Arial" w:eastAsia="Calibri" w:hAnsi="Arial" w:cs="Arial"/>
          <w:sz w:val="24"/>
          <w:szCs w:val="24"/>
        </w:rPr>
        <w:t>Esta iniciativa del punto 30 que vamos a discutir es donde pedimos información sobre el presunto hackeo que sufrió el Ayuntamiento de Guadalajara. Es importante que a un mes de haber sucedido estos hechos seguimos sin ninguna información. Y me parece verdaderamente grave que no nos digan del tamaño del problema que estamos enfrentando.</w:t>
      </w:r>
    </w:p>
    <w:p w14:paraId="1C367F5B" w14:textId="77777777" w:rsidR="00FD2DBB" w:rsidRPr="00E64570" w:rsidRDefault="00FD2DBB" w:rsidP="00E64570">
      <w:pPr>
        <w:jc w:val="both"/>
        <w:rPr>
          <w:rFonts w:ascii="Arial" w:hAnsi="Arial" w:cs="Arial"/>
          <w:sz w:val="24"/>
          <w:szCs w:val="24"/>
        </w:rPr>
      </w:pPr>
    </w:p>
    <w:p w14:paraId="71C09195" w14:textId="77777777"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No son las salas de regidores, no son nuestras computadoras. Sabemos que pasó algo y fue muy grave lo que le sucedió a Guadalajara. Y no solamente eso, sino que no es la primera vez que nos pasa.</w:t>
      </w:r>
    </w:p>
    <w:p w14:paraId="039E04EF" w14:textId="77777777" w:rsidR="00FD2DBB" w:rsidRPr="00E64570" w:rsidRDefault="00FD2DBB" w:rsidP="00E64570">
      <w:pPr>
        <w:jc w:val="both"/>
        <w:rPr>
          <w:rFonts w:ascii="Arial" w:hAnsi="Arial" w:cs="Arial"/>
          <w:sz w:val="24"/>
          <w:szCs w:val="24"/>
        </w:rPr>
      </w:pPr>
    </w:p>
    <w:p w14:paraId="602FE56B" w14:textId="6BAFB801"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Hace un año también el DIF Guadalajara fue víctima de un hackeo. Y nosotros nos preguntamos por qué no tomaron las medidas suficientes para prevenir que nos volviera a pasar</w:t>
      </w:r>
      <w:r w:rsidR="00161B00" w:rsidRPr="00E64570">
        <w:rPr>
          <w:rFonts w:ascii="Arial" w:eastAsia="Calibri" w:hAnsi="Arial" w:cs="Arial"/>
          <w:sz w:val="24"/>
          <w:szCs w:val="24"/>
        </w:rPr>
        <w:t>; n</w:t>
      </w:r>
      <w:r w:rsidRPr="00E64570">
        <w:rPr>
          <w:rFonts w:ascii="Arial" w:eastAsia="Calibri" w:hAnsi="Arial" w:cs="Arial"/>
          <w:sz w:val="24"/>
          <w:szCs w:val="24"/>
        </w:rPr>
        <w:t>o es que llevamos más de un mes en internet con los servidores que funcionan, que no funcionan, que los sistemas están dañados.</w:t>
      </w:r>
    </w:p>
    <w:p w14:paraId="2881143D" w14:textId="77777777" w:rsidR="00FD2DBB" w:rsidRPr="00E64570" w:rsidRDefault="00FD2DBB" w:rsidP="00E64570">
      <w:pPr>
        <w:jc w:val="both"/>
        <w:rPr>
          <w:rFonts w:ascii="Arial" w:hAnsi="Arial" w:cs="Arial"/>
          <w:sz w:val="24"/>
          <w:szCs w:val="24"/>
        </w:rPr>
      </w:pPr>
    </w:p>
    <w:p w14:paraId="1B7B1D0B" w14:textId="6A6C356F" w:rsidR="00A04C10"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 xml:space="preserve">El día de la sesión de febrero estábamos aquí todos en el </w:t>
      </w:r>
      <w:r w:rsidR="00161B00" w:rsidRPr="00E64570">
        <w:rPr>
          <w:rFonts w:ascii="Arial" w:eastAsia="Calibri" w:hAnsi="Arial" w:cs="Arial"/>
          <w:sz w:val="24"/>
          <w:szCs w:val="24"/>
        </w:rPr>
        <w:t>P</w:t>
      </w:r>
      <w:r w:rsidRPr="00E64570">
        <w:rPr>
          <w:rFonts w:ascii="Arial" w:eastAsia="Calibri" w:hAnsi="Arial" w:cs="Arial"/>
          <w:sz w:val="24"/>
          <w:szCs w:val="24"/>
        </w:rPr>
        <w:t>leno y cuando queríamos hacer uso de nuestros sistemas o de nuestras computadoras</w:t>
      </w:r>
      <w:r w:rsidR="00161B00" w:rsidRPr="00E64570">
        <w:rPr>
          <w:rFonts w:ascii="Arial" w:eastAsia="Calibri" w:hAnsi="Arial" w:cs="Arial"/>
          <w:sz w:val="24"/>
          <w:szCs w:val="24"/>
        </w:rPr>
        <w:t>,</w:t>
      </w:r>
      <w:r w:rsidRPr="00E64570">
        <w:rPr>
          <w:rFonts w:ascii="Arial" w:eastAsia="Calibri" w:hAnsi="Arial" w:cs="Arial"/>
          <w:sz w:val="24"/>
          <w:szCs w:val="24"/>
        </w:rPr>
        <w:t xml:space="preserve"> nos salían los letreros de que nuestros sistemas habían sido hackeados</w:t>
      </w:r>
      <w:r w:rsidR="00161B00" w:rsidRPr="00E64570">
        <w:rPr>
          <w:rFonts w:ascii="Arial" w:eastAsia="Calibri" w:hAnsi="Arial" w:cs="Arial"/>
          <w:sz w:val="24"/>
          <w:szCs w:val="24"/>
        </w:rPr>
        <w:t>;</w:t>
      </w:r>
      <w:r w:rsidRPr="00E64570">
        <w:rPr>
          <w:rFonts w:ascii="Arial" w:eastAsia="Calibri" w:hAnsi="Arial" w:cs="Arial"/>
          <w:sz w:val="24"/>
          <w:szCs w:val="24"/>
        </w:rPr>
        <w:t xml:space="preserve"> Aunque ustedes no lo crean, traté de ser prudente, dije, en unos días nos van a dar la información pertinente de qué sucedió, si ya hicieron las denuncias. Ha pasado un mes y siguen sin admitir públicamente que sí, que sí fuimos víctimas de un hackeo</w:t>
      </w:r>
      <w:r w:rsidR="00A04C10" w:rsidRPr="00E64570">
        <w:rPr>
          <w:rFonts w:ascii="Arial" w:eastAsia="Calibri" w:hAnsi="Arial" w:cs="Arial"/>
          <w:sz w:val="24"/>
          <w:szCs w:val="24"/>
        </w:rPr>
        <w:t>, q</w:t>
      </w:r>
      <w:r w:rsidRPr="00E64570">
        <w:rPr>
          <w:rFonts w:ascii="Arial" w:eastAsia="Calibri" w:hAnsi="Arial" w:cs="Arial"/>
          <w:sz w:val="24"/>
          <w:szCs w:val="24"/>
        </w:rPr>
        <w:t>ue hubo información de muchísimas computadoras que se perdi</w:t>
      </w:r>
      <w:r w:rsidR="0045490A">
        <w:rPr>
          <w:rFonts w:ascii="Arial" w:eastAsia="Calibri" w:hAnsi="Arial" w:cs="Arial"/>
          <w:sz w:val="24"/>
          <w:szCs w:val="24"/>
        </w:rPr>
        <w:t>ó</w:t>
      </w:r>
      <w:r w:rsidRPr="00E64570">
        <w:rPr>
          <w:rFonts w:ascii="Arial" w:eastAsia="Calibri" w:hAnsi="Arial" w:cs="Arial"/>
          <w:sz w:val="24"/>
          <w:szCs w:val="24"/>
        </w:rPr>
        <w:t xml:space="preserve"> de forma permanente. </w:t>
      </w:r>
    </w:p>
    <w:p w14:paraId="2D363B44" w14:textId="77777777" w:rsidR="00A04C10" w:rsidRPr="00E64570" w:rsidRDefault="00A04C10" w:rsidP="00E64570">
      <w:pPr>
        <w:jc w:val="both"/>
        <w:rPr>
          <w:rFonts w:ascii="Arial" w:eastAsia="Calibri" w:hAnsi="Arial" w:cs="Arial"/>
          <w:sz w:val="24"/>
          <w:szCs w:val="24"/>
        </w:rPr>
      </w:pPr>
    </w:p>
    <w:p w14:paraId="5630FF93" w14:textId="7DD1037C"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A mí me gustaría en serio, Presidenta, que cites a tu oficina al encargado de innovación para que te digan la verdad</w:t>
      </w:r>
      <w:r w:rsidR="00A04C10" w:rsidRPr="00E64570">
        <w:rPr>
          <w:rFonts w:ascii="Arial" w:eastAsia="Calibri" w:hAnsi="Arial" w:cs="Arial"/>
          <w:sz w:val="24"/>
          <w:szCs w:val="24"/>
        </w:rPr>
        <w:t>, p</w:t>
      </w:r>
      <w:r w:rsidRPr="00E64570">
        <w:rPr>
          <w:rFonts w:ascii="Arial" w:eastAsia="Calibri" w:hAnsi="Arial" w:cs="Arial"/>
          <w:sz w:val="24"/>
          <w:szCs w:val="24"/>
        </w:rPr>
        <w:t>orque tal vez ni siquiera te han contado toda la historia de todas las dependencias que ni siquiera pueden acceder nunca más a la información que había en esas computadoras.</w:t>
      </w:r>
    </w:p>
    <w:p w14:paraId="30C983DE" w14:textId="77777777" w:rsidR="00FD2DBB" w:rsidRPr="00E64570" w:rsidRDefault="00FD2DBB" w:rsidP="00E64570">
      <w:pPr>
        <w:jc w:val="both"/>
        <w:rPr>
          <w:rFonts w:ascii="Arial" w:hAnsi="Arial" w:cs="Arial"/>
          <w:sz w:val="24"/>
          <w:szCs w:val="24"/>
        </w:rPr>
      </w:pPr>
    </w:p>
    <w:p w14:paraId="3DD4B0D8" w14:textId="48E796AC"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 xml:space="preserve">No es la información de una regiduría, no es la información de un funcionario, es toda la información de datos sensibles que se pudieron haber perdido. Ejemplos, </w:t>
      </w:r>
      <w:r w:rsidR="0045490A">
        <w:rPr>
          <w:rFonts w:ascii="Arial" w:eastAsia="Calibri" w:hAnsi="Arial" w:cs="Arial"/>
          <w:sz w:val="24"/>
          <w:szCs w:val="24"/>
        </w:rPr>
        <w:t>S</w:t>
      </w:r>
      <w:r w:rsidRPr="00E64570">
        <w:rPr>
          <w:rFonts w:ascii="Arial" w:eastAsia="Calibri" w:hAnsi="Arial" w:cs="Arial"/>
          <w:sz w:val="24"/>
          <w:szCs w:val="24"/>
        </w:rPr>
        <w:t xml:space="preserve">indicatura que tiene miles de juicios, ejemplos, la </w:t>
      </w:r>
      <w:r w:rsidR="0045490A">
        <w:rPr>
          <w:rFonts w:ascii="Arial" w:eastAsia="Calibri" w:hAnsi="Arial" w:cs="Arial"/>
          <w:sz w:val="24"/>
          <w:szCs w:val="24"/>
        </w:rPr>
        <w:t>T</w:t>
      </w:r>
      <w:r w:rsidRPr="00E64570">
        <w:rPr>
          <w:rFonts w:ascii="Arial" w:eastAsia="Calibri" w:hAnsi="Arial" w:cs="Arial"/>
          <w:sz w:val="24"/>
          <w:szCs w:val="24"/>
        </w:rPr>
        <w:t>esorería que tiene información sensible de más de 400 mil personas que pagan cuentas p</w:t>
      </w:r>
      <w:r w:rsidR="00B311DB" w:rsidRPr="00E64570">
        <w:rPr>
          <w:rFonts w:ascii="Arial" w:eastAsia="Calibri" w:hAnsi="Arial" w:cs="Arial"/>
          <w:sz w:val="24"/>
          <w:szCs w:val="24"/>
        </w:rPr>
        <w:t>r</w:t>
      </w:r>
      <w:r w:rsidRPr="00E64570">
        <w:rPr>
          <w:rFonts w:ascii="Arial" w:eastAsia="Calibri" w:hAnsi="Arial" w:cs="Arial"/>
          <w:sz w:val="24"/>
          <w:szCs w:val="24"/>
        </w:rPr>
        <w:t xml:space="preserve">ediales en Guadalajara. O tú querías ir al </w:t>
      </w:r>
      <w:r w:rsidR="0045490A">
        <w:rPr>
          <w:rFonts w:ascii="Arial" w:eastAsia="Calibri" w:hAnsi="Arial" w:cs="Arial"/>
          <w:sz w:val="24"/>
          <w:szCs w:val="24"/>
        </w:rPr>
        <w:t>R</w:t>
      </w:r>
      <w:r w:rsidRPr="00E64570">
        <w:rPr>
          <w:rFonts w:ascii="Arial" w:eastAsia="Calibri" w:hAnsi="Arial" w:cs="Arial"/>
          <w:sz w:val="24"/>
          <w:szCs w:val="24"/>
        </w:rPr>
        <w:t xml:space="preserve">egistro </w:t>
      </w:r>
      <w:r w:rsidR="0045490A">
        <w:rPr>
          <w:rFonts w:ascii="Arial" w:eastAsia="Calibri" w:hAnsi="Arial" w:cs="Arial"/>
          <w:sz w:val="24"/>
          <w:szCs w:val="24"/>
        </w:rPr>
        <w:t>C</w:t>
      </w:r>
      <w:r w:rsidRPr="00E64570">
        <w:rPr>
          <w:rFonts w:ascii="Arial" w:eastAsia="Calibri" w:hAnsi="Arial" w:cs="Arial"/>
          <w:sz w:val="24"/>
          <w:szCs w:val="24"/>
        </w:rPr>
        <w:t>ivil y no te atendían porque también el sistema estaba caído.</w:t>
      </w:r>
    </w:p>
    <w:p w14:paraId="2391161A" w14:textId="77777777" w:rsidR="00FD2DBB" w:rsidRPr="00E64570" w:rsidRDefault="00FD2DBB" w:rsidP="00E64570">
      <w:pPr>
        <w:jc w:val="both"/>
        <w:rPr>
          <w:rFonts w:ascii="Arial" w:hAnsi="Arial" w:cs="Arial"/>
          <w:sz w:val="24"/>
          <w:szCs w:val="24"/>
        </w:rPr>
      </w:pPr>
    </w:p>
    <w:p w14:paraId="6E5CA13D" w14:textId="7383A04E" w:rsidR="00B311DB"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A nosotros nos llegan un montón de correos anónimos diciéndonos mis computadoras no volvieron a aprender. Ni siquiera sabemos cuánto es el daño en sistemas de cómputo</w:t>
      </w:r>
      <w:r w:rsidR="00B311DB" w:rsidRPr="00E64570">
        <w:rPr>
          <w:rFonts w:ascii="Arial" w:eastAsia="Calibri" w:hAnsi="Arial" w:cs="Arial"/>
          <w:sz w:val="24"/>
          <w:szCs w:val="24"/>
        </w:rPr>
        <w:t>, a</w:t>
      </w:r>
      <w:r w:rsidRPr="00E64570">
        <w:rPr>
          <w:rFonts w:ascii="Arial" w:eastAsia="Calibri" w:hAnsi="Arial" w:cs="Arial"/>
          <w:sz w:val="24"/>
          <w:szCs w:val="24"/>
        </w:rPr>
        <w:t xml:space="preserve"> nosotros como regidores nos cambiaron las computadoras que teníamos por unas más antiguas</w:t>
      </w:r>
      <w:r w:rsidR="00B311DB" w:rsidRPr="00E64570">
        <w:rPr>
          <w:rFonts w:ascii="Arial" w:eastAsia="Calibri" w:hAnsi="Arial" w:cs="Arial"/>
          <w:sz w:val="24"/>
          <w:szCs w:val="24"/>
        </w:rPr>
        <w:t>, p</w:t>
      </w:r>
      <w:r w:rsidRPr="00E64570">
        <w:rPr>
          <w:rFonts w:ascii="Arial" w:eastAsia="Calibri" w:hAnsi="Arial" w:cs="Arial"/>
          <w:sz w:val="24"/>
          <w:szCs w:val="24"/>
        </w:rPr>
        <w:t xml:space="preserve">ero todas las dependencias se quejan que </w:t>
      </w:r>
      <w:r w:rsidR="00ED436F">
        <w:rPr>
          <w:rFonts w:ascii="Arial" w:eastAsia="Calibri" w:hAnsi="Arial" w:cs="Arial"/>
          <w:sz w:val="24"/>
          <w:szCs w:val="24"/>
        </w:rPr>
        <w:t xml:space="preserve">a </w:t>
      </w:r>
      <w:r w:rsidRPr="00E64570">
        <w:rPr>
          <w:rFonts w:ascii="Arial" w:eastAsia="Calibri" w:hAnsi="Arial" w:cs="Arial"/>
          <w:sz w:val="24"/>
          <w:szCs w:val="24"/>
        </w:rPr>
        <w:t xml:space="preserve">ellos ni siquiera se las han cambiado. </w:t>
      </w:r>
    </w:p>
    <w:p w14:paraId="610A4D0B" w14:textId="77777777" w:rsidR="00B311DB" w:rsidRPr="00E64570" w:rsidRDefault="00B311DB" w:rsidP="00E64570">
      <w:pPr>
        <w:jc w:val="both"/>
        <w:rPr>
          <w:rFonts w:ascii="Arial" w:eastAsia="Calibri" w:hAnsi="Arial" w:cs="Arial"/>
          <w:sz w:val="24"/>
          <w:szCs w:val="24"/>
        </w:rPr>
      </w:pPr>
    </w:p>
    <w:p w14:paraId="55A7B680" w14:textId="598B3750" w:rsidR="00B311DB" w:rsidRPr="00E64570" w:rsidRDefault="00FD2DBB" w:rsidP="00E64570">
      <w:pPr>
        <w:jc w:val="both"/>
        <w:rPr>
          <w:rFonts w:ascii="Arial" w:hAnsi="Arial" w:cs="Arial"/>
          <w:sz w:val="24"/>
          <w:szCs w:val="24"/>
        </w:rPr>
      </w:pPr>
      <w:r w:rsidRPr="00E64570">
        <w:rPr>
          <w:rFonts w:ascii="Arial" w:eastAsia="Calibri" w:hAnsi="Arial" w:cs="Arial"/>
          <w:sz w:val="24"/>
          <w:szCs w:val="24"/>
        </w:rPr>
        <w:t xml:space="preserve">No sabemos si se dañaron 100, 2 mil, 3 mil computadoras. O si tenemos el riesgo de que esa información sensible de todas las personas que vienen a hacer un trámite en Guadalajara </w:t>
      </w:r>
      <w:proofErr w:type="gramStart"/>
      <w:r w:rsidRPr="00E64570">
        <w:rPr>
          <w:rFonts w:ascii="Arial" w:eastAsia="Calibri" w:hAnsi="Arial" w:cs="Arial"/>
          <w:sz w:val="24"/>
          <w:szCs w:val="24"/>
        </w:rPr>
        <w:t>estén</w:t>
      </w:r>
      <w:proofErr w:type="gramEnd"/>
      <w:r w:rsidRPr="00E64570">
        <w:rPr>
          <w:rFonts w:ascii="Arial" w:eastAsia="Calibri" w:hAnsi="Arial" w:cs="Arial"/>
          <w:sz w:val="24"/>
          <w:szCs w:val="24"/>
        </w:rPr>
        <w:t xml:space="preserve"> </w:t>
      </w:r>
      <w:r w:rsidR="00ED436F">
        <w:rPr>
          <w:rFonts w:ascii="Arial" w:eastAsia="Calibri" w:hAnsi="Arial" w:cs="Arial"/>
          <w:sz w:val="24"/>
          <w:szCs w:val="24"/>
        </w:rPr>
        <w:t xml:space="preserve">en </w:t>
      </w:r>
      <w:r w:rsidRPr="00E64570">
        <w:rPr>
          <w:rFonts w:ascii="Arial" w:eastAsia="Calibri" w:hAnsi="Arial" w:cs="Arial"/>
          <w:sz w:val="24"/>
          <w:szCs w:val="24"/>
        </w:rPr>
        <w:t>manos indebidas.</w:t>
      </w:r>
      <w:r w:rsidR="00B311DB" w:rsidRPr="00E64570">
        <w:rPr>
          <w:rFonts w:ascii="Arial" w:hAnsi="Arial" w:cs="Arial"/>
          <w:sz w:val="24"/>
          <w:szCs w:val="24"/>
        </w:rPr>
        <w:t xml:space="preserve"> </w:t>
      </w:r>
      <w:r w:rsidRPr="00E64570">
        <w:rPr>
          <w:rFonts w:ascii="Arial" w:eastAsia="Calibri" w:hAnsi="Arial" w:cs="Arial"/>
          <w:sz w:val="24"/>
          <w:szCs w:val="24"/>
        </w:rPr>
        <w:t xml:space="preserve">Esto no es un tema político, es un tema de hablar con la verdad y decir este es el diagnóstico, esto se dañó, se metieron hasta la cocina, fue un tema militar. </w:t>
      </w:r>
    </w:p>
    <w:p w14:paraId="126EAF7D" w14:textId="77777777" w:rsidR="00B311DB" w:rsidRPr="00E64570" w:rsidRDefault="00B311DB" w:rsidP="00E64570">
      <w:pPr>
        <w:jc w:val="both"/>
        <w:rPr>
          <w:rFonts w:ascii="Arial" w:eastAsia="Calibri" w:hAnsi="Arial" w:cs="Arial"/>
          <w:sz w:val="24"/>
          <w:szCs w:val="24"/>
        </w:rPr>
      </w:pPr>
    </w:p>
    <w:p w14:paraId="1FF8C7E1" w14:textId="1EA0FEBF"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No sé Presidenta si lo sepas, pero han estado llegando correos a las áreas de innovación extorsionándonos a cambio de devolver la red, a cambio de devolver la información</w:t>
      </w:r>
      <w:r w:rsidR="00B311DB" w:rsidRPr="00E64570">
        <w:rPr>
          <w:rFonts w:ascii="Arial" w:eastAsia="Calibri" w:hAnsi="Arial" w:cs="Arial"/>
          <w:sz w:val="24"/>
          <w:szCs w:val="24"/>
        </w:rPr>
        <w:t>, p</w:t>
      </w:r>
      <w:r w:rsidRPr="00E64570">
        <w:rPr>
          <w:rFonts w:ascii="Arial" w:eastAsia="Calibri" w:hAnsi="Arial" w:cs="Arial"/>
          <w:sz w:val="24"/>
          <w:szCs w:val="24"/>
        </w:rPr>
        <w:t>orque las pérdidas fueron permanentes en nuestros sistemas de cómputo.</w:t>
      </w:r>
    </w:p>
    <w:p w14:paraId="2618C26E" w14:textId="77777777" w:rsidR="00FD2DBB" w:rsidRPr="00E64570" w:rsidRDefault="00FD2DBB" w:rsidP="00E64570">
      <w:pPr>
        <w:jc w:val="both"/>
        <w:rPr>
          <w:rFonts w:ascii="Arial" w:hAnsi="Arial" w:cs="Arial"/>
          <w:sz w:val="24"/>
          <w:szCs w:val="24"/>
        </w:rPr>
      </w:pPr>
    </w:p>
    <w:p w14:paraId="1EE7B893" w14:textId="1C771D03"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 xml:space="preserve">No es de que hay que arreglar el Internet. No, hasta la fecha no sirven nuestras impresoras, no sirve el Internet, no podemos trabajar ni siquiera con lo mínimo. Ahora imagínense </w:t>
      </w:r>
      <w:r w:rsidR="00B311DB" w:rsidRPr="00E64570">
        <w:rPr>
          <w:rFonts w:ascii="Arial" w:eastAsia="Calibri" w:hAnsi="Arial" w:cs="Arial"/>
          <w:sz w:val="24"/>
          <w:szCs w:val="24"/>
        </w:rPr>
        <w:t>en dependencias</w:t>
      </w:r>
      <w:r w:rsidRPr="00E64570">
        <w:rPr>
          <w:rFonts w:ascii="Arial" w:eastAsia="Calibri" w:hAnsi="Arial" w:cs="Arial"/>
          <w:sz w:val="24"/>
          <w:szCs w:val="24"/>
        </w:rPr>
        <w:t xml:space="preserve"> que atienden todos los días a la ciudadanía.</w:t>
      </w:r>
    </w:p>
    <w:p w14:paraId="3AA0A53C" w14:textId="77777777" w:rsidR="00FD2DBB" w:rsidRPr="00E64570" w:rsidRDefault="00FD2DBB" w:rsidP="00E64570">
      <w:pPr>
        <w:jc w:val="both"/>
        <w:rPr>
          <w:rFonts w:ascii="Arial" w:hAnsi="Arial" w:cs="Arial"/>
          <w:sz w:val="24"/>
          <w:szCs w:val="24"/>
        </w:rPr>
      </w:pPr>
    </w:p>
    <w:p w14:paraId="3FEFD3BA" w14:textId="6213C0C9"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 xml:space="preserve">A mí me da igual que manden esta iniciativa a la congeladora porque no es un daño a la regidora Mariana Fernández. Es no querer salir y enfrentar y dar la cara del daño tan grave que sufrió el </w:t>
      </w:r>
      <w:r w:rsidR="00C814C2">
        <w:rPr>
          <w:rFonts w:ascii="Arial" w:eastAsia="Calibri" w:hAnsi="Arial" w:cs="Arial"/>
          <w:sz w:val="24"/>
          <w:szCs w:val="24"/>
        </w:rPr>
        <w:t>M</w:t>
      </w:r>
      <w:r w:rsidRPr="00E64570">
        <w:rPr>
          <w:rFonts w:ascii="Arial" w:eastAsia="Calibri" w:hAnsi="Arial" w:cs="Arial"/>
          <w:sz w:val="24"/>
          <w:szCs w:val="24"/>
        </w:rPr>
        <w:t>unicipio de Guadalajara. Algún día esta administración va a terminar.</w:t>
      </w:r>
    </w:p>
    <w:p w14:paraId="6E9A53BE" w14:textId="77777777" w:rsidR="00FD2DBB" w:rsidRPr="00E64570" w:rsidRDefault="00FD2DBB" w:rsidP="00E64570">
      <w:pPr>
        <w:jc w:val="both"/>
        <w:rPr>
          <w:rFonts w:ascii="Arial" w:hAnsi="Arial" w:cs="Arial"/>
          <w:sz w:val="24"/>
          <w:szCs w:val="24"/>
        </w:rPr>
      </w:pPr>
    </w:p>
    <w:p w14:paraId="4AE1CC9B" w14:textId="7FB43532" w:rsidR="00B311DB"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 xml:space="preserve">¿Qué va a pasar cuando hagan entregas? Entrega recepción y no tengan nada que entregar porque todo se perdió en cientos de computadoras. ¿Dónde están las denuncias? Es importantísimo que no solamente entre la </w:t>
      </w:r>
      <w:r w:rsidR="00C814C2">
        <w:rPr>
          <w:rFonts w:ascii="Arial" w:eastAsia="Calibri" w:hAnsi="Arial" w:cs="Arial"/>
          <w:sz w:val="24"/>
          <w:szCs w:val="24"/>
        </w:rPr>
        <w:t>C</w:t>
      </w:r>
      <w:r w:rsidRPr="00E64570">
        <w:rPr>
          <w:rFonts w:ascii="Arial" w:eastAsia="Calibri" w:hAnsi="Arial" w:cs="Arial"/>
          <w:sz w:val="24"/>
          <w:szCs w:val="24"/>
        </w:rPr>
        <w:t xml:space="preserve">ontraloría, sino que se hagan las denuncias pertinentes en la </w:t>
      </w:r>
      <w:r w:rsidR="00C814C2">
        <w:rPr>
          <w:rFonts w:ascii="Arial" w:eastAsia="Calibri" w:hAnsi="Arial" w:cs="Arial"/>
          <w:sz w:val="24"/>
          <w:szCs w:val="24"/>
        </w:rPr>
        <w:t>F</w:t>
      </w:r>
      <w:r w:rsidRPr="00E64570">
        <w:rPr>
          <w:rFonts w:ascii="Arial" w:eastAsia="Calibri" w:hAnsi="Arial" w:cs="Arial"/>
          <w:sz w:val="24"/>
          <w:szCs w:val="24"/>
        </w:rPr>
        <w:t>iscalía en el tema cibernético, en las fiscalías que se dedican a los delitos cibernéticos. Y no solamente eso, sino que también hablen de frente con la ciudadanía si sus datos están poniéndose en riesgo todos los datos personales y sensibles de tantas personas</w:t>
      </w:r>
      <w:r w:rsidR="00B311DB" w:rsidRPr="00E64570">
        <w:rPr>
          <w:rFonts w:ascii="Arial" w:eastAsia="Calibri" w:hAnsi="Arial" w:cs="Arial"/>
          <w:sz w:val="24"/>
          <w:szCs w:val="24"/>
        </w:rPr>
        <w:t xml:space="preserve"> y</w:t>
      </w:r>
      <w:r w:rsidRPr="00E64570">
        <w:rPr>
          <w:rFonts w:ascii="Arial" w:eastAsia="Calibri" w:hAnsi="Arial" w:cs="Arial"/>
          <w:sz w:val="24"/>
          <w:szCs w:val="24"/>
        </w:rPr>
        <w:t xml:space="preserve">, por último, que también se hagan todas las denuncias correspondientes. </w:t>
      </w:r>
    </w:p>
    <w:p w14:paraId="06FF1CFA" w14:textId="77777777" w:rsidR="00B311DB" w:rsidRPr="00E64570" w:rsidRDefault="00B311DB" w:rsidP="00E64570">
      <w:pPr>
        <w:jc w:val="both"/>
        <w:rPr>
          <w:rFonts w:ascii="Arial" w:eastAsia="Calibri" w:hAnsi="Arial" w:cs="Arial"/>
          <w:sz w:val="24"/>
          <w:szCs w:val="24"/>
        </w:rPr>
      </w:pPr>
    </w:p>
    <w:p w14:paraId="4FB01341" w14:textId="2A3B5FA0"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 xml:space="preserve">Vótenme a favor de que mi iniciativa se vaya, pero al final ustedes van a ser los que tengan que enfrentar sus consecuencias jurídicas y legales por no decir la verdad del tamaño del hackeo que sí sufrió el </w:t>
      </w:r>
      <w:r w:rsidR="00B311DB" w:rsidRPr="00E64570">
        <w:rPr>
          <w:rFonts w:ascii="Arial" w:eastAsia="Calibri" w:hAnsi="Arial" w:cs="Arial"/>
          <w:sz w:val="24"/>
          <w:szCs w:val="24"/>
        </w:rPr>
        <w:t>A</w:t>
      </w:r>
      <w:r w:rsidRPr="00E64570">
        <w:rPr>
          <w:rFonts w:ascii="Arial" w:eastAsia="Calibri" w:hAnsi="Arial" w:cs="Arial"/>
          <w:sz w:val="24"/>
          <w:szCs w:val="24"/>
        </w:rPr>
        <w:t>yuntamiento de Guadalajara. Muchísimas gracias.</w:t>
      </w:r>
    </w:p>
    <w:p w14:paraId="30DF7FF4" w14:textId="77777777" w:rsidR="00FD2DBB" w:rsidRPr="00E64570" w:rsidRDefault="00FD2DBB" w:rsidP="00E64570">
      <w:pPr>
        <w:jc w:val="both"/>
        <w:rPr>
          <w:rFonts w:ascii="Arial" w:hAnsi="Arial" w:cs="Arial"/>
          <w:b/>
          <w:bCs/>
          <w:sz w:val="24"/>
          <w:szCs w:val="24"/>
        </w:rPr>
      </w:pPr>
    </w:p>
    <w:p w14:paraId="6FCD4F8B" w14:textId="77777777" w:rsidR="000A37E0" w:rsidRPr="00E64570" w:rsidRDefault="000A37E0" w:rsidP="00E64570">
      <w:pPr>
        <w:jc w:val="both"/>
        <w:rPr>
          <w:rFonts w:ascii="Arial" w:eastAsia="Calibri" w:hAnsi="Arial" w:cs="Arial"/>
          <w:sz w:val="24"/>
          <w:szCs w:val="24"/>
        </w:rPr>
      </w:pPr>
      <w:r w:rsidRPr="00E64570">
        <w:rPr>
          <w:rFonts w:ascii="Arial" w:eastAsia="Calibri" w:hAnsi="Arial" w:cs="Arial"/>
          <w:b/>
          <w:bCs/>
          <w:sz w:val="24"/>
          <w:szCs w:val="24"/>
        </w:rPr>
        <w:t xml:space="preserve">La Presidente Municipal: </w:t>
      </w:r>
      <w:r w:rsidR="00FD2DBB" w:rsidRPr="00E64570">
        <w:rPr>
          <w:rFonts w:ascii="Arial" w:eastAsia="Calibri" w:hAnsi="Arial" w:cs="Arial"/>
          <w:sz w:val="24"/>
          <w:szCs w:val="24"/>
        </w:rPr>
        <w:t>Se le concede el uso de la voz al regidor José María</w:t>
      </w:r>
      <w:r w:rsidRPr="00E64570">
        <w:rPr>
          <w:rFonts w:ascii="Arial" w:eastAsia="Calibri" w:hAnsi="Arial" w:cs="Arial"/>
          <w:sz w:val="24"/>
          <w:szCs w:val="24"/>
        </w:rPr>
        <w:t xml:space="preserve"> Martínez</w:t>
      </w:r>
      <w:r w:rsidR="00FD2DBB" w:rsidRPr="00E64570">
        <w:rPr>
          <w:rFonts w:ascii="Arial" w:eastAsia="Calibri" w:hAnsi="Arial" w:cs="Arial"/>
          <w:sz w:val="24"/>
          <w:szCs w:val="24"/>
        </w:rPr>
        <w:t>.</w:t>
      </w:r>
    </w:p>
    <w:p w14:paraId="4439C032" w14:textId="77777777" w:rsidR="000A37E0" w:rsidRPr="00E64570" w:rsidRDefault="000A37E0" w:rsidP="00E64570">
      <w:pPr>
        <w:jc w:val="both"/>
        <w:rPr>
          <w:rFonts w:ascii="Arial" w:eastAsia="Calibri" w:hAnsi="Arial" w:cs="Arial"/>
          <w:b/>
          <w:bCs/>
          <w:sz w:val="24"/>
          <w:szCs w:val="24"/>
        </w:rPr>
      </w:pPr>
    </w:p>
    <w:p w14:paraId="093C773B" w14:textId="73520646" w:rsidR="00FD2DBB" w:rsidRPr="00E64570" w:rsidRDefault="000A37E0" w:rsidP="00E64570">
      <w:pPr>
        <w:jc w:val="both"/>
        <w:rPr>
          <w:rFonts w:ascii="Arial" w:hAnsi="Arial" w:cs="Arial"/>
          <w:sz w:val="24"/>
          <w:szCs w:val="24"/>
        </w:rPr>
      </w:pPr>
      <w:r w:rsidRPr="00E64570">
        <w:rPr>
          <w:rFonts w:ascii="Arial" w:eastAsia="Calibri" w:hAnsi="Arial" w:cs="Arial"/>
          <w:b/>
          <w:bCs/>
          <w:sz w:val="24"/>
          <w:szCs w:val="24"/>
        </w:rPr>
        <w:t xml:space="preserve">El Regidor José María Martínez </w:t>
      </w:r>
      <w:proofErr w:type="spellStart"/>
      <w:r w:rsidRPr="00E64570">
        <w:rPr>
          <w:rFonts w:ascii="Arial" w:eastAsia="Calibri" w:hAnsi="Arial" w:cs="Arial"/>
          <w:b/>
          <w:bCs/>
          <w:sz w:val="24"/>
          <w:szCs w:val="24"/>
        </w:rPr>
        <w:t>Martínez</w:t>
      </w:r>
      <w:proofErr w:type="spellEnd"/>
      <w:r w:rsidRPr="00E64570">
        <w:rPr>
          <w:rFonts w:ascii="Arial" w:eastAsia="Calibri" w:hAnsi="Arial" w:cs="Arial"/>
          <w:b/>
          <w:bCs/>
          <w:sz w:val="24"/>
          <w:szCs w:val="24"/>
        </w:rPr>
        <w:t xml:space="preserve">: </w:t>
      </w:r>
      <w:r w:rsidR="00FD2DBB" w:rsidRPr="00E64570">
        <w:rPr>
          <w:rFonts w:ascii="Arial" w:eastAsia="Calibri" w:hAnsi="Arial" w:cs="Arial"/>
          <w:sz w:val="24"/>
          <w:szCs w:val="24"/>
        </w:rPr>
        <w:t xml:space="preserve">Muchas gracias, Presidenta. Miren, solo complementando y en abono a lo que ya de manera muy contundente, muy clara ha expuesto mi compañera </w:t>
      </w:r>
      <w:r w:rsidR="00580913" w:rsidRPr="00E64570">
        <w:rPr>
          <w:rFonts w:ascii="Arial" w:eastAsia="Calibri" w:hAnsi="Arial" w:cs="Arial"/>
          <w:sz w:val="24"/>
          <w:szCs w:val="24"/>
        </w:rPr>
        <w:t>regidora</w:t>
      </w:r>
      <w:r w:rsidR="00FD2DBB" w:rsidRPr="00E64570">
        <w:rPr>
          <w:rFonts w:ascii="Arial" w:eastAsia="Calibri" w:hAnsi="Arial" w:cs="Arial"/>
          <w:sz w:val="24"/>
          <w:szCs w:val="24"/>
        </w:rPr>
        <w:t xml:space="preserve"> Mariana Fernández, yo creo que la responsabilidad ante todo, y no veo aquí al </w:t>
      </w:r>
      <w:r w:rsidR="00B311DB" w:rsidRPr="00E64570">
        <w:rPr>
          <w:rFonts w:ascii="Arial" w:eastAsia="Calibri" w:hAnsi="Arial" w:cs="Arial"/>
          <w:sz w:val="24"/>
          <w:szCs w:val="24"/>
        </w:rPr>
        <w:t>S</w:t>
      </w:r>
      <w:r w:rsidR="00FD2DBB" w:rsidRPr="00E64570">
        <w:rPr>
          <w:rFonts w:ascii="Arial" w:eastAsia="Calibri" w:hAnsi="Arial" w:cs="Arial"/>
          <w:sz w:val="24"/>
          <w:szCs w:val="24"/>
        </w:rPr>
        <w:t xml:space="preserve">índico, pero es </w:t>
      </w:r>
      <w:r w:rsidR="00B311DB" w:rsidRPr="00E64570">
        <w:rPr>
          <w:rFonts w:ascii="Arial" w:eastAsia="Calibri" w:hAnsi="Arial" w:cs="Arial"/>
          <w:sz w:val="24"/>
          <w:szCs w:val="24"/>
        </w:rPr>
        <w:t>de quien preside el</w:t>
      </w:r>
      <w:r w:rsidR="00FD2DBB" w:rsidRPr="00E64570">
        <w:rPr>
          <w:rFonts w:ascii="Arial" w:eastAsia="Calibri" w:hAnsi="Arial" w:cs="Arial"/>
          <w:sz w:val="24"/>
          <w:szCs w:val="24"/>
        </w:rPr>
        <w:t xml:space="preserve"> Comité de Transparencia y en su momento fue Secretario General del Congreso.</w:t>
      </w:r>
    </w:p>
    <w:p w14:paraId="6FB6BFC3" w14:textId="77777777" w:rsidR="00FD2DBB" w:rsidRPr="00E64570" w:rsidRDefault="00FD2DBB" w:rsidP="00E64570">
      <w:pPr>
        <w:jc w:val="both"/>
        <w:rPr>
          <w:rFonts w:ascii="Arial" w:hAnsi="Arial" w:cs="Arial"/>
          <w:sz w:val="24"/>
          <w:szCs w:val="24"/>
        </w:rPr>
      </w:pPr>
    </w:p>
    <w:p w14:paraId="50E797EC" w14:textId="2E1D0296"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Y cuando fue Secretario General del Congreso</w:t>
      </w:r>
      <w:r w:rsidR="00580913" w:rsidRPr="00E64570">
        <w:rPr>
          <w:rFonts w:ascii="Arial" w:eastAsia="Calibri" w:hAnsi="Arial" w:cs="Arial"/>
          <w:sz w:val="24"/>
          <w:szCs w:val="24"/>
        </w:rPr>
        <w:t>,</w:t>
      </w:r>
      <w:r w:rsidRPr="00E64570">
        <w:rPr>
          <w:rFonts w:ascii="Arial" w:eastAsia="Calibri" w:hAnsi="Arial" w:cs="Arial"/>
          <w:sz w:val="24"/>
          <w:szCs w:val="24"/>
        </w:rPr>
        <w:t xml:space="preserve"> hubo un ataque cibernético</w:t>
      </w:r>
      <w:r w:rsidR="00580913" w:rsidRPr="00E64570">
        <w:rPr>
          <w:rFonts w:ascii="Arial" w:eastAsia="Calibri" w:hAnsi="Arial" w:cs="Arial"/>
          <w:sz w:val="24"/>
          <w:szCs w:val="24"/>
        </w:rPr>
        <w:t>,</w:t>
      </w:r>
      <w:r w:rsidRPr="00E64570">
        <w:rPr>
          <w:rFonts w:ascii="Arial" w:eastAsia="Calibri" w:hAnsi="Arial" w:cs="Arial"/>
          <w:sz w:val="24"/>
          <w:szCs w:val="24"/>
        </w:rPr>
        <w:t xml:space="preserve"> </w:t>
      </w:r>
      <w:r w:rsidR="00580913" w:rsidRPr="00E64570">
        <w:rPr>
          <w:rFonts w:ascii="Arial" w:eastAsia="Calibri" w:hAnsi="Arial" w:cs="Arial"/>
          <w:sz w:val="24"/>
          <w:szCs w:val="24"/>
        </w:rPr>
        <w:t>s</w:t>
      </w:r>
      <w:r w:rsidRPr="00E64570">
        <w:rPr>
          <w:rFonts w:ascii="Arial" w:eastAsia="Calibri" w:hAnsi="Arial" w:cs="Arial"/>
          <w:sz w:val="24"/>
          <w:szCs w:val="24"/>
        </w:rPr>
        <w:t>e actuó con suma responsabilidad, pero ante todo con la urgencia que el problema lo ameritaba. Aquí vemos algunas personas que estábamos en aquella legislatura y que teníamos presente la importancia de poder nosotros actuar en consecuencia, pero muy rápido.</w:t>
      </w:r>
    </w:p>
    <w:p w14:paraId="5FBC0AC7" w14:textId="77777777" w:rsidR="00FD2DBB" w:rsidRPr="00E64570" w:rsidRDefault="00FD2DBB" w:rsidP="00E64570">
      <w:pPr>
        <w:jc w:val="both"/>
        <w:rPr>
          <w:rFonts w:ascii="Arial" w:hAnsi="Arial" w:cs="Arial"/>
          <w:sz w:val="24"/>
          <w:szCs w:val="24"/>
        </w:rPr>
      </w:pPr>
    </w:p>
    <w:p w14:paraId="4BF67086" w14:textId="173A44F4" w:rsidR="00FD2DBB" w:rsidRPr="00E64570" w:rsidRDefault="00FD2DBB" w:rsidP="00E64570">
      <w:pPr>
        <w:jc w:val="both"/>
        <w:rPr>
          <w:rFonts w:ascii="Arial" w:hAnsi="Arial" w:cs="Arial"/>
          <w:sz w:val="24"/>
          <w:szCs w:val="24"/>
        </w:rPr>
      </w:pPr>
      <w:r w:rsidRPr="00E64570">
        <w:rPr>
          <w:rFonts w:ascii="Arial" w:eastAsia="Calibri" w:hAnsi="Arial" w:cs="Arial"/>
          <w:sz w:val="24"/>
          <w:szCs w:val="24"/>
        </w:rPr>
        <w:t xml:space="preserve">No es una alarma la que plantea la </w:t>
      </w:r>
      <w:r w:rsidR="004F145C" w:rsidRPr="00E64570">
        <w:rPr>
          <w:rFonts w:ascii="Arial" w:eastAsia="Calibri" w:hAnsi="Arial" w:cs="Arial"/>
          <w:sz w:val="24"/>
          <w:szCs w:val="24"/>
        </w:rPr>
        <w:t>r</w:t>
      </w:r>
      <w:r w:rsidRPr="00E64570">
        <w:rPr>
          <w:rFonts w:ascii="Arial" w:eastAsia="Calibri" w:hAnsi="Arial" w:cs="Arial"/>
          <w:sz w:val="24"/>
          <w:szCs w:val="24"/>
        </w:rPr>
        <w:t>eg</w:t>
      </w:r>
      <w:r w:rsidR="004F145C" w:rsidRPr="00E64570">
        <w:rPr>
          <w:rFonts w:ascii="Arial" w:eastAsia="Calibri" w:hAnsi="Arial" w:cs="Arial"/>
          <w:sz w:val="24"/>
          <w:szCs w:val="24"/>
        </w:rPr>
        <w:t>i</w:t>
      </w:r>
      <w:r w:rsidRPr="00E64570">
        <w:rPr>
          <w:rFonts w:ascii="Arial" w:eastAsia="Calibri" w:hAnsi="Arial" w:cs="Arial"/>
          <w:sz w:val="24"/>
          <w:szCs w:val="24"/>
        </w:rPr>
        <w:t>dora Mariana Fernández o un servidor como proponentes de esta iniciativa. No, es una alerta. Una alerta de lo que está ocurriendo y que la autoridad en Guadalajara no ha querido reconocer porque sí hubo un hackeo.</w:t>
      </w:r>
    </w:p>
    <w:p w14:paraId="4847A4AA" w14:textId="77777777" w:rsidR="00FD2DBB" w:rsidRPr="00E64570" w:rsidRDefault="00FD2DBB" w:rsidP="00E64570">
      <w:pPr>
        <w:jc w:val="both"/>
        <w:rPr>
          <w:rFonts w:ascii="Arial" w:hAnsi="Arial" w:cs="Arial"/>
          <w:sz w:val="24"/>
          <w:szCs w:val="24"/>
        </w:rPr>
      </w:pPr>
    </w:p>
    <w:p w14:paraId="2F3547B2" w14:textId="77777777" w:rsidR="00FB3D63" w:rsidRPr="00E64570" w:rsidRDefault="00FD2DBB" w:rsidP="00E64570">
      <w:pPr>
        <w:jc w:val="both"/>
        <w:rPr>
          <w:rFonts w:ascii="Arial" w:eastAsia="Calibri" w:hAnsi="Arial" w:cs="Arial"/>
          <w:sz w:val="24"/>
          <w:szCs w:val="24"/>
        </w:rPr>
      </w:pPr>
      <w:r w:rsidRPr="00E64570">
        <w:rPr>
          <w:rFonts w:ascii="Arial" w:eastAsia="Calibri" w:hAnsi="Arial" w:cs="Arial"/>
          <w:sz w:val="24"/>
          <w:szCs w:val="24"/>
        </w:rPr>
        <w:t>Sí hubo un hackeo y esto pone, por supuesto, en riesgo los datos protegidos de muchos de los tapatíos y elude la responsabilidad de quien debiera tener el resguardo, el cuidado, la protección y también</w:t>
      </w:r>
      <w:r w:rsidR="00FB3D63" w:rsidRPr="00E64570">
        <w:rPr>
          <w:rFonts w:ascii="Arial" w:hAnsi="Arial" w:cs="Arial"/>
          <w:sz w:val="24"/>
          <w:szCs w:val="24"/>
        </w:rPr>
        <w:t xml:space="preserve"> </w:t>
      </w:r>
      <w:r w:rsidR="00FB3D63" w:rsidRPr="00E64570">
        <w:rPr>
          <w:rFonts w:ascii="Arial" w:eastAsia="Calibri" w:hAnsi="Arial" w:cs="Arial"/>
          <w:sz w:val="24"/>
          <w:szCs w:val="24"/>
        </w:rPr>
        <w:t xml:space="preserve">por aquella responsabilidad de no perseguir al responsable que ha permitido que este hackeo se dé y que, lamentablemente, se vulnere todo el sistema. </w:t>
      </w:r>
    </w:p>
    <w:p w14:paraId="3218FC25" w14:textId="77777777" w:rsidR="00FB3D63" w:rsidRPr="00E64570" w:rsidRDefault="00FB3D63" w:rsidP="00E64570">
      <w:pPr>
        <w:jc w:val="both"/>
        <w:rPr>
          <w:rFonts w:ascii="Arial" w:eastAsia="Calibri" w:hAnsi="Arial" w:cs="Arial"/>
          <w:sz w:val="24"/>
          <w:szCs w:val="24"/>
        </w:rPr>
      </w:pPr>
    </w:p>
    <w:p w14:paraId="6C1BC9B9" w14:textId="4ED7FA88" w:rsidR="00FB3D63" w:rsidRPr="00E64570" w:rsidRDefault="00FB3D63" w:rsidP="00E64570">
      <w:pPr>
        <w:jc w:val="both"/>
        <w:rPr>
          <w:rFonts w:ascii="Arial" w:hAnsi="Arial" w:cs="Arial"/>
          <w:sz w:val="24"/>
          <w:szCs w:val="24"/>
        </w:rPr>
      </w:pPr>
      <w:r w:rsidRPr="00E64570">
        <w:rPr>
          <w:rFonts w:ascii="Arial" w:eastAsia="Calibri" w:hAnsi="Arial" w:cs="Arial"/>
          <w:sz w:val="24"/>
          <w:szCs w:val="24"/>
        </w:rPr>
        <w:t xml:space="preserve">Ya decía una de las consecuencias de la regidora Mariana Fernández, particularmente aquella donde les toque como obligados sujetos de la ley a entregar la información en cualquier acto, hablaba mi compañera </w:t>
      </w:r>
      <w:r w:rsidR="00C814C2">
        <w:rPr>
          <w:rFonts w:ascii="Arial" w:eastAsia="Calibri" w:hAnsi="Arial" w:cs="Arial"/>
          <w:sz w:val="24"/>
          <w:szCs w:val="24"/>
        </w:rPr>
        <w:t>d</w:t>
      </w:r>
      <w:r w:rsidRPr="00E64570">
        <w:rPr>
          <w:rFonts w:ascii="Arial" w:eastAsia="Calibri" w:hAnsi="Arial" w:cs="Arial"/>
          <w:sz w:val="24"/>
          <w:szCs w:val="24"/>
        </w:rPr>
        <w:t>e una entrega recepción pero ya quiero ver un juicio, yo quiero ver después que indaguemos en función exactamente el contenido del continente, lo que hace Sindicatura, lo que hace cualquier otra área, en donde vengan a argumentar, a justificar que no se contaba con la información o trascienda, porque seguramente no son tan abiertos para darnos a conocer. Eso es lo que está grave.</w:t>
      </w:r>
    </w:p>
    <w:p w14:paraId="0116A430" w14:textId="77777777" w:rsidR="00FB3D63" w:rsidRPr="00E64570" w:rsidRDefault="00FB3D63" w:rsidP="00E64570">
      <w:pPr>
        <w:jc w:val="both"/>
        <w:rPr>
          <w:rFonts w:ascii="Arial" w:hAnsi="Arial" w:cs="Arial"/>
          <w:sz w:val="24"/>
          <w:szCs w:val="24"/>
        </w:rPr>
      </w:pPr>
    </w:p>
    <w:p w14:paraId="373A9762" w14:textId="77777777" w:rsidR="00FB3D63" w:rsidRPr="00E64570" w:rsidRDefault="00FB3D63" w:rsidP="00E64570">
      <w:pPr>
        <w:jc w:val="both"/>
        <w:rPr>
          <w:rFonts w:ascii="Arial" w:eastAsia="Calibri" w:hAnsi="Arial" w:cs="Arial"/>
          <w:sz w:val="24"/>
          <w:szCs w:val="24"/>
        </w:rPr>
      </w:pPr>
      <w:r w:rsidRPr="00E64570">
        <w:rPr>
          <w:rFonts w:ascii="Arial" w:eastAsia="Calibri" w:hAnsi="Arial" w:cs="Arial"/>
          <w:sz w:val="24"/>
          <w:szCs w:val="24"/>
        </w:rPr>
        <w:t xml:space="preserve">Y la posibilidad, el área de oportunidad que se abre con esa iniciativa es que no lleguemos a ese mérito ni tampoco a esa responsabilidad. Que tengamos la valentía, primero, de reconocerlo, atenderlo, mitigar, por supuesto, proteger el derecho de los ciudadanos y, sobre todo, castigar a los responsables. Es cuánto, muchas gracias. </w:t>
      </w:r>
    </w:p>
    <w:p w14:paraId="4F1E952F" w14:textId="77777777" w:rsidR="00FB3D63" w:rsidRPr="00E64570" w:rsidRDefault="00FB3D63" w:rsidP="00E64570">
      <w:pPr>
        <w:jc w:val="both"/>
        <w:rPr>
          <w:rFonts w:ascii="Arial" w:eastAsia="Calibri" w:hAnsi="Arial" w:cs="Arial"/>
          <w:b/>
          <w:bCs/>
          <w:sz w:val="24"/>
          <w:szCs w:val="24"/>
        </w:rPr>
      </w:pPr>
    </w:p>
    <w:p w14:paraId="742D3D14" w14:textId="77777777" w:rsidR="00FB3D63" w:rsidRPr="00E64570" w:rsidRDefault="00FB3D63" w:rsidP="00E64570">
      <w:pPr>
        <w:jc w:val="both"/>
        <w:rPr>
          <w:rFonts w:ascii="Arial" w:eastAsia="Calibri" w:hAnsi="Arial" w:cs="Arial"/>
          <w:sz w:val="24"/>
          <w:szCs w:val="24"/>
        </w:rPr>
      </w:pPr>
      <w:r w:rsidRPr="00E64570">
        <w:rPr>
          <w:rFonts w:ascii="Arial" w:eastAsia="Calibri" w:hAnsi="Arial" w:cs="Arial"/>
          <w:b/>
          <w:bCs/>
          <w:sz w:val="24"/>
          <w:szCs w:val="24"/>
        </w:rPr>
        <w:t xml:space="preserve">La Presidenta Municipal: </w:t>
      </w:r>
      <w:r w:rsidRPr="00E64570">
        <w:rPr>
          <w:rFonts w:ascii="Arial" w:eastAsia="Calibri" w:hAnsi="Arial" w:cs="Arial"/>
          <w:sz w:val="24"/>
          <w:szCs w:val="24"/>
        </w:rPr>
        <w:t xml:space="preserve">Se le concede el uso de la voz al regidor Juan Alberto. </w:t>
      </w:r>
    </w:p>
    <w:p w14:paraId="6EE665E4" w14:textId="77777777" w:rsidR="00FB3D63" w:rsidRPr="00E64570" w:rsidRDefault="00FB3D63" w:rsidP="00E64570">
      <w:pPr>
        <w:jc w:val="both"/>
        <w:rPr>
          <w:rFonts w:ascii="Arial" w:eastAsia="Calibri" w:hAnsi="Arial" w:cs="Arial"/>
          <w:b/>
          <w:bCs/>
          <w:sz w:val="24"/>
          <w:szCs w:val="24"/>
        </w:rPr>
      </w:pPr>
    </w:p>
    <w:p w14:paraId="588F18AB" w14:textId="6EA271E6" w:rsidR="00FB3D63" w:rsidRPr="00E64570" w:rsidRDefault="00FB3D63" w:rsidP="00E64570">
      <w:pPr>
        <w:jc w:val="both"/>
        <w:rPr>
          <w:rFonts w:ascii="Arial" w:eastAsia="Calibri" w:hAnsi="Arial" w:cs="Arial"/>
          <w:sz w:val="24"/>
          <w:szCs w:val="24"/>
        </w:rPr>
      </w:pPr>
      <w:r w:rsidRPr="00E64570">
        <w:rPr>
          <w:rFonts w:ascii="Arial" w:eastAsia="Calibri" w:hAnsi="Arial" w:cs="Arial"/>
          <w:b/>
          <w:bCs/>
          <w:sz w:val="24"/>
          <w:szCs w:val="24"/>
        </w:rPr>
        <w:t>El Regidor Juan Alberto Salinas Mac</w:t>
      </w:r>
      <w:r w:rsidR="00907556">
        <w:rPr>
          <w:rFonts w:ascii="Arial" w:eastAsia="Calibri" w:hAnsi="Arial" w:cs="Arial"/>
          <w:b/>
          <w:bCs/>
          <w:sz w:val="24"/>
          <w:szCs w:val="24"/>
        </w:rPr>
        <w:t>í</w:t>
      </w:r>
      <w:r w:rsidRPr="00E64570">
        <w:rPr>
          <w:rFonts w:ascii="Arial" w:eastAsia="Calibri" w:hAnsi="Arial" w:cs="Arial"/>
          <w:b/>
          <w:bCs/>
          <w:sz w:val="24"/>
          <w:szCs w:val="24"/>
        </w:rPr>
        <w:t xml:space="preserve">as: </w:t>
      </w:r>
      <w:r w:rsidRPr="00E64570">
        <w:rPr>
          <w:rFonts w:ascii="Arial" w:eastAsia="Calibri" w:hAnsi="Arial" w:cs="Arial"/>
          <w:sz w:val="24"/>
          <w:szCs w:val="24"/>
        </w:rPr>
        <w:t>Con su venia Presidenta. Nada más para reiterar, sin un ánimo mayor que el de una advertencia, con el pueblo tapatío, cuyos datos pudieron haber sido vulnerados.</w:t>
      </w:r>
    </w:p>
    <w:p w14:paraId="69632869" w14:textId="77777777" w:rsidR="00FB3D63" w:rsidRPr="00E64570" w:rsidRDefault="00FB3D63" w:rsidP="00E64570">
      <w:pPr>
        <w:jc w:val="both"/>
        <w:rPr>
          <w:rFonts w:ascii="Arial" w:eastAsia="Calibri" w:hAnsi="Arial" w:cs="Arial"/>
          <w:sz w:val="24"/>
          <w:szCs w:val="24"/>
        </w:rPr>
      </w:pPr>
    </w:p>
    <w:p w14:paraId="1A83FF9A" w14:textId="44E22923" w:rsidR="00FB3D63" w:rsidRPr="00E64570" w:rsidRDefault="00FB3D63" w:rsidP="00E64570">
      <w:pPr>
        <w:jc w:val="both"/>
        <w:rPr>
          <w:rFonts w:ascii="Arial" w:hAnsi="Arial" w:cs="Arial"/>
          <w:sz w:val="24"/>
          <w:szCs w:val="24"/>
        </w:rPr>
      </w:pPr>
      <w:r w:rsidRPr="00E64570">
        <w:rPr>
          <w:rFonts w:ascii="Arial" w:eastAsia="Calibri" w:hAnsi="Arial" w:cs="Arial"/>
          <w:sz w:val="24"/>
          <w:szCs w:val="24"/>
        </w:rPr>
        <w:t xml:space="preserve">Destaco nada más para que pueda colocarse en relieve. Más allá del número de cuentas catastrales, más allá de algunas unidades administrativas que poseen datos personales que son de suma importancia para mantener el Estado de Derecho en el </w:t>
      </w:r>
      <w:r w:rsidR="00C814C2">
        <w:rPr>
          <w:rFonts w:ascii="Arial" w:eastAsia="Calibri" w:hAnsi="Arial" w:cs="Arial"/>
          <w:sz w:val="24"/>
          <w:szCs w:val="24"/>
        </w:rPr>
        <w:t>M</w:t>
      </w:r>
      <w:r w:rsidRPr="00E64570">
        <w:rPr>
          <w:rFonts w:ascii="Arial" w:eastAsia="Calibri" w:hAnsi="Arial" w:cs="Arial"/>
          <w:sz w:val="24"/>
          <w:szCs w:val="24"/>
        </w:rPr>
        <w:t>unicipio de Guadalajara.</w:t>
      </w:r>
    </w:p>
    <w:p w14:paraId="54F16C85" w14:textId="77777777" w:rsidR="00FB3D63" w:rsidRPr="00E64570" w:rsidRDefault="00FB3D63" w:rsidP="00E64570">
      <w:pPr>
        <w:jc w:val="both"/>
        <w:rPr>
          <w:rFonts w:ascii="Arial" w:hAnsi="Arial" w:cs="Arial"/>
          <w:sz w:val="24"/>
          <w:szCs w:val="24"/>
        </w:rPr>
      </w:pPr>
    </w:p>
    <w:p w14:paraId="02005117" w14:textId="77777777" w:rsidR="00FB3D63" w:rsidRPr="00E64570" w:rsidRDefault="00FB3D63" w:rsidP="00E64570">
      <w:pPr>
        <w:jc w:val="both"/>
        <w:rPr>
          <w:rFonts w:ascii="Arial" w:eastAsia="Calibri" w:hAnsi="Arial" w:cs="Arial"/>
          <w:sz w:val="24"/>
          <w:szCs w:val="24"/>
        </w:rPr>
      </w:pPr>
      <w:r w:rsidRPr="00E64570">
        <w:rPr>
          <w:rFonts w:ascii="Arial" w:eastAsia="Calibri" w:hAnsi="Arial" w:cs="Arial"/>
          <w:sz w:val="24"/>
          <w:szCs w:val="24"/>
        </w:rPr>
        <w:t xml:space="preserve">Pero la parte verdaderamente importante es que no se ha accionado ningún mecanismo para generar también, en este momento, el análisis, uno, del tamaño del daño, el costo que va a tener y, sobre todo, la responsabilidad administrativa que ya se está generando por la omisión. </w:t>
      </w:r>
    </w:p>
    <w:p w14:paraId="0FB2084B" w14:textId="77777777" w:rsidR="00FB3D63" w:rsidRPr="00E64570" w:rsidRDefault="00FB3D63" w:rsidP="00E64570">
      <w:pPr>
        <w:jc w:val="both"/>
        <w:rPr>
          <w:rFonts w:ascii="Arial" w:eastAsia="Calibri" w:hAnsi="Arial" w:cs="Arial"/>
          <w:sz w:val="24"/>
          <w:szCs w:val="24"/>
        </w:rPr>
      </w:pPr>
    </w:p>
    <w:p w14:paraId="4CDCFF49" w14:textId="61337F93" w:rsidR="00FB3D63" w:rsidRPr="00E64570" w:rsidRDefault="00FB3D63" w:rsidP="00E64570">
      <w:pPr>
        <w:jc w:val="both"/>
        <w:rPr>
          <w:rFonts w:ascii="Arial" w:hAnsi="Arial" w:cs="Arial"/>
          <w:sz w:val="24"/>
          <w:szCs w:val="24"/>
        </w:rPr>
      </w:pPr>
      <w:r w:rsidRPr="00E64570">
        <w:rPr>
          <w:rFonts w:ascii="Arial" w:eastAsia="Calibri" w:hAnsi="Arial" w:cs="Arial"/>
          <w:sz w:val="24"/>
          <w:szCs w:val="24"/>
        </w:rPr>
        <w:t>Tengo entendido, porque fue una declaración que hizo la Contralora Ciudadana en la Comisión de Transparencia, de que ya hay una consulta respecto a este tema y que ya está revisando también la Contraloría qué pudo haber pasado. Pero la Contraloría no va a resolver este asunto.</w:t>
      </w:r>
    </w:p>
    <w:p w14:paraId="553A6C9C" w14:textId="77777777" w:rsidR="00FB3D63" w:rsidRPr="00E64570" w:rsidRDefault="00FB3D63" w:rsidP="00E64570">
      <w:pPr>
        <w:jc w:val="both"/>
        <w:rPr>
          <w:rFonts w:ascii="Arial" w:hAnsi="Arial" w:cs="Arial"/>
          <w:sz w:val="24"/>
          <w:szCs w:val="24"/>
        </w:rPr>
      </w:pPr>
    </w:p>
    <w:p w14:paraId="3D657563" w14:textId="238C57A3" w:rsidR="00FB3D63" w:rsidRPr="00E64570" w:rsidRDefault="00FB3D63" w:rsidP="00E64570">
      <w:pPr>
        <w:jc w:val="both"/>
        <w:rPr>
          <w:rFonts w:ascii="Arial" w:hAnsi="Arial" w:cs="Arial"/>
          <w:sz w:val="24"/>
          <w:szCs w:val="24"/>
        </w:rPr>
      </w:pPr>
      <w:r w:rsidRPr="00E64570">
        <w:rPr>
          <w:rFonts w:ascii="Arial" w:eastAsia="Calibri" w:hAnsi="Arial" w:cs="Arial"/>
          <w:sz w:val="24"/>
          <w:szCs w:val="24"/>
        </w:rPr>
        <w:t>La Contraloría no puede restablecer sistemas, la Contraloría va a determinar la responsabilidad por aquello que se hizo, no se hizo y, en aquellos casos, quién pudo haber vulnerado la información del pueblo tapatío. Esto es de suma importancia.</w:t>
      </w:r>
    </w:p>
    <w:p w14:paraId="78553333" w14:textId="77777777" w:rsidR="00FB3D63" w:rsidRPr="00E64570" w:rsidRDefault="00FB3D63" w:rsidP="00E64570">
      <w:pPr>
        <w:jc w:val="both"/>
        <w:rPr>
          <w:rFonts w:ascii="Arial" w:hAnsi="Arial" w:cs="Arial"/>
          <w:sz w:val="24"/>
          <w:szCs w:val="24"/>
        </w:rPr>
      </w:pPr>
    </w:p>
    <w:p w14:paraId="779A1C5E" w14:textId="2733E812" w:rsidR="00FB3D63" w:rsidRPr="00E64570" w:rsidRDefault="00FB3D63" w:rsidP="00E64570">
      <w:pPr>
        <w:jc w:val="both"/>
        <w:rPr>
          <w:rFonts w:ascii="Arial" w:hAnsi="Arial" w:cs="Arial"/>
          <w:sz w:val="24"/>
          <w:szCs w:val="24"/>
        </w:rPr>
      </w:pPr>
      <w:r w:rsidRPr="00E64570">
        <w:rPr>
          <w:rFonts w:ascii="Arial" w:eastAsia="Calibri" w:hAnsi="Arial" w:cs="Arial"/>
          <w:sz w:val="24"/>
          <w:szCs w:val="24"/>
        </w:rPr>
        <w:t>El mes pasado ya presenté una iniciativa y, en este momento, no es un ejercicio de chiste. La impresora de mi oficina es la única que funciona en donde estamos los regidores y regidoras de Morena, es la única que funciona porque sigue sin operar el sistema.</w:t>
      </w:r>
    </w:p>
    <w:p w14:paraId="6E3F3144" w14:textId="77777777" w:rsidR="00FB3D63" w:rsidRPr="00E64570" w:rsidRDefault="00FB3D63" w:rsidP="00E64570">
      <w:pPr>
        <w:jc w:val="both"/>
        <w:rPr>
          <w:rFonts w:ascii="Arial" w:hAnsi="Arial" w:cs="Arial"/>
          <w:sz w:val="24"/>
          <w:szCs w:val="24"/>
        </w:rPr>
      </w:pPr>
    </w:p>
    <w:p w14:paraId="0951E5EF" w14:textId="73BC876E" w:rsidR="00FB3D63" w:rsidRPr="00E64570" w:rsidRDefault="00FB3D63" w:rsidP="00E64570">
      <w:pPr>
        <w:jc w:val="both"/>
        <w:rPr>
          <w:rFonts w:ascii="Arial" w:eastAsia="Calibri" w:hAnsi="Arial" w:cs="Arial"/>
          <w:sz w:val="24"/>
          <w:szCs w:val="24"/>
        </w:rPr>
      </w:pPr>
      <w:r w:rsidRPr="00E64570">
        <w:rPr>
          <w:rFonts w:ascii="Arial" w:eastAsia="Calibri" w:hAnsi="Arial" w:cs="Arial"/>
          <w:sz w:val="24"/>
          <w:szCs w:val="24"/>
        </w:rPr>
        <w:t>Van correos tras correos que solicitamos que se pueda dar cuenta de lo que está sucediendo con los equipos del Ayuntamiento, no los personales, del Ayuntamiento, pagados con el dinero del pueblo tapatío y siguen sin dar una respuesta. Funcionan un día sí, tres días no, las personas se tienen que traer sus propias computadoras porque las personas servidoras públicas del Ayuntamiento de Guadalajara son muy rifadas, se la rifan para venir a trabajar al Ayuntamiento de Guadalajara cuando hay circunstancias precarias para venir a trabajar a partir de los equipos que tenemos.</w:t>
      </w:r>
    </w:p>
    <w:p w14:paraId="25EEA86A" w14:textId="77777777" w:rsidR="00FB3D63" w:rsidRPr="00E64570" w:rsidRDefault="00FB3D63" w:rsidP="00E64570">
      <w:pPr>
        <w:jc w:val="both"/>
        <w:rPr>
          <w:rFonts w:ascii="Arial" w:hAnsi="Arial" w:cs="Arial"/>
          <w:sz w:val="24"/>
          <w:szCs w:val="24"/>
        </w:rPr>
      </w:pPr>
    </w:p>
    <w:p w14:paraId="1B5859CD" w14:textId="3E3A3677" w:rsidR="00FB3D63" w:rsidRPr="00E64570" w:rsidRDefault="00FB3D63" w:rsidP="00E64570">
      <w:pPr>
        <w:jc w:val="both"/>
        <w:rPr>
          <w:rFonts w:ascii="Arial" w:eastAsia="Calibri" w:hAnsi="Arial" w:cs="Arial"/>
          <w:sz w:val="24"/>
          <w:szCs w:val="24"/>
        </w:rPr>
      </w:pPr>
      <w:r w:rsidRPr="00E64570">
        <w:rPr>
          <w:rFonts w:ascii="Arial" w:eastAsia="Calibri" w:hAnsi="Arial" w:cs="Arial"/>
          <w:sz w:val="24"/>
          <w:szCs w:val="24"/>
        </w:rPr>
        <w:t xml:space="preserve">Hay que reconocerles ese esfuerzo, hay que reconocerles el esmero, pero sigue siendo lamentable </w:t>
      </w:r>
      <w:r w:rsidR="00C814C2">
        <w:rPr>
          <w:rFonts w:ascii="Arial" w:eastAsia="Calibri" w:hAnsi="Arial" w:cs="Arial"/>
          <w:sz w:val="24"/>
          <w:szCs w:val="24"/>
        </w:rPr>
        <w:t xml:space="preserve">que </w:t>
      </w:r>
      <w:r w:rsidRPr="00E64570">
        <w:rPr>
          <w:rFonts w:ascii="Arial" w:eastAsia="Calibri" w:hAnsi="Arial" w:cs="Arial"/>
          <w:sz w:val="24"/>
          <w:szCs w:val="24"/>
        </w:rPr>
        <w:t xml:space="preserve">más de un mes sigamos sin respuesta. Muchas gracias. </w:t>
      </w:r>
    </w:p>
    <w:p w14:paraId="0550976D" w14:textId="77777777" w:rsidR="00FB3D63" w:rsidRPr="00E64570" w:rsidRDefault="00FB3D63" w:rsidP="00E64570">
      <w:pPr>
        <w:jc w:val="both"/>
        <w:rPr>
          <w:rFonts w:ascii="Arial" w:eastAsia="Calibri" w:hAnsi="Arial" w:cs="Arial"/>
          <w:b/>
          <w:bCs/>
          <w:sz w:val="24"/>
          <w:szCs w:val="24"/>
        </w:rPr>
      </w:pPr>
    </w:p>
    <w:p w14:paraId="4FBFB2E3" w14:textId="278B0D98" w:rsidR="00FB3D63" w:rsidRPr="00E64570" w:rsidRDefault="00FB3D63" w:rsidP="00E64570">
      <w:pPr>
        <w:jc w:val="both"/>
        <w:rPr>
          <w:rFonts w:ascii="Arial" w:hAnsi="Arial" w:cs="Arial"/>
          <w:sz w:val="24"/>
          <w:szCs w:val="24"/>
        </w:rPr>
      </w:pPr>
      <w:r w:rsidRPr="00E64570">
        <w:rPr>
          <w:rFonts w:ascii="Arial" w:eastAsia="Calibri" w:hAnsi="Arial" w:cs="Arial"/>
          <w:b/>
          <w:bCs/>
          <w:sz w:val="24"/>
          <w:szCs w:val="24"/>
        </w:rPr>
        <w:t xml:space="preserve">La Presidenta Municipal: </w:t>
      </w:r>
      <w:r w:rsidRPr="00E64570">
        <w:rPr>
          <w:rFonts w:ascii="Arial" w:eastAsia="Calibri" w:hAnsi="Arial" w:cs="Arial"/>
          <w:sz w:val="24"/>
          <w:szCs w:val="24"/>
        </w:rPr>
        <w:t>Se le concede el uso de la voz al regidor Salvador Alcácer.</w:t>
      </w:r>
    </w:p>
    <w:p w14:paraId="083E9A24" w14:textId="77777777" w:rsidR="00FB3D63" w:rsidRPr="00E64570" w:rsidRDefault="00FB3D63" w:rsidP="00E64570">
      <w:pPr>
        <w:jc w:val="both"/>
        <w:rPr>
          <w:rFonts w:ascii="Arial" w:hAnsi="Arial" w:cs="Arial"/>
          <w:b/>
          <w:bCs/>
          <w:sz w:val="24"/>
          <w:szCs w:val="24"/>
        </w:rPr>
      </w:pPr>
    </w:p>
    <w:p w14:paraId="2581C1AB" w14:textId="0AA93449" w:rsidR="00FB3D63" w:rsidRPr="00E64570" w:rsidRDefault="00FB3D63" w:rsidP="00E64570">
      <w:pPr>
        <w:jc w:val="both"/>
        <w:rPr>
          <w:rFonts w:ascii="Arial" w:eastAsia="Calibri" w:hAnsi="Arial" w:cs="Arial"/>
          <w:sz w:val="24"/>
          <w:szCs w:val="24"/>
        </w:rPr>
      </w:pPr>
      <w:r w:rsidRPr="00E64570">
        <w:rPr>
          <w:rFonts w:ascii="Arial" w:eastAsia="Calibri" w:hAnsi="Arial" w:cs="Arial"/>
          <w:b/>
          <w:bCs/>
          <w:sz w:val="24"/>
          <w:szCs w:val="24"/>
        </w:rPr>
        <w:t xml:space="preserve">El Regidor Salvador Alcázar Mendívil: </w:t>
      </w:r>
      <w:r w:rsidRPr="00E64570">
        <w:rPr>
          <w:rFonts w:ascii="Arial" w:eastAsia="Calibri" w:hAnsi="Arial" w:cs="Arial"/>
          <w:sz w:val="24"/>
          <w:szCs w:val="24"/>
        </w:rPr>
        <w:t>Muchas gracias, con su venia Presidenta. Por no tratarse de una iniciativa que contenga un tema político, sino un tema muy importante para el municipio y que requiere del diálogo de la parte legislativa del Ayuntamiento, sus áreas ejecutivas y con distintas autoridades, se propone el turno a comisión de conformidad al artículo 91, último párrafo del Código de Gobierno del Municipio de Guadalajara. Es cuánto Presidenta.</w:t>
      </w:r>
    </w:p>
    <w:p w14:paraId="6903E99E" w14:textId="77777777" w:rsidR="00FB3D63" w:rsidRPr="00E64570" w:rsidRDefault="00FB3D63" w:rsidP="00E64570">
      <w:pPr>
        <w:jc w:val="both"/>
        <w:rPr>
          <w:rFonts w:ascii="Arial" w:eastAsia="Calibri" w:hAnsi="Arial" w:cs="Arial"/>
          <w:b/>
          <w:bCs/>
          <w:sz w:val="24"/>
          <w:szCs w:val="24"/>
        </w:rPr>
      </w:pPr>
    </w:p>
    <w:p w14:paraId="7E1B77C1" w14:textId="23039A3D" w:rsidR="00FB3D63" w:rsidRPr="00E64570" w:rsidRDefault="00FB3D63" w:rsidP="00E64570">
      <w:pPr>
        <w:jc w:val="both"/>
        <w:rPr>
          <w:rFonts w:ascii="Arial" w:eastAsia="Calibri" w:hAnsi="Arial" w:cs="Arial"/>
          <w:sz w:val="24"/>
          <w:szCs w:val="24"/>
        </w:rPr>
      </w:pPr>
      <w:r w:rsidRPr="00E64570">
        <w:rPr>
          <w:rFonts w:ascii="Arial" w:eastAsia="Calibri" w:hAnsi="Arial" w:cs="Arial"/>
          <w:b/>
          <w:bCs/>
          <w:sz w:val="24"/>
          <w:szCs w:val="24"/>
        </w:rPr>
        <w:t xml:space="preserve">La Presidenta Municipal: </w:t>
      </w:r>
      <w:r w:rsidRPr="00E64570">
        <w:rPr>
          <w:rFonts w:ascii="Arial" w:eastAsia="Calibri" w:hAnsi="Arial" w:cs="Arial"/>
          <w:sz w:val="24"/>
          <w:szCs w:val="24"/>
        </w:rPr>
        <w:t xml:space="preserve">Señor </w:t>
      </w:r>
      <w:r w:rsidR="00C814C2">
        <w:rPr>
          <w:rFonts w:ascii="Arial" w:eastAsia="Calibri" w:hAnsi="Arial" w:cs="Arial"/>
          <w:sz w:val="24"/>
          <w:szCs w:val="24"/>
        </w:rPr>
        <w:t>r</w:t>
      </w:r>
      <w:r w:rsidRPr="00E64570">
        <w:rPr>
          <w:rFonts w:ascii="Arial" w:eastAsia="Calibri" w:hAnsi="Arial" w:cs="Arial"/>
          <w:sz w:val="24"/>
          <w:szCs w:val="24"/>
        </w:rPr>
        <w:t xml:space="preserve">egidor, se propone que sea turnada a la Comisión de Educación, Innovación, Ciencia y Tecnología y quienes estén por la afirmativa del turno propuesto, le solicito que lo manifiesten de manera económica levantando su mano, en contra, abstenciones. Aprobado. </w:t>
      </w:r>
    </w:p>
    <w:p w14:paraId="42E74148" w14:textId="77777777" w:rsidR="00FB3D63" w:rsidRPr="00E64570" w:rsidRDefault="00FB3D63" w:rsidP="00E64570">
      <w:pPr>
        <w:jc w:val="both"/>
        <w:rPr>
          <w:rFonts w:ascii="Arial" w:eastAsia="Calibri" w:hAnsi="Arial" w:cs="Arial"/>
          <w:sz w:val="24"/>
          <w:szCs w:val="24"/>
        </w:rPr>
      </w:pPr>
    </w:p>
    <w:p w14:paraId="014ADC13" w14:textId="77777777" w:rsidR="00FB3D63" w:rsidRPr="00E64570" w:rsidRDefault="00FB3D63" w:rsidP="00E64570">
      <w:pPr>
        <w:jc w:val="both"/>
        <w:rPr>
          <w:rFonts w:ascii="Arial" w:eastAsia="Calibri" w:hAnsi="Arial" w:cs="Arial"/>
          <w:sz w:val="24"/>
          <w:szCs w:val="24"/>
        </w:rPr>
      </w:pPr>
      <w:r w:rsidRPr="00E64570">
        <w:rPr>
          <w:rFonts w:ascii="Arial" w:eastAsia="Calibri" w:hAnsi="Arial" w:cs="Arial"/>
          <w:sz w:val="24"/>
          <w:szCs w:val="24"/>
        </w:rPr>
        <w:t xml:space="preserve">Está a discusión el dictamen marcado con el número 31, se le concede el uso de la voz al regidor José María Martínez. </w:t>
      </w:r>
    </w:p>
    <w:p w14:paraId="29070692" w14:textId="77777777" w:rsidR="00FB3D63" w:rsidRPr="00E64570" w:rsidRDefault="00FB3D63" w:rsidP="00E64570">
      <w:pPr>
        <w:jc w:val="both"/>
        <w:rPr>
          <w:rFonts w:ascii="Arial" w:eastAsia="Calibri" w:hAnsi="Arial" w:cs="Arial"/>
          <w:b/>
          <w:bCs/>
          <w:sz w:val="24"/>
          <w:szCs w:val="24"/>
        </w:rPr>
      </w:pPr>
    </w:p>
    <w:p w14:paraId="162F5404" w14:textId="2C1AECF6" w:rsidR="00FB3D63" w:rsidRPr="00E64570" w:rsidRDefault="00FB3D63" w:rsidP="00E64570">
      <w:pPr>
        <w:jc w:val="both"/>
        <w:rPr>
          <w:rFonts w:ascii="Arial" w:eastAsia="Calibri" w:hAnsi="Arial" w:cs="Arial"/>
          <w:sz w:val="24"/>
          <w:szCs w:val="24"/>
        </w:rPr>
      </w:pPr>
      <w:r w:rsidRPr="00E64570">
        <w:rPr>
          <w:rFonts w:ascii="Arial" w:eastAsia="Calibri" w:hAnsi="Arial" w:cs="Arial"/>
          <w:b/>
          <w:bCs/>
          <w:sz w:val="24"/>
          <w:szCs w:val="24"/>
        </w:rPr>
        <w:t xml:space="preserve">El Regidor José María Martínez </w:t>
      </w:r>
      <w:proofErr w:type="spellStart"/>
      <w:r w:rsidRPr="00E64570">
        <w:rPr>
          <w:rFonts w:ascii="Arial" w:eastAsia="Calibri" w:hAnsi="Arial" w:cs="Arial"/>
          <w:b/>
          <w:bCs/>
          <w:sz w:val="24"/>
          <w:szCs w:val="24"/>
        </w:rPr>
        <w:t>Martínez</w:t>
      </w:r>
      <w:proofErr w:type="spellEnd"/>
      <w:r w:rsidRPr="00E64570">
        <w:rPr>
          <w:rFonts w:ascii="Arial" w:eastAsia="Calibri" w:hAnsi="Arial" w:cs="Arial"/>
          <w:b/>
          <w:bCs/>
          <w:sz w:val="24"/>
          <w:szCs w:val="24"/>
        </w:rPr>
        <w:t xml:space="preserve">: </w:t>
      </w:r>
      <w:r w:rsidRPr="00E64570">
        <w:rPr>
          <w:rFonts w:ascii="Arial" w:eastAsia="Calibri" w:hAnsi="Arial" w:cs="Arial"/>
          <w:sz w:val="24"/>
          <w:szCs w:val="24"/>
        </w:rPr>
        <w:t>Muchas gracias Presidenta.</w:t>
      </w:r>
      <w:r w:rsidRPr="00E64570">
        <w:rPr>
          <w:rFonts w:ascii="Arial" w:hAnsi="Arial" w:cs="Arial"/>
          <w:sz w:val="24"/>
          <w:szCs w:val="24"/>
        </w:rPr>
        <w:t xml:space="preserve"> </w:t>
      </w:r>
      <w:r w:rsidRPr="00E64570">
        <w:rPr>
          <w:rFonts w:ascii="Arial" w:eastAsia="Calibri" w:hAnsi="Arial" w:cs="Arial"/>
          <w:sz w:val="24"/>
          <w:szCs w:val="24"/>
        </w:rPr>
        <w:t>Bueno, no está nuestra compañera quien eleva esta propuesta con carácter de dictamen para efecto de solicitar un informe a, lo digo con todo respeto, de verdad, mi afán no es denostar, simplemente es describir, al inútil que tenemos</w:t>
      </w:r>
      <w:r w:rsidR="00C814C2">
        <w:rPr>
          <w:rFonts w:ascii="Arial" w:eastAsia="Calibri" w:hAnsi="Arial" w:cs="Arial"/>
          <w:sz w:val="24"/>
          <w:szCs w:val="24"/>
        </w:rPr>
        <w:t>,</w:t>
      </w:r>
      <w:r w:rsidRPr="00E64570">
        <w:rPr>
          <w:rFonts w:ascii="Arial" w:eastAsia="Calibri" w:hAnsi="Arial" w:cs="Arial"/>
          <w:sz w:val="24"/>
          <w:szCs w:val="24"/>
        </w:rPr>
        <w:t xml:space="preserve"> el representante ante el SIAPA, que es Bernardo Fernández Labastida. </w:t>
      </w:r>
    </w:p>
    <w:p w14:paraId="7120C4A1" w14:textId="77777777" w:rsidR="00FB3D63" w:rsidRPr="00E64570" w:rsidRDefault="00FB3D63" w:rsidP="00E64570">
      <w:pPr>
        <w:jc w:val="both"/>
        <w:rPr>
          <w:rFonts w:ascii="Arial" w:eastAsia="Calibri" w:hAnsi="Arial" w:cs="Arial"/>
          <w:sz w:val="24"/>
          <w:szCs w:val="24"/>
        </w:rPr>
      </w:pPr>
    </w:p>
    <w:p w14:paraId="2D6FA106" w14:textId="36E07DD3" w:rsidR="00FB3D63" w:rsidRPr="00E64570" w:rsidRDefault="00FB3D63" w:rsidP="00E64570">
      <w:pPr>
        <w:jc w:val="both"/>
        <w:rPr>
          <w:rFonts w:ascii="Arial" w:hAnsi="Arial" w:cs="Arial"/>
          <w:sz w:val="24"/>
          <w:szCs w:val="24"/>
        </w:rPr>
      </w:pPr>
      <w:r w:rsidRPr="00E64570">
        <w:rPr>
          <w:rFonts w:ascii="Arial" w:eastAsia="Calibri" w:hAnsi="Arial" w:cs="Arial"/>
          <w:sz w:val="24"/>
          <w:szCs w:val="24"/>
        </w:rPr>
        <w:t xml:space="preserve">Yo no estoy de acuerdo en el planteamiento que se hace del informe, porque debiera comparecer el huevón aquí al </w:t>
      </w:r>
      <w:r w:rsidR="00C814C2">
        <w:rPr>
          <w:rFonts w:ascii="Arial" w:eastAsia="Calibri" w:hAnsi="Arial" w:cs="Arial"/>
          <w:sz w:val="24"/>
          <w:szCs w:val="24"/>
        </w:rPr>
        <w:t>Ayuntamiento</w:t>
      </w:r>
      <w:r w:rsidRPr="00E64570">
        <w:rPr>
          <w:rFonts w:ascii="Arial" w:eastAsia="Calibri" w:hAnsi="Arial" w:cs="Arial"/>
          <w:sz w:val="24"/>
          <w:szCs w:val="24"/>
        </w:rPr>
        <w:t xml:space="preserve"> por todas las fallas y todas las ausencias y que ha dañado tanto, acuérdense que incluso hasta votó el incremento de las tarifas del agua a Guadalajara cuando no sabíamos quién lo mandó.</w:t>
      </w:r>
    </w:p>
    <w:p w14:paraId="2E813C7F" w14:textId="77777777" w:rsidR="00FB3D63" w:rsidRPr="00E64570" w:rsidRDefault="00FB3D63" w:rsidP="00E64570">
      <w:pPr>
        <w:jc w:val="both"/>
        <w:rPr>
          <w:rFonts w:ascii="Arial" w:hAnsi="Arial" w:cs="Arial"/>
          <w:sz w:val="24"/>
          <w:szCs w:val="24"/>
        </w:rPr>
      </w:pPr>
    </w:p>
    <w:p w14:paraId="2EFA9B65" w14:textId="7E30805F" w:rsidR="00FB3D63" w:rsidRPr="00E64570" w:rsidRDefault="00FB3D63" w:rsidP="00E64570">
      <w:pPr>
        <w:jc w:val="both"/>
        <w:rPr>
          <w:rFonts w:ascii="Arial" w:hAnsi="Arial" w:cs="Arial"/>
          <w:sz w:val="24"/>
          <w:szCs w:val="24"/>
        </w:rPr>
      </w:pPr>
      <w:r w:rsidRPr="00E64570">
        <w:rPr>
          <w:rFonts w:ascii="Arial" w:eastAsia="Calibri" w:hAnsi="Arial" w:cs="Arial"/>
          <w:sz w:val="24"/>
          <w:szCs w:val="24"/>
        </w:rPr>
        <w:t>Bueno, el asunto es que aquí está pidiendo un informe, no una comparecencia</w:t>
      </w:r>
      <w:r w:rsidR="00550FC1" w:rsidRPr="00E64570">
        <w:rPr>
          <w:rFonts w:ascii="Arial" w:eastAsia="Calibri" w:hAnsi="Arial" w:cs="Arial"/>
          <w:sz w:val="24"/>
          <w:szCs w:val="24"/>
        </w:rPr>
        <w:t>, y</w:t>
      </w:r>
      <w:r w:rsidRPr="00E64570">
        <w:rPr>
          <w:rFonts w:ascii="Arial" w:eastAsia="Calibri" w:hAnsi="Arial" w:cs="Arial"/>
          <w:sz w:val="24"/>
          <w:szCs w:val="24"/>
        </w:rPr>
        <w:t xml:space="preserve"> el acuerdo que presenta la compañera Diana González es un acuerdo muy completo. Está muy bien hecho.</w:t>
      </w:r>
    </w:p>
    <w:p w14:paraId="5F284190" w14:textId="77777777" w:rsidR="00FB3D63" w:rsidRPr="00E64570" w:rsidRDefault="00FB3D63" w:rsidP="00E64570">
      <w:pPr>
        <w:jc w:val="both"/>
        <w:rPr>
          <w:rFonts w:ascii="Arial" w:hAnsi="Arial" w:cs="Arial"/>
          <w:sz w:val="24"/>
          <w:szCs w:val="24"/>
        </w:rPr>
      </w:pPr>
    </w:p>
    <w:p w14:paraId="176B4A4B" w14:textId="5D47D953" w:rsidR="00FB3D63" w:rsidRPr="00E64570" w:rsidRDefault="00FB3D63" w:rsidP="00E64570">
      <w:pPr>
        <w:jc w:val="both"/>
        <w:rPr>
          <w:rFonts w:ascii="Arial" w:hAnsi="Arial" w:cs="Arial"/>
          <w:sz w:val="24"/>
          <w:szCs w:val="24"/>
        </w:rPr>
      </w:pPr>
      <w:r w:rsidRPr="00E64570">
        <w:rPr>
          <w:rFonts w:ascii="Arial" w:eastAsia="Calibri" w:hAnsi="Arial" w:cs="Arial"/>
          <w:sz w:val="24"/>
          <w:szCs w:val="24"/>
        </w:rPr>
        <w:t xml:space="preserve">Hagan de cuenta en términos mundialeros que es como empieza a armarse un muy buen equipo, hay muy buena estructura del equipo, se hace un partidazo y termina en un </w:t>
      </w:r>
      <w:proofErr w:type="spellStart"/>
      <w:r w:rsidRPr="00E64570">
        <w:rPr>
          <w:rFonts w:ascii="Arial" w:eastAsia="Calibri" w:hAnsi="Arial" w:cs="Arial"/>
          <w:sz w:val="24"/>
          <w:szCs w:val="24"/>
        </w:rPr>
        <w:t>trititito</w:t>
      </w:r>
      <w:proofErr w:type="spellEnd"/>
      <w:r w:rsidRPr="00E64570">
        <w:rPr>
          <w:rFonts w:ascii="Arial" w:eastAsia="Calibri" w:hAnsi="Arial" w:cs="Arial"/>
          <w:sz w:val="24"/>
          <w:szCs w:val="24"/>
        </w:rPr>
        <w:t>. Así es con la compañera Diana. Hace todo un diagnóstico de la problemática del SIAPA con testimonios</w:t>
      </w:r>
      <w:r w:rsidR="00550FC1" w:rsidRPr="00E64570">
        <w:rPr>
          <w:rFonts w:ascii="Arial" w:eastAsia="Calibri" w:hAnsi="Arial" w:cs="Arial"/>
          <w:sz w:val="24"/>
          <w:szCs w:val="24"/>
        </w:rPr>
        <w:t>, r</w:t>
      </w:r>
      <w:r w:rsidRPr="00E64570">
        <w:rPr>
          <w:rFonts w:ascii="Arial" w:eastAsia="Calibri" w:hAnsi="Arial" w:cs="Arial"/>
          <w:sz w:val="24"/>
          <w:szCs w:val="24"/>
        </w:rPr>
        <w:t>efiere los 11 mil millones de pesos que a su juicio se adeuda por parte del SIAPA</w:t>
      </w:r>
      <w:r w:rsidR="00550FC1" w:rsidRPr="00E64570">
        <w:rPr>
          <w:rFonts w:ascii="Arial" w:eastAsia="Calibri" w:hAnsi="Arial" w:cs="Arial"/>
          <w:sz w:val="24"/>
          <w:szCs w:val="24"/>
        </w:rPr>
        <w:t>, r</w:t>
      </w:r>
      <w:r w:rsidRPr="00E64570">
        <w:rPr>
          <w:rFonts w:ascii="Arial" w:eastAsia="Calibri" w:hAnsi="Arial" w:cs="Arial"/>
          <w:sz w:val="24"/>
          <w:szCs w:val="24"/>
        </w:rPr>
        <w:t>efiere el 80% del gasto nómina</w:t>
      </w:r>
      <w:r w:rsidR="00550FC1" w:rsidRPr="00E64570">
        <w:rPr>
          <w:rFonts w:ascii="Arial" w:eastAsia="Calibri" w:hAnsi="Arial" w:cs="Arial"/>
          <w:sz w:val="24"/>
          <w:szCs w:val="24"/>
        </w:rPr>
        <w:t>,</w:t>
      </w:r>
      <w:r w:rsidRPr="00E64570">
        <w:rPr>
          <w:rFonts w:ascii="Arial" w:eastAsia="Calibri" w:hAnsi="Arial" w:cs="Arial"/>
          <w:sz w:val="24"/>
          <w:szCs w:val="24"/>
        </w:rPr>
        <w:t xml:space="preserve"> los 6 mil 350 millones de pesos que tiene el presupuesto</w:t>
      </w:r>
      <w:r w:rsidR="00550FC1" w:rsidRPr="00E64570">
        <w:rPr>
          <w:rFonts w:ascii="Arial" w:eastAsia="Calibri" w:hAnsi="Arial" w:cs="Arial"/>
          <w:sz w:val="24"/>
          <w:szCs w:val="24"/>
        </w:rPr>
        <w:t>, r</w:t>
      </w:r>
      <w:r w:rsidRPr="00E64570">
        <w:rPr>
          <w:rFonts w:ascii="Arial" w:eastAsia="Calibri" w:hAnsi="Arial" w:cs="Arial"/>
          <w:sz w:val="24"/>
          <w:szCs w:val="24"/>
        </w:rPr>
        <w:t>efiere la corrupción y la ineficiencia pidiendo un informe a este inútil.</w:t>
      </w:r>
    </w:p>
    <w:p w14:paraId="0A0DCCA8" w14:textId="77777777" w:rsidR="00FB3D63" w:rsidRPr="00E64570" w:rsidRDefault="00FB3D63" w:rsidP="00E64570">
      <w:pPr>
        <w:jc w:val="both"/>
        <w:rPr>
          <w:rFonts w:ascii="Arial" w:hAnsi="Arial" w:cs="Arial"/>
          <w:sz w:val="24"/>
          <w:szCs w:val="24"/>
        </w:rPr>
      </w:pPr>
    </w:p>
    <w:p w14:paraId="4E70FF5B" w14:textId="63C588B8" w:rsidR="00FB3D63" w:rsidRPr="00E64570" w:rsidRDefault="00FB3D63" w:rsidP="00E64570">
      <w:pPr>
        <w:jc w:val="both"/>
        <w:rPr>
          <w:rFonts w:ascii="Arial" w:hAnsi="Arial" w:cs="Arial"/>
          <w:sz w:val="24"/>
          <w:szCs w:val="24"/>
        </w:rPr>
      </w:pPr>
      <w:r w:rsidRPr="00E64570">
        <w:rPr>
          <w:rFonts w:ascii="Arial" w:eastAsia="Calibri" w:hAnsi="Arial" w:cs="Arial"/>
          <w:sz w:val="24"/>
          <w:szCs w:val="24"/>
        </w:rPr>
        <w:t xml:space="preserve">No, el tema es </w:t>
      </w:r>
      <w:r w:rsidR="00550FC1" w:rsidRPr="00E64570">
        <w:rPr>
          <w:rFonts w:ascii="Arial" w:eastAsia="Calibri" w:hAnsi="Arial" w:cs="Arial"/>
          <w:sz w:val="24"/>
          <w:szCs w:val="24"/>
        </w:rPr>
        <w:t>una</w:t>
      </w:r>
      <w:r w:rsidRPr="00E64570">
        <w:rPr>
          <w:rFonts w:ascii="Arial" w:eastAsia="Calibri" w:hAnsi="Arial" w:cs="Arial"/>
          <w:sz w:val="24"/>
          <w:szCs w:val="24"/>
        </w:rPr>
        <w:t xml:space="preserve"> comparecencia. Tiene que dar cuenta, tiene que ser responsable y no andar ahí persiguiendo con un casco a la </w:t>
      </w:r>
      <w:r w:rsidR="00550FC1" w:rsidRPr="00E64570">
        <w:rPr>
          <w:rFonts w:ascii="Arial" w:eastAsia="Calibri" w:hAnsi="Arial" w:cs="Arial"/>
          <w:sz w:val="24"/>
          <w:szCs w:val="24"/>
        </w:rPr>
        <w:t>P</w:t>
      </w:r>
      <w:r w:rsidRPr="00E64570">
        <w:rPr>
          <w:rFonts w:ascii="Arial" w:eastAsia="Calibri" w:hAnsi="Arial" w:cs="Arial"/>
          <w:sz w:val="24"/>
          <w:szCs w:val="24"/>
        </w:rPr>
        <w:t>residenta para donde vaya, no. El tipo dice que hace su chamba</w:t>
      </w:r>
      <w:r w:rsidR="00550FC1" w:rsidRPr="00E64570">
        <w:rPr>
          <w:rFonts w:ascii="Arial" w:eastAsia="Calibri" w:hAnsi="Arial" w:cs="Arial"/>
          <w:sz w:val="24"/>
          <w:szCs w:val="24"/>
        </w:rPr>
        <w:t xml:space="preserve">, para eso </w:t>
      </w:r>
      <w:r w:rsidR="00C814C2">
        <w:rPr>
          <w:rFonts w:ascii="Arial" w:eastAsia="Calibri" w:hAnsi="Arial" w:cs="Arial"/>
          <w:sz w:val="24"/>
          <w:szCs w:val="24"/>
        </w:rPr>
        <w:t>s</w:t>
      </w:r>
      <w:r w:rsidR="00550FC1" w:rsidRPr="00E64570">
        <w:rPr>
          <w:rFonts w:ascii="Arial" w:eastAsia="Calibri" w:hAnsi="Arial" w:cs="Arial"/>
          <w:sz w:val="24"/>
          <w:szCs w:val="24"/>
        </w:rPr>
        <w:t>e le paga.</w:t>
      </w:r>
    </w:p>
    <w:p w14:paraId="600113FB" w14:textId="77777777" w:rsidR="00FB3D63" w:rsidRPr="00E64570" w:rsidRDefault="00FB3D63" w:rsidP="00E64570">
      <w:pPr>
        <w:jc w:val="both"/>
        <w:rPr>
          <w:rFonts w:ascii="Arial" w:hAnsi="Arial" w:cs="Arial"/>
          <w:sz w:val="24"/>
          <w:szCs w:val="24"/>
        </w:rPr>
      </w:pPr>
    </w:p>
    <w:p w14:paraId="015FF68E" w14:textId="77777777" w:rsidR="00550FC1" w:rsidRPr="00E64570" w:rsidRDefault="00FB3D63" w:rsidP="00E64570">
      <w:pPr>
        <w:jc w:val="both"/>
        <w:rPr>
          <w:rFonts w:ascii="Arial" w:eastAsia="Calibri" w:hAnsi="Arial" w:cs="Arial"/>
          <w:sz w:val="24"/>
          <w:szCs w:val="24"/>
        </w:rPr>
      </w:pPr>
      <w:r w:rsidRPr="00E64570">
        <w:rPr>
          <w:rFonts w:ascii="Arial" w:eastAsia="Calibri" w:hAnsi="Arial" w:cs="Arial"/>
          <w:sz w:val="24"/>
          <w:szCs w:val="24"/>
        </w:rPr>
        <w:t>Entonces, eso es un tema</w:t>
      </w:r>
      <w:r w:rsidR="00550FC1" w:rsidRPr="00E64570">
        <w:rPr>
          <w:rFonts w:ascii="Arial" w:eastAsia="Calibri" w:hAnsi="Arial" w:cs="Arial"/>
          <w:sz w:val="24"/>
          <w:szCs w:val="24"/>
        </w:rPr>
        <w:t>, y</w:t>
      </w:r>
      <w:r w:rsidRPr="00E64570">
        <w:rPr>
          <w:rFonts w:ascii="Arial" w:eastAsia="Calibri" w:hAnsi="Arial" w:cs="Arial"/>
          <w:sz w:val="24"/>
          <w:szCs w:val="24"/>
        </w:rPr>
        <w:t>o quiero pedir una modificación, nada más que no está la compañera, para</w:t>
      </w:r>
      <w:r w:rsidR="00550FC1" w:rsidRPr="00E64570">
        <w:rPr>
          <w:rFonts w:ascii="Arial" w:eastAsia="Calibri" w:hAnsi="Arial" w:cs="Arial"/>
          <w:sz w:val="24"/>
          <w:szCs w:val="24"/>
        </w:rPr>
        <w:t xml:space="preserve"> efectos de</w:t>
      </w:r>
      <w:r w:rsidRPr="00E64570">
        <w:rPr>
          <w:rFonts w:ascii="Arial" w:eastAsia="Calibri" w:hAnsi="Arial" w:cs="Arial"/>
          <w:sz w:val="24"/>
          <w:szCs w:val="24"/>
        </w:rPr>
        <w:t xml:space="preserve"> que pueda modificarse y que comparezca el inútil este de Bernardo Fernández </w:t>
      </w:r>
      <w:r w:rsidR="00550FC1" w:rsidRPr="00E64570">
        <w:rPr>
          <w:rFonts w:ascii="Arial" w:eastAsia="Calibri" w:hAnsi="Arial" w:cs="Arial"/>
          <w:sz w:val="24"/>
          <w:szCs w:val="24"/>
        </w:rPr>
        <w:t>Lab</w:t>
      </w:r>
      <w:r w:rsidRPr="00E64570">
        <w:rPr>
          <w:rFonts w:ascii="Arial" w:eastAsia="Calibri" w:hAnsi="Arial" w:cs="Arial"/>
          <w:sz w:val="24"/>
          <w:szCs w:val="24"/>
        </w:rPr>
        <w:t xml:space="preserve">astida. Es cuanto, muchas gracias. </w:t>
      </w:r>
    </w:p>
    <w:p w14:paraId="761029F8" w14:textId="77777777" w:rsidR="00550FC1" w:rsidRPr="00E64570" w:rsidRDefault="00550FC1" w:rsidP="00E64570">
      <w:pPr>
        <w:jc w:val="both"/>
        <w:rPr>
          <w:rFonts w:ascii="Arial" w:eastAsia="Calibri" w:hAnsi="Arial" w:cs="Arial"/>
          <w:b/>
          <w:bCs/>
          <w:sz w:val="24"/>
          <w:szCs w:val="24"/>
        </w:rPr>
      </w:pPr>
    </w:p>
    <w:p w14:paraId="20EE62AF" w14:textId="77777777" w:rsidR="00550FC1" w:rsidRPr="00E64570" w:rsidRDefault="00550FC1" w:rsidP="00E64570">
      <w:pPr>
        <w:jc w:val="both"/>
        <w:rPr>
          <w:rFonts w:ascii="Arial" w:eastAsia="Calibri" w:hAnsi="Arial" w:cs="Arial"/>
          <w:sz w:val="24"/>
          <w:szCs w:val="24"/>
        </w:rPr>
      </w:pPr>
      <w:r w:rsidRPr="00E64570">
        <w:rPr>
          <w:rFonts w:ascii="Arial" w:eastAsia="Calibri" w:hAnsi="Arial" w:cs="Arial"/>
          <w:b/>
          <w:bCs/>
          <w:sz w:val="24"/>
          <w:szCs w:val="24"/>
        </w:rPr>
        <w:t xml:space="preserve">La Presidenta Municipal: </w:t>
      </w:r>
      <w:r w:rsidR="00FB3D63" w:rsidRPr="00E64570">
        <w:rPr>
          <w:rFonts w:ascii="Arial" w:eastAsia="Calibri" w:hAnsi="Arial" w:cs="Arial"/>
          <w:sz w:val="24"/>
          <w:szCs w:val="24"/>
        </w:rPr>
        <w:t>Se le concede el uso de la voz a</w:t>
      </w:r>
      <w:r w:rsidRPr="00E64570">
        <w:rPr>
          <w:rFonts w:ascii="Arial" w:eastAsia="Calibri" w:hAnsi="Arial" w:cs="Arial"/>
          <w:sz w:val="24"/>
          <w:szCs w:val="24"/>
        </w:rPr>
        <w:t xml:space="preserve"> </w:t>
      </w:r>
      <w:r w:rsidR="00FB3D63" w:rsidRPr="00E64570">
        <w:rPr>
          <w:rFonts w:ascii="Arial" w:eastAsia="Calibri" w:hAnsi="Arial" w:cs="Arial"/>
          <w:sz w:val="24"/>
          <w:szCs w:val="24"/>
        </w:rPr>
        <w:t>l</w:t>
      </w:r>
      <w:r w:rsidRPr="00E64570">
        <w:rPr>
          <w:rFonts w:ascii="Arial" w:eastAsia="Calibri" w:hAnsi="Arial" w:cs="Arial"/>
          <w:sz w:val="24"/>
          <w:szCs w:val="24"/>
        </w:rPr>
        <w:t>a</w:t>
      </w:r>
      <w:r w:rsidR="00FB3D63" w:rsidRPr="00E64570">
        <w:rPr>
          <w:rFonts w:ascii="Arial" w:eastAsia="Calibri" w:hAnsi="Arial" w:cs="Arial"/>
          <w:sz w:val="24"/>
          <w:szCs w:val="24"/>
        </w:rPr>
        <w:t xml:space="preserve"> regidor</w:t>
      </w:r>
      <w:r w:rsidRPr="00E64570">
        <w:rPr>
          <w:rFonts w:ascii="Arial" w:eastAsia="Calibri" w:hAnsi="Arial" w:cs="Arial"/>
          <w:sz w:val="24"/>
          <w:szCs w:val="24"/>
        </w:rPr>
        <w:t>a K</w:t>
      </w:r>
      <w:r w:rsidR="00FB3D63" w:rsidRPr="00E64570">
        <w:rPr>
          <w:rFonts w:ascii="Arial" w:eastAsia="Calibri" w:hAnsi="Arial" w:cs="Arial"/>
          <w:sz w:val="24"/>
          <w:szCs w:val="24"/>
        </w:rPr>
        <w:t>arla Leonardo.</w:t>
      </w:r>
    </w:p>
    <w:p w14:paraId="3AA30454" w14:textId="77777777" w:rsidR="00550FC1" w:rsidRPr="00E64570" w:rsidRDefault="00550FC1" w:rsidP="00E64570">
      <w:pPr>
        <w:jc w:val="both"/>
        <w:rPr>
          <w:rFonts w:ascii="Arial" w:eastAsia="Calibri" w:hAnsi="Arial" w:cs="Arial"/>
          <w:b/>
          <w:bCs/>
          <w:sz w:val="24"/>
          <w:szCs w:val="24"/>
        </w:rPr>
      </w:pPr>
    </w:p>
    <w:p w14:paraId="1D4ABADB" w14:textId="2CC7A4F7" w:rsidR="00FB3D63" w:rsidRPr="00E64570" w:rsidRDefault="00550FC1" w:rsidP="00E64570">
      <w:pPr>
        <w:jc w:val="both"/>
        <w:rPr>
          <w:rFonts w:ascii="Arial" w:hAnsi="Arial" w:cs="Arial"/>
          <w:sz w:val="24"/>
          <w:szCs w:val="24"/>
        </w:rPr>
      </w:pPr>
      <w:r w:rsidRPr="00E64570">
        <w:rPr>
          <w:rFonts w:ascii="Arial" w:eastAsia="Calibri" w:hAnsi="Arial" w:cs="Arial"/>
          <w:b/>
          <w:bCs/>
          <w:sz w:val="24"/>
          <w:szCs w:val="24"/>
        </w:rPr>
        <w:t xml:space="preserve">La Regidora Karla Andrea Leonardo Torres: </w:t>
      </w:r>
      <w:r w:rsidR="00FB3D63" w:rsidRPr="00E64570">
        <w:rPr>
          <w:rFonts w:ascii="Arial" w:eastAsia="Calibri" w:hAnsi="Arial" w:cs="Arial"/>
          <w:sz w:val="24"/>
          <w:szCs w:val="24"/>
        </w:rPr>
        <w:t xml:space="preserve">Gracias, </w:t>
      </w:r>
      <w:r w:rsidRPr="00E64570">
        <w:rPr>
          <w:rFonts w:ascii="Arial" w:eastAsia="Calibri" w:hAnsi="Arial" w:cs="Arial"/>
          <w:sz w:val="24"/>
          <w:szCs w:val="24"/>
        </w:rPr>
        <w:t>P</w:t>
      </w:r>
      <w:r w:rsidR="00FB3D63" w:rsidRPr="00E64570">
        <w:rPr>
          <w:rFonts w:ascii="Arial" w:eastAsia="Calibri" w:hAnsi="Arial" w:cs="Arial"/>
          <w:sz w:val="24"/>
          <w:szCs w:val="24"/>
        </w:rPr>
        <w:t xml:space="preserve">residenta. </w:t>
      </w:r>
      <w:r w:rsidRPr="00E64570">
        <w:rPr>
          <w:rFonts w:ascii="Arial" w:eastAsia="Calibri" w:hAnsi="Arial" w:cs="Arial"/>
          <w:sz w:val="24"/>
          <w:szCs w:val="24"/>
        </w:rPr>
        <w:t>Y</w:t>
      </w:r>
      <w:r w:rsidR="00FB3D63" w:rsidRPr="00E64570">
        <w:rPr>
          <w:rFonts w:ascii="Arial" w:eastAsia="Calibri" w:hAnsi="Arial" w:cs="Arial"/>
          <w:sz w:val="24"/>
          <w:szCs w:val="24"/>
        </w:rPr>
        <w:t>o sí reconozco el planteamiento que hoy hace mi compañera regidora Diana González y siempre compartiré este objetivo que tiene la iniciativa.</w:t>
      </w:r>
    </w:p>
    <w:p w14:paraId="56EF1FCD" w14:textId="77777777" w:rsidR="00FB3D63" w:rsidRPr="00E64570" w:rsidRDefault="00FB3D63" w:rsidP="00E64570">
      <w:pPr>
        <w:jc w:val="both"/>
        <w:rPr>
          <w:rFonts w:ascii="Arial" w:hAnsi="Arial" w:cs="Arial"/>
          <w:sz w:val="24"/>
          <w:szCs w:val="24"/>
        </w:rPr>
      </w:pPr>
    </w:p>
    <w:p w14:paraId="2EA3D6D0" w14:textId="77008CEF" w:rsidR="00FB3D63" w:rsidRPr="00E64570" w:rsidRDefault="00FB3D63" w:rsidP="00E64570">
      <w:pPr>
        <w:jc w:val="both"/>
        <w:rPr>
          <w:rFonts w:ascii="Arial" w:hAnsi="Arial" w:cs="Arial"/>
          <w:sz w:val="24"/>
          <w:szCs w:val="24"/>
        </w:rPr>
      </w:pPr>
      <w:r w:rsidRPr="00E64570">
        <w:rPr>
          <w:rFonts w:ascii="Arial" w:eastAsia="Calibri" w:hAnsi="Arial" w:cs="Arial"/>
          <w:sz w:val="24"/>
          <w:szCs w:val="24"/>
        </w:rPr>
        <w:t xml:space="preserve">Sin embargo, hay recientes cambios en la titularidad del organismo que se anunciaron hace apenas unas horas por el </w:t>
      </w:r>
      <w:r w:rsidR="00550FC1" w:rsidRPr="00E64570">
        <w:rPr>
          <w:rFonts w:ascii="Arial" w:eastAsia="Calibri" w:hAnsi="Arial" w:cs="Arial"/>
          <w:sz w:val="24"/>
          <w:szCs w:val="24"/>
        </w:rPr>
        <w:t>G</w:t>
      </w:r>
      <w:r w:rsidRPr="00E64570">
        <w:rPr>
          <w:rFonts w:ascii="Arial" w:eastAsia="Calibri" w:hAnsi="Arial" w:cs="Arial"/>
          <w:sz w:val="24"/>
          <w:szCs w:val="24"/>
        </w:rPr>
        <w:t xml:space="preserve">obernador y, bueno, pues esto marca un inicio en una etapa que debe ser analizada con visión integral. Por ello, considero que es oportuno que esta iniciativa sea turnada a la Comisión de Servicios Municipales para </w:t>
      </w:r>
      <w:r w:rsidR="00550FC1" w:rsidRPr="00E64570">
        <w:rPr>
          <w:rFonts w:ascii="Arial" w:eastAsia="Calibri" w:hAnsi="Arial" w:cs="Arial"/>
          <w:sz w:val="24"/>
          <w:szCs w:val="24"/>
        </w:rPr>
        <w:t>su</w:t>
      </w:r>
      <w:r w:rsidRPr="00E64570">
        <w:rPr>
          <w:rFonts w:ascii="Arial" w:eastAsia="Calibri" w:hAnsi="Arial" w:cs="Arial"/>
          <w:sz w:val="24"/>
          <w:szCs w:val="24"/>
        </w:rPr>
        <w:t xml:space="preserve"> estudio. Es cuanto, </w:t>
      </w:r>
      <w:r w:rsidR="00550FC1" w:rsidRPr="00E64570">
        <w:rPr>
          <w:rFonts w:ascii="Arial" w:eastAsia="Calibri" w:hAnsi="Arial" w:cs="Arial"/>
          <w:sz w:val="24"/>
          <w:szCs w:val="24"/>
        </w:rPr>
        <w:t>P</w:t>
      </w:r>
      <w:r w:rsidRPr="00E64570">
        <w:rPr>
          <w:rFonts w:ascii="Arial" w:eastAsia="Calibri" w:hAnsi="Arial" w:cs="Arial"/>
          <w:sz w:val="24"/>
          <w:szCs w:val="24"/>
        </w:rPr>
        <w:t>residenta.</w:t>
      </w:r>
    </w:p>
    <w:p w14:paraId="5E74AD25" w14:textId="77777777" w:rsidR="00FB3D63" w:rsidRPr="00E64570" w:rsidRDefault="00FB3D63" w:rsidP="00E64570">
      <w:pPr>
        <w:jc w:val="both"/>
        <w:rPr>
          <w:rFonts w:ascii="Arial" w:hAnsi="Arial" w:cs="Arial"/>
          <w:b/>
          <w:bCs/>
          <w:sz w:val="24"/>
          <w:szCs w:val="24"/>
        </w:rPr>
      </w:pPr>
    </w:p>
    <w:p w14:paraId="11AA7B8F" w14:textId="20016559" w:rsidR="00550FC1" w:rsidRPr="00E64570" w:rsidRDefault="00550FC1" w:rsidP="00E64570">
      <w:pPr>
        <w:jc w:val="both"/>
        <w:rPr>
          <w:rFonts w:ascii="Arial" w:eastAsia="Calibri" w:hAnsi="Arial" w:cs="Arial"/>
          <w:sz w:val="24"/>
          <w:szCs w:val="24"/>
        </w:rPr>
      </w:pPr>
      <w:r w:rsidRPr="00E64570">
        <w:rPr>
          <w:rFonts w:ascii="Arial" w:eastAsia="Calibri" w:hAnsi="Arial" w:cs="Arial"/>
          <w:b/>
          <w:bCs/>
          <w:sz w:val="24"/>
          <w:szCs w:val="24"/>
        </w:rPr>
        <w:t xml:space="preserve">La Presidenta Municipal: </w:t>
      </w:r>
      <w:r w:rsidR="00FB3D63" w:rsidRPr="00E64570">
        <w:rPr>
          <w:rFonts w:ascii="Arial" w:eastAsia="Calibri" w:hAnsi="Arial" w:cs="Arial"/>
          <w:sz w:val="24"/>
          <w:szCs w:val="24"/>
        </w:rPr>
        <w:t xml:space="preserve">Se somete en consideración la propuesta de la regidora </w:t>
      </w:r>
      <w:r w:rsidRPr="00E64570">
        <w:rPr>
          <w:rFonts w:ascii="Arial" w:eastAsia="Calibri" w:hAnsi="Arial" w:cs="Arial"/>
          <w:sz w:val="24"/>
          <w:szCs w:val="24"/>
        </w:rPr>
        <w:t>K</w:t>
      </w:r>
      <w:r w:rsidR="00FB3D63" w:rsidRPr="00E64570">
        <w:rPr>
          <w:rFonts w:ascii="Arial" w:eastAsia="Calibri" w:hAnsi="Arial" w:cs="Arial"/>
          <w:sz w:val="24"/>
          <w:szCs w:val="24"/>
        </w:rPr>
        <w:t xml:space="preserve">arla Leonardo </w:t>
      </w:r>
      <w:r w:rsidRPr="00E64570">
        <w:rPr>
          <w:rFonts w:ascii="Arial" w:eastAsia="Calibri" w:hAnsi="Arial" w:cs="Arial"/>
          <w:sz w:val="24"/>
          <w:szCs w:val="24"/>
        </w:rPr>
        <w:t xml:space="preserve">del turno a </w:t>
      </w:r>
      <w:r w:rsidR="00FB3D63" w:rsidRPr="00E64570">
        <w:rPr>
          <w:rFonts w:ascii="Arial" w:eastAsia="Calibri" w:hAnsi="Arial" w:cs="Arial"/>
          <w:sz w:val="24"/>
          <w:szCs w:val="24"/>
        </w:rPr>
        <w:t xml:space="preserve">la Comisión </w:t>
      </w:r>
      <w:r w:rsidRPr="00E64570">
        <w:rPr>
          <w:rFonts w:ascii="Arial" w:eastAsia="Calibri" w:hAnsi="Arial" w:cs="Arial"/>
          <w:sz w:val="24"/>
          <w:szCs w:val="24"/>
        </w:rPr>
        <w:t xml:space="preserve">Edilicia </w:t>
      </w:r>
      <w:r w:rsidR="00FB3D63" w:rsidRPr="00E64570">
        <w:rPr>
          <w:rFonts w:ascii="Arial" w:eastAsia="Calibri" w:hAnsi="Arial" w:cs="Arial"/>
          <w:sz w:val="24"/>
          <w:szCs w:val="24"/>
        </w:rPr>
        <w:t xml:space="preserve">de Servicios Municipales. Quienes estén </w:t>
      </w:r>
      <w:r w:rsidRPr="00E64570">
        <w:rPr>
          <w:rFonts w:ascii="Arial" w:eastAsia="Calibri" w:hAnsi="Arial" w:cs="Arial"/>
          <w:sz w:val="24"/>
          <w:szCs w:val="24"/>
        </w:rPr>
        <w:t xml:space="preserve">a favor sírvanse de </w:t>
      </w:r>
      <w:r w:rsidR="00FB3D63" w:rsidRPr="00E64570">
        <w:rPr>
          <w:rFonts w:ascii="Arial" w:eastAsia="Calibri" w:hAnsi="Arial" w:cs="Arial"/>
          <w:sz w:val="24"/>
          <w:szCs w:val="24"/>
        </w:rPr>
        <w:t>manifestarla de manera económica levantando su mano</w:t>
      </w:r>
      <w:r w:rsidRPr="00E64570">
        <w:rPr>
          <w:rFonts w:ascii="Arial" w:eastAsia="Calibri" w:hAnsi="Arial" w:cs="Arial"/>
          <w:sz w:val="24"/>
          <w:szCs w:val="24"/>
        </w:rPr>
        <w:t>, q</w:t>
      </w:r>
      <w:r w:rsidR="00FB3D63" w:rsidRPr="00E64570">
        <w:rPr>
          <w:rFonts w:ascii="Arial" w:eastAsia="Calibri" w:hAnsi="Arial" w:cs="Arial"/>
          <w:sz w:val="24"/>
          <w:szCs w:val="24"/>
        </w:rPr>
        <w:t>uienes estén por la negativa, abstenciones</w:t>
      </w:r>
      <w:r w:rsidRPr="00E64570">
        <w:rPr>
          <w:rFonts w:ascii="Arial" w:eastAsia="Calibri" w:hAnsi="Arial" w:cs="Arial"/>
          <w:sz w:val="24"/>
          <w:szCs w:val="24"/>
        </w:rPr>
        <w:t xml:space="preserve">. Se turna a comisión. </w:t>
      </w:r>
    </w:p>
    <w:p w14:paraId="0982A6B8" w14:textId="77777777" w:rsidR="00550FC1" w:rsidRPr="00E64570" w:rsidRDefault="00550FC1" w:rsidP="00E64570">
      <w:pPr>
        <w:jc w:val="both"/>
        <w:rPr>
          <w:rFonts w:ascii="Arial" w:eastAsia="Calibri" w:hAnsi="Arial" w:cs="Arial"/>
          <w:b/>
          <w:bCs/>
          <w:sz w:val="24"/>
          <w:szCs w:val="24"/>
        </w:rPr>
      </w:pPr>
    </w:p>
    <w:p w14:paraId="0B3BD898" w14:textId="46757842" w:rsidR="005F3633" w:rsidRPr="00E64570" w:rsidRDefault="00550FC1" w:rsidP="00E64570">
      <w:pPr>
        <w:jc w:val="both"/>
        <w:rPr>
          <w:rFonts w:ascii="Arial" w:eastAsia="Arial" w:hAnsi="Arial" w:cs="Arial"/>
          <w:sz w:val="24"/>
          <w:szCs w:val="24"/>
        </w:rPr>
      </w:pPr>
      <w:r w:rsidRPr="00E64570">
        <w:rPr>
          <w:rFonts w:ascii="Arial" w:eastAsia="Calibri" w:hAnsi="Arial" w:cs="Arial"/>
          <w:b/>
          <w:bCs/>
          <w:sz w:val="24"/>
          <w:szCs w:val="24"/>
        </w:rPr>
        <w:t xml:space="preserve">El Señor Secretario General: </w:t>
      </w:r>
      <w:r w:rsidR="00FB3D63" w:rsidRPr="00E64570">
        <w:rPr>
          <w:rFonts w:ascii="Arial" w:eastAsia="Calibri" w:hAnsi="Arial" w:cs="Arial"/>
          <w:sz w:val="24"/>
          <w:szCs w:val="24"/>
        </w:rPr>
        <w:t xml:space="preserve">Presidenta, informo que son todos los asuntos agendados en este orden del día. </w:t>
      </w:r>
      <w:bookmarkStart w:id="41" w:name="_Hlk172592986"/>
    </w:p>
    <w:bookmarkEnd w:id="40"/>
    <w:bookmarkEnd w:id="41"/>
    <w:p w14:paraId="55AE9CB7" w14:textId="77777777" w:rsidR="00C814C2" w:rsidRDefault="00C814C2" w:rsidP="00E64570">
      <w:pPr>
        <w:contextualSpacing/>
        <w:jc w:val="both"/>
        <w:rPr>
          <w:rFonts w:ascii="Arial" w:hAnsi="Arial" w:cs="Arial"/>
          <w:b/>
          <w:bCs/>
          <w:sz w:val="24"/>
          <w:szCs w:val="24"/>
        </w:rPr>
      </w:pPr>
    </w:p>
    <w:p w14:paraId="48D14130" w14:textId="7099C1D9" w:rsidR="00890EC5" w:rsidRPr="00E64570" w:rsidRDefault="00890EC5" w:rsidP="00E64570">
      <w:pPr>
        <w:contextualSpacing/>
        <w:jc w:val="both"/>
        <w:rPr>
          <w:rFonts w:ascii="Arial" w:hAnsi="Arial" w:cs="Arial"/>
          <w:b/>
          <w:bCs/>
          <w:sz w:val="24"/>
          <w:szCs w:val="24"/>
        </w:rPr>
      </w:pPr>
      <w:r w:rsidRPr="00E64570">
        <w:rPr>
          <w:rFonts w:ascii="Arial" w:hAnsi="Arial" w:cs="Arial"/>
          <w:b/>
          <w:bCs/>
          <w:sz w:val="24"/>
          <w:szCs w:val="24"/>
        </w:rPr>
        <w:t>V</w:t>
      </w:r>
      <w:r w:rsidR="00FC3924" w:rsidRPr="00E64570">
        <w:rPr>
          <w:rFonts w:ascii="Arial" w:hAnsi="Arial" w:cs="Arial"/>
          <w:b/>
          <w:bCs/>
          <w:sz w:val="24"/>
          <w:szCs w:val="24"/>
        </w:rPr>
        <w:t>I</w:t>
      </w:r>
      <w:r w:rsidR="00942047" w:rsidRPr="00E64570">
        <w:rPr>
          <w:rFonts w:ascii="Arial" w:hAnsi="Arial" w:cs="Arial"/>
          <w:b/>
          <w:bCs/>
          <w:sz w:val="24"/>
          <w:szCs w:val="24"/>
        </w:rPr>
        <w:t>I</w:t>
      </w:r>
      <w:r w:rsidR="00FC3924" w:rsidRPr="00E64570">
        <w:rPr>
          <w:rFonts w:ascii="Arial" w:hAnsi="Arial" w:cs="Arial"/>
          <w:b/>
          <w:bCs/>
          <w:sz w:val="24"/>
          <w:szCs w:val="24"/>
        </w:rPr>
        <w:t>.</w:t>
      </w:r>
      <w:r w:rsidRPr="00E64570">
        <w:rPr>
          <w:rFonts w:ascii="Arial" w:hAnsi="Arial" w:cs="Arial"/>
          <w:b/>
          <w:bCs/>
          <w:sz w:val="24"/>
          <w:szCs w:val="24"/>
        </w:rPr>
        <w:t xml:space="preserve"> ASUNTOS VARIOS</w:t>
      </w:r>
    </w:p>
    <w:p w14:paraId="1EBEAC7A" w14:textId="77777777" w:rsidR="00890EC5" w:rsidRPr="00E64570" w:rsidRDefault="001002C6" w:rsidP="00E64570">
      <w:pPr>
        <w:jc w:val="both"/>
        <w:rPr>
          <w:rFonts w:ascii="Arial" w:hAnsi="Arial" w:cs="Arial"/>
          <w:b/>
          <w:sz w:val="24"/>
          <w:szCs w:val="24"/>
        </w:rPr>
      </w:pPr>
      <w:r w:rsidRPr="00E64570">
        <w:rPr>
          <w:rFonts w:ascii="Arial" w:hAnsi="Arial" w:cs="Arial"/>
          <w:sz w:val="24"/>
          <w:szCs w:val="24"/>
        </w:rPr>
        <w:t xml:space="preserve"> </w:t>
      </w:r>
    </w:p>
    <w:p w14:paraId="435D3D12" w14:textId="4D6B0C66" w:rsidR="00550FC1" w:rsidRPr="00E64570" w:rsidRDefault="00D22867" w:rsidP="00E64570">
      <w:pPr>
        <w:jc w:val="both"/>
        <w:rPr>
          <w:rFonts w:ascii="Arial" w:eastAsia="Calibri" w:hAnsi="Arial" w:cs="Arial"/>
          <w:sz w:val="24"/>
          <w:szCs w:val="24"/>
        </w:rPr>
      </w:pPr>
      <w:r w:rsidRPr="00E64570">
        <w:rPr>
          <w:rFonts w:ascii="Arial" w:hAnsi="Arial" w:cs="Arial"/>
          <w:b/>
          <w:sz w:val="24"/>
          <w:szCs w:val="24"/>
        </w:rPr>
        <w:t>La Presidenta Municipal:</w:t>
      </w:r>
      <w:r w:rsidR="00890EC5" w:rsidRPr="00E64570">
        <w:rPr>
          <w:rFonts w:ascii="Arial" w:hAnsi="Arial" w:cs="Arial"/>
          <w:b/>
          <w:sz w:val="24"/>
          <w:szCs w:val="24"/>
          <w:lang w:val="es-ES_tradnl"/>
        </w:rPr>
        <w:t xml:space="preserve"> </w:t>
      </w:r>
      <w:r w:rsidR="00942047" w:rsidRPr="00E64570">
        <w:rPr>
          <w:rFonts w:ascii="Arial" w:hAnsi="Arial" w:cs="Arial"/>
          <w:bCs/>
          <w:sz w:val="24"/>
          <w:szCs w:val="24"/>
        </w:rPr>
        <w:t>V</w:t>
      </w:r>
      <w:r w:rsidR="0035299B">
        <w:rPr>
          <w:rFonts w:ascii="Arial" w:hAnsi="Arial" w:cs="Arial"/>
          <w:bCs/>
          <w:sz w:val="24"/>
          <w:szCs w:val="24"/>
        </w:rPr>
        <w:t>II</w:t>
      </w:r>
      <w:r w:rsidR="00942047" w:rsidRPr="00E64570">
        <w:rPr>
          <w:rFonts w:ascii="Arial" w:hAnsi="Arial" w:cs="Arial"/>
          <w:bCs/>
          <w:sz w:val="24"/>
          <w:szCs w:val="24"/>
        </w:rPr>
        <w:t xml:space="preserve">. </w:t>
      </w:r>
      <w:r w:rsidR="00057F05" w:rsidRPr="00E64570">
        <w:rPr>
          <w:rFonts w:ascii="Arial" w:hAnsi="Arial" w:cs="Arial"/>
          <w:bCs/>
          <w:sz w:val="24"/>
          <w:szCs w:val="24"/>
        </w:rPr>
        <w:t>E</w:t>
      </w:r>
      <w:r w:rsidR="00057F05" w:rsidRPr="00E64570">
        <w:rPr>
          <w:rFonts w:ascii="Arial" w:eastAsia="Calibri" w:hAnsi="Arial" w:cs="Arial"/>
          <w:sz w:val="24"/>
          <w:szCs w:val="24"/>
        </w:rPr>
        <w:t xml:space="preserve">n desahogo del séptimo punto del orden del día, correspondientes </w:t>
      </w:r>
      <w:r w:rsidR="00B409C6" w:rsidRPr="00E64570">
        <w:rPr>
          <w:rFonts w:ascii="Arial" w:eastAsia="Calibri" w:hAnsi="Arial" w:cs="Arial"/>
          <w:sz w:val="24"/>
          <w:szCs w:val="24"/>
        </w:rPr>
        <w:t>a asuntos</w:t>
      </w:r>
      <w:r w:rsidR="00057F05" w:rsidRPr="00E64570">
        <w:rPr>
          <w:rFonts w:ascii="Arial" w:eastAsia="Calibri" w:hAnsi="Arial" w:cs="Arial"/>
          <w:sz w:val="24"/>
          <w:szCs w:val="24"/>
        </w:rPr>
        <w:t xml:space="preserve"> varios, l</w:t>
      </w:r>
      <w:r w:rsidR="00B409C6" w:rsidRPr="00E64570">
        <w:rPr>
          <w:rFonts w:ascii="Arial" w:eastAsia="Calibri" w:hAnsi="Arial" w:cs="Arial"/>
          <w:sz w:val="24"/>
          <w:szCs w:val="24"/>
        </w:rPr>
        <w:t>e</w:t>
      </w:r>
      <w:r w:rsidR="00057F05" w:rsidRPr="00E64570">
        <w:rPr>
          <w:rFonts w:ascii="Arial" w:eastAsia="Calibri" w:hAnsi="Arial" w:cs="Arial"/>
          <w:sz w:val="24"/>
          <w:szCs w:val="24"/>
        </w:rPr>
        <w:t>s consult</w:t>
      </w:r>
      <w:r w:rsidR="00B409C6" w:rsidRPr="00E64570">
        <w:rPr>
          <w:rFonts w:ascii="Arial" w:eastAsia="Calibri" w:hAnsi="Arial" w:cs="Arial"/>
          <w:sz w:val="24"/>
          <w:szCs w:val="24"/>
        </w:rPr>
        <w:t>o</w:t>
      </w:r>
      <w:r w:rsidR="00057F05" w:rsidRPr="00E64570">
        <w:rPr>
          <w:rFonts w:ascii="Arial" w:eastAsia="Calibri" w:hAnsi="Arial" w:cs="Arial"/>
          <w:sz w:val="24"/>
          <w:szCs w:val="24"/>
        </w:rPr>
        <w:t xml:space="preserve"> </w:t>
      </w:r>
      <w:r w:rsidR="008661A7" w:rsidRPr="00E64570">
        <w:rPr>
          <w:rFonts w:ascii="Arial" w:eastAsia="Calibri" w:hAnsi="Arial" w:cs="Arial"/>
          <w:sz w:val="24"/>
          <w:szCs w:val="24"/>
        </w:rPr>
        <w:t>si</w:t>
      </w:r>
      <w:r w:rsidR="00057F05" w:rsidRPr="00E64570">
        <w:rPr>
          <w:rFonts w:ascii="Arial" w:eastAsia="Calibri" w:hAnsi="Arial" w:cs="Arial"/>
          <w:sz w:val="24"/>
          <w:szCs w:val="24"/>
        </w:rPr>
        <w:t xml:space="preserve"> alguien des</w:t>
      </w:r>
      <w:r w:rsidR="008661A7" w:rsidRPr="00E64570">
        <w:rPr>
          <w:rFonts w:ascii="Arial" w:eastAsia="Calibri" w:hAnsi="Arial" w:cs="Arial"/>
          <w:sz w:val="24"/>
          <w:szCs w:val="24"/>
        </w:rPr>
        <w:t>ea</w:t>
      </w:r>
      <w:r w:rsidR="00057F05" w:rsidRPr="00E64570">
        <w:rPr>
          <w:rFonts w:ascii="Arial" w:eastAsia="Calibri" w:hAnsi="Arial" w:cs="Arial"/>
          <w:sz w:val="24"/>
          <w:szCs w:val="24"/>
        </w:rPr>
        <w:t xml:space="preserve"> uso de la voz. </w:t>
      </w:r>
      <w:r w:rsidR="00550FC1" w:rsidRPr="00E64570">
        <w:rPr>
          <w:rFonts w:ascii="Arial" w:eastAsia="Calibri" w:hAnsi="Arial" w:cs="Arial"/>
          <w:sz w:val="24"/>
          <w:szCs w:val="24"/>
        </w:rPr>
        <w:t>Solo se registra</w:t>
      </w:r>
      <w:r w:rsidR="00C814C2">
        <w:rPr>
          <w:rFonts w:ascii="Arial" w:eastAsia="Calibri" w:hAnsi="Arial" w:cs="Arial"/>
          <w:sz w:val="24"/>
          <w:szCs w:val="24"/>
        </w:rPr>
        <w:t>n</w:t>
      </w:r>
      <w:r w:rsidR="00550FC1" w:rsidRPr="00E64570">
        <w:rPr>
          <w:rFonts w:ascii="Arial" w:eastAsia="Calibri" w:hAnsi="Arial" w:cs="Arial"/>
          <w:sz w:val="24"/>
          <w:szCs w:val="24"/>
        </w:rPr>
        <w:t xml:space="preserve"> el regidor José María Martínez y la de la voz.</w:t>
      </w:r>
    </w:p>
    <w:p w14:paraId="6AFCB7C6" w14:textId="77777777" w:rsidR="00550FC1" w:rsidRPr="00E64570" w:rsidRDefault="00550FC1" w:rsidP="00E64570">
      <w:pPr>
        <w:jc w:val="both"/>
        <w:rPr>
          <w:rFonts w:ascii="Arial" w:hAnsi="Arial" w:cs="Arial"/>
          <w:b/>
          <w:bCs/>
          <w:sz w:val="24"/>
          <w:szCs w:val="24"/>
        </w:rPr>
      </w:pPr>
    </w:p>
    <w:p w14:paraId="7C2317C5" w14:textId="05C20CB5" w:rsidR="00550FC1" w:rsidRPr="00E64570" w:rsidRDefault="00550FC1" w:rsidP="00E64570">
      <w:pPr>
        <w:jc w:val="both"/>
        <w:rPr>
          <w:rFonts w:ascii="Arial" w:hAnsi="Arial" w:cs="Arial"/>
          <w:sz w:val="24"/>
          <w:szCs w:val="24"/>
        </w:rPr>
      </w:pPr>
      <w:r w:rsidRPr="00E64570">
        <w:rPr>
          <w:rFonts w:ascii="Arial" w:eastAsia="Calibri" w:hAnsi="Arial" w:cs="Arial"/>
          <w:b/>
          <w:bCs/>
          <w:sz w:val="24"/>
          <w:szCs w:val="24"/>
        </w:rPr>
        <w:t xml:space="preserve">El Regidor José María Martínez </w:t>
      </w:r>
      <w:proofErr w:type="spellStart"/>
      <w:r w:rsidRPr="00E64570">
        <w:rPr>
          <w:rFonts w:ascii="Arial" w:eastAsia="Calibri" w:hAnsi="Arial" w:cs="Arial"/>
          <w:b/>
          <w:bCs/>
          <w:sz w:val="24"/>
          <w:szCs w:val="24"/>
        </w:rPr>
        <w:t>Martínez</w:t>
      </w:r>
      <w:proofErr w:type="spellEnd"/>
      <w:r w:rsidRPr="00E64570">
        <w:rPr>
          <w:rFonts w:ascii="Arial" w:eastAsia="Calibri" w:hAnsi="Arial" w:cs="Arial"/>
          <w:b/>
          <w:bCs/>
          <w:sz w:val="24"/>
          <w:szCs w:val="24"/>
        </w:rPr>
        <w:t xml:space="preserve">: </w:t>
      </w:r>
      <w:r w:rsidRPr="00E64570">
        <w:rPr>
          <w:rFonts w:ascii="Arial" w:eastAsia="Calibri" w:hAnsi="Arial" w:cs="Arial"/>
          <w:sz w:val="24"/>
          <w:szCs w:val="24"/>
        </w:rPr>
        <w:t>Quiero compartirles un poco, además del trabajo que estamos haciendo en las calles</w:t>
      </w:r>
      <w:r w:rsidR="00C814C2">
        <w:rPr>
          <w:rFonts w:ascii="Arial" w:eastAsia="Calibri" w:hAnsi="Arial" w:cs="Arial"/>
          <w:sz w:val="24"/>
          <w:szCs w:val="24"/>
        </w:rPr>
        <w:t>,</w:t>
      </w:r>
      <w:r w:rsidRPr="00E64570">
        <w:rPr>
          <w:rFonts w:ascii="Arial" w:eastAsia="Calibri" w:hAnsi="Arial" w:cs="Arial"/>
          <w:sz w:val="24"/>
          <w:szCs w:val="24"/>
        </w:rPr>
        <w:t xml:space="preserve"> visitando directamente a las personas en sus barrios, en sus colonias.</w:t>
      </w:r>
    </w:p>
    <w:p w14:paraId="6953CFAF" w14:textId="77777777" w:rsidR="00550FC1" w:rsidRPr="00E64570" w:rsidRDefault="00550FC1" w:rsidP="00E64570">
      <w:pPr>
        <w:jc w:val="both"/>
        <w:rPr>
          <w:rFonts w:ascii="Arial" w:hAnsi="Arial" w:cs="Arial"/>
          <w:sz w:val="24"/>
          <w:szCs w:val="24"/>
        </w:rPr>
      </w:pPr>
    </w:p>
    <w:p w14:paraId="377B68D9" w14:textId="006E2F62" w:rsidR="00550FC1"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 xml:space="preserve">Gran parte de la problemática que vemos entre socavones, baches, ausencias de luminarias, basura, falta de poda de árboles, falta de seguridad y mucha, mucha percepción de abandono. </w:t>
      </w:r>
    </w:p>
    <w:p w14:paraId="6A02494B" w14:textId="77777777" w:rsidR="00550FC1"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 xml:space="preserve">Así está Guadalajara. Y uno de los temas más importantes es el crecimiento que tiene Guadalajara. Este crecimiento no es novedoso, este crecimiento se dio desde que Enrique Alfaro se trajo el modelito del Tlajomulco de andar haciendo el Infonavit de lujo a costa de la gente, pero aprovechando el bolsillo de unos cuantos en complicidad con algunos desarrolladores que no quieren gastar un solo clavo y que evaden las obligaciones que les marca el Código de Desarrollo Urbano. </w:t>
      </w:r>
    </w:p>
    <w:p w14:paraId="69FBDD60" w14:textId="77777777" w:rsidR="00550FC1" w:rsidRPr="00E64570" w:rsidRDefault="00550FC1" w:rsidP="00E64570">
      <w:pPr>
        <w:jc w:val="both"/>
        <w:rPr>
          <w:rFonts w:ascii="Arial" w:eastAsia="Calibri" w:hAnsi="Arial" w:cs="Arial"/>
          <w:sz w:val="24"/>
          <w:szCs w:val="24"/>
        </w:rPr>
      </w:pPr>
    </w:p>
    <w:p w14:paraId="6918831B" w14:textId="51F40AF6" w:rsidR="00550FC1" w:rsidRPr="00E64570" w:rsidRDefault="00550FC1" w:rsidP="00E64570">
      <w:pPr>
        <w:jc w:val="both"/>
        <w:rPr>
          <w:rFonts w:ascii="Arial" w:hAnsi="Arial" w:cs="Arial"/>
          <w:sz w:val="24"/>
          <w:szCs w:val="24"/>
        </w:rPr>
      </w:pPr>
      <w:r w:rsidRPr="00E64570">
        <w:rPr>
          <w:rFonts w:ascii="Arial" w:eastAsia="Calibri" w:hAnsi="Arial" w:cs="Arial"/>
          <w:sz w:val="24"/>
          <w:szCs w:val="24"/>
        </w:rPr>
        <w:t>Por ejemplo, durante toda la sesión se ha hecho patente la corrupción, el robo que hace el SIAPA coludido con los gobiernos municipales y voraces empresarios que hacen vivienda vertical para conseguir un dictamen de habitabilidad de forma ilícita y corrupta para construir edificios, torres de 64 departamentos multiplicados por un tanto.</w:t>
      </w:r>
    </w:p>
    <w:p w14:paraId="6C6A9299" w14:textId="77777777" w:rsidR="00550FC1" w:rsidRPr="00E64570" w:rsidRDefault="00550FC1" w:rsidP="00E64570">
      <w:pPr>
        <w:jc w:val="both"/>
        <w:rPr>
          <w:rFonts w:ascii="Arial" w:hAnsi="Arial" w:cs="Arial"/>
          <w:sz w:val="24"/>
          <w:szCs w:val="24"/>
        </w:rPr>
      </w:pPr>
    </w:p>
    <w:p w14:paraId="1D3513BF" w14:textId="6B2485B6" w:rsidR="00676FA9"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 xml:space="preserve">Eso genera socavones. Ya quedó demostrado que no es la basura como decía la </w:t>
      </w:r>
      <w:r w:rsidR="00C814C2">
        <w:rPr>
          <w:rFonts w:ascii="Arial" w:eastAsia="Calibri" w:hAnsi="Arial" w:cs="Arial"/>
          <w:sz w:val="24"/>
          <w:szCs w:val="24"/>
        </w:rPr>
        <w:t>P</w:t>
      </w:r>
      <w:r w:rsidRPr="00E64570">
        <w:rPr>
          <w:rFonts w:ascii="Arial" w:eastAsia="Calibri" w:hAnsi="Arial" w:cs="Arial"/>
          <w:sz w:val="24"/>
          <w:szCs w:val="24"/>
        </w:rPr>
        <w:t xml:space="preserve">residenta </w:t>
      </w:r>
      <w:r w:rsidR="00C814C2">
        <w:rPr>
          <w:rFonts w:ascii="Arial" w:eastAsia="Calibri" w:hAnsi="Arial" w:cs="Arial"/>
          <w:sz w:val="24"/>
          <w:szCs w:val="24"/>
        </w:rPr>
        <w:t>M</w:t>
      </w:r>
      <w:r w:rsidRPr="00E64570">
        <w:rPr>
          <w:rFonts w:ascii="Arial" w:eastAsia="Calibri" w:hAnsi="Arial" w:cs="Arial"/>
          <w:sz w:val="24"/>
          <w:szCs w:val="24"/>
        </w:rPr>
        <w:t xml:space="preserve">unicipal en su momento en temporada de lluvias la que provoca que tapen las bocas de tormenta y eventualmente coinciden con las inundaciones. </w:t>
      </w:r>
    </w:p>
    <w:p w14:paraId="68A1F2D7" w14:textId="77777777" w:rsidR="00676FA9" w:rsidRPr="00E64570" w:rsidRDefault="00676FA9" w:rsidP="00E64570">
      <w:pPr>
        <w:jc w:val="both"/>
        <w:rPr>
          <w:rFonts w:ascii="Arial" w:eastAsia="Calibri" w:hAnsi="Arial" w:cs="Arial"/>
          <w:sz w:val="24"/>
          <w:szCs w:val="24"/>
        </w:rPr>
      </w:pPr>
    </w:p>
    <w:p w14:paraId="4F86F815" w14:textId="43E4F792" w:rsidR="00550FC1" w:rsidRPr="00E64570" w:rsidRDefault="00550FC1" w:rsidP="00E64570">
      <w:pPr>
        <w:jc w:val="both"/>
        <w:rPr>
          <w:rFonts w:ascii="Arial" w:hAnsi="Arial" w:cs="Arial"/>
          <w:sz w:val="24"/>
          <w:szCs w:val="24"/>
        </w:rPr>
      </w:pPr>
      <w:r w:rsidRPr="00E64570">
        <w:rPr>
          <w:rFonts w:ascii="Arial" w:eastAsia="Calibri" w:hAnsi="Arial" w:cs="Arial"/>
          <w:sz w:val="24"/>
          <w:szCs w:val="24"/>
        </w:rPr>
        <w:t xml:space="preserve">Ya incluso asociaciones privadas que han estudiado debidamente las 63 mil toneladas de basura, residuos sólidos que se generan en el </w:t>
      </w:r>
      <w:r w:rsidR="00C814C2">
        <w:rPr>
          <w:rFonts w:ascii="Arial" w:eastAsia="Calibri" w:hAnsi="Arial" w:cs="Arial"/>
          <w:sz w:val="24"/>
          <w:szCs w:val="24"/>
        </w:rPr>
        <w:t>E</w:t>
      </w:r>
      <w:r w:rsidRPr="00E64570">
        <w:rPr>
          <w:rFonts w:ascii="Arial" w:eastAsia="Calibri" w:hAnsi="Arial" w:cs="Arial"/>
          <w:sz w:val="24"/>
          <w:szCs w:val="24"/>
        </w:rPr>
        <w:t>stado de Jalisco y de las 3 mil de residuos sólidos urbanos que se generan en el sistema de las inundaciones.</w:t>
      </w:r>
    </w:p>
    <w:p w14:paraId="07E82B41" w14:textId="77777777" w:rsidR="00550FC1" w:rsidRPr="00E64570" w:rsidRDefault="00550FC1" w:rsidP="00E64570">
      <w:pPr>
        <w:jc w:val="both"/>
        <w:rPr>
          <w:rFonts w:ascii="Arial" w:hAnsi="Arial" w:cs="Arial"/>
          <w:sz w:val="24"/>
          <w:szCs w:val="24"/>
        </w:rPr>
      </w:pPr>
    </w:p>
    <w:p w14:paraId="70D0061F" w14:textId="73271AD5" w:rsidR="00550FC1" w:rsidRPr="00E64570" w:rsidRDefault="00550FC1" w:rsidP="00E64570">
      <w:pPr>
        <w:jc w:val="both"/>
        <w:rPr>
          <w:rFonts w:ascii="Arial" w:hAnsi="Arial" w:cs="Arial"/>
          <w:sz w:val="24"/>
          <w:szCs w:val="24"/>
        </w:rPr>
      </w:pPr>
      <w:r w:rsidRPr="00E64570">
        <w:rPr>
          <w:rFonts w:ascii="Arial" w:eastAsia="Calibri" w:hAnsi="Arial" w:cs="Arial"/>
          <w:sz w:val="24"/>
          <w:szCs w:val="24"/>
        </w:rPr>
        <w:t>Y ello lo dice una asociación que ha apoyado e impulsado</w:t>
      </w:r>
      <w:r w:rsidR="00676FA9" w:rsidRPr="00E64570">
        <w:rPr>
          <w:rFonts w:ascii="Arial" w:eastAsia="Calibri" w:hAnsi="Arial" w:cs="Arial"/>
          <w:sz w:val="24"/>
          <w:szCs w:val="24"/>
        </w:rPr>
        <w:t>, b</w:t>
      </w:r>
      <w:r w:rsidRPr="00E64570">
        <w:rPr>
          <w:rFonts w:ascii="Arial" w:eastAsia="Calibri" w:hAnsi="Arial" w:cs="Arial"/>
          <w:sz w:val="24"/>
          <w:szCs w:val="24"/>
        </w:rPr>
        <w:t xml:space="preserve">ueno, no la </w:t>
      </w:r>
      <w:r w:rsidR="00676FA9" w:rsidRPr="00E64570">
        <w:rPr>
          <w:rFonts w:ascii="Arial" w:eastAsia="Calibri" w:hAnsi="Arial" w:cs="Arial"/>
          <w:sz w:val="24"/>
          <w:szCs w:val="24"/>
        </w:rPr>
        <w:t>P</w:t>
      </w:r>
      <w:r w:rsidRPr="00E64570">
        <w:rPr>
          <w:rFonts w:ascii="Arial" w:eastAsia="Calibri" w:hAnsi="Arial" w:cs="Arial"/>
          <w:sz w:val="24"/>
          <w:szCs w:val="24"/>
        </w:rPr>
        <w:t>res</w:t>
      </w:r>
      <w:r w:rsidR="00676FA9" w:rsidRPr="00E64570">
        <w:rPr>
          <w:rFonts w:ascii="Arial" w:eastAsia="Calibri" w:hAnsi="Arial" w:cs="Arial"/>
          <w:sz w:val="24"/>
          <w:szCs w:val="24"/>
        </w:rPr>
        <w:t>identa,</w:t>
      </w:r>
      <w:r w:rsidRPr="00E64570">
        <w:rPr>
          <w:rFonts w:ascii="Arial" w:eastAsia="Calibri" w:hAnsi="Arial" w:cs="Arial"/>
          <w:sz w:val="24"/>
          <w:szCs w:val="24"/>
        </w:rPr>
        <w:t xml:space="preserve"> </w:t>
      </w:r>
      <w:r w:rsidR="00676FA9" w:rsidRPr="00E64570">
        <w:rPr>
          <w:rFonts w:ascii="Arial" w:eastAsia="Calibri" w:hAnsi="Arial" w:cs="Arial"/>
          <w:sz w:val="24"/>
          <w:szCs w:val="24"/>
        </w:rPr>
        <w:t>Movimiento Ciudadano</w:t>
      </w:r>
      <w:r w:rsidRPr="00E64570">
        <w:rPr>
          <w:rFonts w:ascii="Arial" w:eastAsia="Calibri" w:hAnsi="Arial" w:cs="Arial"/>
          <w:sz w:val="24"/>
          <w:szCs w:val="24"/>
        </w:rPr>
        <w:t xml:space="preserve"> cuando quiere justificar bajo los 16 objetivos del desarrollo sostenible de la ONU. </w:t>
      </w:r>
      <w:r w:rsidR="00676FA9" w:rsidRPr="00E64570">
        <w:rPr>
          <w:rFonts w:ascii="Arial" w:eastAsia="Calibri" w:hAnsi="Arial" w:cs="Arial"/>
          <w:sz w:val="24"/>
          <w:szCs w:val="24"/>
        </w:rPr>
        <w:t>E</w:t>
      </w:r>
      <w:r w:rsidRPr="00E64570">
        <w:rPr>
          <w:rFonts w:ascii="Arial" w:eastAsia="Calibri" w:hAnsi="Arial" w:cs="Arial"/>
          <w:sz w:val="24"/>
          <w:szCs w:val="24"/>
        </w:rPr>
        <w:t>l tema es que las causas de las inundaciones</w:t>
      </w:r>
      <w:r w:rsidR="00C814C2">
        <w:rPr>
          <w:rFonts w:ascii="Arial" w:eastAsia="Calibri" w:hAnsi="Arial" w:cs="Arial"/>
          <w:sz w:val="24"/>
          <w:szCs w:val="24"/>
        </w:rPr>
        <w:t xml:space="preserve"> mucho</w:t>
      </w:r>
      <w:r w:rsidRPr="00E64570">
        <w:rPr>
          <w:rFonts w:ascii="Arial" w:eastAsia="Calibri" w:hAnsi="Arial" w:cs="Arial"/>
          <w:sz w:val="24"/>
          <w:szCs w:val="24"/>
        </w:rPr>
        <w:t xml:space="preserve"> tienen que ver con el desarrollo urbano desordenado.</w:t>
      </w:r>
    </w:p>
    <w:p w14:paraId="7787C539" w14:textId="77777777" w:rsidR="00550FC1" w:rsidRPr="00E64570" w:rsidRDefault="00550FC1" w:rsidP="00E64570">
      <w:pPr>
        <w:jc w:val="both"/>
        <w:rPr>
          <w:rFonts w:ascii="Arial" w:hAnsi="Arial" w:cs="Arial"/>
          <w:sz w:val="24"/>
          <w:szCs w:val="24"/>
        </w:rPr>
      </w:pPr>
    </w:p>
    <w:p w14:paraId="2EA6268D" w14:textId="50DA8A4B" w:rsidR="00550FC1" w:rsidRPr="00E64570" w:rsidRDefault="00550FC1" w:rsidP="00E64570">
      <w:pPr>
        <w:jc w:val="both"/>
        <w:rPr>
          <w:rFonts w:ascii="Arial" w:hAnsi="Arial" w:cs="Arial"/>
          <w:sz w:val="24"/>
          <w:szCs w:val="24"/>
        </w:rPr>
      </w:pPr>
      <w:r w:rsidRPr="00E64570">
        <w:rPr>
          <w:rFonts w:ascii="Arial" w:eastAsia="Calibri" w:hAnsi="Arial" w:cs="Arial"/>
          <w:sz w:val="24"/>
          <w:szCs w:val="24"/>
        </w:rPr>
        <w:t xml:space="preserve">Les he puesto aquí en un par de ocasiones ejemplos </w:t>
      </w:r>
      <w:r w:rsidR="00676FA9" w:rsidRPr="00E64570">
        <w:rPr>
          <w:rFonts w:ascii="Arial" w:eastAsia="Calibri" w:hAnsi="Arial" w:cs="Arial"/>
          <w:sz w:val="24"/>
          <w:szCs w:val="24"/>
        </w:rPr>
        <w:t xml:space="preserve">muy básicos, imagínense que un predio en donde </w:t>
      </w:r>
      <w:proofErr w:type="spellStart"/>
      <w:r w:rsidR="00676FA9" w:rsidRPr="00E64570">
        <w:rPr>
          <w:rFonts w:ascii="Arial" w:eastAsia="Calibri" w:hAnsi="Arial" w:cs="Arial"/>
          <w:sz w:val="24"/>
          <w:szCs w:val="24"/>
        </w:rPr>
        <w:t>vivian</w:t>
      </w:r>
      <w:proofErr w:type="spellEnd"/>
      <w:r w:rsidR="00676FA9" w:rsidRPr="00E64570">
        <w:rPr>
          <w:rFonts w:ascii="Arial" w:eastAsia="Calibri" w:hAnsi="Arial" w:cs="Arial"/>
          <w:sz w:val="24"/>
          <w:szCs w:val="24"/>
        </w:rPr>
        <w:t xml:space="preserve"> 7 personas, de 500 metros van al baño al mismo tiempo, l</w:t>
      </w:r>
      <w:r w:rsidRPr="00E64570">
        <w:rPr>
          <w:rFonts w:ascii="Arial" w:eastAsia="Calibri" w:hAnsi="Arial" w:cs="Arial"/>
          <w:sz w:val="24"/>
          <w:szCs w:val="24"/>
        </w:rPr>
        <w:t xml:space="preserve">a capacidad </w:t>
      </w:r>
      <w:r w:rsidR="00676FA9" w:rsidRPr="00E64570">
        <w:rPr>
          <w:rFonts w:ascii="Arial" w:eastAsia="Calibri" w:hAnsi="Arial" w:cs="Arial"/>
          <w:sz w:val="24"/>
          <w:szCs w:val="24"/>
        </w:rPr>
        <w:t>hidrosanitaria</w:t>
      </w:r>
      <w:r w:rsidRPr="00E64570">
        <w:rPr>
          <w:rFonts w:ascii="Arial" w:eastAsia="Calibri" w:hAnsi="Arial" w:cs="Arial"/>
          <w:sz w:val="24"/>
          <w:szCs w:val="24"/>
        </w:rPr>
        <w:t xml:space="preserve"> que teníamos en Guadalajara para efectos de desechos de esas 7 personas que hacen </w:t>
      </w:r>
      <w:r w:rsidR="00676FA9" w:rsidRPr="00E64570">
        <w:rPr>
          <w:rFonts w:ascii="Arial" w:eastAsia="Calibri" w:hAnsi="Arial" w:cs="Arial"/>
          <w:sz w:val="24"/>
          <w:szCs w:val="24"/>
        </w:rPr>
        <w:t>d</w:t>
      </w:r>
      <w:r w:rsidRPr="00E64570">
        <w:rPr>
          <w:rFonts w:ascii="Arial" w:eastAsia="Calibri" w:hAnsi="Arial" w:cs="Arial"/>
          <w:sz w:val="24"/>
          <w:szCs w:val="24"/>
        </w:rPr>
        <w:t xml:space="preserve">el baño al mismo tiempo, hoy lo van multiplicado por mil. Es el caso, por ejemplo, de la </w:t>
      </w:r>
      <w:r w:rsidR="00C814C2">
        <w:rPr>
          <w:rFonts w:ascii="Arial" w:eastAsia="Calibri" w:hAnsi="Arial" w:cs="Arial"/>
          <w:sz w:val="24"/>
          <w:szCs w:val="24"/>
        </w:rPr>
        <w:t>C</w:t>
      </w:r>
      <w:r w:rsidRPr="00E64570">
        <w:rPr>
          <w:rFonts w:ascii="Arial" w:eastAsia="Calibri" w:hAnsi="Arial" w:cs="Arial"/>
          <w:sz w:val="24"/>
          <w:szCs w:val="24"/>
        </w:rPr>
        <w:t>olonia Vistas del Nilo y Brisas del Nilo.</w:t>
      </w:r>
    </w:p>
    <w:p w14:paraId="3721B907" w14:textId="77777777" w:rsidR="00550FC1" w:rsidRPr="00E64570" w:rsidRDefault="00550FC1" w:rsidP="00E64570">
      <w:pPr>
        <w:jc w:val="both"/>
        <w:rPr>
          <w:rFonts w:ascii="Arial" w:hAnsi="Arial" w:cs="Arial"/>
          <w:sz w:val="24"/>
          <w:szCs w:val="24"/>
        </w:rPr>
      </w:pPr>
    </w:p>
    <w:p w14:paraId="24F6D33B" w14:textId="387BA0D2" w:rsidR="00676FA9"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Y aquí voy</w:t>
      </w:r>
      <w:r w:rsidR="00676FA9" w:rsidRPr="00E64570">
        <w:rPr>
          <w:rFonts w:ascii="Arial" w:eastAsia="Calibri" w:hAnsi="Arial" w:cs="Arial"/>
          <w:sz w:val="24"/>
          <w:szCs w:val="24"/>
        </w:rPr>
        <w:t>,</w:t>
      </w:r>
      <w:r w:rsidRPr="00E64570">
        <w:rPr>
          <w:rFonts w:ascii="Arial" w:eastAsia="Calibri" w:hAnsi="Arial" w:cs="Arial"/>
          <w:sz w:val="24"/>
          <w:szCs w:val="24"/>
        </w:rPr>
        <w:t xml:space="preserve"> y de hecho voy a decir su nombre para que entre al debate</w:t>
      </w:r>
      <w:r w:rsidR="00676FA9" w:rsidRPr="00E64570">
        <w:rPr>
          <w:rFonts w:ascii="Arial" w:eastAsia="Calibri" w:hAnsi="Arial" w:cs="Arial"/>
          <w:sz w:val="24"/>
          <w:szCs w:val="24"/>
        </w:rPr>
        <w:t xml:space="preserve"> mi compañero Mario Castellanos, para que nos ayude a vender mejor la problemática de aquella zona que colinda con Tonalá</w:t>
      </w:r>
      <w:r w:rsidRPr="00E64570">
        <w:rPr>
          <w:rFonts w:ascii="Arial" w:eastAsia="Calibri" w:hAnsi="Arial" w:cs="Arial"/>
          <w:sz w:val="24"/>
          <w:szCs w:val="24"/>
        </w:rPr>
        <w:t xml:space="preserve">. </w:t>
      </w:r>
    </w:p>
    <w:p w14:paraId="52285CC5" w14:textId="77777777" w:rsidR="00676FA9" w:rsidRPr="00E64570" w:rsidRDefault="00676FA9" w:rsidP="00E64570">
      <w:pPr>
        <w:jc w:val="both"/>
        <w:rPr>
          <w:rFonts w:ascii="Arial" w:eastAsia="Calibri" w:hAnsi="Arial" w:cs="Arial"/>
          <w:sz w:val="24"/>
          <w:szCs w:val="24"/>
        </w:rPr>
      </w:pPr>
    </w:p>
    <w:p w14:paraId="6911320B" w14:textId="77777777" w:rsidR="00A41FCE"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 xml:space="preserve">Vistas del Nilo, una colonia sencilla, pequeñita, 88 hogares, casas, 300 y </w:t>
      </w:r>
      <w:r w:rsidR="00A41FCE" w:rsidRPr="00E64570">
        <w:rPr>
          <w:rFonts w:ascii="Arial" w:eastAsia="Calibri" w:hAnsi="Arial" w:cs="Arial"/>
          <w:sz w:val="24"/>
          <w:szCs w:val="24"/>
        </w:rPr>
        <w:t>cachos habitantes</w:t>
      </w:r>
      <w:r w:rsidRPr="00E64570">
        <w:rPr>
          <w:rFonts w:ascii="Arial" w:eastAsia="Calibri" w:hAnsi="Arial" w:cs="Arial"/>
          <w:sz w:val="24"/>
          <w:szCs w:val="24"/>
        </w:rPr>
        <w:t xml:space="preserve">, nos rebasan los 350. Hoy lo van </w:t>
      </w:r>
      <w:r w:rsidR="00A41FCE" w:rsidRPr="00E64570">
        <w:rPr>
          <w:rFonts w:ascii="Arial" w:eastAsia="Calibri" w:hAnsi="Arial" w:cs="Arial"/>
          <w:sz w:val="24"/>
          <w:szCs w:val="24"/>
        </w:rPr>
        <w:t>avasallar</w:t>
      </w:r>
      <w:r w:rsidRPr="00E64570">
        <w:rPr>
          <w:rFonts w:ascii="Arial" w:eastAsia="Calibri" w:hAnsi="Arial" w:cs="Arial"/>
          <w:sz w:val="24"/>
          <w:szCs w:val="24"/>
        </w:rPr>
        <w:t>.</w:t>
      </w:r>
      <w:r w:rsidR="00A41FCE" w:rsidRPr="00E64570">
        <w:rPr>
          <w:rFonts w:ascii="Arial" w:eastAsia="Calibri" w:hAnsi="Arial" w:cs="Arial"/>
          <w:sz w:val="24"/>
          <w:szCs w:val="24"/>
        </w:rPr>
        <w:t xml:space="preserve"> </w:t>
      </w:r>
      <w:r w:rsidRPr="00E64570">
        <w:rPr>
          <w:rFonts w:ascii="Arial" w:eastAsia="Calibri" w:hAnsi="Arial" w:cs="Arial"/>
          <w:sz w:val="24"/>
          <w:szCs w:val="24"/>
        </w:rPr>
        <w:t xml:space="preserve">Están dando permiso aquí en Guadalajara para 1100 y cacho de viviendas verticales. </w:t>
      </w:r>
    </w:p>
    <w:p w14:paraId="4785E5A0" w14:textId="77777777" w:rsidR="002D7A40"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Más de 1100 viviendas verticales. ¿Y qué creen? No so</w:t>
      </w:r>
      <w:r w:rsidR="00A41FCE" w:rsidRPr="00E64570">
        <w:rPr>
          <w:rFonts w:ascii="Arial" w:eastAsia="Calibri" w:hAnsi="Arial" w:cs="Arial"/>
          <w:sz w:val="24"/>
          <w:szCs w:val="24"/>
        </w:rPr>
        <w:t xml:space="preserve">lo </w:t>
      </w:r>
      <w:r w:rsidRPr="00E64570">
        <w:rPr>
          <w:rFonts w:ascii="Arial" w:eastAsia="Calibri" w:hAnsi="Arial" w:cs="Arial"/>
          <w:sz w:val="24"/>
          <w:szCs w:val="24"/>
        </w:rPr>
        <w:t xml:space="preserve">los problemas que ya </w:t>
      </w:r>
      <w:r w:rsidR="00A41FCE" w:rsidRPr="00E64570">
        <w:rPr>
          <w:rFonts w:ascii="Arial" w:eastAsia="Calibri" w:hAnsi="Arial" w:cs="Arial"/>
          <w:sz w:val="24"/>
          <w:szCs w:val="24"/>
        </w:rPr>
        <w:t>dijo mi</w:t>
      </w:r>
      <w:r w:rsidRPr="00E64570">
        <w:rPr>
          <w:rFonts w:ascii="Arial" w:eastAsia="Calibri" w:hAnsi="Arial" w:cs="Arial"/>
          <w:sz w:val="24"/>
          <w:szCs w:val="24"/>
        </w:rPr>
        <w:t xml:space="preserve"> compañero Juan Alberto </w:t>
      </w:r>
      <w:r w:rsidR="00A41FCE" w:rsidRPr="00E64570">
        <w:rPr>
          <w:rFonts w:ascii="Arial" w:eastAsia="Calibri" w:hAnsi="Arial" w:cs="Arial"/>
          <w:sz w:val="24"/>
          <w:szCs w:val="24"/>
        </w:rPr>
        <w:t xml:space="preserve">con motivo </w:t>
      </w:r>
      <w:r w:rsidRPr="00E64570">
        <w:rPr>
          <w:rFonts w:ascii="Arial" w:eastAsia="Calibri" w:hAnsi="Arial" w:cs="Arial"/>
          <w:sz w:val="24"/>
          <w:szCs w:val="24"/>
        </w:rPr>
        <w:t>de la bronca que tiene al momento de meter los cimientos</w:t>
      </w:r>
      <w:r w:rsidR="00A41FCE" w:rsidRPr="00E64570">
        <w:rPr>
          <w:rFonts w:ascii="Arial" w:eastAsia="Calibri" w:hAnsi="Arial" w:cs="Arial"/>
          <w:sz w:val="24"/>
          <w:szCs w:val="24"/>
        </w:rPr>
        <w:t>, no, s</w:t>
      </w:r>
      <w:r w:rsidRPr="00E64570">
        <w:rPr>
          <w:rFonts w:ascii="Arial" w:eastAsia="Calibri" w:hAnsi="Arial" w:cs="Arial"/>
          <w:sz w:val="24"/>
          <w:szCs w:val="24"/>
        </w:rPr>
        <w:t xml:space="preserve">iguen siendo las redes </w:t>
      </w:r>
      <w:r w:rsidR="00A41FCE" w:rsidRPr="00E64570">
        <w:rPr>
          <w:rFonts w:ascii="Arial" w:eastAsia="Calibri" w:hAnsi="Arial" w:cs="Arial"/>
          <w:sz w:val="24"/>
          <w:szCs w:val="24"/>
        </w:rPr>
        <w:t>hidrosanitarias</w:t>
      </w:r>
      <w:r w:rsidRPr="00E64570">
        <w:rPr>
          <w:rFonts w:ascii="Arial" w:eastAsia="Calibri" w:hAnsi="Arial" w:cs="Arial"/>
          <w:sz w:val="24"/>
          <w:szCs w:val="24"/>
        </w:rPr>
        <w:t xml:space="preserve"> de 6 pulgadas las que antes para 7 personas hoy va a ser para 2200. </w:t>
      </w:r>
    </w:p>
    <w:p w14:paraId="4D2A3CFD" w14:textId="77777777" w:rsidR="002D7A40" w:rsidRPr="00E64570" w:rsidRDefault="002D7A40" w:rsidP="00E64570">
      <w:pPr>
        <w:jc w:val="both"/>
        <w:rPr>
          <w:rFonts w:ascii="Arial" w:eastAsia="Calibri" w:hAnsi="Arial" w:cs="Arial"/>
          <w:sz w:val="24"/>
          <w:szCs w:val="24"/>
        </w:rPr>
      </w:pPr>
    </w:p>
    <w:p w14:paraId="6AAEEAD6" w14:textId="2F9AF7CB" w:rsidR="00550FC1"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 xml:space="preserve">Les parece bien que hagamos una cuenta </w:t>
      </w:r>
      <w:r w:rsidR="00A41FCE" w:rsidRPr="00E64570">
        <w:rPr>
          <w:rFonts w:ascii="Arial" w:eastAsia="Calibri" w:hAnsi="Arial" w:cs="Arial"/>
          <w:sz w:val="24"/>
          <w:szCs w:val="24"/>
        </w:rPr>
        <w:t xml:space="preserve">muy básica, muy absurda, muy lógica, </w:t>
      </w:r>
      <w:r w:rsidRPr="00E64570">
        <w:rPr>
          <w:rFonts w:ascii="Arial" w:eastAsia="Calibri" w:hAnsi="Arial" w:cs="Arial"/>
          <w:sz w:val="24"/>
          <w:szCs w:val="24"/>
        </w:rPr>
        <w:t>de dos individuos o dos personas por cada unidad privativa</w:t>
      </w:r>
      <w:r w:rsidR="00A41FCE" w:rsidRPr="00E64570">
        <w:rPr>
          <w:rFonts w:ascii="Arial" w:eastAsia="Calibri" w:hAnsi="Arial" w:cs="Arial"/>
          <w:sz w:val="24"/>
          <w:szCs w:val="24"/>
        </w:rPr>
        <w:t>, m</w:t>
      </w:r>
      <w:r w:rsidRPr="00E64570">
        <w:rPr>
          <w:rFonts w:ascii="Arial" w:eastAsia="Calibri" w:hAnsi="Arial" w:cs="Arial"/>
          <w:sz w:val="24"/>
          <w:szCs w:val="24"/>
        </w:rPr>
        <w:t>á</w:t>
      </w:r>
      <w:r w:rsidR="00A41FCE" w:rsidRPr="00E64570">
        <w:rPr>
          <w:rFonts w:ascii="Arial" w:eastAsia="Calibri" w:hAnsi="Arial" w:cs="Arial"/>
          <w:sz w:val="24"/>
          <w:szCs w:val="24"/>
        </w:rPr>
        <w:t xml:space="preserve">s </w:t>
      </w:r>
      <w:r w:rsidRPr="00E64570">
        <w:rPr>
          <w:rFonts w:ascii="Arial" w:eastAsia="Calibri" w:hAnsi="Arial" w:cs="Arial"/>
          <w:sz w:val="24"/>
          <w:szCs w:val="24"/>
        </w:rPr>
        <w:t>súmele un chingo de carros, más</w:t>
      </w:r>
      <w:r w:rsidR="00A41FCE" w:rsidRPr="00E64570">
        <w:rPr>
          <w:rFonts w:ascii="Arial" w:eastAsia="Calibri" w:hAnsi="Arial" w:cs="Arial"/>
          <w:sz w:val="24"/>
          <w:szCs w:val="24"/>
        </w:rPr>
        <w:t xml:space="preserve"> s</w:t>
      </w:r>
      <w:r w:rsidRPr="00E64570">
        <w:rPr>
          <w:rFonts w:ascii="Arial" w:eastAsia="Calibri" w:hAnsi="Arial" w:cs="Arial"/>
          <w:sz w:val="24"/>
          <w:szCs w:val="24"/>
        </w:rPr>
        <w:t>úmele que no haya inflación de calles, que no tiene salida hacia otra colonia, más</w:t>
      </w:r>
      <w:r w:rsidR="00A41FCE" w:rsidRPr="00E64570">
        <w:rPr>
          <w:rFonts w:ascii="Arial" w:eastAsia="Calibri" w:hAnsi="Arial" w:cs="Arial"/>
          <w:sz w:val="24"/>
          <w:szCs w:val="24"/>
        </w:rPr>
        <w:t xml:space="preserve"> s</w:t>
      </w:r>
      <w:r w:rsidRPr="00E64570">
        <w:rPr>
          <w:rFonts w:ascii="Arial" w:eastAsia="Calibri" w:hAnsi="Arial" w:cs="Arial"/>
          <w:sz w:val="24"/>
          <w:szCs w:val="24"/>
        </w:rPr>
        <w:t xml:space="preserve">úmele que se están haciendo los departamentos en un terreno que era </w:t>
      </w:r>
      <w:r w:rsidR="00C814C2">
        <w:rPr>
          <w:rFonts w:ascii="Arial" w:eastAsia="Calibri" w:hAnsi="Arial" w:cs="Arial"/>
          <w:sz w:val="24"/>
          <w:szCs w:val="24"/>
        </w:rPr>
        <w:t>propiedad</w:t>
      </w:r>
      <w:r w:rsidRPr="00E64570">
        <w:rPr>
          <w:rFonts w:ascii="Arial" w:eastAsia="Calibri" w:hAnsi="Arial" w:cs="Arial"/>
          <w:sz w:val="24"/>
          <w:szCs w:val="24"/>
        </w:rPr>
        <w:t xml:space="preserve"> del </w:t>
      </w:r>
      <w:r w:rsidR="00C814C2">
        <w:rPr>
          <w:rFonts w:ascii="Arial" w:eastAsia="Calibri" w:hAnsi="Arial" w:cs="Arial"/>
          <w:sz w:val="24"/>
          <w:szCs w:val="24"/>
        </w:rPr>
        <w:t>G</w:t>
      </w:r>
      <w:r w:rsidRPr="00E64570">
        <w:rPr>
          <w:rFonts w:ascii="Arial" w:eastAsia="Calibri" w:hAnsi="Arial" w:cs="Arial"/>
          <w:sz w:val="24"/>
          <w:szCs w:val="24"/>
        </w:rPr>
        <w:t xml:space="preserve">obierno </w:t>
      </w:r>
      <w:r w:rsidR="00C814C2">
        <w:rPr>
          <w:rFonts w:ascii="Arial" w:eastAsia="Calibri" w:hAnsi="Arial" w:cs="Arial"/>
          <w:sz w:val="24"/>
          <w:szCs w:val="24"/>
        </w:rPr>
        <w:t>E</w:t>
      </w:r>
      <w:r w:rsidRPr="00E64570">
        <w:rPr>
          <w:rFonts w:ascii="Arial" w:eastAsia="Calibri" w:hAnsi="Arial" w:cs="Arial"/>
          <w:sz w:val="24"/>
          <w:szCs w:val="24"/>
        </w:rPr>
        <w:t>stado frente a la</w:t>
      </w:r>
      <w:r w:rsidR="00A41FCE" w:rsidRPr="00E64570">
        <w:rPr>
          <w:rFonts w:ascii="Arial" w:eastAsia="Calibri" w:hAnsi="Arial" w:cs="Arial"/>
          <w:sz w:val="24"/>
          <w:szCs w:val="24"/>
        </w:rPr>
        <w:t xml:space="preserve"> </w:t>
      </w:r>
      <w:r w:rsidR="00C814C2">
        <w:rPr>
          <w:rFonts w:ascii="Arial" w:eastAsia="Calibri" w:hAnsi="Arial" w:cs="Arial"/>
          <w:sz w:val="24"/>
          <w:szCs w:val="24"/>
        </w:rPr>
        <w:t>A</w:t>
      </w:r>
      <w:r w:rsidR="00A41FCE" w:rsidRPr="00E64570">
        <w:rPr>
          <w:rFonts w:ascii="Arial" w:eastAsia="Calibri" w:hAnsi="Arial" w:cs="Arial"/>
          <w:sz w:val="24"/>
          <w:szCs w:val="24"/>
        </w:rPr>
        <w:t xml:space="preserve">cademia de </w:t>
      </w:r>
      <w:r w:rsidR="00C814C2">
        <w:rPr>
          <w:rFonts w:ascii="Arial" w:eastAsia="Calibri" w:hAnsi="Arial" w:cs="Arial"/>
          <w:sz w:val="24"/>
          <w:szCs w:val="24"/>
        </w:rPr>
        <w:t>P</w:t>
      </w:r>
      <w:r w:rsidR="00A41FCE" w:rsidRPr="00E64570">
        <w:rPr>
          <w:rFonts w:ascii="Arial" w:eastAsia="Calibri" w:hAnsi="Arial" w:cs="Arial"/>
          <w:sz w:val="24"/>
          <w:szCs w:val="24"/>
        </w:rPr>
        <w:t xml:space="preserve">olicía, </w:t>
      </w:r>
      <w:r w:rsidRPr="00E64570">
        <w:rPr>
          <w:rFonts w:ascii="Arial" w:eastAsia="Calibri" w:hAnsi="Arial" w:cs="Arial"/>
          <w:sz w:val="24"/>
          <w:szCs w:val="24"/>
        </w:rPr>
        <w:t>más</w:t>
      </w:r>
      <w:r w:rsidR="00A41FCE" w:rsidRPr="00E64570">
        <w:rPr>
          <w:rFonts w:ascii="Arial" w:eastAsia="Calibri" w:hAnsi="Arial" w:cs="Arial"/>
          <w:sz w:val="24"/>
          <w:szCs w:val="24"/>
        </w:rPr>
        <w:t xml:space="preserve"> s</w:t>
      </w:r>
      <w:r w:rsidRPr="00E64570">
        <w:rPr>
          <w:rFonts w:ascii="Arial" w:eastAsia="Calibri" w:hAnsi="Arial" w:cs="Arial"/>
          <w:sz w:val="24"/>
          <w:szCs w:val="24"/>
        </w:rPr>
        <w:t>úmele</w:t>
      </w:r>
      <w:r w:rsidR="00A41FCE" w:rsidRPr="00E64570">
        <w:rPr>
          <w:rFonts w:ascii="Arial" w:eastAsia="Calibri" w:hAnsi="Arial" w:cs="Arial"/>
          <w:sz w:val="24"/>
          <w:szCs w:val="24"/>
        </w:rPr>
        <w:t xml:space="preserve"> que la basura es ineficiente, </w:t>
      </w:r>
      <w:r w:rsidR="002D7A40" w:rsidRPr="00E64570">
        <w:rPr>
          <w:rFonts w:ascii="Arial" w:eastAsia="Calibri" w:hAnsi="Arial" w:cs="Arial"/>
          <w:sz w:val="24"/>
          <w:szCs w:val="24"/>
        </w:rPr>
        <w:t>más</w:t>
      </w:r>
      <w:r w:rsidR="00A41FCE" w:rsidRPr="00E64570">
        <w:rPr>
          <w:rFonts w:ascii="Arial" w:eastAsia="Calibri" w:hAnsi="Arial" w:cs="Arial"/>
          <w:sz w:val="24"/>
          <w:szCs w:val="24"/>
        </w:rPr>
        <w:t xml:space="preserve"> súmele que no pasa parques y jardines, </w:t>
      </w:r>
      <w:r w:rsidR="002D7A40" w:rsidRPr="00E64570">
        <w:rPr>
          <w:rFonts w:ascii="Arial" w:eastAsia="Calibri" w:hAnsi="Arial" w:cs="Arial"/>
          <w:sz w:val="24"/>
          <w:szCs w:val="24"/>
        </w:rPr>
        <w:t>más</w:t>
      </w:r>
      <w:r w:rsidR="00A41FCE" w:rsidRPr="00E64570">
        <w:rPr>
          <w:rFonts w:ascii="Arial" w:eastAsia="Calibri" w:hAnsi="Arial" w:cs="Arial"/>
          <w:sz w:val="24"/>
          <w:szCs w:val="24"/>
        </w:rPr>
        <w:t xml:space="preserve"> súmele </w:t>
      </w:r>
      <w:r w:rsidR="002D7A40" w:rsidRPr="00E64570">
        <w:rPr>
          <w:rFonts w:ascii="Arial" w:eastAsia="Calibri" w:hAnsi="Arial" w:cs="Arial"/>
          <w:sz w:val="24"/>
          <w:szCs w:val="24"/>
        </w:rPr>
        <w:t>que en esa colindancia alumbrado público ni siquiera existe, tampoco la empresa concesionada, más súmele que tampoco hay policías, m</w:t>
      </w:r>
      <w:r w:rsidRPr="00E64570">
        <w:rPr>
          <w:rFonts w:ascii="Arial" w:eastAsia="Calibri" w:hAnsi="Arial" w:cs="Arial"/>
          <w:sz w:val="24"/>
          <w:szCs w:val="24"/>
        </w:rPr>
        <w:t>á</w:t>
      </w:r>
      <w:r w:rsidR="002D7A40" w:rsidRPr="00E64570">
        <w:rPr>
          <w:rFonts w:ascii="Arial" w:eastAsia="Calibri" w:hAnsi="Arial" w:cs="Arial"/>
          <w:sz w:val="24"/>
          <w:szCs w:val="24"/>
        </w:rPr>
        <w:t xml:space="preserve">s </w:t>
      </w:r>
      <w:r w:rsidRPr="00E64570">
        <w:rPr>
          <w:rFonts w:ascii="Arial" w:eastAsia="Calibri" w:hAnsi="Arial" w:cs="Arial"/>
          <w:sz w:val="24"/>
          <w:szCs w:val="24"/>
        </w:rPr>
        <w:t xml:space="preserve">súmele que no le están respetando ni siquiera un diálogo democrático, una mesa vecinal que han exigido aquí al </w:t>
      </w:r>
      <w:r w:rsidR="002D7A40" w:rsidRPr="00E64570">
        <w:rPr>
          <w:rFonts w:ascii="Arial" w:eastAsia="Calibri" w:hAnsi="Arial" w:cs="Arial"/>
          <w:sz w:val="24"/>
          <w:szCs w:val="24"/>
        </w:rPr>
        <w:t>A</w:t>
      </w:r>
      <w:r w:rsidRPr="00E64570">
        <w:rPr>
          <w:rFonts w:ascii="Arial" w:eastAsia="Calibri" w:hAnsi="Arial" w:cs="Arial"/>
          <w:sz w:val="24"/>
          <w:szCs w:val="24"/>
        </w:rPr>
        <w:t xml:space="preserve">yuntamiento de forma personal y a partir de la intervención del </w:t>
      </w:r>
      <w:r w:rsidR="002D7A40" w:rsidRPr="00E64570">
        <w:rPr>
          <w:rFonts w:ascii="Arial" w:eastAsia="Calibri" w:hAnsi="Arial" w:cs="Arial"/>
          <w:sz w:val="24"/>
          <w:szCs w:val="24"/>
        </w:rPr>
        <w:t xml:space="preserve">regidor Mario </w:t>
      </w:r>
      <w:r w:rsidRPr="00E64570">
        <w:rPr>
          <w:rFonts w:ascii="Arial" w:eastAsia="Calibri" w:hAnsi="Arial" w:cs="Arial"/>
          <w:sz w:val="24"/>
          <w:szCs w:val="24"/>
        </w:rPr>
        <w:t>Castellanos y no los han pelado</w:t>
      </w:r>
      <w:r w:rsidR="002D7A40" w:rsidRPr="00E64570">
        <w:rPr>
          <w:rFonts w:ascii="Arial" w:eastAsia="Calibri" w:hAnsi="Arial" w:cs="Arial"/>
          <w:sz w:val="24"/>
          <w:szCs w:val="24"/>
        </w:rPr>
        <w:t>,</w:t>
      </w:r>
      <w:r w:rsidRPr="00E64570">
        <w:rPr>
          <w:rFonts w:ascii="Arial" w:eastAsia="Calibri" w:hAnsi="Arial" w:cs="Arial"/>
          <w:sz w:val="24"/>
          <w:szCs w:val="24"/>
        </w:rPr>
        <w:t xml:space="preserve"> a </w:t>
      </w:r>
      <w:r w:rsidR="002D7A40" w:rsidRPr="00E64570">
        <w:rPr>
          <w:rFonts w:ascii="Arial" w:eastAsia="Calibri" w:hAnsi="Arial" w:cs="Arial"/>
          <w:sz w:val="24"/>
          <w:szCs w:val="24"/>
        </w:rPr>
        <w:t>V</w:t>
      </w:r>
      <w:r w:rsidRPr="00E64570">
        <w:rPr>
          <w:rFonts w:ascii="Arial" w:eastAsia="Calibri" w:hAnsi="Arial" w:cs="Arial"/>
          <w:sz w:val="24"/>
          <w:szCs w:val="24"/>
        </w:rPr>
        <w:t xml:space="preserve">istas del Nilo y a </w:t>
      </w:r>
      <w:r w:rsidR="002D7A40" w:rsidRPr="00E64570">
        <w:rPr>
          <w:rFonts w:ascii="Arial" w:eastAsia="Calibri" w:hAnsi="Arial" w:cs="Arial"/>
          <w:sz w:val="24"/>
          <w:szCs w:val="24"/>
        </w:rPr>
        <w:t>Brisas</w:t>
      </w:r>
      <w:r w:rsidRPr="00E64570">
        <w:rPr>
          <w:rFonts w:ascii="Arial" w:eastAsia="Calibri" w:hAnsi="Arial" w:cs="Arial"/>
          <w:sz w:val="24"/>
          <w:szCs w:val="24"/>
        </w:rPr>
        <w:t xml:space="preserve"> del Nilo.</w:t>
      </w:r>
    </w:p>
    <w:p w14:paraId="537409C1" w14:textId="77777777" w:rsidR="00550FC1" w:rsidRPr="00E64570" w:rsidRDefault="00550FC1" w:rsidP="00E64570">
      <w:pPr>
        <w:jc w:val="both"/>
        <w:rPr>
          <w:rFonts w:ascii="Arial" w:hAnsi="Arial" w:cs="Arial"/>
          <w:sz w:val="24"/>
          <w:szCs w:val="24"/>
        </w:rPr>
      </w:pPr>
    </w:p>
    <w:p w14:paraId="282D4E8B" w14:textId="77777777" w:rsidR="002D7A40"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 xml:space="preserve">Y así funcionan </w:t>
      </w:r>
      <w:r w:rsidR="002D7A40" w:rsidRPr="00E64570">
        <w:rPr>
          <w:rFonts w:ascii="Arial" w:eastAsia="Calibri" w:hAnsi="Arial" w:cs="Arial"/>
          <w:sz w:val="24"/>
          <w:szCs w:val="24"/>
        </w:rPr>
        <w:t xml:space="preserve">en </w:t>
      </w:r>
      <w:r w:rsidRPr="00E64570">
        <w:rPr>
          <w:rFonts w:ascii="Arial" w:eastAsia="Calibri" w:hAnsi="Arial" w:cs="Arial"/>
          <w:sz w:val="24"/>
          <w:szCs w:val="24"/>
        </w:rPr>
        <w:t>todas las</w:t>
      </w:r>
      <w:r w:rsidR="002D7A40" w:rsidRPr="00E64570">
        <w:rPr>
          <w:rFonts w:ascii="Arial" w:eastAsia="Calibri" w:hAnsi="Arial" w:cs="Arial"/>
          <w:sz w:val="24"/>
          <w:szCs w:val="24"/>
        </w:rPr>
        <w:t xml:space="preserve"> colonias, pero estas nadie da nada por ellas porque están </w:t>
      </w:r>
      <w:r w:rsidRPr="00E64570">
        <w:rPr>
          <w:rFonts w:ascii="Arial" w:eastAsia="Calibri" w:hAnsi="Arial" w:cs="Arial"/>
          <w:sz w:val="24"/>
          <w:szCs w:val="24"/>
        </w:rPr>
        <w:t>chiquitas, como dicen que no representan nada de materia electoral, nadie las pela</w:t>
      </w:r>
      <w:r w:rsidR="002D7A40" w:rsidRPr="00E64570">
        <w:rPr>
          <w:rFonts w:ascii="Arial" w:eastAsia="Calibri" w:hAnsi="Arial" w:cs="Arial"/>
          <w:sz w:val="24"/>
          <w:szCs w:val="24"/>
        </w:rPr>
        <w:t>, p</w:t>
      </w:r>
      <w:r w:rsidRPr="00E64570">
        <w:rPr>
          <w:rFonts w:ascii="Arial" w:eastAsia="Calibri" w:hAnsi="Arial" w:cs="Arial"/>
          <w:sz w:val="24"/>
          <w:szCs w:val="24"/>
        </w:rPr>
        <w:t xml:space="preserve">ero le van a meter más de mil cien viviendas de manera indiscriminada. </w:t>
      </w:r>
    </w:p>
    <w:p w14:paraId="25F62D0E" w14:textId="77777777" w:rsidR="002D7A40" w:rsidRPr="00E64570" w:rsidRDefault="002D7A40" w:rsidP="00E64570">
      <w:pPr>
        <w:jc w:val="both"/>
        <w:rPr>
          <w:rFonts w:ascii="Arial" w:eastAsia="Calibri" w:hAnsi="Arial" w:cs="Arial"/>
          <w:sz w:val="24"/>
          <w:szCs w:val="24"/>
        </w:rPr>
      </w:pPr>
    </w:p>
    <w:p w14:paraId="72444F9D" w14:textId="77777777" w:rsidR="002D7A40"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¿Y saben qué sucede? Que no tiene información</w:t>
      </w:r>
      <w:r w:rsidR="002D7A40" w:rsidRPr="00E64570">
        <w:rPr>
          <w:rFonts w:ascii="Arial" w:eastAsia="Calibri" w:hAnsi="Arial" w:cs="Arial"/>
          <w:sz w:val="24"/>
          <w:szCs w:val="24"/>
        </w:rPr>
        <w:t>, n</w:t>
      </w:r>
      <w:r w:rsidRPr="00E64570">
        <w:rPr>
          <w:rFonts w:ascii="Arial" w:eastAsia="Calibri" w:hAnsi="Arial" w:cs="Arial"/>
          <w:sz w:val="24"/>
          <w:szCs w:val="24"/>
        </w:rPr>
        <w:t xml:space="preserve">adie sabe quién aprobó, nadie sabe si hay permiso, porque no han </w:t>
      </w:r>
      <w:r w:rsidR="002D7A40" w:rsidRPr="00E64570">
        <w:rPr>
          <w:rFonts w:ascii="Arial" w:eastAsia="Calibri" w:hAnsi="Arial" w:cs="Arial"/>
          <w:sz w:val="24"/>
          <w:szCs w:val="24"/>
        </w:rPr>
        <w:t>quien dé respuesta aquí los de la m</w:t>
      </w:r>
      <w:r w:rsidRPr="00E64570">
        <w:rPr>
          <w:rFonts w:ascii="Arial" w:eastAsia="Calibri" w:hAnsi="Arial" w:cs="Arial"/>
          <w:sz w:val="24"/>
          <w:szCs w:val="24"/>
        </w:rPr>
        <w:t xml:space="preserve">aña </w:t>
      </w:r>
      <w:r w:rsidR="002D7A40" w:rsidRPr="00E64570">
        <w:rPr>
          <w:rFonts w:ascii="Arial" w:eastAsia="Calibri" w:hAnsi="Arial" w:cs="Arial"/>
          <w:sz w:val="24"/>
          <w:szCs w:val="24"/>
        </w:rPr>
        <w:t>n</w:t>
      </w:r>
      <w:r w:rsidRPr="00E64570">
        <w:rPr>
          <w:rFonts w:ascii="Arial" w:eastAsia="Calibri" w:hAnsi="Arial" w:cs="Arial"/>
          <w:sz w:val="24"/>
          <w:szCs w:val="24"/>
        </w:rPr>
        <w:t>aranja</w:t>
      </w:r>
      <w:r w:rsidR="002D7A40" w:rsidRPr="00E64570">
        <w:rPr>
          <w:rFonts w:ascii="Arial" w:eastAsia="Calibri" w:hAnsi="Arial" w:cs="Arial"/>
          <w:sz w:val="24"/>
          <w:szCs w:val="24"/>
        </w:rPr>
        <w:t>; l</w:t>
      </w:r>
      <w:r w:rsidRPr="00E64570">
        <w:rPr>
          <w:rFonts w:ascii="Arial" w:eastAsia="Calibri" w:hAnsi="Arial" w:cs="Arial"/>
          <w:sz w:val="24"/>
          <w:szCs w:val="24"/>
        </w:rPr>
        <w:t>o que sí saben es que el</w:t>
      </w:r>
      <w:r w:rsidR="002D7A40" w:rsidRPr="00E64570">
        <w:rPr>
          <w:rFonts w:ascii="Arial" w:eastAsia="Calibri" w:hAnsi="Arial" w:cs="Arial"/>
          <w:sz w:val="24"/>
          <w:szCs w:val="24"/>
        </w:rPr>
        <w:t xml:space="preserve"> SIAPA dice que ya hay habitabilidad y ni siquiera las han construido.</w:t>
      </w:r>
    </w:p>
    <w:p w14:paraId="7B3FFD8F" w14:textId="77777777" w:rsidR="002D7A40" w:rsidRPr="00E64570" w:rsidRDefault="002D7A40" w:rsidP="00E64570">
      <w:pPr>
        <w:jc w:val="both"/>
        <w:rPr>
          <w:rFonts w:ascii="Arial" w:eastAsia="Calibri" w:hAnsi="Arial" w:cs="Arial"/>
          <w:sz w:val="24"/>
          <w:szCs w:val="24"/>
        </w:rPr>
      </w:pPr>
    </w:p>
    <w:p w14:paraId="2EF213C0" w14:textId="52DB76D7" w:rsidR="00550FC1" w:rsidRPr="00E64570" w:rsidRDefault="002D7A40" w:rsidP="00E64570">
      <w:pPr>
        <w:jc w:val="both"/>
        <w:rPr>
          <w:rFonts w:ascii="Arial" w:hAnsi="Arial" w:cs="Arial"/>
          <w:sz w:val="24"/>
          <w:szCs w:val="24"/>
        </w:rPr>
      </w:pPr>
      <w:r w:rsidRPr="00E64570">
        <w:rPr>
          <w:rFonts w:ascii="Arial" w:eastAsia="Calibri" w:hAnsi="Arial" w:cs="Arial"/>
          <w:sz w:val="24"/>
          <w:szCs w:val="24"/>
        </w:rPr>
        <w:t>Imagínense ustedes, la corrupción, el</w:t>
      </w:r>
      <w:r w:rsidR="00550FC1" w:rsidRPr="00E64570">
        <w:rPr>
          <w:rFonts w:ascii="Arial" w:eastAsia="Calibri" w:hAnsi="Arial" w:cs="Arial"/>
          <w:sz w:val="24"/>
          <w:szCs w:val="24"/>
        </w:rPr>
        <w:t xml:space="preserve"> grado de corrupción, el daño que le hacen a Guadalajara, a ver, no están ampliando la ciudad, están metiendo vivienda vertical a lo bruto, en donde no hay infraestructura y luego todo</w:t>
      </w:r>
      <w:r w:rsidR="00C814C2">
        <w:rPr>
          <w:rFonts w:ascii="Arial" w:eastAsia="Calibri" w:hAnsi="Arial" w:cs="Arial"/>
          <w:sz w:val="24"/>
          <w:szCs w:val="24"/>
        </w:rPr>
        <w:t>s</w:t>
      </w:r>
      <w:r w:rsidR="00550FC1" w:rsidRPr="00E64570">
        <w:rPr>
          <w:rFonts w:ascii="Arial" w:eastAsia="Calibri" w:hAnsi="Arial" w:cs="Arial"/>
          <w:sz w:val="24"/>
          <w:szCs w:val="24"/>
        </w:rPr>
        <w:t xml:space="preserve"> l</w:t>
      </w:r>
      <w:r w:rsidRPr="00E64570">
        <w:rPr>
          <w:rFonts w:ascii="Arial" w:eastAsia="Calibri" w:hAnsi="Arial" w:cs="Arial"/>
          <w:sz w:val="24"/>
          <w:szCs w:val="24"/>
        </w:rPr>
        <w:t>e pedimos cuentas al SIAPA y nadie</w:t>
      </w:r>
      <w:r w:rsidR="00550FC1" w:rsidRPr="00E64570">
        <w:rPr>
          <w:rFonts w:ascii="Arial" w:eastAsia="Calibri" w:hAnsi="Arial" w:cs="Arial"/>
          <w:sz w:val="24"/>
          <w:szCs w:val="24"/>
        </w:rPr>
        <w:t xml:space="preserve"> le mete lana. ¿Por qué? Porque además no se ve, le mete</w:t>
      </w:r>
      <w:r w:rsidR="00C814C2">
        <w:rPr>
          <w:rFonts w:ascii="Arial" w:eastAsia="Calibri" w:hAnsi="Arial" w:cs="Arial"/>
          <w:sz w:val="24"/>
          <w:szCs w:val="24"/>
        </w:rPr>
        <w:t>n</w:t>
      </w:r>
      <w:r w:rsidR="00550FC1" w:rsidRPr="00E64570">
        <w:rPr>
          <w:rFonts w:ascii="Arial" w:eastAsia="Calibri" w:hAnsi="Arial" w:cs="Arial"/>
          <w:sz w:val="24"/>
          <w:szCs w:val="24"/>
        </w:rPr>
        <w:t xml:space="preserve"> lana a la Miner</w:t>
      </w:r>
      <w:r w:rsidRPr="00E64570">
        <w:rPr>
          <w:rFonts w:ascii="Arial" w:eastAsia="Calibri" w:hAnsi="Arial" w:cs="Arial"/>
          <w:sz w:val="24"/>
          <w:szCs w:val="24"/>
        </w:rPr>
        <w:t>va</w:t>
      </w:r>
      <w:r w:rsidR="00550FC1" w:rsidRPr="00E64570">
        <w:rPr>
          <w:rFonts w:ascii="Arial" w:eastAsia="Calibri" w:hAnsi="Arial" w:cs="Arial"/>
          <w:sz w:val="24"/>
          <w:szCs w:val="24"/>
        </w:rPr>
        <w:t xml:space="preserve">, porque se ve la </w:t>
      </w:r>
      <w:proofErr w:type="spellStart"/>
      <w:r w:rsidRPr="00E64570">
        <w:rPr>
          <w:rFonts w:ascii="Arial" w:eastAsia="Calibri" w:hAnsi="Arial" w:cs="Arial"/>
          <w:sz w:val="24"/>
          <w:szCs w:val="24"/>
        </w:rPr>
        <w:t>selfie</w:t>
      </w:r>
      <w:proofErr w:type="spellEnd"/>
      <w:r w:rsidRPr="00E64570">
        <w:rPr>
          <w:rFonts w:ascii="Arial" w:eastAsia="Calibri" w:hAnsi="Arial" w:cs="Arial"/>
          <w:sz w:val="24"/>
          <w:szCs w:val="24"/>
        </w:rPr>
        <w:t>, pues</w:t>
      </w:r>
      <w:r w:rsidR="00550FC1" w:rsidRPr="00E64570">
        <w:rPr>
          <w:rFonts w:ascii="Arial" w:eastAsia="Calibri" w:hAnsi="Arial" w:cs="Arial"/>
          <w:sz w:val="24"/>
          <w:szCs w:val="24"/>
        </w:rPr>
        <w:t xml:space="preserve"> </w:t>
      </w:r>
      <w:r w:rsidR="00C814C2">
        <w:rPr>
          <w:rFonts w:ascii="Arial" w:eastAsia="Calibri" w:hAnsi="Arial" w:cs="Arial"/>
          <w:sz w:val="24"/>
          <w:szCs w:val="24"/>
        </w:rPr>
        <w:t>métanle</w:t>
      </w:r>
      <w:r w:rsidR="00550FC1" w:rsidRPr="00E64570">
        <w:rPr>
          <w:rFonts w:ascii="Arial" w:eastAsia="Calibri" w:hAnsi="Arial" w:cs="Arial"/>
          <w:sz w:val="24"/>
          <w:szCs w:val="24"/>
        </w:rPr>
        <w:t xml:space="preserve"> </w:t>
      </w:r>
      <w:r w:rsidRPr="00E64570">
        <w:rPr>
          <w:rFonts w:ascii="Arial" w:eastAsia="Calibri" w:hAnsi="Arial" w:cs="Arial"/>
          <w:sz w:val="24"/>
          <w:szCs w:val="24"/>
        </w:rPr>
        <w:t>lana a la red hidrosanitaria</w:t>
      </w:r>
      <w:r w:rsidR="00550FC1" w:rsidRPr="00E64570">
        <w:rPr>
          <w:rFonts w:ascii="Arial" w:eastAsia="Calibri" w:hAnsi="Arial" w:cs="Arial"/>
          <w:sz w:val="24"/>
          <w:szCs w:val="24"/>
        </w:rPr>
        <w:t xml:space="preserve"> de Guadalajara, no le van a meter lana,</w:t>
      </w:r>
      <w:r w:rsidRPr="00E64570">
        <w:rPr>
          <w:rFonts w:ascii="Arial" w:eastAsia="Calibri" w:hAnsi="Arial" w:cs="Arial"/>
          <w:sz w:val="24"/>
          <w:szCs w:val="24"/>
        </w:rPr>
        <w:t xml:space="preserve"> van a decir que es culpa de la </w:t>
      </w:r>
      <w:r w:rsidR="00C814C2">
        <w:rPr>
          <w:rFonts w:ascii="Arial" w:eastAsia="Calibri" w:hAnsi="Arial" w:cs="Arial"/>
          <w:sz w:val="24"/>
          <w:szCs w:val="24"/>
        </w:rPr>
        <w:t>F</w:t>
      </w:r>
      <w:r w:rsidRPr="00E64570">
        <w:rPr>
          <w:rFonts w:ascii="Arial" w:eastAsia="Calibri" w:hAnsi="Arial" w:cs="Arial"/>
          <w:sz w:val="24"/>
          <w:szCs w:val="24"/>
        </w:rPr>
        <w:t xml:space="preserve">ederación porque no les da dinero, como siempre, cuando no le encuentran solución hay que echarle la bronca a la </w:t>
      </w:r>
      <w:r w:rsidR="00C814C2">
        <w:rPr>
          <w:rFonts w:ascii="Arial" w:eastAsia="Calibri" w:hAnsi="Arial" w:cs="Arial"/>
          <w:sz w:val="24"/>
          <w:szCs w:val="24"/>
        </w:rPr>
        <w:t>F</w:t>
      </w:r>
      <w:r w:rsidRPr="00E64570">
        <w:rPr>
          <w:rFonts w:ascii="Arial" w:eastAsia="Calibri" w:hAnsi="Arial" w:cs="Arial"/>
          <w:sz w:val="24"/>
          <w:szCs w:val="24"/>
        </w:rPr>
        <w:t>ederación.</w:t>
      </w:r>
    </w:p>
    <w:p w14:paraId="17EC8B16" w14:textId="77777777" w:rsidR="00550FC1" w:rsidRPr="00E64570" w:rsidRDefault="00550FC1" w:rsidP="00E64570">
      <w:pPr>
        <w:jc w:val="both"/>
        <w:rPr>
          <w:rFonts w:ascii="Arial" w:hAnsi="Arial" w:cs="Arial"/>
          <w:sz w:val="24"/>
          <w:szCs w:val="24"/>
        </w:rPr>
      </w:pPr>
    </w:p>
    <w:p w14:paraId="0784736E" w14:textId="77777777" w:rsidR="002D7A40"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 xml:space="preserve">¿Quién ha cambiado las redes </w:t>
      </w:r>
      <w:r w:rsidR="002D7A40" w:rsidRPr="00E64570">
        <w:rPr>
          <w:rFonts w:ascii="Arial" w:eastAsia="Calibri" w:hAnsi="Arial" w:cs="Arial"/>
          <w:sz w:val="24"/>
          <w:szCs w:val="24"/>
        </w:rPr>
        <w:t>hidrosanitarias</w:t>
      </w:r>
      <w:r w:rsidRPr="00E64570">
        <w:rPr>
          <w:rFonts w:ascii="Arial" w:eastAsia="Calibri" w:hAnsi="Arial" w:cs="Arial"/>
          <w:sz w:val="24"/>
          <w:szCs w:val="24"/>
        </w:rPr>
        <w:t xml:space="preserve">? Sigue siendo </w:t>
      </w:r>
      <w:r w:rsidR="002D7A40" w:rsidRPr="00E64570">
        <w:rPr>
          <w:rFonts w:ascii="Arial" w:eastAsia="Calibri" w:hAnsi="Arial" w:cs="Arial"/>
          <w:sz w:val="24"/>
          <w:szCs w:val="24"/>
        </w:rPr>
        <w:t xml:space="preserve">en el primer </w:t>
      </w:r>
      <w:r w:rsidRPr="00E64570">
        <w:rPr>
          <w:rFonts w:ascii="Arial" w:eastAsia="Calibri" w:hAnsi="Arial" w:cs="Arial"/>
          <w:sz w:val="24"/>
          <w:szCs w:val="24"/>
        </w:rPr>
        <w:t xml:space="preserve">cuadro de la ciudad de barro, sigue siendo de asbesto cuando es </w:t>
      </w:r>
      <w:r w:rsidR="002D7A40" w:rsidRPr="00E64570">
        <w:rPr>
          <w:rFonts w:ascii="Arial" w:eastAsia="Calibri" w:hAnsi="Arial" w:cs="Arial"/>
          <w:sz w:val="24"/>
          <w:szCs w:val="24"/>
        </w:rPr>
        <w:t>cancerígeno</w:t>
      </w:r>
      <w:r w:rsidRPr="00E64570">
        <w:rPr>
          <w:rFonts w:ascii="Arial" w:eastAsia="Calibri" w:hAnsi="Arial" w:cs="Arial"/>
          <w:sz w:val="24"/>
          <w:szCs w:val="24"/>
        </w:rPr>
        <w:t xml:space="preserve"> algunas redes hídricas de Guadalajara, cuando se ha comprobado que es </w:t>
      </w:r>
      <w:r w:rsidR="002D7A40" w:rsidRPr="00E64570">
        <w:rPr>
          <w:rFonts w:ascii="Arial" w:eastAsia="Calibri" w:hAnsi="Arial" w:cs="Arial"/>
          <w:sz w:val="24"/>
          <w:szCs w:val="24"/>
        </w:rPr>
        <w:t>cancerígeno</w:t>
      </w:r>
      <w:r w:rsidRPr="00E64570">
        <w:rPr>
          <w:rFonts w:ascii="Arial" w:eastAsia="Calibri" w:hAnsi="Arial" w:cs="Arial"/>
          <w:sz w:val="24"/>
          <w:szCs w:val="24"/>
        </w:rPr>
        <w:t xml:space="preserve">. </w:t>
      </w:r>
    </w:p>
    <w:p w14:paraId="48DE7E1B" w14:textId="77777777" w:rsidR="002D7A40" w:rsidRPr="00E64570" w:rsidRDefault="002D7A40" w:rsidP="00E64570">
      <w:pPr>
        <w:jc w:val="both"/>
        <w:rPr>
          <w:rFonts w:ascii="Arial" w:eastAsia="Calibri" w:hAnsi="Arial" w:cs="Arial"/>
          <w:sz w:val="24"/>
          <w:szCs w:val="24"/>
        </w:rPr>
      </w:pPr>
    </w:p>
    <w:p w14:paraId="26CB86CB" w14:textId="0D6E7BFF" w:rsidR="002D7A40" w:rsidRPr="00E64570" w:rsidRDefault="002D7A40" w:rsidP="00E64570">
      <w:pPr>
        <w:jc w:val="both"/>
        <w:rPr>
          <w:rFonts w:ascii="Arial" w:eastAsia="Calibri" w:hAnsi="Arial" w:cs="Arial"/>
          <w:sz w:val="24"/>
          <w:szCs w:val="24"/>
        </w:rPr>
      </w:pPr>
      <w:r w:rsidRPr="00E64570">
        <w:rPr>
          <w:rFonts w:ascii="Arial" w:eastAsia="Calibri" w:hAnsi="Arial" w:cs="Arial"/>
          <w:sz w:val="24"/>
          <w:szCs w:val="24"/>
        </w:rPr>
        <w:t>¿Quién ha establecido un diálogo con los vecinos para de forma democrática, abrir mesas de diálogo, no sólo para entender lo que está pasando con este modelo de ciudad, con esta visión de ciudad que tiene hoy quien gobierna, que es Verónica Delgadillo, sino para la mitigación?</w:t>
      </w:r>
      <w:r w:rsidR="00550FC1" w:rsidRPr="00E64570">
        <w:rPr>
          <w:rFonts w:ascii="Arial" w:eastAsia="Calibri" w:hAnsi="Arial" w:cs="Arial"/>
          <w:sz w:val="24"/>
          <w:szCs w:val="24"/>
        </w:rPr>
        <w:t xml:space="preserve"> ¿Quién ha establecido esas me</w:t>
      </w:r>
      <w:r w:rsidRPr="00E64570">
        <w:rPr>
          <w:rFonts w:ascii="Arial" w:eastAsia="Calibri" w:hAnsi="Arial" w:cs="Arial"/>
          <w:sz w:val="24"/>
          <w:szCs w:val="24"/>
        </w:rPr>
        <w:t xml:space="preserve">sas </w:t>
      </w:r>
      <w:r w:rsidR="00550FC1" w:rsidRPr="00E64570">
        <w:rPr>
          <w:rFonts w:ascii="Arial" w:eastAsia="Calibri" w:hAnsi="Arial" w:cs="Arial"/>
          <w:sz w:val="24"/>
          <w:szCs w:val="24"/>
        </w:rPr>
        <w:t xml:space="preserve">de diálogo? </w:t>
      </w:r>
      <w:r w:rsidRPr="00E64570">
        <w:rPr>
          <w:rFonts w:ascii="Arial" w:eastAsia="Calibri" w:hAnsi="Arial" w:cs="Arial"/>
          <w:sz w:val="24"/>
          <w:szCs w:val="24"/>
        </w:rPr>
        <w:t>Nadie, nadie</w:t>
      </w:r>
      <w:r w:rsidR="00550FC1" w:rsidRPr="00E64570">
        <w:rPr>
          <w:rFonts w:ascii="Arial" w:eastAsia="Calibri" w:hAnsi="Arial" w:cs="Arial"/>
          <w:sz w:val="24"/>
          <w:szCs w:val="24"/>
        </w:rPr>
        <w:t xml:space="preserve">. </w:t>
      </w:r>
    </w:p>
    <w:p w14:paraId="17B114B8" w14:textId="77777777" w:rsidR="002D7A40" w:rsidRPr="00E64570" w:rsidRDefault="002D7A40" w:rsidP="00E64570">
      <w:pPr>
        <w:jc w:val="both"/>
        <w:rPr>
          <w:rFonts w:ascii="Arial" w:eastAsia="Calibri" w:hAnsi="Arial" w:cs="Arial"/>
          <w:sz w:val="24"/>
          <w:szCs w:val="24"/>
        </w:rPr>
      </w:pPr>
    </w:p>
    <w:p w14:paraId="47BA622B" w14:textId="77777777" w:rsidR="002D7A40"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 xml:space="preserve">Tenemos incluso una problemática muy añeja que el </w:t>
      </w:r>
      <w:r w:rsidR="002D7A40" w:rsidRPr="00E64570">
        <w:rPr>
          <w:rFonts w:ascii="Arial" w:eastAsia="Calibri" w:hAnsi="Arial" w:cs="Arial"/>
          <w:sz w:val="24"/>
          <w:szCs w:val="24"/>
        </w:rPr>
        <w:t xml:space="preserve">regidor Mario </w:t>
      </w:r>
      <w:r w:rsidRPr="00E64570">
        <w:rPr>
          <w:rFonts w:ascii="Arial" w:eastAsia="Calibri" w:hAnsi="Arial" w:cs="Arial"/>
          <w:sz w:val="24"/>
          <w:szCs w:val="24"/>
        </w:rPr>
        <w:t xml:space="preserve">Castellano y yo vamos a tratar de solucionar. </w:t>
      </w:r>
    </w:p>
    <w:p w14:paraId="58528D45" w14:textId="77777777" w:rsidR="002D7A40" w:rsidRPr="00E64570" w:rsidRDefault="002D7A40" w:rsidP="00E64570">
      <w:pPr>
        <w:jc w:val="both"/>
        <w:rPr>
          <w:rFonts w:ascii="Arial" w:eastAsia="Calibri" w:hAnsi="Arial" w:cs="Arial"/>
          <w:sz w:val="24"/>
          <w:szCs w:val="24"/>
        </w:rPr>
      </w:pPr>
    </w:p>
    <w:p w14:paraId="1461CBD9" w14:textId="77777777" w:rsidR="00D237A7"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Brisas de</w:t>
      </w:r>
      <w:r w:rsidR="002D7A40" w:rsidRPr="00E64570">
        <w:rPr>
          <w:rFonts w:ascii="Arial" w:eastAsia="Calibri" w:hAnsi="Arial" w:cs="Arial"/>
          <w:sz w:val="24"/>
          <w:szCs w:val="24"/>
        </w:rPr>
        <w:t>l Nilo, n</w:t>
      </w:r>
      <w:r w:rsidRPr="00E64570">
        <w:rPr>
          <w:rFonts w:ascii="Arial" w:eastAsia="Calibri" w:hAnsi="Arial" w:cs="Arial"/>
          <w:sz w:val="24"/>
          <w:szCs w:val="24"/>
        </w:rPr>
        <w:t>o tiene, no tiene luz</w:t>
      </w:r>
      <w:r w:rsidR="002D7A40" w:rsidRPr="00E64570">
        <w:rPr>
          <w:rFonts w:ascii="Arial" w:eastAsia="Calibri" w:hAnsi="Arial" w:cs="Arial"/>
          <w:sz w:val="24"/>
          <w:szCs w:val="24"/>
        </w:rPr>
        <w:t xml:space="preserve">. </w:t>
      </w:r>
      <w:r w:rsidRPr="00E64570">
        <w:rPr>
          <w:rFonts w:ascii="Arial" w:eastAsia="Calibri" w:hAnsi="Arial" w:cs="Arial"/>
          <w:sz w:val="24"/>
          <w:szCs w:val="24"/>
        </w:rPr>
        <w:t>Es una colonia que no ha sido recibida por la CFE</w:t>
      </w:r>
      <w:r w:rsidR="00D237A7" w:rsidRPr="00E64570">
        <w:rPr>
          <w:rFonts w:ascii="Arial" w:eastAsia="Calibri" w:hAnsi="Arial" w:cs="Arial"/>
          <w:sz w:val="24"/>
          <w:szCs w:val="24"/>
        </w:rPr>
        <w:t>, n</w:t>
      </w:r>
      <w:r w:rsidRPr="00E64570">
        <w:rPr>
          <w:rFonts w:ascii="Arial" w:eastAsia="Calibri" w:hAnsi="Arial" w:cs="Arial"/>
          <w:sz w:val="24"/>
          <w:szCs w:val="24"/>
        </w:rPr>
        <w:t xml:space="preserve">o hay individualización de servicios </w:t>
      </w:r>
      <w:r w:rsidR="00D237A7" w:rsidRPr="00E64570">
        <w:rPr>
          <w:rFonts w:ascii="Arial" w:eastAsia="Calibri" w:hAnsi="Arial" w:cs="Arial"/>
          <w:sz w:val="24"/>
          <w:szCs w:val="24"/>
        </w:rPr>
        <w:t>domiciliario y</w:t>
      </w:r>
      <w:r w:rsidRPr="00E64570">
        <w:rPr>
          <w:rFonts w:ascii="Arial" w:eastAsia="Calibri" w:hAnsi="Arial" w:cs="Arial"/>
          <w:sz w:val="24"/>
          <w:szCs w:val="24"/>
        </w:rPr>
        <w:t xml:space="preserve"> tiene, ya les gusta, 40, 50 </w:t>
      </w:r>
      <w:r w:rsidR="00D237A7" w:rsidRPr="00E64570">
        <w:rPr>
          <w:rFonts w:ascii="Arial" w:eastAsia="Calibri" w:hAnsi="Arial" w:cs="Arial"/>
          <w:sz w:val="24"/>
          <w:szCs w:val="24"/>
        </w:rPr>
        <w:t>años esa c</w:t>
      </w:r>
      <w:r w:rsidRPr="00E64570">
        <w:rPr>
          <w:rFonts w:ascii="Arial" w:eastAsia="Calibri" w:hAnsi="Arial" w:cs="Arial"/>
          <w:sz w:val="24"/>
          <w:szCs w:val="24"/>
        </w:rPr>
        <w:t xml:space="preserve">olonia. </w:t>
      </w:r>
    </w:p>
    <w:p w14:paraId="5CF2BB8A" w14:textId="77777777" w:rsidR="00D237A7" w:rsidRPr="00E64570" w:rsidRDefault="00D237A7" w:rsidP="00E64570">
      <w:pPr>
        <w:jc w:val="both"/>
        <w:rPr>
          <w:rFonts w:ascii="Arial" w:eastAsia="Calibri" w:hAnsi="Arial" w:cs="Arial"/>
          <w:sz w:val="24"/>
          <w:szCs w:val="24"/>
        </w:rPr>
      </w:pPr>
    </w:p>
    <w:p w14:paraId="33EE01FC" w14:textId="486B06CC" w:rsidR="00D308AF"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Ese es el tema</w:t>
      </w:r>
      <w:r w:rsidR="00D237A7" w:rsidRPr="00E64570">
        <w:rPr>
          <w:rFonts w:ascii="Arial" w:eastAsia="Calibri" w:hAnsi="Arial" w:cs="Arial"/>
          <w:sz w:val="24"/>
          <w:szCs w:val="24"/>
        </w:rPr>
        <w:t>, s</w:t>
      </w:r>
      <w:r w:rsidRPr="00E64570">
        <w:rPr>
          <w:rFonts w:ascii="Arial" w:eastAsia="Calibri" w:hAnsi="Arial" w:cs="Arial"/>
          <w:sz w:val="24"/>
          <w:szCs w:val="24"/>
        </w:rPr>
        <w:t xml:space="preserve">í, es federal el tema, pero vamos a tratar de solucionar, a ser gestores de una solución, el </w:t>
      </w:r>
      <w:r w:rsidR="00D237A7" w:rsidRPr="00E64570">
        <w:rPr>
          <w:rFonts w:ascii="Arial" w:eastAsia="Calibri" w:hAnsi="Arial" w:cs="Arial"/>
          <w:sz w:val="24"/>
          <w:szCs w:val="24"/>
        </w:rPr>
        <w:t>regidor</w:t>
      </w:r>
      <w:r w:rsidRPr="00E64570">
        <w:rPr>
          <w:rFonts w:ascii="Arial" w:eastAsia="Calibri" w:hAnsi="Arial" w:cs="Arial"/>
          <w:sz w:val="24"/>
          <w:szCs w:val="24"/>
        </w:rPr>
        <w:t xml:space="preserve"> Castellano</w:t>
      </w:r>
      <w:r w:rsidR="00C814C2">
        <w:rPr>
          <w:rFonts w:ascii="Arial" w:eastAsia="Calibri" w:hAnsi="Arial" w:cs="Arial"/>
          <w:sz w:val="24"/>
          <w:szCs w:val="24"/>
        </w:rPr>
        <w:t>s</w:t>
      </w:r>
      <w:r w:rsidRPr="00E64570">
        <w:rPr>
          <w:rFonts w:ascii="Arial" w:eastAsia="Calibri" w:hAnsi="Arial" w:cs="Arial"/>
          <w:sz w:val="24"/>
          <w:szCs w:val="24"/>
        </w:rPr>
        <w:t xml:space="preserve"> y yo, porque nosotros vamos a comprometernos en que eso salga.</w:t>
      </w:r>
      <w:r w:rsidR="00D237A7" w:rsidRPr="00E64570">
        <w:rPr>
          <w:rFonts w:ascii="Arial" w:eastAsia="Calibri" w:hAnsi="Arial" w:cs="Arial"/>
          <w:sz w:val="24"/>
          <w:szCs w:val="24"/>
        </w:rPr>
        <w:t xml:space="preserve"> </w:t>
      </w:r>
      <w:r w:rsidRPr="00E64570">
        <w:rPr>
          <w:rFonts w:ascii="Arial" w:eastAsia="Calibri" w:hAnsi="Arial" w:cs="Arial"/>
          <w:sz w:val="24"/>
          <w:szCs w:val="24"/>
        </w:rPr>
        <w:t xml:space="preserve">Eso es muy importante. </w:t>
      </w:r>
    </w:p>
    <w:p w14:paraId="3701AC55" w14:textId="77777777" w:rsidR="00D308AF" w:rsidRPr="00E64570" w:rsidRDefault="00D308AF" w:rsidP="00E64570">
      <w:pPr>
        <w:jc w:val="both"/>
        <w:rPr>
          <w:rFonts w:ascii="Arial" w:eastAsia="Calibri" w:hAnsi="Arial" w:cs="Arial"/>
          <w:sz w:val="24"/>
          <w:szCs w:val="24"/>
        </w:rPr>
      </w:pPr>
    </w:p>
    <w:p w14:paraId="43CAF2BB" w14:textId="7A576518" w:rsidR="00550FC1" w:rsidRPr="00E64570" w:rsidRDefault="00550FC1" w:rsidP="00E64570">
      <w:pPr>
        <w:jc w:val="both"/>
        <w:rPr>
          <w:rFonts w:ascii="Arial" w:hAnsi="Arial" w:cs="Arial"/>
          <w:sz w:val="24"/>
          <w:szCs w:val="24"/>
        </w:rPr>
      </w:pPr>
      <w:r w:rsidRPr="00E64570">
        <w:rPr>
          <w:rFonts w:ascii="Arial" w:eastAsia="Calibri" w:hAnsi="Arial" w:cs="Arial"/>
          <w:sz w:val="24"/>
          <w:szCs w:val="24"/>
        </w:rPr>
        <w:t xml:space="preserve">Y esa zona </w:t>
      </w:r>
      <w:r w:rsidR="00D308AF" w:rsidRPr="00E64570">
        <w:rPr>
          <w:rFonts w:ascii="Arial" w:eastAsia="Calibri" w:hAnsi="Arial" w:cs="Arial"/>
          <w:sz w:val="24"/>
          <w:szCs w:val="24"/>
        </w:rPr>
        <w:t>est</w:t>
      </w:r>
      <w:r w:rsidR="001D167E">
        <w:rPr>
          <w:rFonts w:ascii="Arial" w:eastAsia="Calibri" w:hAnsi="Arial" w:cs="Arial"/>
          <w:sz w:val="24"/>
          <w:szCs w:val="24"/>
        </w:rPr>
        <w:t>á</w:t>
      </w:r>
      <w:r w:rsidRPr="00E64570">
        <w:rPr>
          <w:rFonts w:ascii="Arial" w:eastAsia="Calibri" w:hAnsi="Arial" w:cs="Arial"/>
          <w:sz w:val="24"/>
          <w:szCs w:val="24"/>
        </w:rPr>
        <w:t xml:space="preserve"> deprimida absolutamente con tanta unidad privativa de forma vertical. ¿Y quién va a pagar los platos rotos? Los tapatíos</w:t>
      </w:r>
      <w:r w:rsidR="00D308AF" w:rsidRPr="00E64570">
        <w:rPr>
          <w:rFonts w:ascii="Arial" w:eastAsia="Calibri" w:hAnsi="Arial" w:cs="Arial"/>
          <w:sz w:val="24"/>
          <w:szCs w:val="24"/>
        </w:rPr>
        <w:t xml:space="preserve"> </w:t>
      </w:r>
      <w:r w:rsidRPr="00E64570">
        <w:rPr>
          <w:rFonts w:ascii="Arial" w:eastAsia="Calibri" w:hAnsi="Arial" w:cs="Arial"/>
          <w:sz w:val="24"/>
          <w:szCs w:val="24"/>
        </w:rPr>
        <w:t xml:space="preserve">¿Saben por qué la gente no construye allá donde no hay casas, allá en Santa Fe, en La Soledad, en </w:t>
      </w:r>
      <w:r w:rsidR="00C814C2">
        <w:rPr>
          <w:rFonts w:ascii="Arial" w:eastAsia="Calibri" w:hAnsi="Arial" w:cs="Arial"/>
          <w:sz w:val="24"/>
          <w:szCs w:val="24"/>
        </w:rPr>
        <w:t xml:space="preserve">El </w:t>
      </w:r>
      <w:r w:rsidRPr="00E64570">
        <w:rPr>
          <w:rFonts w:ascii="Arial" w:eastAsia="Calibri" w:hAnsi="Arial" w:cs="Arial"/>
          <w:sz w:val="24"/>
          <w:szCs w:val="24"/>
        </w:rPr>
        <w:t>Salto? ¿Por qué no construyen? Por la corrupción</w:t>
      </w:r>
      <w:r w:rsidR="00D308AF" w:rsidRPr="00E64570">
        <w:rPr>
          <w:rFonts w:ascii="Arial" w:eastAsia="Calibri" w:hAnsi="Arial" w:cs="Arial"/>
          <w:sz w:val="24"/>
          <w:szCs w:val="24"/>
        </w:rPr>
        <w:t>, p</w:t>
      </w:r>
      <w:r w:rsidRPr="00E64570">
        <w:rPr>
          <w:rFonts w:ascii="Arial" w:eastAsia="Calibri" w:hAnsi="Arial" w:cs="Arial"/>
          <w:sz w:val="24"/>
          <w:szCs w:val="24"/>
        </w:rPr>
        <w:t>orque allá les cuesta caro</w:t>
      </w:r>
      <w:r w:rsidR="00D308AF" w:rsidRPr="00E64570">
        <w:rPr>
          <w:rFonts w:ascii="Arial" w:eastAsia="Calibri" w:hAnsi="Arial" w:cs="Arial"/>
          <w:sz w:val="24"/>
          <w:szCs w:val="24"/>
        </w:rPr>
        <w:t>, a</w:t>
      </w:r>
      <w:r w:rsidRPr="00E64570">
        <w:rPr>
          <w:rFonts w:ascii="Arial" w:eastAsia="Calibri" w:hAnsi="Arial" w:cs="Arial"/>
          <w:sz w:val="24"/>
          <w:szCs w:val="24"/>
        </w:rPr>
        <w:t xml:space="preserve">llá tienen que abrir calles, meter cables, meter redes, porque es la obligación que tiene todo el desarrollador </w:t>
      </w:r>
      <w:r w:rsidR="00C814C2">
        <w:rPr>
          <w:rFonts w:ascii="Arial" w:eastAsia="Calibri" w:hAnsi="Arial" w:cs="Arial"/>
          <w:sz w:val="24"/>
          <w:szCs w:val="24"/>
        </w:rPr>
        <w:t>en e</w:t>
      </w:r>
      <w:r w:rsidRPr="00E64570">
        <w:rPr>
          <w:rFonts w:ascii="Arial" w:eastAsia="Calibri" w:hAnsi="Arial" w:cs="Arial"/>
          <w:sz w:val="24"/>
          <w:szCs w:val="24"/>
        </w:rPr>
        <w:t>l Código de Desarrollo Urbano.</w:t>
      </w:r>
    </w:p>
    <w:p w14:paraId="5BCEC3B4" w14:textId="77777777" w:rsidR="00550FC1" w:rsidRPr="00E64570" w:rsidRDefault="00550FC1" w:rsidP="00E64570">
      <w:pPr>
        <w:jc w:val="both"/>
        <w:rPr>
          <w:rFonts w:ascii="Arial" w:hAnsi="Arial" w:cs="Arial"/>
          <w:sz w:val="24"/>
          <w:szCs w:val="24"/>
        </w:rPr>
      </w:pPr>
    </w:p>
    <w:p w14:paraId="2636AD14" w14:textId="487E0FAD" w:rsidR="00550FC1" w:rsidRPr="00E64570" w:rsidRDefault="00550FC1" w:rsidP="00E64570">
      <w:pPr>
        <w:jc w:val="both"/>
        <w:rPr>
          <w:rFonts w:ascii="Arial" w:hAnsi="Arial" w:cs="Arial"/>
          <w:sz w:val="24"/>
          <w:szCs w:val="24"/>
        </w:rPr>
      </w:pPr>
      <w:r w:rsidRPr="00E64570">
        <w:rPr>
          <w:rFonts w:ascii="Arial" w:eastAsia="Calibri" w:hAnsi="Arial" w:cs="Arial"/>
          <w:sz w:val="24"/>
          <w:szCs w:val="24"/>
        </w:rPr>
        <w:t xml:space="preserve">¿Saben por qué se prestan aquí los cómplices del gobierno de </w:t>
      </w:r>
      <w:r w:rsidR="00C814C2">
        <w:rPr>
          <w:rFonts w:ascii="Arial" w:eastAsia="Calibri" w:hAnsi="Arial" w:cs="Arial"/>
          <w:sz w:val="24"/>
          <w:szCs w:val="24"/>
        </w:rPr>
        <w:t>naranja</w:t>
      </w:r>
      <w:r w:rsidRPr="00E64570">
        <w:rPr>
          <w:rFonts w:ascii="Arial" w:eastAsia="Calibri" w:hAnsi="Arial" w:cs="Arial"/>
          <w:sz w:val="24"/>
          <w:szCs w:val="24"/>
        </w:rPr>
        <w:t xml:space="preserve"> a darles permisos aquí? Porque le sale más barato al desarrollador. Hasta ofrecen experiencias barriales. Ya tienen calles, tienen policía, tienen semáforos, tienen mercados, templos, transporte público, tienen todo, hospitales.</w:t>
      </w:r>
    </w:p>
    <w:p w14:paraId="1A9AA632" w14:textId="77777777" w:rsidR="00550FC1" w:rsidRPr="00E64570" w:rsidRDefault="00550FC1" w:rsidP="00E64570">
      <w:pPr>
        <w:jc w:val="both"/>
        <w:rPr>
          <w:rFonts w:ascii="Arial" w:hAnsi="Arial" w:cs="Arial"/>
          <w:sz w:val="24"/>
          <w:szCs w:val="24"/>
        </w:rPr>
      </w:pPr>
    </w:p>
    <w:p w14:paraId="39E67C0B" w14:textId="227185E4" w:rsidR="00550FC1" w:rsidRPr="00E64570" w:rsidRDefault="00550FC1" w:rsidP="00E64570">
      <w:pPr>
        <w:jc w:val="both"/>
        <w:rPr>
          <w:rFonts w:ascii="Arial" w:hAnsi="Arial" w:cs="Arial"/>
          <w:sz w:val="24"/>
          <w:szCs w:val="24"/>
        </w:rPr>
      </w:pPr>
      <w:r w:rsidRPr="00E64570">
        <w:rPr>
          <w:rFonts w:ascii="Arial" w:eastAsia="Calibri" w:hAnsi="Arial" w:cs="Arial"/>
          <w:sz w:val="24"/>
          <w:szCs w:val="24"/>
        </w:rPr>
        <w:t>¿Por qué no se van allá, a</w:t>
      </w:r>
      <w:r w:rsidR="00C814C2">
        <w:rPr>
          <w:rFonts w:ascii="Arial" w:eastAsia="Calibri" w:hAnsi="Arial" w:cs="Arial"/>
          <w:sz w:val="24"/>
          <w:szCs w:val="24"/>
        </w:rPr>
        <w:t xml:space="preserve"> </w:t>
      </w:r>
      <w:r w:rsidRPr="00E64570">
        <w:rPr>
          <w:rFonts w:ascii="Arial" w:eastAsia="Calibri" w:hAnsi="Arial" w:cs="Arial"/>
          <w:sz w:val="24"/>
          <w:szCs w:val="24"/>
        </w:rPr>
        <w:t>d</w:t>
      </w:r>
      <w:r w:rsidR="00C814C2">
        <w:rPr>
          <w:rFonts w:ascii="Arial" w:eastAsia="Calibri" w:hAnsi="Arial" w:cs="Arial"/>
          <w:sz w:val="24"/>
          <w:szCs w:val="24"/>
        </w:rPr>
        <w:t>ó</w:t>
      </w:r>
      <w:r w:rsidRPr="00E64570">
        <w:rPr>
          <w:rFonts w:ascii="Arial" w:eastAsia="Calibri" w:hAnsi="Arial" w:cs="Arial"/>
          <w:sz w:val="24"/>
          <w:szCs w:val="24"/>
        </w:rPr>
        <w:t xml:space="preserve">nde hace falta el desarrollo? Porque no quieren meterle un peso y les sale más caro y se quedan sin la lana quien recibe la mordida. Allá hace falta, aquí no. Aquí nada más desplazan a los más pobres, porque eso es la gentrificación, es entender que </w:t>
      </w:r>
      <w:r w:rsidR="00C814C2">
        <w:rPr>
          <w:rFonts w:ascii="Arial" w:eastAsia="Calibri" w:hAnsi="Arial" w:cs="Arial"/>
          <w:sz w:val="24"/>
          <w:szCs w:val="24"/>
        </w:rPr>
        <w:t>a</w:t>
      </w:r>
      <w:r w:rsidRPr="00E64570">
        <w:rPr>
          <w:rFonts w:ascii="Arial" w:eastAsia="Calibri" w:hAnsi="Arial" w:cs="Arial"/>
          <w:sz w:val="24"/>
          <w:szCs w:val="24"/>
        </w:rPr>
        <w:t xml:space="preserve">l movimiento ciudadano </w:t>
      </w:r>
      <w:r w:rsidR="00C07AA4" w:rsidRPr="00E64570">
        <w:rPr>
          <w:rFonts w:ascii="Arial" w:eastAsia="Calibri" w:hAnsi="Arial" w:cs="Arial"/>
          <w:sz w:val="24"/>
          <w:szCs w:val="24"/>
        </w:rPr>
        <w:t xml:space="preserve">no </w:t>
      </w:r>
      <w:r w:rsidRPr="00E64570">
        <w:rPr>
          <w:rFonts w:ascii="Arial" w:eastAsia="Calibri" w:hAnsi="Arial" w:cs="Arial"/>
          <w:sz w:val="24"/>
          <w:szCs w:val="24"/>
        </w:rPr>
        <w:t>le gustan los pobres y los desplaza a vivir en las periferias donde no hay absolutamente un bien o un servicio que les dignifique su vida.</w:t>
      </w:r>
    </w:p>
    <w:p w14:paraId="5A318E75" w14:textId="77777777" w:rsidR="00550FC1" w:rsidRPr="00E64570" w:rsidRDefault="00550FC1" w:rsidP="00E64570">
      <w:pPr>
        <w:jc w:val="both"/>
        <w:rPr>
          <w:rFonts w:ascii="Arial" w:hAnsi="Arial" w:cs="Arial"/>
          <w:sz w:val="24"/>
          <w:szCs w:val="24"/>
        </w:rPr>
      </w:pPr>
    </w:p>
    <w:p w14:paraId="3A32FDE3" w14:textId="7FB89C55" w:rsidR="00550FC1" w:rsidRPr="00E64570" w:rsidRDefault="00550FC1" w:rsidP="00E64570">
      <w:pPr>
        <w:jc w:val="both"/>
        <w:rPr>
          <w:rFonts w:ascii="Arial" w:hAnsi="Arial" w:cs="Arial"/>
          <w:sz w:val="24"/>
          <w:szCs w:val="24"/>
        </w:rPr>
      </w:pPr>
      <w:r w:rsidRPr="00E64570">
        <w:rPr>
          <w:rFonts w:ascii="Arial" w:eastAsia="Calibri" w:hAnsi="Arial" w:cs="Arial"/>
          <w:sz w:val="24"/>
          <w:szCs w:val="24"/>
        </w:rPr>
        <w:t>Y corren a todos en Santa T</w:t>
      </w:r>
      <w:r w:rsidR="00C814C2">
        <w:rPr>
          <w:rFonts w:ascii="Arial" w:eastAsia="Calibri" w:hAnsi="Arial" w:cs="Arial"/>
          <w:sz w:val="24"/>
          <w:szCs w:val="24"/>
        </w:rPr>
        <w:t>ere</w:t>
      </w:r>
      <w:r w:rsidRPr="00E64570">
        <w:rPr>
          <w:rFonts w:ascii="Arial" w:eastAsia="Calibri" w:hAnsi="Arial" w:cs="Arial"/>
          <w:sz w:val="24"/>
          <w:szCs w:val="24"/>
        </w:rPr>
        <w:t xml:space="preserve"> y </w:t>
      </w:r>
      <w:r w:rsidR="00C42973">
        <w:rPr>
          <w:rFonts w:ascii="Arial" w:eastAsia="Calibri" w:hAnsi="Arial" w:cs="Arial"/>
          <w:sz w:val="24"/>
          <w:szCs w:val="24"/>
        </w:rPr>
        <w:t xml:space="preserve">en </w:t>
      </w:r>
      <w:r w:rsidRPr="00E64570">
        <w:rPr>
          <w:rFonts w:ascii="Arial" w:eastAsia="Calibri" w:hAnsi="Arial" w:cs="Arial"/>
          <w:sz w:val="24"/>
          <w:szCs w:val="24"/>
        </w:rPr>
        <w:t>la</w:t>
      </w:r>
      <w:r w:rsidR="00C42973">
        <w:rPr>
          <w:rFonts w:ascii="Arial" w:eastAsia="Calibri" w:hAnsi="Arial" w:cs="Arial"/>
          <w:sz w:val="24"/>
          <w:szCs w:val="24"/>
        </w:rPr>
        <w:t xml:space="preserve"> Villaseñor</w:t>
      </w:r>
      <w:r w:rsidRPr="00E64570">
        <w:rPr>
          <w:rFonts w:ascii="Arial" w:eastAsia="Calibri" w:hAnsi="Arial" w:cs="Arial"/>
          <w:sz w:val="24"/>
          <w:szCs w:val="24"/>
        </w:rPr>
        <w:t xml:space="preserve">. Y ahora van para allá a </w:t>
      </w:r>
      <w:r w:rsidR="00C07AA4" w:rsidRPr="00E64570">
        <w:rPr>
          <w:rFonts w:ascii="Arial" w:eastAsia="Calibri" w:hAnsi="Arial" w:cs="Arial"/>
          <w:sz w:val="24"/>
          <w:szCs w:val="24"/>
        </w:rPr>
        <w:t>Tonalá</w:t>
      </w:r>
      <w:r w:rsidRPr="00E64570">
        <w:rPr>
          <w:rFonts w:ascii="Arial" w:eastAsia="Calibri" w:hAnsi="Arial" w:cs="Arial"/>
          <w:sz w:val="24"/>
          <w:szCs w:val="24"/>
        </w:rPr>
        <w:t>, van para allá</w:t>
      </w:r>
      <w:r w:rsidR="00C07AA4" w:rsidRPr="00E64570">
        <w:rPr>
          <w:rFonts w:ascii="Arial" w:eastAsia="Calibri" w:hAnsi="Arial" w:cs="Arial"/>
          <w:sz w:val="24"/>
          <w:szCs w:val="24"/>
        </w:rPr>
        <w:t>, m</w:t>
      </w:r>
      <w:r w:rsidRPr="00E64570">
        <w:rPr>
          <w:rFonts w:ascii="Arial" w:eastAsia="Calibri" w:hAnsi="Arial" w:cs="Arial"/>
          <w:sz w:val="24"/>
          <w:szCs w:val="24"/>
        </w:rPr>
        <w:t xml:space="preserve">ás de 1.100 viviendas van a darle en la </w:t>
      </w:r>
      <w:r w:rsidR="00C42973">
        <w:rPr>
          <w:rFonts w:ascii="Arial" w:eastAsia="Calibri" w:hAnsi="Arial" w:cs="Arial"/>
          <w:sz w:val="24"/>
          <w:szCs w:val="24"/>
        </w:rPr>
        <w:t>t</w:t>
      </w:r>
      <w:r w:rsidRPr="00E64570">
        <w:rPr>
          <w:rFonts w:ascii="Arial" w:eastAsia="Calibri" w:hAnsi="Arial" w:cs="Arial"/>
          <w:sz w:val="24"/>
          <w:szCs w:val="24"/>
        </w:rPr>
        <w:t>orre a viviendas de hace 50 años que vivían de forma muy tranquila.</w:t>
      </w:r>
    </w:p>
    <w:p w14:paraId="5142D012" w14:textId="77777777" w:rsidR="00550FC1" w:rsidRPr="00E64570" w:rsidRDefault="00550FC1" w:rsidP="00E64570">
      <w:pPr>
        <w:jc w:val="both"/>
        <w:rPr>
          <w:rFonts w:ascii="Arial" w:hAnsi="Arial" w:cs="Arial"/>
          <w:sz w:val="24"/>
          <w:szCs w:val="24"/>
        </w:rPr>
      </w:pPr>
    </w:p>
    <w:p w14:paraId="0B351DE1" w14:textId="0DF93323" w:rsidR="00550FC1" w:rsidRPr="00E64570" w:rsidRDefault="00550FC1" w:rsidP="00E64570">
      <w:pPr>
        <w:jc w:val="both"/>
        <w:rPr>
          <w:rFonts w:ascii="Arial" w:eastAsia="Calibri" w:hAnsi="Arial" w:cs="Arial"/>
          <w:sz w:val="24"/>
          <w:szCs w:val="24"/>
        </w:rPr>
      </w:pPr>
      <w:r w:rsidRPr="00E64570">
        <w:rPr>
          <w:rFonts w:ascii="Arial" w:eastAsia="Calibri" w:hAnsi="Arial" w:cs="Arial"/>
          <w:sz w:val="24"/>
          <w:szCs w:val="24"/>
        </w:rPr>
        <w:t xml:space="preserve">Seguramente encontraré con el </w:t>
      </w:r>
      <w:r w:rsidR="00C07AA4" w:rsidRPr="00E64570">
        <w:rPr>
          <w:rFonts w:ascii="Arial" w:eastAsia="Calibri" w:hAnsi="Arial" w:cs="Arial"/>
          <w:sz w:val="24"/>
          <w:szCs w:val="24"/>
        </w:rPr>
        <w:t>r</w:t>
      </w:r>
      <w:r w:rsidRPr="00E64570">
        <w:rPr>
          <w:rFonts w:ascii="Arial" w:eastAsia="Calibri" w:hAnsi="Arial" w:cs="Arial"/>
          <w:sz w:val="24"/>
          <w:szCs w:val="24"/>
        </w:rPr>
        <w:t>egido</w:t>
      </w:r>
      <w:r w:rsidR="00C07AA4" w:rsidRPr="00E64570">
        <w:rPr>
          <w:rFonts w:ascii="Arial" w:eastAsia="Calibri" w:hAnsi="Arial" w:cs="Arial"/>
          <w:sz w:val="24"/>
          <w:szCs w:val="24"/>
        </w:rPr>
        <w:t>r</w:t>
      </w:r>
      <w:r w:rsidRPr="00E64570">
        <w:rPr>
          <w:rFonts w:ascii="Arial" w:eastAsia="Calibri" w:hAnsi="Arial" w:cs="Arial"/>
          <w:sz w:val="24"/>
          <w:szCs w:val="24"/>
        </w:rPr>
        <w:t xml:space="preserve"> </w:t>
      </w:r>
      <w:r w:rsidR="00C42973">
        <w:rPr>
          <w:rFonts w:ascii="Arial" w:eastAsia="Calibri" w:hAnsi="Arial" w:cs="Arial"/>
          <w:sz w:val="24"/>
          <w:szCs w:val="24"/>
        </w:rPr>
        <w:t>Hugo</w:t>
      </w:r>
      <w:r w:rsidRPr="00E64570">
        <w:rPr>
          <w:rFonts w:ascii="Arial" w:eastAsia="Calibri" w:hAnsi="Arial" w:cs="Arial"/>
          <w:sz w:val="24"/>
          <w:szCs w:val="24"/>
        </w:rPr>
        <w:t xml:space="preserve"> Castellanos, que así lo deseo, porque ha estado atento de esta problemática también de ambas colonias, incluso han estado con él. Y yo simplemente vengo a ser la voz de los vecinos de ambas colonias que me han pedido intervenir y, si es necesario, pa</w:t>
      </w:r>
      <w:r w:rsidR="00C42973">
        <w:rPr>
          <w:rFonts w:ascii="Arial" w:eastAsia="Calibri" w:hAnsi="Arial" w:cs="Arial"/>
          <w:sz w:val="24"/>
          <w:szCs w:val="24"/>
        </w:rPr>
        <w:t>r</w:t>
      </w:r>
      <w:r w:rsidRPr="00E64570">
        <w:rPr>
          <w:rFonts w:ascii="Arial" w:eastAsia="Calibri" w:hAnsi="Arial" w:cs="Arial"/>
          <w:sz w:val="24"/>
          <w:szCs w:val="24"/>
        </w:rPr>
        <w:t>ar esas obras y vamos a entrar a la calle. Muchas gracias.</w:t>
      </w:r>
    </w:p>
    <w:p w14:paraId="5D5A29B7" w14:textId="66FF2E17" w:rsidR="00C07AA4" w:rsidRPr="00E64570" w:rsidRDefault="00C07AA4" w:rsidP="00E64570">
      <w:pPr>
        <w:jc w:val="both"/>
        <w:rPr>
          <w:rFonts w:ascii="Arial" w:eastAsia="Calibri" w:hAnsi="Arial" w:cs="Arial"/>
          <w:b/>
          <w:bCs/>
          <w:sz w:val="24"/>
          <w:szCs w:val="24"/>
        </w:rPr>
      </w:pPr>
    </w:p>
    <w:p w14:paraId="669815AC" w14:textId="5413CA35" w:rsidR="00C07AA4" w:rsidRPr="00E64570" w:rsidRDefault="00C07AA4" w:rsidP="00E64570">
      <w:pPr>
        <w:jc w:val="both"/>
        <w:rPr>
          <w:rFonts w:ascii="Arial" w:hAnsi="Arial" w:cs="Arial"/>
          <w:sz w:val="24"/>
          <w:szCs w:val="24"/>
        </w:rPr>
      </w:pPr>
      <w:r w:rsidRPr="00E64570">
        <w:rPr>
          <w:rFonts w:ascii="Arial" w:eastAsia="Calibri" w:hAnsi="Arial" w:cs="Arial"/>
          <w:b/>
          <w:bCs/>
          <w:sz w:val="24"/>
          <w:szCs w:val="24"/>
        </w:rPr>
        <w:t xml:space="preserve">La Presidenta Municipal: </w:t>
      </w:r>
      <w:r w:rsidRPr="00E64570">
        <w:rPr>
          <w:rFonts w:ascii="Arial" w:eastAsia="Calibri" w:hAnsi="Arial" w:cs="Arial"/>
          <w:sz w:val="24"/>
          <w:szCs w:val="24"/>
        </w:rPr>
        <w:t xml:space="preserve">No habiendo </w:t>
      </w:r>
      <w:r w:rsidR="001D167E" w:rsidRPr="00E64570">
        <w:rPr>
          <w:rFonts w:ascii="Arial" w:eastAsia="Calibri" w:hAnsi="Arial" w:cs="Arial"/>
          <w:sz w:val="24"/>
          <w:szCs w:val="24"/>
        </w:rPr>
        <w:t>más</w:t>
      </w:r>
      <w:r w:rsidRPr="00E64570">
        <w:rPr>
          <w:rFonts w:ascii="Arial" w:eastAsia="Calibri" w:hAnsi="Arial" w:cs="Arial"/>
          <w:sz w:val="24"/>
          <w:szCs w:val="24"/>
        </w:rPr>
        <w:t xml:space="preserve"> asuntos que tratar, se da por concluida la presente sesión. Muy buenas tardes. </w:t>
      </w:r>
    </w:p>
    <w:p w14:paraId="6A601E08" w14:textId="1E2ECBDD" w:rsidR="00D1779E" w:rsidRDefault="00D1779E" w:rsidP="00E64570">
      <w:pPr>
        <w:pStyle w:val="NormalWeb"/>
        <w:tabs>
          <w:tab w:val="left" w:pos="4140"/>
        </w:tabs>
        <w:spacing w:before="0" w:beforeAutospacing="0" w:after="0" w:afterAutospacing="0"/>
        <w:jc w:val="center"/>
        <w:rPr>
          <w:rFonts w:ascii="Arial" w:hAnsi="Arial" w:cs="Arial"/>
          <w:b/>
          <w:sz w:val="20"/>
          <w:szCs w:val="20"/>
        </w:rPr>
      </w:pPr>
    </w:p>
    <w:p w14:paraId="044F994F" w14:textId="77777777" w:rsidR="00B30CDB" w:rsidRPr="00E64570" w:rsidRDefault="00B30CDB" w:rsidP="00E64570">
      <w:pPr>
        <w:pStyle w:val="NormalWeb"/>
        <w:tabs>
          <w:tab w:val="left" w:pos="4140"/>
        </w:tabs>
        <w:spacing w:before="0" w:beforeAutospacing="0" w:after="0" w:afterAutospacing="0"/>
        <w:jc w:val="center"/>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4391"/>
      </w:tblGrid>
      <w:tr w:rsidR="00E64570" w:rsidRPr="00E64570" w14:paraId="0CFF7775" w14:textId="77777777" w:rsidTr="0040512B">
        <w:trPr>
          <w:trHeight w:val="2419"/>
        </w:trPr>
        <w:tc>
          <w:tcPr>
            <w:tcW w:w="4387" w:type="dxa"/>
          </w:tcPr>
          <w:p w14:paraId="0ED86409"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LA</w:t>
            </w:r>
            <w:r w:rsidRPr="0090227A">
              <w:rPr>
                <w:rFonts w:ascii="Arial" w:hAnsi="Arial" w:cs="Arial"/>
                <w:b/>
                <w:sz w:val="20"/>
                <w:szCs w:val="20"/>
              </w:rPr>
              <w:t xml:space="preserve"> PRESIDENT</w:t>
            </w:r>
            <w:r>
              <w:rPr>
                <w:rFonts w:ascii="Arial" w:hAnsi="Arial" w:cs="Arial"/>
                <w:b/>
                <w:sz w:val="20"/>
                <w:szCs w:val="20"/>
              </w:rPr>
              <w:t>A</w:t>
            </w:r>
            <w:r w:rsidRPr="0090227A">
              <w:rPr>
                <w:rFonts w:ascii="Arial" w:hAnsi="Arial" w:cs="Arial"/>
                <w:b/>
                <w:sz w:val="20"/>
                <w:szCs w:val="20"/>
              </w:rPr>
              <w:t xml:space="preserve"> MUNICIPAL </w:t>
            </w:r>
          </w:p>
        </w:tc>
        <w:tc>
          <w:tcPr>
            <w:tcW w:w="4391" w:type="dxa"/>
          </w:tcPr>
          <w:p w14:paraId="1E826F95"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EL SECRETARIO GENERAL.</w:t>
            </w:r>
          </w:p>
        </w:tc>
      </w:tr>
      <w:tr w:rsidR="00E64570" w:rsidRPr="00E64570" w14:paraId="7D78B6B0" w14:textId="77777777" w:rsidTr="00E64570">
        <w:trPr>
          <w:trHeight w:val="285"/>
        </w:trPr>
        <w:tc>
          <w:tcPr>
            <w:tcW w:w="4387" w:type="dxa"/>
          </w:tcPr>
          <w:p w14:paraId="3F966C31"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VERÓNICA DELGADILLO GARCÍA</w:t>
            </w:r>
            <w:r w:rsidRPr="0090227A">
              <w:rPr>
                <w:rFonts w:ascii="Arial" w:hAnsi="Arial" w:cs="Arial"/>
                <w:b/>
                <w:sz w:val="20"/>
                <w:szCs w:val="20"/>
              </w:rPr>
              <w:t>.</w:t>
            </w:r>
          </w:p>
        </w:tc>
        <w:tc>
          <w:tcPr>
            <w:tcW w:w="4391" w:type="dxa"/>
          </w:tcPr>
          <w:p w14:paraId="08C15F7B"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JOSÉ MANUEL ROMO PARRA.</w:t>
            </w:r>
          </w:p>
        </w:tc>
      </w:tr>
      <w:tr w:rsidR="00E64570" w:rsidRPr="00E64570" w14:paraId="1B1CCCDA" w14:textId="77777777" w:rsidTr="0040512B">
        <w:trPr>
          <w:trHeight w:val="1990"/>
        </w:trPr>
        <w:tc>
          <w:tcPr>
            <w:tcW w:w="4387" w:type="dxa"/>
          </w:tcPr>
          <w:p w14:paraId="1B05894F"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tc>
        <w:tc>
          <w:tcPr>
            <w:tcW w:w="4391" w:type="dxa"/>
          </w:tcPr>
          <w:p w14:paraId="3E71497B" w14:textId="77777777" w:rsidR="00E64570" w:rsidRPr="00E64570" w:rsidRDefault="00E64570" w:rsidP="008976AC">
            <w:pPr>
              <w:pStyle w:val="NormalWeb"/>
              <w:tabs>
                <w:tab w:val="left" w:pos="4140"/>
              </w:tabs>
              <w:spacing w:before="0" w:beforeAutospacing="0" w:after="0" w:afterAutospacing="0"/>
              <w:jc w:val="center"/>
              <w:rPr>
                <w:rFonts w:ascii="Arial" w:hAnsi="Arial" w:cs="Arial"/>
                <w:b/>
                <w:sz w:val="20"/>
                <w:szCs w:val="20"/>
              </w:rPr>
            </w:pPr>
          </w:p>
        </w:tc>
      </w:tr>
      <w:tr w:rsidR="00E64570" w:rsidRPr="00E64570" w14:paraId="6E111D64" w14:textId="77777777" w:rsidTr="00E64570">
        <w:trPr>
          <w:trHeight w:val="124"/>
        </w:trPr>
        <w:tc>
          <w:tcPr>
            <w:tcW w:w="4387" w:type="dxa"/>
          </w:tcPr>
          <w:p w14:paraId="3AEB8084"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SÍNDICO SALVADOR DE LA CRUZ RODRÍGUEZ REYES.</w:t>
            </w:r>
          </w:p>
        </w:tc>
        <w:tc>
          <w:tcPr>
            <w:tcW w:w="4391" w:type="dxa"/>
          </w:tcPr>
          <w:p w14:paraId="77AE2011" w14:textId="77777777" w:rsidR="00E64570" w:rsidRPr="00E64570" w:rsidRDefault="00E64570" w:rsidP="00E64570">
            <w:pPr>
              <w:pStyle w:val="NormalWeb"/>
              <w:tabs>
                <w:tab w:val="left" w:pos="4140"/>
              </w:tabs>
              <w:spacing w:before="0" w:beforeAutospacing="0" w:after="0" w:afterAutospacing="0"/>
              <w:jc w:val="center"/>
              <w:rPr>
                <w:rFonts w:ascii="Arial" w:hAnsi="Arial" w:cs="Arial"/>
                <w:b/>
                <w:sz w:val="20"/>
                <w:szCs w:val="20"/>
              </w:rPr>
            </w:pPr>
            <w:r w:rsidRPr="00E64570">
              <w:rPr>
                <w:rFonts w:ascii="Arial" w:hAnsi="Arial" w:cs="Arial"/>
                <w:b/>
                <w:sz w:val="20"/>
                <w:szCs w:val="20"/>
              </w:rPr>
              <w:t>REGIDORA ANA ISABEL ROBLES JIMÉNEZ.</w:t>
            </w:r>
          </w:p>
        </w:tc>
      </w:tr>
      <w:tr w:rsidR="00E64570" w:rsidRPr="00E64570" w14:paraId="61CC82B3" w14:textId="77777777" w:rsidTr="0040512B">
        <w:trPr>
          <w:trHeight w:val="2083"/>
        </w:trPr>
        <w:tc>
          <w:tcPr>
            <w:tcW w:w="4387" w:type="dxa"/>
          </w:tcPr>
          <w:p w14:paraId="21A170DA"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tc>
        <w:tc>
          <w:tcPr>
            <w:tcW w:w="4391" w:type="dxa"/>
          </w:tcPr>
          <w:p w14:paraId="497327D9" w14:textId="77777777" w:rsidR="00E64570" w:rsidRPr="00E64570" w:rsidRDefault="00E64570" w:rsidP="008976AC">
            <w:pPr>
              <w:pStyle w:val="NormalWeb"/>
              <w:tabs>
                <w:tab w:val="left" w:pos="4140"/>
              </w:tabs>
              <w:spacing w:before="0" w:beforeAutospacing="0" w:after="0" w:afterAutospacing="0"/>
              <w:jc w:val="center"/>
              <w:rPr>
                <w:rFonts w:ascii="Arial" w:hAnsi="Arial" w:cs="Arial"/>
                <w:b/>
                <w:sz w:val="20"/>
                <w:szCs w:val="20"/>
              </w:rPr>
            </w:pPr>
          </w:p>
        </w:tc>
      </w:tr>
      <w:tr w:rsidR="00E64570" w:rsidRPr="00E64570" w14:paraId="60C5291A" w14:textId="77777777" w:rsidTr="00E64570">
        <w:trPr>
          <w:trHeight w:val="80"/>
        </w:trPr>
        <w:tc>
          <w:tcPr>
            <w:tcW w:w="4387" w:type="dxa"/>
          </w:tcPr>
          <w:p w14:paraId="7DBF092E"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MARÍA ANDREA MEDRANO ORTEGA.</w:t>
            </w:r>
            <w:r w:rsidRPr="0090227A">
              <w:rPr>
                <w:rFonts w:ascii="Arial" w:hAnsi="Arial" w:cs="Arial"/>
                <w:b/>
                <w:sz w:val="20"/>
                <w:szCs w:val="20"/>
              </w:rPr>
              <w:t xml:space="preserve"> </w:t>
            </w:r>
          </w:p>
        </w:tc>
        <w:tc>
          <w:tcPr>
            <w:tcW w:w="4391" w:type="dxa"/>
          </w:tcPr>
          <w:p w14:paraId="24D02917"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HUMBERTO GABRIEL TRUJILLO JIMÉNEZ</w:t>
            </w:r>
            <w:r w:rsidRPr="0090227A">
              <w:rPr>
                <w:rFonts w:ascii="Arial" w:hAnsi="Arial" w:cs="Arial"/>
                <w:b/>
                <w:sz w:val="20"/>
                <w:szCs w:val="20"/>
              </w:rPr>
              <w:t>.</w:t>
            </w:r>
          </w:p>
        </w:tc>
      </w:tr>
      <w:tr w:rsidR="00E64570" w:rsidRPr="00E64570" w14:paraId="253D61AF" w14:textId="77777777" w:rsidTr="0040512B">
        <w:trPr>
          <w:trHeight w:val="1817"/>
        </w:trPr>
        <w:tc>
          <w:tcPr>
            <w:tcW w:w="4387" w:type="dxa"/>
          </w:tcPr>
          <w:p w14:paraId="06C6AACF"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p w14:paraId="0E936AF2"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tc>
        <w:tc>
          <w:tcPr>
            <w:tcW w:w="4391" w:type="dxa"/>
          </w:tcPr>
          <w:p w14:paraId="487A6BAE"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p w14:paraId="1B81BAAB"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p w14:paraId="5AE2FE66"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p w14:paraId="51466572"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p w14:paraId="14AEB0D1"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p w14:paraId="0CC1F2B5"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p w14:paraId="0788C6C0"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tc>
      </w:tr>
      <w:tr w:rsidR="00E64570" w:rsidRPr="00E64570" w14:paraId="61C460BA" w14:textId="77777777" w:rsidTr="00E64570">
        <w:trPr>
          <w:trHeight w:val="80"/>
        </w:trPr>
        <w:tc>
          <w:tcPr>
            <w:tcW w:w="4387" w:type="dxa"/>
          </w:tcPr>
          <w:p w14:paraId="3ED93750"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LETICIA FABIOLA CUAN RAMÍREZ</w:t>
            </w:r>
            <w:r w:rsidRPr="0090227A">
              <w:rPr>
                <w:rFonts w:ascii="Arial" w:hAnsi="Arial" w:cs="Arial"/>
                <w:b/>
                <w:sz w:val="20"/>
                <w:szCs w:val="20"/>
              </w:rPr>
              <w:t>.</w:t>
            </w:r>
          </w:p>
        </w:tc>
        <w:tc>
          <w:tcPr>
            <w:tcW w:w="4391" w:type="dxa"/>
          </w:tcPr>
          <w:p w14:paraId="2E2BCF81" w14:textId="77777777" w:rsidR="00E64570" w:rsidRPr="00E64570" w:rsidRDefault="00E64570" w:rsidP="00E64570">
            <w:pPr>
              <w:pStyle w:val="NormalWeb"/>
              <w:tabs>
                <w:tab w:val="left" w:pos="4140"/>
              </w:tabs>
              <w:spacing w:before="0" w:beforeAutospacing="0" w:after="0" w:afterAutospacing="0"/>
              <w:jc w:val="center"/>
              <w:rPr>
                <w:rFonts w:ascii="Arial" w:hAnsi="Arial" w:cs="Arial"/>
                <w:b/>
                <w:sz w:val="20"/>
                <w:szCs w:val="20"/>
              </w:rPr>
            </w:pPr>
            <w:r w:rsidRPr="00E64570">
              <w:rPr>
                <w:rFonts w:ascii="Arial" w:hAnsi="Arial" w:cs="Arial"/>
                <w:b/>
                <w:sz w:val="20"/>
                <w:szCs w:val="20"/>
              </w:rPr>
              <w:t>REGIDOR MARIO HUGO CASTELLANOS IBARRA.</w:t>
            </w:r>
          </w:p>
        </w:tc>
      </w:tr>
      <w:tr w:rsidR="00E64570" w:rsidRPr="00E64570" w14:paraId="77D3B17A" w14:textId="77777777" w:rsidTr="0040512B">
        <w:trPr>
          <w:trHeight w:val="1274"/>
        </w:trPr>
        <w:tc>
          <w:tcPr>
            <w:tcW w:w="4387" w:type="dxa"/>
          </w:tcPr>
          <w:p w14:paraId="45BFA9BE"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tc>
        <w:tc>
          <w:tcPr>
            <w:tcW w:w="4391" w:type="dxa"/>
          </w:tcPr>
          <w:p w14:paraId="64DFC69F"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tc>
      </w:tr>
      <w:tr w:rsidR="00E64570" w:rsidRPr="00E64570" w14:paraId="39DED08F" w14:textId="77777777" w:rsidTr="00E64570">
        <w:tc>
          <w:tcPr>
            <w:tcW w:w="4387" w:type="dxa"/>
          </w:tcPr>
          <w:p w14:paraId="0F4C8EDB"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KARLA ANDREA LEONARDO TORRES</w:t>
            </w:r>
            <w:r w:rsidRPr="0090227A">
              <w:rPr>
                <w:rFonts w:ascii="Arial" w:hAnsi="Arial" w:cs="Arial"/>
                <w:b/>
                <w:sz w:val="20"/>
                <w:szCs w:val="20"/>
              </w:rPr>
              <w:t>.</w:t>
            </w:r>
          </w:p>
        </w:tc>
        <w:tc>
          <w:tcPr>
            <w:tcW w:w="4391" w:type="dxa"/>
          </w:tcPr>
          <w:p w14:paraId="07113304"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SALVADOR ALCÁZAR MENDÍVIL</w:t>
            </w:r>
            <w:r w:rsidRPr="0090227A">
              <w:rPr>
                <w:rFonts w:ascii="Arial" w:hAnsi="Arial" w:cs="Arial"/>
                <w:b/>
                <w:sz w:val="20"/>
                <w:szCs w:val="20"/>
              </w:rPr>
              <w:t>.</w:t>
            </w:r>
          </w:p>
        </w:tc>
      </w:tr>
      <w:tr w:rsidR="00E64570" w:rsidRPr="00E64570" w14:paraId="0D687848" w14:textId="77777777" w:rsidTr="0040512B">
        <w:trPr>
          <w:trHeight w:val="1667"/>
        </w:trPr>
        <w:tc>
          <w:tcPr>
            <w:tcW w:w="4387" w:type="dxa"/>
          </w:tcPr>
          <w:p w14:paraId="33F3C8F4"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p w14:paraId="2A710BAA"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p w14:paraId="4DD93620"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p w14:paraId="20FE3A66"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p w14:paraId="54132D8D"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p w14:paraId="7EC75389"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tc>
        <w:tc>
          <w:tcPr>
            <w:tcW w:w="4391" w:type="dxa"/>
          </w:tcPr>
          <w:p w14:paraId="3FDC9C64"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tc>
      </w:tr>
      <w:tr w:rsidR="00E64570" w:rsidRPr="00E64570" w14:paraId="590103C0" w14:textId="77777777" w:rsidTr="00E64570">
        <w:trPr>
          <w:trHeight w:val="80"/>
        </w:trPr>
        <w:tc>
          <w:tcPr>
            <w:tcW w:w="4387" w:type="dxa"/>
          </w:tcPr>
          <w:p w14:paraId="7BDB0E5C"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LUZ MARÍA ALATORRE MALDONADO.</w:t>
            </w:r>
          </w:p>
        </w:tc>
        <w:tc>
          <w:tcPr>
            <w:tcW w:w="4391" w:type="dxa"/>
          </w:tcPr>
          <w:p w14:paraId="1DC2E612" w14:textId="2A193A93" w:rsidR="00E64570" w:rsidRPr="00E64570" w:rsidRDefault="00E64570" w:rsidP="00E64570">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VÍCTOR HUGO HERNÁNDEZ LÓPEZ.</w:t>
            </w:r>
          </w:p>
        </w:tc>
      </w:tr>
      <w:tr w:rsidR="00E64570" w:rsidRPr="00E64570" w14:paraId="55BAEA42" w14:textId="77777777" w:rsidTr="0040512B">
        <w:trPr>
          <w:trHeight w:val="1385"/>
        </w:trPr>
        <w:tc>
          <w:tcPr>
            <w:tcW w:w="4387" w:type="dxa"/>
          </w:tcPr>
          <w:p w14:paraId="16F9B3F8"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tc>
        <w:tc>
          <w:tcPr>
            <w:tcW w:w="4391" w:type="dxa"/>
          </w:tcPr>
          <w:p w14:paraId="0479F50F" w14:textId="77777777" w:rsidR="00E64570" w:rsidRPr="0090227A" w:rsidRDefault="00E64570" w:rsidP="008976AC">
            <w:pPr>
              <w:pStyle w:val="NormalWeb"/>
              <w:tabs>
                <w:tab w:val="left" w:pos="4140"/>
              </w:tabs>
              <w:spacing w:before="0" w:beforeAutospacing="0" w:after="0" w:afterAutospacing="0"/>
              <w:jc w:val="center"/>
              <w:rPr>
                <w:rFonts w:ascii="Arial" w:hAnsi="Arial" w:cs="Arial"/>
                <w:b/>
                <w:sz w:val="20"/>
                <w:szCs w:val="20"/>
              </w:rPr>
            </w:pPr>
          </w:p>
        </w:tc>
      </w:tr>
      <w:tr w:rsidR="00E64570" w:rsidRPr="00E64570" w14:paraId="1047BD13" w14:textId="77777777" w:rsidTr="00E64570">
        <w:trPr>
          <w:trHeight w:val="100"/>
        </w:trPr>
        <w:tc>
          <w:tcPr>
            <w:tcW w:w="4387" w:type="dxa"/>
          </w:tcPr>
          <w:p w14:paraId="7EB9CD73" w14:textId="0E45460D" w:rsidR="00E64570" w:rsidRPr="001F283D" w:rsidRDefault="00E64570" w:rsidP="00E64570">
            <w:pPr>
              <w:pStyle w:val="NormalWeb"/>
              <w:tabs>
                <w:tab w:val="left" w:pos="4140"/>
              </w:tabs>
              <w:spacing w:before="0" w:beforeAutospacing="0" w:after="0" w:afterAutospacing="0"/>
              <w:jc w:val="center"/>
              <w:rPr>
                <w:rFonts w:ascii="Arial" w:hAnsi="Arial" w:cs="Arial"/>
                <w:b/>
                <w:sz w:val="20"/>
                <w:szCs w:val="20"/>
              </w:rPr>
            </w:pPr>
            <w:r w:rsidRPr="00E64570">
              <w:rPr>
                <w:rFonts w:ascii="Arial" w:hAnsi="Arial" w:cs="Arial"/>
                <w:b/>
                <w:sz w:val="20"/>
                <w:szCs w:val="20"/>
              </w:rPr>
              <w:t xml:space="preserve">REGIDOR JOSÉ MARÍA MARTÍNEZ </w:t>
            </w:r>
            <w:proofErr w:type="spellStart"/>
            <w:r w:rsidRPr="00E64570">
              <w:rPr>
                <w:rFonts w:ascii="Arial" w:hAnsi="Arial" w:cs="Arial"/>
                <w:b/>
                <w:sz w:val="20"/>
                <w:szCs w:val="20"/>
              </w:rPr>
              <w:t>MARTÍNEZ</w:t>
            </w:r>
            <w:proofErr w:type="spellEnd"/>
            <w:r w:rsidRPr="00E64570">
              <w:rPr>
                <w:rFonts w:ascii="Arial" w:hAnsi="Arial" w:cs="Arial"/>
                <w:b/>
                <w:sz w:val="20"/>
                <w:szCs w:val="20"/>
              </w:rPr>
              <w:t xml:space="preserve">. </w:t>
            </w:r>
          </w:p>
        </w:tc>
        <w:tc>
          <w:tcPr>
            <w:tcW w:w="4391" w:type="dxa"/>
          </w:tcPr>
          <w:p w14:paraId="390BAF10" w14:textId="5D15E784" w:rsidR="00E64570" w:rsidRPr="00E64570" w:rsidRDefault="00E64570" w:rsidP="00E64570">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TERESA NARANJO ARIAS.</w:t>
            </w:r>
          </w:p>
        </w:tc>
      </w:tr>
      <w:tr w:rsidR="00E64570" w:rsidRPr="00E64570" w14:paraId="32443916" w14:textId="77777777" w:rsidTr="0040512B">
        <w:trPr>
          <w:trHeight w:val="1103"/>
        </w:trPr>
        <w:tc>
          <w:tcPr>
            <w:tcW w:w="4387" w:type="dxa"/>
          </w:tcPr>
          <w:p w14:paraId="2B2D4796"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03201C7D"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01F19678"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2C262FC5"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50036F8E"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2EDB685D"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323F8018"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tc>
        <w:tc>
          <w:tcPr>
            <w:tcW w:w="4391" w:type="dxa"/>
          </w:tcPr>
          <w:p w14:paraId="4921D70F"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tc>
      </w:tr>
      <w:tr w:rsidR="00E64570" w:rsidRPr="00E64570" w14:paraId="7E6E1E18" w14:textId="77777777" w:rsidTr="00E64570">
        <w:trPr>
          <w:trHeight w:val="80"/>
        </w:trPr>
        <w:tc>
          <w:tcPr>
            <w:tcW w:w="4387" w:type="dxa"/>
          </w:tcPr>
          <w:p w14:paraId="7E4EC446" w14:textId="69A38F3E"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JUAN ALBERTO SALINAS MACÍAS.</w:t>
            </w:r>
          </w:p>
        </w:tc>
        <w:tc>
          <w:tcPr>
            <w:tcW w:w="4391" w:type="dxa"/>
          </w:tcPr>
          <w:p w14:paraId="2ECCB5FB" w14:textId="72039395"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MARIANA FERNÁNDEZ RAMÍREZ.</w:t>
            </w:r>
          </w:p>
        </w:tc>
      </w:tr>
      <w:tr w:rsidR="00E64570" w:rsidRPr="00E64570" w14:paraId="692FAB2C" w14:textId="77777777" w:rsidTr="0040512B">
        <w:trPr>
          <w:trHeight w:val="1301"/>
        </w:trPr>
        <w:tc>
          <w:tcPr>
            <w:tcW w:w="4387" w:type="dxa"/>
          </w:tcPr>
          <w:p w14:paraId="61857C99"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5909D96A"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69E69D8F"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4F375FEC"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1A67CCEF"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1B2DAB64"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37287A26"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tc>
        <w:tc>
          <w:tcPr>
            <w:tcW w:w="4391" w:type="dxa"/>
          </w:tcPr>
          <w:p w14:paraId="26E2E31E"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tc>
      </w:tr>
      <w:tr w:rsidR="00E64570" w:rsidRPr="00E64570" w14:paraId="09B60F58" w14:textId="77777777" w:rsidTr="00E64570">
        <w:tc>
          <w:tcPr>
            <w:tcW w:w="4387" w:type="dxa"/>
          </w:tcPr>
          <w:p w14:paraId="64C69671" w14:textId="7B69D9C3"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r w:rsidRPr="00E64570">
              <w:rPr>
                <w:rFonts w:ascii="Arial" w:hAnsi="Arial" w:cs="Arial"/>
                <w:b/>
                <w:sz w:val="20"/>
                <w:szCs w:val="20"/>
              </w:rPr>
              <w:t>REGIDOR JOSÉ DE JESÚS BECERRA SANTIAGO.</w:t>
            </w:r>
          </w:p>
        </w:tc>
        <w:tc>
          <w:tcPr>
            <w:tcW w:w="4391" w:type="dxa"/>
          </w:tcPr>
          <w:p w14:paraId="318656A0" w14:textId="0425F54D" w:rsidR="00E64570" w:rsidRPr="00E64570" w:rsidRDefault="00E64570" w:rsidP="00E64570">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DIANA ARACELI GONZÁLEZ MARTÍNEZ.</w:t>
            </w:r>
          </w:p>
        </w:tc>
      </w:tr>
      <w:tr w:rsidR="00E64570" w:rsidRPr="00E64570" w14:paraId="0B00F302" w14:textId="77777777" w:rsidTr="0040512B">
        <w:trPr>
          <w:trHeight w:val="80"/>
        </w:trPr>
        <w:tc>
          <w:tcPr>
            <w:tcW w:w="4387" w:type="dxa"/>
          </w:tcPr>
          <w:p w14:paraId="287766EE"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07B488A3"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33EA9654"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p w14:paraId="1CC63B5D" w14:textId="77777777" w:rsidR="00E64570" w:rsidRDefault="00E64570" w:rsidP="00E64570">
            <w:pPr>
              <w:pStyle w:val="NormalWeb"/>
              <w:tabs>
                <w:tab w:val="left" w:pos="4140"/>
              </w:tabs>
              <w:spacing w:before="0" w:beforeAutospacing="0" w:after="0" w:afterAutospacing="0"/>
              <w:jc w:val="center"/>
              <w:rPr>
                <w:rFonts w:ascii="Arial" w:hAnsi="Arial" w:cs="Arial"/>
                <w:b/>
                <w:sz w:val="20"/>
                <w:szCs w:val="20"/>
              </w:rPr>
            </w:pPr>
          </w:p>
          <w:p w14:paraId="656B9460" w14:textId="77777777" w:rsidR="0040512B" w:rsidRPr="0090227A" w:rsidRDefault="0040512B" w:rsidP="00E64570">
            <w:pPr>
              <w:pStyle w:val="NormalWeb"/>
              <w:tabs>
                <w:tab w:val="left" w:pos="4140"/>
              </w:tabs>
              <w:spacing w:before="0" w:beforeAutospacing="0" w:after="0" w:afterAutospacing="0"/>
              <w:jc w:val="center"/>
              <w:rPr>
                <w:rFonts w:ascii="Arial" w:hAnsi="Arial" w:cs="Arial"/>
                <w:b/>
                <w:sz w:val="20"/>
                <w:szCs w:val="20"/>
              </w:rPr>
            </w:pPr>
          </w:p>
          <w:p w14:paraId="7BE00DD6"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tc>
        <w:tc>
          <w:tcPr>
            <w:tcW w:w="4391" w:type="dxa"/>
          </w:tcPr>
          <w:p w14:paraId="5D7FCDA4" w14:textId="77777777"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tc>
      </w:tr>
      <w:tr w:rsidR="00E64570" w:rsidRPr="001F283D" w14:paraId="597AF5C1" w14:textId="77777777" w:rsidTr="00E64570">
        <w:trPr>
          <w:trHeight w:val="98"/>
        </w:trPr>
        <w:tc>
          <w:tcPr>
            <w:tcW w:w="4387" w:type="dxa"/>
          </w:tcPr>
          <w:p w14:paraId="3E7752D1" w14:textId="2D25A310" w:rsidR="00E64570" w:rsidRPr="001F283D" w:rsidRDefault="00E64570" w:rsidP="00E64570">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 JULIO CÉSAR COVARRUBIAS</w:t>
            </w:r>
            <w:r>
              <w:rPr>
                <w:rFonts w:ascii="Arial" w:hAnsi="Arial" w:cs="Arial"/>
                <w:b/>
                <w:sz w:val="20"/>
                <w:szCs w:val="20"/>
              </w:rPr>
              <w:t xml:space="preserve"> MENDOZA.</w:t>
            </w:r>
          </w:p>
        </w:tc>
        <w:tc>
          <w:tcPr>
            <w:tcW w:w="4391" w:type="dxa"/>
          </w:tcPr>
          <w:p w14:paraId="02B0F385" w14:textId="088C02EC" w:rsidR="00E64570" w:rsidRPr="0090227A" w:rsidRDefault="00E64570" w:rsidP="00E64570">
            <w:pPr>
              <w:pStyle w:val="NormalWeb"/>
              <w:tabs>
                <w:tab w:val="left" w:pos="4140"/>
              </w:tabs>
              <w:spacing w:before="0" w:beforeAutospacing="0" w:after="0" w:afterAutospacing="0"/>
              <w:jc w:val="center"/>
              <w:rPr>
                <w:rFonts w:ascii="Arial" w:hAnsi="Arial" w:cs="Arial"/>
                <w:b/>
                <w:sz w:val="20"/>
                <w:szCs w:val="20"/>
              </w:rPr>
            </w:pPr>
          </w:p>
        </w:tc>
      </w:tr>
    </w:tbl>
    <w:p w14:paraId="31CDA844" w14:textId="77777777" w:rsidR="00F82D1A" w:rsidRPr="00C5267B" w:rsidRDefault="00F82D1A" w:rsidP="0040512B">
      <w:pPr>
        <w:jc w:val="both"/>
        <w:rPr>
          <w:rFonts w:ascii="Arial" w:hAnsi="Arial" w:cs="Arial"/>
          <w:sz w:val="24"/>
          <w:szCs w:val="24"/>
        </w:rPr>
      </w:pPr>
    </w:p>
    <w:sectPr w:rsidR="00F82D1A" w:rsidRPr="00C5267B" w:rsidSect="00F969B4">
      <w:headerReference w:type="default" r:id="rId38"/>
      <w:footerReference w:type="default" r:id="rId39"/>
      <w:pgSz w:w="12240" w:h="15840" w:code="1"/>
      <w:pgMar w:top="1134" w:right="118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1DE42" w14:textId="77777777" w:rsidR="000E4EA9" w:rsidRDefault="000E4EA9" w:rsidP="001867B8">
      <w:r>
        <w:separator/>
      </w:r>
    </w:p>
  </w:endnote>
  <w:endnote w:type="continuationSeparator" w:id="0">
    <w:p w14:paraId="24552E42" w14:textId="77777777" w:rsidR="000E4EA9" w:rsidRDefault="000E4EA9"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default"/>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agLight">
    <w:altName w:val="Calibr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4B897" w14:textId="5790A8CA" w:rsidR="0040512B" w:rsidRPr="00EA177D" w:rsidRDefault="0040512B"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cuarenta y dos </w:t>
    </w:r>
    <w:r w:rsidRPr="00D415DF">
      <w:rPr>
        <w:rFonts w:ascii="CG Times" w:hAnsi="CG Times"/>
        <w:i/>
        <w:sz w:val="19"/>
        <w:szCs w:val="19"/>
      </w:rPr>
      <w:t xml:space="preserve">celebrada por el Ayuntamiento de </w:t>
    </w:r>
    <w:r w:rsidRPr="00302D49">
      <w:rPr>
        <w:rFonts w:ascii="CG Times" w:hAnsi="CG Times"/>
        <w:i/>
        <w:sz w:val="19"/>
        <w:szCs w:val="19"/>
      </w:rPr>
      <w:t xml:space="preserve">Guadalajara, a las </w:t>
    </w:r>
    <w:r>
      <w:rPr>
        <w:rFonts w:ascii="CG Times" w:hAnsi="CG Times"/>
        <w:i/>
        <w:sz w:val="19"/>
        <w:szCs w:val="19"/>
      </w:rPr>
      <w:t>10</w:t>
    </w:r>
    <w:r w:rsidRPr="00302D49">
      <w:rPr>
        <w:rFonts w:ascii="CG Times" w:hAnsi="CG Times"/>
        <w:i/>
        <w:sz w:val="19"/>
        <w:szCs w:val="19"/>
      </w:rPr>
      <w:t>:</w:t>
    </w:r>
    <w:r>
      <w:rPr>
        <w:rFonts w:ascii="CG Times" w:hAnsi="CG Times"/>
        <w:i/>
        <w:sz w:val="19"/>
        <w:szCs w:val="19"/>
      </w:rPr>
      <w:t>13</w:t>
    </w:r>
    <w:r w:rsidRPr="00302D49">
      <w:rPr>
        <w:rFonts w:ascii="CG Times" w:hAnsi="CG Times"/>
        <w:i/>
        <w:sz w:val="19"/>
        <w:szCs w:val="19"/>
      </w:rPr>
      <w:t xml:space="preserve"> horas del día </w:t>
    </w:r>
    <w:r>
      <w:rPr>
        <w:rFonts w:ascii="CG Times" w:hAnsi="CG Times"/>
        <w:i/>
        <w:sz w:val="19"/>
        <w:szCs w:val="19"/>
      </w:rPr>
      <w:t>veinticuatro</w:t>
    </w:r>
    <w:r w:rsidRPr="00302D49">
      <w:rPr>
        <w:rFonts w:ascii="CG Times" w:hAnsi="CG Times"/>
        <w:i/>
        <w:sz w:val="19"/>
        <w:szCs w:val="19"/>
      </w:rPr>
      <w:t xml:space="preserve"> de</w:t>
    </w:r>
    <w:r>
      <w:rPr>
        <w:rFonts w:ascii="CG Times" w:hAnsi="CG Times"/>
        <w:i/>
        <w:sz w:val="19"/>
        <w:szCs w:val="19"/>
      </w:rPr>
      <w:t xml:space="preserve"> marzo</w:t>
    </w:r>
    <w:r w:rsidRPr="00302D49">
      <w:rPr>
        <w:rFonts w:ascii="CG Times" w:hAnsi="CG Times"/>
        <w:i/>
        <w:sz w:val="19"/>
        <w:szCs w:val="19"/>
      </w:rPr>
      <w:t xml:space="preserve"> de</w:t>
    </w:r>
    <w:r>
      <w:rPr>
        <w:rFonts w:ascii="CG Times" w:hAnsi="CG Times"/>
        <w:i/>
        <w:sz w:val="19"/>
        <w:szCs w:val="19"/>
      </w:rPr>
      <w:t xml:space="preserve"> dos mil veintiséis.</w:t>
    </w:r>
  </w:p>
  <w:p w14:paraId="03FA40A4" w14:textId="77777777" w:rsidR="0040512B" w:rsidRPr="00A81FCE" w:rsidRDefault="0040512B"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328E8781" w14:textId="77777777" w:rsidR="0040512B" w:rsidRPr="00A81FCE" w:rsidRDefault="0040512B"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20F134FC" w14:textId="77777777" w:rsidR="0040512B" w:rsidRDefault="004051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92701A" w14:textId="77777777" w:rsidR="000E4EA9" w:rsidRDefault="000E4EA9" w:rsidP="001867B8">
      <w:r>
        <w:separator/>
      </w:r>
    </w:p>
  </w:footnote>
  <w:footnote w:type="continuationSeparator" w:id="0">
    <w:p w14:paraId="49C077B4" w14:textId="77777777" w:rsidR="000E4EA9" w:rsidRDefault="000E4EA9" w:rsidP="001867B8">
      <w:r>
        <w:continuationSeparator/>
      </w:r>
    </w:p>
  </w:footnote>
  <w:footnote w:id="1">
    <w:p w14:paraId="386CC6E9" w14:textId="77777777" w:rsidR="0040512B" w:rsidRPr="00AD364D" w:rsidRDefault="0040512B" w:rsidP="005F5E59">
      <w:pPr>
        <w:pBdr>
          <w:top w:val="nil"/>
          <w:left w:val="nil"/>
          <w:bottom w:val="nil"/>
          <w:right w:val="nil"/>
          <w:between w:val="nil"/>
        </w:pBdr>
        <w:rPr>
          <w:color w:val="000000"/>
          <w:sz w:val="16"/>
          <w:szCs w:val="16"/>
        </w:rPr>
      </w:pPr>
      <w:r w:rsidRPr="00AD364D">
        <w:rPr>
          <w:sz w:val="16"/>
          <w:szCs w:val="16"/>
          <w:vertAlign w:val="superscript"/>
        </w:rPr>
        <w:footnoteRef/>
      </w:r>
      <w:r w:rsidRPr="00AD364D">
        <w:rPr>
          <w:rFonts w:ascii="Calibri" w:eastAsia="Calibri" w:hAnsi="Calibri" w:cs="Calibri"/>
          <w:color w:val="000000"/>
          <w:sz w:val="16"/>
          <w:szCs w:val="16"/>
        </w:rPr>
        <w:t xml:space="preserve"> Con información del siguiente enlace: https://veronicadelgadillo.mx/propuestas/te-quiero-bien-con-agua/ </w:t>
      </w:r>
    </w:p>
  </w:footnote>
  <w:footnote w:id="2">
    <w:p w14:paraId="3DA302CD" w14:textId="77777777" w:rsidR="0040512B" w:rsidRDefault="0040512B" w:rsidP="008B72E8">
      <w:pPr>
        <w:rPr>
          <w:sz w:val="18"/>
          <w:szCs w:val="18"/>
        </w:rPr>
      </w:pPr>
      <w:r>
        <w:rPr>
          <w:vertAlign w:val="superscript"/>
        </w:rPr>
        <w:footnoteRef/>
      </w:r>
      <w:r>
        <w:rPr>
          <w:sz w:val="18"/>
          <w:szCs w:val="18"/>
        </w:rPr>
        <w:t xml:space="preserve"> Asamblea General de las Naciones Unidas. (2015). </w:t>
      </w:r>
      <w:r>
        <w:rPr>
          <w:i/>
          <w:iCs/>
          <w:sz w:val="18"/>
          <w:szCs w:val="18"/>
        </w:rPr>
        <w:t>Transformar nuestro mundo: la Agenda 2030 para el Desarrollo Sostenible</w:t>
      </w:r>
      <w:r>
        <w:rPr>
          <w:sz w:val="18"/>
          <w:szCs w:val="18"/>
        </w:rPr>
        <w:t xml:space="preserve"> (Resolución A/RES/70/1). Naciones Unidas. https://docs.un.org/es/a/res/70/1</w:t>
      </w:r>
    </w:p>
  </w:footnote>
  <w:footnote w:id="3">
    <w:p w14:paraId="31AF4665" w14:textId="77777777" w:rsidR="0040512B" w:rsidRDefault="0040512B" w:rsidP="008B72E8">
      <w:pPr>
        <w:rPr>
          <w:sz w:val="18"/>
          <w:szCs w:val="18"/>
        </w:rPr>
      </w:pPr>
      <w:r>
        <w:rPr>
          <w:vertAlign w:val="superscript"/>
        </w:rPr>
        <w:footnoteRef/>
      </w:r>
      <w:r>
        <w:t xml:space="preserve"> </w:t>
      </w:r>
      <w:r>
        <w:rPr>
          <w:sz w:val="18"/>
          <w:szCs w:val="18"/>
        </w:rPr>
        <w:t>Banco Mundial (2020).</w:t>
      </w:r>
      <w:r>
        <w:rPr>
          <w:i/>
          <w:iCs/>
          <w:sz w:val="18"/>
          <w:szCs w:val="18"/>
        </w:rPr>
        <w:t xml:space="preserve"> Desarrollo Urbano: Panorama general. </w:t>
      </w:r>
      <w:r>
        <w:rPr>
          <w:sz w:val="18"/>
          <w:szCs w:val="18"/>
        </w:rPr>
        <w:t>https://www.bancomundial.org/es/topic/urbandevelopment/overview#2</w:t>
      </w:r>
    </w:p>
  </w:footnote>
  <w:footnote w:id="4">
    <w:p w14:paraId="2C2C54F4" w14:textId="77777777" w:rsidR="0040512B" w:rsidRDefault="0040512B" w:rsidP="008B72E8">
      <w:pPr>
        <w:rPr>
          <w:sz w:val="18"/>
          <w:szCs w:val="18"/>
        </w:rPr>
      </w:pPr>
      <w:r>
        <w:rPr>
          <w:vertAlign w:val="superscript"/>
        </w:rPr>
        <w:footnoteRef/>
      </w:r>
      <w:r>
        <w:rPr>
          <w:sz w:val="18"/>
          <w:szCs w:val="18"/>
        </w:rPr>
        <w:t xml:space="preserve"> Instituto de Recursos Mundiales (WRI). (2024). </w:t>
      </w:r>
      <w:r>
        <w:rPr>
          <w:i/>
          <w:iCs/>
          <w:sz w:val="18"/>
          <w:szCs w:val="18"/>
        </w:rPr>
        <w:t>Llaman a descarbonizar el sector construcción para enfrentar la crisis climática y fortalecer la economía mexicana</w:t>
      </w:r>
      <w:r>
        <w:rPr>
          <w:sz w:val="18"/>
          <w:szCs w:val="18"/>
        </w:rPr>
        <w:t>. https://es.wri.org/noticias/llaman-descarbonizar-el-sector-construccion-para-enfrentar-la-crisis-climatica-y</w:t>
      </w:r>
    </w:p>
  </w:footnote>
  <w:footnote w:id="5">
    <w:p w14:paraId="21FDD25F" w14:textId="77777777" w:rsidR="0040512B" w:rsidRDefault="0040512B" w:rsidP="008B72E8">
      <w:pPr>
        <w:rPr>
          <w:rFonts w:ascii="Arial" w:eastAsia="Arial" w:hAnsi="Arial" w:cs="Arial"/>
          <w:sz w:val="18"/>
          <w:szCs w:val="18"/>
        </w:rPr>
      </w:pPr>
      <w:r>
        <w:rPr>
          <w:vertAlign w:val="superscript"/>
        </w:rPr>
        <w:footnoteRef/>
      </w:r>
      <w:r>
        <w:rPr>
          <w:rFonts w:ascii="Arial" w:eastAsia="Arial" w:hAnsi="Arial" w:cs="Arial"/>
          <w:sz w:val="18"/>
          <w:szCs w:val="18"/>
        </w:rPr>
        <w:t xml:space="preserve"> Ascensio Martínez y Cisneros [coord.] (2024). Los dilemas de la Justicia Cívica, UNAM. Ciudad de México. </w:t>
      </w:r>
    </w:p>
  </w:footnote>
  <w:footnote w:id="6">
    <w:p w14:paraId="1EE53727" w14:textId="77777777" w:rsidR="0040512B" w:rsidRDefault="0040512B" w:rsidP="00294B4D">
      <w:pPr>
        <w:pStyle w:val="Textonotapie"/>
        <w:rPr>
          <w:rFonts w:ascii="Times New Roman" w:hAnsi="Times New Roman"/>
        </w:rPr>
      </w:pPr>
      <w:r>
        <w:rPr>
          <w:rStyle w:val="Refdenotaalpie"/>
        </w:rPr>
        <w:footnoteRef/>
      </w:r>
      <w:r>
        <w:t xml:space="preserve"> Andrés Serra Rojas, Derecho Administrativo, 5ª ed., México, Porrúa, 1982. P.106. </w:t>
      </w:r>
    </w:p>
  </w:footnote>
  <w:footnote w:id="7">
    <w:p w14:paraId="5A819674" w14:textId="77777777" w:rsidR="0040512B" w:rsidRDefault="0040512B" w:rsidP="00294B4D">
      <w:pPr>
        <w:pStyle w:val="Textonotapie"/>
        <w:jc w:val="both"/>
      </w:pPr>
      <w:r>
        <w:rPr>
          <w:rStyle w:val="Refdenotaalpie"/>
        </w:rPr>
        <w:footnoteRef/>
      </w:r>
      <w:r>
        <w:t xml:space="preserve"> https://guadalajara.gob.mx/noticia/guadalajara-primer-municipio-de-todo-mexico-100-por-ciento-led-en-alumbrado-publico</w:t>
      </w:r>
    </w:p>
  </w:footnote>
  <w:footnote w:id="8">
    <w:p w14:paraId="4868D095" w14:textId="77777777" w:rsidR="0040512B" w:rsidRPr="0099132D" w:rsidRDefault="0040512B" w:rsidP="0099132D">
      <w:pPr>
        <w:pStyle w:val="Textonotapie"/>
        <w:rPr>
          <w:rFonts w:ascii="Arial" w:hAnsi="Arial" w:cs="Arial"/>
          <w:i/>
          <w:iCs/>
        </w:rPr>
      </w:pPr>
      <w:r w:rsidRPr="0099132D">
        <w:rPr>
          <w:rStyle w:val="Refdenotaalpie"/>
          <w:rFonts w:ascii="Arial" w:hAnsi="Arial" w:cs="Arial"/>
          <w:i/>
          <w:iCs/>
        </w:rPr>
        <w:footnoteRef/>
      </w:r>
      <w:r w:rsidRPr="0099132D">
        <w:rPr>
          <w:rFonts w:ascii="Arial" w:hAnsi="Arial" w:cs="Arial"/>
          <w:i/>
          <w:iCs/>
        </w:rPr>
        <w:t xml:space="preserve"> Artículos 39 y de la Constitución Política de los Estados Unidos Mexicanos.</w:t>
      </w:r>
    </w:p>
  </w:footnote>
  <w:footnote w:id="9">
    <w:p w14:paraId="7816B07A" w14:textId="77777777" w:rsidR="0040512B" w:rsidRPr="0099132D" w:rsidRDefault="0040512B" w:rsidP="0099132D">
      <w:pPr>
        <w:pStyle w:val="Textonotapie"/>
        <w:rPr>
          <w:rFonts w:ascii="Arial" w:hAnsi="Arial" w:cs="Arial"/>
          <w:i/>
          <w:iCs/>
        </w:rPr>
      </w:pPr>
      <w:r w:rsidRPr="0099132D">
        <w:rPr>
          <w:rStyle w:val="Refdenotaalpie"/>
          <w:rFonts w:ascii="Arial" w:hAnsi="Arial" w:cs="Arial"/>
          <w:i/>
          <w:iCs/>
        </w:rPr>
        <w:footnoteRef/>
      </w:r>
      <w:r w:rsidRPr="0099132D">
        <w:rPr>
          <w:rFonts w:ascii="Arial" w:hAnsi="Arial" w:cs="Arial"/>
          <w:i/>
          <w:iCs/>
        </w:rPr>
        <w:t xml:space="preserve"> Artículo 7 de la </w:t>
      </w:r>
      <w:r w:rsidRPr="0099132D">
        <w:rPr>
          <w:rFonts w:ascii="Arial" w:eastAsia="Arial" w:hAnsi="Arial" w:cs="Arial"/>
          <w:i/>
          <w:iCs/>
        </w:rPr>
        <w:t>Ley General de Responsabilidades Administrativas.</w:t>
      </w:r>
    </w:p>
  </w:footnote>
  <w:footnote w:id="10">
    <w:p w14:paraId="197D3C0C" w14:textId="77777777" w:rsidR="0040512B" w:rsidRPr="0099132D" w:rsidRDefault="0040512B" w:rsidP="0099132D">
      <w:pPr>
        <w:pStyle w:val="Textonotapie"/>
        <w:rPr>
          <w:rFonts w:ascii="Arial" w:hAnsi="Arial" w:cs="Arial"/>
          <w:i/>
          <w:iCs/>
        </w:rPr>
      </w:pPr>
      <w:r w:rsidRPr="0099132D">
        <w:rPr>
          <w:rStyle w:val="Refdenotaalpie"/>
          <w:rFonts w:ascii="Arial" w:hAnsi="Arial" w:cs="Arial"/>
          <w:i/>
          <w:iCs/>
        </w:rPr>
        <w:footnoteRef/>
      </w:r>
      <w:r w:rsidRPr="0099132D">
        <w:rPr>
          <w:rFonts w:ascii="Arial" w:hAnsi="Arial" w:cs="Arial"/>
          <w:i/>
          <w:iCs/>
        </w:rPr>
        <w:t xml:space="preserve"> Artículo 115 de la Constitución Política de los Estados Unidos Mexicanos.</w:t>
      </w:r>
    </w:p>
  </w:footnote>
  <w:footnote w:id="11">
    <w:p w14:paraId="3121510F" w14:textId="77777777" w:rsidR="0040512B" w:rsidRDefault="0040512B" w:rsidP="00F91026">
      <w:pPr>
        <w:rPr>
          <w:lang w:val="es-ES"/>
        </w:rPr>
      </w:pPr>
      <w:r>
        <w:rPr>
          <w:vertAlign w:val="superscript"/>
          <w:lang w:val="es-ES"/>
        </w:rPr>
        <w:footnoteRef/>
      </w:r>
      <w:r>
        <w:rPr>
          <w:lang w:val="es-ES"/>
        </w:rPr>
        <w:t xml:space="preserve"> </w:t>
      </w:r>
      <w:hyperlink r:id="rId1" w:anchor=":~:text=Respuesta%20de%20la%20OMS,informaci%C3%B3n%20acerca%20de%20la%20discapacidad" w:history="1">
        <w:r>
          <w:rPr>
            <w:rStyle w:val="Hipervnculo"/>
            <w:color w:val="1155CC"/>
            <w:lang w:val="es-ES"/>
          </w:rPr>
          <w:t>https://www.who.int/es/news-room/fact-sheets/detail/disability-and-health#:~:text=Respuesta%20de%20la%20OMS,informaci%C3%B3n%20acerca%20de%20la%20discapacidad</w:t>
        </w:r>
      </w:hyperlink>
      <w:r>
        <w:rPr>
          <w:lang w:val="es-ES"/>
        </w:rPr>
        <w:t xml:space="preserve">; </w:t>
      </w:r>
    </w:p>
  </w:footnote>
  <w:footnote w:id="12">
    <w:p w14:paraId="662F7368" w14:textId="77777777" w:rsidR="0040512B" w:rsidRDefault="0040512B" w:rsidP="00F91026">
      <w:pPr>
        <w:rPr>
          <w:lang w:val="es-ES"/>
        </w:rPr>
      </w:pPr>
      <w:r>
        <w:rPr>
          <w:vertAlign w:val="superscript"/>
          <w:lang w:val="es-ES"/>
        </w:rPr>
        <w:footnoteRef/>
      </w:r>
      <w:r>
        <w:rPr>
          <w:lang w:val="es-ES"/>
        </w:rPr>
        <w:t xml:space="preserve"> </w:t>
      </w:r>
      <w:hyperlink r:id="rId2" w:history="1">
        <w:r>
          <w:rPr>
            <w:rStyle w:val="Hipervnculo"/>
            <w:color w:val="1155CC"/>
            <w:lang w:val="es-ES"/>
          </w:rPr>
          <w:t>https://www.inegi.org.mx/contenidos/saladeprensa/aproposito/2025/EAP_PersDiscap_25.pdf</w:t>
        </w:r>
      </w:hyperlink>
      <w:r>
        <w:rPr>
          <w:lang w:val="es-ES"/>
        </w:rPr>
        <w:t xml:space="preserve"> </w:t>
      </w:r>
    </w:p>
  </w:footnote>
  <w:footnote w:id="13">
    <w:p w14:paraId="456B3725" w14:textId="77777777" w:rsidR="0040512B" w:rsidRDefault="0040512B" w:rsidP="00F91026">
      <w:pPr>
        <w:rPr>
          <w:lang w:val="es-ES"/>
        </w:rPr>
      </w:pPr>
      <w:r>
        <w:rPr>
          <w:vertAlign w:val="superscript"/>
          <w:lang w:val="es-ES"/>
        </w:rPr>
        <w:footnoteRef/>
      </w:r>
      <w:r>
        <w:rPr>
          <w:lang w:val="es-ES"/>
        </w:rPr>
        <w:t xml:space="preserve"> </w:t>
      </w:r>
      <w:hyperlink r:id="rId3" w:history="1">
        <w:r>
          <w:rPr>
            <w:rStyle w:val="Hipervnculo"/>
            <w:color w:val="1155CC"/>
            <w:lang w:val="es-ES"/>
          </w:rPr>
          <w:t>https://cuentame.inegi.org.mx/explora/poblacion/discapacidad/</w:t>
        </w:r>
      </w:hyperlink>
      <w:r>
        <w:rPr>
          <w:lang w:val="es-ES"/>
        </w:rPr>
        <w:t xml:space="preserve"> </w:t>
      </w:r>
    </w:p>
  </w:footnote>
  <w:footnote w:id="14">
    <w:p w14:paraId="3D2F6287" w14:textId="77777777" w:rsidR="0040512B" w:rsidRDefault="0040512B" w:rsidP="00F91026">
      <w:pPr>
        <w:rPr>
          <w:lang w:val="es-ES"/>
        </w:rPr>
      </w:pPr>
      <w:r>
        <w:rPr>
          <w:vertAlign w:val="superscript"/>
          <w:lang w:val="es-ES"/>
        </w:rPr>
        <w:footnoteRef/>
      </w:r>
      <w:r>
        <w:rPr>
          <w:lang w:val="es-ES"/>
        </w:rPr>
        <w:t xml:space="preserve"> </w:t>
      </w:r>
      <w:hyperlink r:id="rId4" w:history="1">
        <w:r>
          <w:rPr>
            <w:rStyle w:val="Hipervnculo"/>
            <w:color w:val="1155CC"/>
            <w:lang w:val="es-ES"/>
          </w:rPr>
          <w:t>https://transparencia.guadalajara.gob.mx/sites/default/files/PlanMunicipalDesarrollo2024-2027.pdf</w:t>
        </w:r>
      </w:hyperlink>
      <w:r>
        <w:rPr>
          <w:lang w:val="es-ES"/>
        </w:rPr>
        <w:t xml:space="preserve"> </w:t>
      </w:r>
    </w:p>
  </w:footnote>
  <w:footnote w:id="15">
    <w:p w14:paraId="5DE3B7F2" w14:textId="77777777" w:rsidR="0040512B" w:rsidRDefault="0040512B" w:rsidP="00F91026">
      <w:pPr>
        <w:rPr>
          <w:lang w:val="es-ES"/>
        </w:rPr>
      </w:pPr>
      <w:r>
        <w:rPr>
          <w:vertAlign w:val="superscript"/>
          <w:lang w:val="es-ES"/>
        </w:rPr>
        <w:footnoteRef/>
      </w:r>
      <w:r>
        <w:rPr>
          <w:lang w:val="es-ES"/>
        </w:rPr>
        <w:t xml:space="preserve"> </w:t>
      </w:r>
      <w:hyperlink r:id="rId5" w:history="1">
        <w:r>
          <w:rPr>
            <w:rStyle w:val="Hipervnculo"/>
            <w:color w:val="1155CC"/>
            <w:lang w:val="es-ES"/>
          </w:rPr>
          <w:t>https://www.stanfordchildrens.org/es/topic/default?id=overview-of-craniofacial-anomalies-90-P04933</w:t>
        </w:r>
      </w:hyperlink>
      <w:r>
        <w:rPr>
          <w:lang w:val="es-ES"/>
        </w:rPr>
        <w:t xml:space="preserve"> </w:t>
      </w:r>
    </w:p>
  </w:footnote>
  <w:footnote w:id="16">
    <w:p w14:paraId="4994F183" w14:textId="77777777" w:rsidR="0040512B" w:rsidRPr="003B0264" w:rsidRDefault="0040512B" w:rsidP="00D24B32">
      <w:pPr>
        <w:rPr>
          <w:rFonts w:ascii="Arial" w:eastAsia="Arial" w:hAnsi="Arial" w:cs="Arial"/>
          <w:color w:val="000000"/>
          <w:sz w:val="18"/>
          <w:szCs w:val="18"/>
        </w:rPr>
      </w:pPr>
      <w:r w:rsidRPr="003B0264">
        <w:rPr>
          <w:rFonts w:ascii="Arial" w:hAnsi="Arial" w:cs="Arial"/>
          <w:sz w:val="18"/>
          <w:szCs w:val="18"/>
          <w:vertAlign w:val="superscript"/>
        </w:rPr>
        <w:footnoteRef/>
      </w:r>
      <w:r w:rsidRPr="003B0264">
        <w:rPr>
          <w:rFonts w:ascii="Arial" w:hAnsi="Arial" w:cs="Arial"/>
          <w:color w:val="000000"/>
          <w:sz w:val="18"/>
          <w:szCs w:val="18"/>
        </w:rPr>
        <w:t xml:space="preserve"> Constitución Política de los Estados Unidos Mexicanos (1917), Artículo 4o.</w:t>
      </w:r>
    </w:p>
  </w:footnote>
  <w:footnote w:id="17">
    <w:p w14:paraId="72021218" w14:textId="77777777" w:rsidR="0040512B" w:rsidRPr="003B0264" w:rsidRDefault="0040512B" w:rsidP="00D24B32">
      <w:pPr>
        <w:rPr>
          <w:rFonts w:ascii="Arial" w:hAnsi="Arial" w:cs="Arial"/>
          <w:color w:val="000000"/>
          <w:sz w:val="18"/>
          <w:szCs w:val="18"/>
        </w:rPr>
      </w:pPr>
      <w:r w:rsidRPr="003B0264">
        <w:rPr>
          <w:rFonts w:ascii="Arial" w:hAnsi="Arial" w:cs="Arial"/>
          <w:sz w:val="18"/>
          <w:szCs w:val="18"/>
          <w:vertAlign w:val="superscript"/>
        </w:rPr>
        <w:footnoteRef/>
      </w:r>
      <w:r w:rsidRPr="003B0264">
        <w:rPr>
          <w:rFonts w:ascii="Arial" w:hAnsi="Arial" w:cs="Arial"/>
          <w:color w:val="000000"/>
          <w:sz w:val="18"/>
          <w:szCs w:val="18"/>
        </w:rPr>
        <w:t xml:space="preserve"> Constitución Política de los Estados Unidos Mexicanos, Artículo 1o.</w:t>
      </w:r>
    </w:p>
  </w:footnote>
  <w:footnote w:id="18">
    <w:p w14:paraId="547D04F3" w14:textId="77777777" w:rsidR="0040512B" w:rsidRPr="003B0264" w:rsidRDefault="0040512B" w:rsidP="00D24B32">
      <w:pPr>
        <w:rPr>
          <w:rFonts w:ascii="Arial" w:hAnsi="Arial" w:cs="Arial"/>
          <w:color w:val="000000"/>
          <w:sz w:val="18"/>
          <w:szCs w:val="18"/>
        </w:rPr>
      </w:pPr>
      <w:r w:rsidRPr="003B0264">
        <w:rPr>
          <w:rFonts w:ascii="Arial" w:hAnsi="Arial" w:cs="Arial"/>
          <w:sz w:val="18"/>
          <w:szCs w:val="18"/>
          <w:vertAlign w:val="superscript"/>
        </w:rPr>
        <w:footnoteRef/>
      </w:r>
      <w:r w:rsidRPr="003B0264">
        <w:rPr>
          <w:rFonts w:ascii="Arial" w:hAnsi="Arial" w:cs="Arial"/>
          <w:color w:val="000000"/>
          <w:sz w:val="18"/>
          <w:szCs w:val="18"/>
        </w:rPr>
        <w:t xml:space="preserve"> Constitución Política de los Estados Unidos Mexicanos, Artículo 115, fracción III, inciso a).</w:t>
      </w:r>
    </w:p>
  </w:footnote>
  <w:footnote w:id="19">
    <w:p w14:paraId="5B33BD36" w14:textId="77777777" w:rsidR="0040512B" w:rsidRPr="003B0264" w:rsidRDefault="0040512B" w:rsidP="00D24B32">
      <w:pPr>
        <w:rPr>
          <w:rFonts w:ascii="Arial" w:hAnsi="Arial" w:cs="Arial"/>
          <w:color w:val="000000"/>
          <w:sz w:val="18"/>
          <w:szCs w:val="18"/>
        </w:rPr>
      </w:pPr>
      <w:r w:rsidRPr="003B0264">
        <w:rPr>
          <w:rFonts w:ascii="Arial" w:hAnsi="Arial" w:cs="Arial"/>
          <w:sz w:val="18"/>
          <w:szCs w:val="18"/>
          <w:vertAlign w:val="superscript"/>
        </w:rPr>
        <w:footnoteRef/>
      </w:r>
      <w:r w:rsidRPr="003B0264">
        <w:rPr>
          <w:rFonts w:ascii="Arial" w:hAnsi="Arial" w:cs="Arial"/>
          <w:color w:val="000000"/>
          <w:sz w:val="18"/>
          <w:szCs w:val="18"/>
        </w:rPr>
        <w:t xml:space="preserve"> Pacto Internacional de Derechos Económicos, Sociales y Culturales (1966), Artículo 11.</w:t>
      </w:r>
    </w:p>
  </w:footnote>
  <w:footnote w:id="20">
    <w:p w14:paraId="6AEE9FC6" w14:textId="77777777" w:rsidR="0040512B" w:rsidRPr="003B0264" w:rsidRDefault="0040512B" w:rsidP="00D24B32">
      <w:pPr>
        <w:rPr>
          <w:rFonts w:ascii="Arial" w:hAnsi="Arial" w:cs="Arial"/>
          <w:color w:val="000000"/>
          <w:sz w:val="18"/>
          <w:szCs w:val="18"/>
        </w:rPr>
      </w:pPr>
      <w:r w:rsidRPr="003B0264">
        <w:rPr>
          <w:rFonts w:ascii="Arial" w:hAnsi="Arial" w:cs="Arial"/>
          <w:sz w:val="18"/>
          <w:szCs w:val="18"/>
          <w:vertAlign w:val="superscript"/>
        </w:rPr>
        <w:footnoteRef/>
      </w:r>
      <w:r w:rsidRPr="003B0264">
        <w:rPr>
          <w:rFonts w:ascii="Arial" w:hAnsi="Arial" w:cs="Arial"/>
          <w:color w:val="000000"/>
          <w:sz w:val="18"/>
          <w:szCs w:val="18"/>
        </w:rPr>
        <w:t xml:space="preserve"> Pacto Internacional de Derechos Económicos, Sociales y Culturales, Artículo 12.</w:t>
      </w:r>
    </w:p>
  </w:footnote>
  <w:footnote w:id="21">
    <w:p w14:paraId="5F7462FE" w14:textId="77777777" w:rsidR="0040512B" w:rsidRPr="00B106B0" w:rsidRDefault="0040512B" w:rsidP="00D24B32">
      <w:pPr>
        <w:rPr>
          <w:rFonts w:ascii="Arial" w:hAnsi="Arial" w:cs="Arial"/>
          <w:color w:val="000000"/>
          <w:sz w:val="18"/>
          <w:szCs w:val="18"/>
        </w:rPr>
      </w:pPr>
      <w:r w:rsidRPr="00B106B0">
        <w:rPr>
          <w:rFonts w:ascii="Arial" w:hAnsi="Arial" w:cs="Arial"/>
          <w:sz w:val="18"/>
          <w:szCs w:val="18"/>
          <w:vertAlign w:val="superscript"/>
        </w:rPr>
        <w:footnoteRef/>
      </w:r>
      <w:r w:rsidRPr="00B106B0">
        <w:rPr>
          <w:rFonts w:ascii="Arial" w:hAnsi="Arial" w:cs="Arial"/>
          <w:color w:val="000000"/>
          <w:sz w:val="18"/>
          <w:szCs w:val="18"/>
        </w:rPr>
        <w:t xml:space="preserve"> A/RES/70/1 (2015).</w:t>
      </w:r>
    </w:p>
  </w:footnote>
  <w:footnote w:id="22">
    <w:p w14:paraId="0F06920D" w14:textId="77777777" w:rsidR="0040512B" w:rsidRPr="00B106B0" w:rsidRDefault="0040512B" w:rsidP="00D24B32">
      <w:pPr>
        <w:rPr>
          <w:rFonts w:ascii="Arial" w:hAnsi="Arial" w:cs="Arial"/>
          <w:color w:val="000000"/>
          <w:sz w:val="18"/>
          <w:szCs w:val="18"/>
        </w:rPr>
      </w:pPr>
      <w:r w:rsidRPr="00B106B0">
        <w:rPr>
          <w:rFonts w:ascii="Arial" w:hAnsi="Arial" w:cs="Arial"/>
          <w:sz w:val="18"/>
          <w:szCs w:val="18"/>
          <w:vertAlign w:val="superscript"/>
        </w:rPr>
        <w:footnoteRef/>
      </w:r>
      <w:r w:rsidRPr="00B106B0">
        <w:rPr>
          <w:rFonts w:ascii="Arial" w:hAnsi="Arial" w:cs="Arial"/>
          <w:color w:val="000000"/>
          <w:sz w:val="18"/>
          <w:szCs w:val="18"/>
        </w:rPr>
        <w:t xml:space="preserve"> A/RES/70/1.</w:t>
      </w:r>
    </w:p>
  </w:footnote>
  <w:footnote w:id="23">
    <w:p w14:paraId="0A1DC628" w14:textId="77777777" w:rsidR="0040512B" w:rsidRPr="00B106B0" w:rsidRDefault="0040512B" w:rsidP="00D24B32">
      <w:pPr>
        <w:rPr>
          <w:rFonts w:ascii="Arial" w:hAnsi="Arial" w:cs="Arial"/>
          <w:color w:val="000000"/>
          <w:sz w:val="18"/>
          <w:szCs w:val="18"/>
        </w:rPr>
      </w:pPr>
      <w:r w:rsidRPr="00B106B0">
        <w:rPr>
          <w:rFonts w:ascii="Arial" w:hAnsi="Arial" w:cs="Arial"/>
          <w:sz w:val="18"/>
          <w:szCs w:val="18"/>
          <w:vertAlign w:val="superscript"/>
        </w:rPr>
        <w:footnoteRef/>
      </w:r>
      <w:r w:rsidRPr="00B106B0">
        <w:rPr>
          <w:rFonts w:ascii="Arial" w:hAnsi="Arial" w:cs="Arial"/>
          <w:color w:val="000000"/>
          <w:sz w:val="18"/>
          <w:szCs w:val="18"/>
        </w:rPr>
        <w:t xml:space="preserve"> Constitución Política del Estado de Jalisco (1917), Artículo 4.</w:t>
      </w:r>
    </w:p>
  </w:footnote>
  <w:footnote w:id="24">
    <w:p w14:paraId="1057D275" w14:textId="77777777" w:rsidR="0040512B" w:rsidRPr="009017A2" w:rsidRDefault="0040512B" w:rsidP="00D24B32">
      <w:pPr>
        <w:rPr>
          <w:rFonts w:ascii="Calibri" w:eastAsia="Calibri" w:hAnsi="Calibri" w:cs="Calibri"/>
          <w:sz w:val="18"/>
          <w:szCs w:val="18"/>
          <w:lang w:val="es-ES"/>
        </w:rPr>
      </w:pPr>
      <w:r w:rsidRPr="009017A2">
        <w:rPr>
          <w:sz w:val="18"/>
          <w:szCs w:val="18"/>
          <w:vertAlign w:val="superscript"/>
          <w:lang w:val="es-ES"/>
        </w:rPr>
        <w:footnoteRef/>
      </w:r>
      <w:r w:rsidRPr="009017A2">
        <w:rPr>
          <w:rFonts w:ascii="Calibri" w:eastAsia="Calibri" w:hAnsi="Calibri" w:cs="Calibri"/>
          <w:sz w:val="18"/>
          <w:szCs w:val="18"/>
          <w:lang w:val="es-ES"/>
        </w:rPr>
        <w:t xml:space="preserve"> Constitución Política de los Estados Unidos Mexicanos. (2024). Recuperado de:</w:t>
      </w:r>
    </w:p>
    <w:p w14:paraId="1431798B" w14:textId="77777777" w:rsidR="0040512B" w:rsidRPr="009017A2" w:rsidRDefault="000E4EA9" w:rsidP="00D24B32">
      <w:pPr>
        <w:rPr>
          <w:rFonts w:ascii="Calibri" w:eastAsia="Calibri" w:hAnsi="Calibri" w:cs="Calibri"/>
          <w:sz w:val="18"/>
          <w:szCs w:val="18"/>
          <w:lang w:val="es-ES"/>
        </w:rPr>
      </w:pPr>
      <w:hyperlink r:id="rId6" w:history="1">
        <w:r w:rsidR="0040512B" w:rsidRPr="009017A2">
          <w:rPr>
            <w:rStyle w:val="Hipervnculo"/>
            <w:rFonts w:ascii="Calibri" w:eastAsia="Calibri" w:hAnsi="Calibri" w:cs="Calibri"/>
            <w:color w:val="1155CC"/>
            <w:sz w:val="18"/>
            <w:szCs w:val="18"/>
            <w:lang w:val="es-ES"/>
          </w:rPr>
          <w:t>https://www.diputados.gob.mx/LeyesBiblio/pdf/CPEUM.pdf</w:t>
        </w:r>
      </w:hyperlink>
    </w:p>
  </w:footnote>
  <w:footnote w:id="25">
    <w:p w14:paraId="49109553" w14:textId="77777777" w:rsidR="0040512B" w:rsidRPr="009017A2" w:rsidRDefault="0040512B" w:rsidP="00D24B32">
      <w:pPr>
        <w:rPr>
          <w:rFonts w:ascii="Calibri" w:eastAsia="Calibri" w:hAnsi="Calibri" w:cs="Calibri"/>
          <w:sz w:val="18"/>
          <w:szCs w:val="18"/>
          <w:lang w:val="es-ES"/>
        </w:rPr>
      </w:pPr>
      <w:r w:rsidRPr="009017A2">
        <w:rPr>
          <w:sz w:val="18"/>
          <w:szCs w:val="18"/>
          <w:vertAlign w:val="superscript"/>
          <w:lang w:val="es-ES"/>
        </w:rPr>
        <w:footnoteRef/>
      </w:r>
      <w:r w:rsidRPr="009017A2">
        <w:rPr>
          <w:rFonts w:ascii="Calibri" w:eastAsia="Calibri" w:hAnsi="Calibri" w:cs="Calibri"/>
          <w:sz w:val="18"/>
          <w:szCs w:val="18"/>
          <w:lang w:val="es-ES"/>
        </w:rPr>
        <w:t xml:space="preserve"> Comité de Derechos Económicos, Sociales y Culturales. (1991). Observación General No. 4: El derecho a una vivienda adecuada. Recuperado de:</w:t>
      </w:r>
    </w:p>
    <w:p w14:paraId="1C3D641A" w14:textId="77777777" w:rsidR="0040512B" w:rsidRPr="009017A2" w:rsidRDefault="000E4EA9" w:rsidP="00D24B32">
      <w:pPr>
        <w:rPr>
          <w:rFonts w:ascii="Calibri" w:eastAsia="Calibri" w:hAnsi="Calibri" w:cs="Calibri"/>
          <w:sz w:val="18"/>
          <w:szCs w:val="18"/>
          <w:lang w:val="es-ES"/>
        </w:rPr>
      </w:pPr>
      <w:hyperlink r:id="rId7" w:history="1">
        <w:r w:rsidR="0040512B" w:rsidRPr="009017A2">
          <w:rPr>
            <w:rStyle w:val="Hipervnculo"/>
            <w:rFonts w:ascii="Calibri" w:eastAsia="Calibri" w:hAnsi="Calibri" w:cs="Calibri"/>
            <w:color w:val="1155CC"/>
            <w:sz w:val="18"/>
            <w:szCs w:val="18"/>
            <w:lang w:val="es-ES"/>
          </w:rPr>
          <w:t>https://www.acnur.org/fileadmin/Documentos/BDL/2005/3594.pdf</w:t>
        </w:r>
      </w:hyperlink>
    </w:p>
  </w:footnote>
  <w:footnote w:id="26">
    <w:p w14:paraId="7A35EFD7" w14:textId="77777777" w:rsidR="0040512B" w:rsidRPr="009017A2" w:rsidRDefault="0040512B" w:rsidP="00D24B32">
      <w:pPr>
        <w:rPr>
          <w:rFonts w:ascii="Calibri" w:eastAsia="Calibri" w:hAnsi="Calibri" w:cs="Calibri"/>
          <w:sz w:val="18"/>
          <w:szCs w:val="18"/>
          <w:lang w:val="es-ES"/>
        </w:rPr>
      </w:pPr>
      <w:r w:rsidRPr="009017A2">
        <w:rPr>
          <w:sz w:val="18"/>
          <w:szCs w:val="18"/>
          <w:vertAlign w:val="superscript"/>
          <w:lang w:val="es-ES"/>
        </w:rPr>
        <w:footnoteRef/>
      </w:r>
      <w:r w:rsidRPr="009017A2">
        <w:rPr>
          <w:rFonts w:ascii="Calibri" w:eastAsia="Calibri" w:hAnsi="Calibri" w:cs="Calibri"/>
          <w:sz w:val="18"/>
          <w:szCs w:val="18"/>
          <w:lang w:val="es-ES"/>
        </w:rPr>
        <w:t xml:space="preserve"> Ley General de Asentamientos Humanos, Ordenamiento Territorial y Desarrollo Urbano. (2023). Recuperado de:</w:t>
      </w:r>
    </w:p>
    <w:p w14:paraId="023F065E" w14:textId="77777777" w:rsidR="0040512B" w:rsidRPr="009017A2" w:rsidRDefault="000E4EA9" w:rsidP="00D24B32">
      <w:pPr>
        <w:rPr>
          <w:rFonts w:ascii="Calibri" w:eastAsia="Calibri" w:hAnsi="Calibri" w:cs="Calibri"/>
          <w:sz w:val="18"/>
          <w:szCs w:val="18"/>
          <w:lang w:val="es-ES"/>
        </w:rPr>
      </w:pPr>
      <w:hyperlink r:id="rId8" w:history="1">
        <w:r w:rsidR="0040512B" w:rsidRPr="009017A2">
          <w:rPr>
            <w:rStyle w:val="Hipervnculo"/>
            <w:rFonts w:ascii="Calibri" w:eastAsia="Calibri" w:hAnsi="Calibri" w:cs="Calibri"/>
            <w:color w:val="1155CC"/>
            <w:sz w:val="18"/>
            <w:szCs w:val="18"/>
            <w:lang w:val="es-ES"/>
          </w:rPr>
          <w:t>https://www.diputados.gob.mx/LeyesBiblio/pdf/LGAHOTDU.pdf</w:t>
        </w:r>
      </w:hyperlink>
    </w:p>
  </w:footnote>
  <w:footnote w:id="27">
    <w:p w14:paraId="46E3EFFB" w14:textId="77777777" w:rsidR="0040512B" w:rsidRPr="009017A2" w:rsidRDefault="0040512B" w:rsidP="00D24B32">
      <w:pPr>
        <w:rPr>
          <w:rFonts w:ascii="Calibri" w:eastAsia="Calibri" w:hAnsi="Calibri" w:cs="Calibri"/>
          <w:sz w:val="18"/>
          <w:szCs w:val="18"/>
          <w:lang w:val="es-ES"/>
        </w:rPr>
      </w:pPr>
      <w:r w:rsidRPr="009017A2">
        <w:rPr>
          <w:sz w:val="18"/>
          <w:szCs w:val="18"/>
          <w:vertAlign w:val="superscript"/>
          <w:lang w:val="es-ES"/>
        </w:rPr>
        <w:footnoteRef/>
      </w:r>
      <w:r w:rsidRPr="009017A2">
        <w:rPr>
          <w:rFonts w:ascii="Calibri" w:eastAsia="Calibri" w:hAnsi="Calibri" w:cs="Calibri"/>
          <w:sz w:val="18"/>
          <w:szCs w:val="18"/>
          <w:lang w:val="es-ES"/>
        </w:rPr>
        <w:t xml:space="preserve"> Código Urbano para el Estado de Jalisco. (2025). Recuperado de:</w:t>
      </w:r>
    </w:p>
    <w:p w14:paraId="317A53FE" w14:textId="77777777" w:rsidR="0040512B" w:rsidRPr="009017A2" w:rsidRDefault="000E4EA9" w:rsidP="00D24B32">
      <w:pPr>
        <w:rPr>
          <w:rFonts w:ascii="Calibri" w:eastAsia="Calibri" w:hAnsi="Calibri" w:cs="Calibri"/>
          <w:sz w:val="18"/>
          <w:szCs w:val="18"/>
          <w:lang w:val="es-ES"/>
        </w:rPr>
      </w:pPr>
      <w:hyperlink r:id="rId9" w:history="1">
        <w:r w:rsidR="0040512B" w:rsidRPr="009017A2">
          <w:rPr>
            <w:rStyle w:val="Hipervnculo"/>
            <w:rFonts w:ascii="Calibri" w:eastAsia="Calibri" w:hAnsi="Calibri" w:cs="Calibri"/>
            <w:color w:val="1155CC"/>
            <w:sz w:val="18"/>
            <w:szCs w:val="18"/>
            <w:lang w:val="es-ES"/>
          </w:rPr>
          <w:t>https://info.jalisco.gob.mx/gobierno/documentos/5796</w:t>
        </w:r>
      </w:hyperlink>
      <w:r w:rsidR="0040512B" w:rsidRPr="009017A2">
        <w:rPr>
          <w:rFonts w:ascii="Calibri" w:eastAsia="Calibri" w:hAnsi="Calibri" w:cs="Calibri"/>
          <w:sz w:val="18"/>
          <w:szCs w:val="18"/>
          <w:lang w:val="es-ES"/>
        </w:rPr>
        <w:t xml:space="preserve"> </w:t>
      </w:r>
    </w:p>
  </w:footnote>
  <w:footnote w:id="28">
    <w:p w14:paraId="3CF4FFA8" w14:textId="77777777" w:rsidR="0040512B" w:rsidRPr="009017A2" w:rsidRDefault="0040512B" w:rsidP="00D24B32">
      <w:pPr>
        <w:rPr>
          <w:rFonts w:ascii="Calibri" w:eastAsia="Calibri" w:hAnsi="Calibri" w:cs="Calibri"/>
          <w:sz w:val="18"/>
          <w:szCs w:val="18"/>
          <w:lang w:val="es-ES"/>
        </w:rPr>
      </w:pPr>
      <w:r w:rsidRPr="009017A2">
        <w:rPr>
          <w:sz w:val="18"/>
          <w:szCs w:val="18"/>
          <w:vertAlign w:val="superscript"/>
          <w:lang w:val="es-ES"/>
        </w:rPr>
        <w:footnoteRef/>
      </w:r>
      <w:r w:rsidRPr="009017A2">
        <w:rPr>
          <w:rFonts w:ascii="Calibri" w:eastAsia="Calibri" w:hAnsi="Calibri" w:cs="Calibri"/>
          <w:sz w:val="18"/>
          <w:szCs w:val="18"/>
          <w:lang w:val="es-ES"/>
        </w:rPr>
        <w:t xml:space="preserve"> NTR Guadalajara. (2026, marzo 5). </w:t>
      </w:r>
      <w:r w:rsidRPr="009017A2">
        <w:rPr>
          <w:rFonts w:ascii="Calibri" w:eastAsia="Calibri" w:hAnsi="Calibri" w:cs="Calibri"/>
          <w:i/>
          <w:iCs/>
          <w:sz w:val="18"/>
          <w:szCs w:val="18"/>
          <w:lang w:val="es-ES"/>
        </w:rPr>
        <w:t>Evidencian anomalías de desarrolladoras</w:t>
      </w:r>
      <w:r w:rsidRPr="009017A2">
        <w:rPr>
          <w:rFonts w:ascii="Calibri" w:eastAsia="Calibri" w:hAnsi="Calibri" w:cs="Calibri"/>
          <w:sz w:val="18"/>
          <w:szCs w:val="18"/>
          <w:lang w:val="es-ES"/>
        </w:rPr>
        <w:t>.</w:t>
      </w:r>
    </w:p>
    <w:p w14:paraId="1E009558" w14:textId="77777777" w:rsidR="0040512B" w:rsidRPr="009017A2" w:rsidRDefault="000E4EA9" w:rsidP="00D24B32">
      <w:pPr>
        <w:rPr>
          <w:rFonts w:ascii="Calibri" w:eastAsia="Calibri" w:hAnsi="Calibri" w:cs="Calibri"/>
          <w:sz w:val="18"/>
          <w:szCs w:val="18"/>
          <w:lang w:val="es-ES"/>
        </w:rPr>
      </w:pPr>
      <w:hyperlink r:id="rId10" w:history="1">
        <w:r w:rsidR="0040512B" w:rsidRPr="009017A2">
          <w:rPr>
            <w:rStyle w:val="Hipervnculo"/>
            <w:rFonts w:ascii="Calibri" w:eastAsia="Calibri" w:hAnsi="Calibri" w:cs="Calibri"/>
            <w:color w:val="1155CC"/>
            <w:sz w:val="18"/>
            <w:szCs w:val="18"/>
            <w:lang w:val="es-ES"/>
          </w:rPr>
          <w:t>https://www.ntrguadalajara.com/post.php?id_nota=241655</w:t>
        </w:r>
      </w:hyperlink>
      <w:r w:rsidR="0040512B" w:rsidRPr="009017A2">
        <w:rPr>
          <w:rFonts w:ascii="Calibri" w:eastAsia="Calibri" w:hAnsi="Calibri" w:cs="Calibri"/>
          <w:sz w:val="18"/>
          <w:szCs w:val="18"/>
          <w:lang w:val="es-ES"/>
        </w:rPr>
        <w:t xml:space="preserve"> </w:t>
      </w:r>
    </w:p>
  </w:footnote>
  <w:footnote w:id="29">
    <w:p w14:paraId="0A7A3EE8" w14:textId="77777777" w:rsidR="0040512B" w:rsidRPr="009017A2" w:rsidRDefault="0040512B" w:rsidP="007F7DBA">
      <w:pPr>
        <w:rPr>
          <w:sz w:val="18"/>
          <w:szCs w:val="18"/>
        </w:rPr>
      </w:pPr>
      <w:r w:rsidRPr="009017A2">
        <w:rPr>
          <w:sz w:val="18"/>
          <w:szCs w:val="18"/>
          <w:vertAlign w:val="superscript"/>
        </w:rPr>
        <w:footnoteRef/>
      </w:r>
      <w:r w:rsidRPr="009017A2">
        <w:rPr>
          <w:sz w:val="18"/>
          <w:szCs w:val="18"/>
        </w:rPr>
        <w:t xml:space="preserve"> NTR Guadalajara. (2026, marzo 5). </w:t>
      </w:r>
      <w:r w:rsidRPr="009017A2">
        <w:rPr>
          <w:i/>
          <w:iCs/>
          <w:sz w:val="18"/>
          <w:szCs w:val="18"/>
        </w:rPr>
        <w:t>Evidencian anomalías de desarrolladoras</w:t>
      </w:r>
      <w:r w:rsidRPr="009017A2">
        <w:rPr>
          <w:sz w:val="18"/>
          <w:szCs w:val="18"/>
        </w:rPr>
        <w:t>.</w:t>
      </w:r>
    </w:p>
    <w:p w14:paraId="0ECBF37F" w14:textId="77777777" w:rsidR="0040512B" w:rsidRPr="009017A2" w:rsidRDefault="000E4EA9" w:rsidP="007F7DBA">
      <w:pPr>
        <w:rPr>
          <w:sz w:val="18"/>
          <w:szCs w:val="18"/>
        </w:rPr>
      </w:pPr>
      <w:hyperlink r:id="rId11">
        <w:r w:rsidR="0040512B" w:rsidRPr="009017A2">
          <w:rPr>
            <w:color w:val="1155CC"/>
            <w:sz w:val="18"/>
            <w:szCs w:val="18"/>
            <w:u w:val="single"/>
          </w:rPr>
          <w:t>https://www.ntrguadalajara.com/post.php?id_nota=241655</w:t>
        </w:r>
      </w:hyperlink>
      <w:r w:rsidR="0040512B" w:rsidRPr="009017A2">
        <w:rPr>
          <w:sz w:val="18"/>
          <w:szCs w:val="18"/>
        </w:rPr>
        <w:t xml:space="preserve"> </w:t>
      </w:r>
    </w:p>
  </w:footnote>
  <w:footnote w:id="30">
    <w:p w14:paraId="4148FEDE" w14:textId="77777777" w:rsidR="0040512B" w:rsidRPr="009E4348" w:rsidRDefault="0040512B" w:rsidP="007F7DBA">
      <w:pPr>
        <w:rPr>
          <w:sz w:val="16"/>
          <w:szCs w:val="16"/>
        </w:rPr>
      </w:pPr>
      <w:r w:rsidRPr="009E4348">
        <w:rPr>
          <w:sz w:val="16"/>
          <w:szCs w:val="16"/>
          <w:vertAlign w:val="superscript"/>
        </w:rPr>
        <w:footnoteRef/>
      </w:r>
      <w:r w:rsidRPr="009E4348">
        <w:rPr>
          <w:sz w:val="16"/>
          <w:szCs w:val="16"/>
        </w:rPr>
        <w:t xml:space="preserve"> Constitución Política de los Estados Unidos Mexicanos. (2024). Recuperado de:</w:t>
      </w:r>
    </w:p>
    <w:p w14:paraId="2866592D" w14:textId="77777777" w:rsidR="0040512B" w:rsidRPr="009E4348" w:rsidRDefault="000E4EA9" w:rsidP="007F7DBA">
      <w:pPr>
        <w:rPr>
          <w:sz w:val="16"/>
          <w:szCs w:val="16"/>
        </w:rPr>
      </w:pPr>
      <w:hyperlink r:id="rId12">
        <w:r w:rsidR="0040512B" w:rsidRPr="009E4348">
          <w:rPr>
            <w:color w:val="1155CC"/>
            <w:sz w:val="16"/>
            <w:szCs w:val="16"/>
            <w:u w:val="single"/>
          </w:rPr>
          <w:t>https://www.diputados.gob.mx/LeyesBiblio/pdf/CPEUM.pdf</w:t>
        </w:r>
      </w:hyperlink>
    </w:p>
  </w:footnote>
  <w:footnote w:id="31">
    <w:p w14:paraId="7977D49B" w14:textId="77777777" w:rsidR="0040512B" w:rsidRPr="009E4348" w:rsidRDefault="0040512B" w:rsidP="007F7DBA">
      <w:pPr>
        <w:rPr>
          <w:sz w:val="16"/>
          <w:szCs w:val="16"/>
        </w:rPr>
      </w:pPr>
      <w:r w:rsidRPr="009E4348">
        <w:rPr>
          <w:sz w:val="16"/>
          <w:szCs w:val="16"/>
          <w:vertAlign w:val="superscript"/>
        </w:rPr>
        <w:footnoteRef/>
      </w:r>
      <w:r w:rsidRPr="009E4348">
        <w:rPr>
          <w:sz w:val="16"/>
          <w:szCs w:val="16"/>
        </w:rPr>
        <w:t xml:space="preserve"> Comité de Derechos Económicos, Sociales y Culturales. (1991). Observación General No. 4: El derecho a una vivienda adecuada. Recuperado de:</w:t>
      </w:r>
    </w:p>
    <w:p w14:paraId="05244688" w14:textId="77777777" w:rsidR="0040512B" w:rsidRPr="009E4348" w:rsidRDefault="000E4EA9" w:rsidP="007F7DBA">
      <w:pPr>
        <w:rPr>
          <w:sz w:val="16"/>
          <w:szCs w:val="16"/>
        </w:rPr>
      </w:pPr>
      <w:hyperlink r:id="rId13">
        <w:r w:rsidR="0040512B" w:rsidRPr="009E4348">
          <w:rPr>
            <w:color w:val="1155CC"/>
            <w:sz w:val="16"/>
            <w:szCs w:val="16"/>
            <w:u w:val="single"/>
          </w:rPr>
          <w:t>https://www.acnur.org/fileadmin/Documentos/BDL/2005/3594.pdf</w:t>
        </w:r>
      </w:hyperlink>
    </w:p>
  </w:footnote>
  <w:footnote w:id="32">
    <w:p w14:paraId="5BB28B93" w14:textId="77777777" w:rsidR="0040512B" w:rsidRPr="009E4348" w:rsidRDefault="0040512B" w:rsidP="007F7DBA">
      <w:pPr>
        <w:rPr>
          <w:sz w:val="16"/>
          <w:szCs w:val="16"/>
        </w:rPr>
      </w:pPr>
      <w:r w:rsidRPr="009E4348">
        <w:rPr>
          <w:sz w:val="16"/>
          <w:szCs w:val="16"/>
          <w:vertAlign w:val="superscript"/>
        </w:rPr>
        <w:footnoteRef/>
      </w:r>
      <w:r w:rsidRPr="009E4348">
        <w:rPr>
          <w:sz w:val="16"/>
          <w:szCs w:val="16"/>
        </w:rPr>
        <w:t xml:space="preserve"> Ley General de Asentamientos Humanos, Ordenamiento Territorial y Desarrollo Urbano. (2023). Recuperado de:</w:t>
      </w:r>
    </w:p>
    <w:p w14:paraId="6BA15AC5" w14:textId="77777777" w:rsidR="0040512B" w:rsidRPr="009E4348" w:rsidRDefault="000E4EA9" w:rsidP="007F7DBA">
      <w:pPr>
        <w:rPr>
          <w:sz w:val="16"/>
          <w:szCs w:val="16"/>
        </w:rPr>
      </w:pPr>
      <w:hyperlink r:id="rId14">
        <w:r w:rsidR="0040512B" w:rsidRPr="009E4348">
          <w:rPr>
            <w:color w:val="1155CC"/>
            <w:sz w:val="16"/>
            <w:szCs w:val="16"/>
            <w:u w:val="single"/>
          </w:rPr>
          <w:t>https://www.diputados.gob.mx/LeyesBiblio/pdf/LGAHOTDU.pdf</w:t>
        </w:r>
      </w:hyperlink>
    </w:p>
  </w:footnote>
  <w:footnote w:id="33">
    <w:p w14:paraId="282425A3" w14:textId="77777777" w:rsidR="0040512B" w:rsidRPr="009E4348" w:rsidRDefault="0040512B" w:rsidP="007F7DBA">
      <w:pPr>
        <w:rPr>
          <w:sz w:val="16"/>
          <w:szCs w:val="16"/>
        </w:rPr>
      </w:pPr>
      <w:r w:rsidRPr="009E4348">
        <w:rPr>
          <w:sz w:val="16"/>
          <w:szCs w:val="16"/>
          <w:vertAlign w:val="superscript"/>
        </w:rPr>
        <w:footnoteRef/>
      </w:r>
      <w:r w:rsidRPr="009E4348">
        <w:rPr>
          <w:sz w:val="16"/>
          <w:szCs w:val="16"/>
        </w:rPr>
        <w:t xml:space="preserve"> Código Urbano para el Estado de Jalisco. (2025). Recuperado de:</w:t>
      </w:r>
    </w:p>
    <w:p w14:paraId="0DC4B19D" w14:textId="77777777" w:rsidR="0040512B" w:rsidRPr="009E4348" w:rsidRDefault="000E4EA9" w:rsidP="007F7DBA">
      <w:pPr>
        <w:rPr>
          <w:sz w:val="16"/>
          <w:szCs w:val="16"/>
        </w:rPr>
      </w:pPr>
      <w:hyperlink r:id="rId15">
        <w:r w:rsidR="0040512B" w:rsidRPr="009E4348">
          <w:rPr>
            <w:color w:val="1155CC"/>
            <w:sz w:val="16"/>
            <w:szCs w:val="16"/>
            <w:u w:val="single"/>
          </w:rPr>
          <w:t>https://info.jalisco.gob.mx/gobierno/documentos/5796</w:t>
        </w:r>
      </w:hyperlink>
      <w:r w:rsidR="0040512B" w:rsidRPr="009E4348">
        <w:rPr>
          <w:sz w:val="16"/>
          <w:szCs w:val="16"/>
        </w:rPr>
        <w:t xml:space="preserve"> </w:t>
      </w:r>
    </w:p>
  </w:footnote>
  <w:footnote w:id="34">
    <w:p w14:paraId="4CFF892D" w14:textId="77777777" w:rsidR="0040512B" w:rsidRPr="009017A2" w:rsidRDefault="0040512B" w:rsidP="007F7DBA">
      <w:pPr>
        <w:rPr>
          <w:rFonts w:ascii="Arial" w:eastAsia="Arial" w:hAnsi="Arial" w:cs="Arial"/>
          <w:color w:val="000000"/>
          <w:sz w:val="18"/>
          <w:szCs w:val="18"/>
        </w:rPr>
      </w:pPr>
      <w:r w:rsidRPr="009017A2">
        <w:rPr>
          <w:sz w:val="18"/>
          <w:szCs w:val="18"/>
          <w:vertAlign w:val="superscript"/>
        </w:rPr>
        <w:footnoteRef/>
      </w:r>
      <w:r w:rsidRPr="009017A2">
        <w:rPr>
          <w:color w:val="000000"/>
          <w:sz w:val="18"/>
          <w:szCs w:val="18"/>
        </w:rPr>
        <w:t xml:space="preserve"> Constitución Política de los Estados Unidos Mexicanos (1917), Artículo 1o.</w:t>
      </w:r>
    </w:p>
  </w:footnote>
  <w:footnote w:id="35">
    <w:p w14:paraId="023E66A2"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Constitución Política de los Estados Unidos Mexicanos, Artículo 4.</w:t>
      </w:r>
    </w:p>
  </w:footnote>
  <w:footnote w:id="36">
    <w:p w14:paraId="2EF3FBD1"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Constitución Política de los Estados Unidos Mexicanos, Artículo 6.</w:t>
      </w:r>
    </w:p>
  </w:footnote>
  <w:footnote w:id="37">
    <w:p w14:paraId="611045C9"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Constitución Política de los Estados Unidos Mexicanos, Artículo 6.</w:t>
      </w:r>
    </w:p>
  </w:footnote>
  <w:footnote w:id="38">
    <w:p w14:paraId="48521E17"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Constitución Política de los Estados Unidos Mexicanos, Artículo 134.</w:t>
      </w:r>
    </w:p>
  </w:footnote>
  <w:footnote w:id="39">
    <w:p w14:paraId="11592BAE"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Convención de las Naciones Unidas contra la Corrupción (2003), Artículo 10.</w:t>
      </w:r>
    </w:p>
  </w:footnote>
  <w:footnote w:id="40">
    <w:p w14:paraId="24ED6517"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Convención Americana Sobre Derechos Humanos, Artículo 13.</w:t>
      </w:r>
    </w:p>
  </w:footnote>
  <w:footnote w:id="41">
    <w:p w14:paraId="424BE3A5"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Pacto Internacional de Derechos Civiles y Políticos (1966), Artículo 19.</w:t>
      </w:r>
    </w:p>
  </w:footnote>
  <w:footnote w:id="42">
    <w:p w14:paraId="746904EF"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Constitución Política del Estado de Jalisco (1917), Artículos 9 y 50.</w:t>
      </w:r>
    </w:p>
  </w:footnote>
  <w:footnote w:id="43">
    <w:p w14:paraId="0CB8A4BA" w14:textId="77777777" w:rsidR="0040512B" w:rsidRPr="009017A2" w:rsidRDefault="0040512B" w:rsidP="007F7DBA">
      <w:pPr>
        <w:rPr>
          <w:rFonts w:ascii="Arial" w:eastAsia="Arial" w:hAnsi="Arial" w:cs="Arial"/>
          <w:color w:val="000000"/>
          <w:sz w:val="18"/>
          <w:szCs w:val="18"/>
        </w:rPr>
      </w:pPr>
      <w:r w:rsidRPr="009017A2">
        <w:rPr>
          <w:sz w:val="18"/>
          <w:szCs w:val="18"/>
          <w:vertAlign w:val="superscript"/>
        </w:rPr>
        <w:footnoteRef/>
      </w:r>
      <w:r w:rsidRPr="009017A2">
        <w:rPr>
          <w:color w:val="000000"/>
          <w:sz w:val="18"/>
          <w:szCs w:val="18"/>
        </w:rPr>
        <w:t xml:space="preserve"> Constitución Política de los Estados Unidos Mexicanos (1917), Artículo 1o.</w:t>
      </w:r>
    </w:p>
  </w:footnote>
  <w:footnote w:id="44">
    <w:p w14:paraId="22943223"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Constitución Política de los Estados Unidos Mexicanos, Artículo 4o, 14, 16 y 133.</w:t>
      </w:r>
    </w:p>
  </w:footnote>
  <w:footnote w:id="45">
    <w:p w14:paraId="2A5435E5"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Constitución Política de los Estados Unidos Mexicanos, Artículo 89, fracción X.</w:t>
      </w:r>
    </w:p>
  </w:footnote>
  <w:footnote w:id="46">
    <w:p w14:paraId="7BA4491C"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Convención de Viena sobre Relaciones Consulares, Artículos 5 y 36.</w:t>
      </w:r>
    </w:p>
  </w:footnote>
  <w:footnote w:id="47">
    <w:p w14:paraId="6895BCD7"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Pacto Internacional de Derechos Civiles y Políticos (1966), Artículos 2, 9, 13 y 16.</w:t>
      </w:r>
    </w:p>
  </w:footnote>
  <w:footnote w:id="48">
    <w:p w14:paraId="537A861B"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Pacto Internacional de Derechos Económicos, Sociales y Culturales (1966), Artículo 2.</w:t>
      </w:r>
    </w:p>
  </w:footnote>
  <w:footnote w:id="49">
    <w:p w14:paraId="1E779945" w14:textId="77777777" w:rsidR="0040512B" w:rsidRPr="009017A2" w:rsidRDefault="0040512B" w:rsidP="007F7DBA">
      <w:pPr>
        <w:rPr>
          <w:color w:val="000000"/>
          <w:sz w:val="18"/>
          <w:szCs w:val="18"/>
        </w:rPr>
      </w:pPr>
      <w:r w:rsidRPr="009017A2">
        <w:rPr>
          <w:sz w:val="18"/>
          <w:szCs w:val="18"/>
          <w:vertAlign w:val="superscript"/>
        </w:rPr>
        <w:footnoteRef/>
      </w:r>
      <w:r w:rsidRPr="009017A2">
        <w:rPr>
          <w:color w:val="000000"/>
          <w:sz w:val="18"/>
          <w:szCs w:val="18"/>
        </w:rPr>
        <w:t xml:space="preserve"> Constitución Política del Estado de Jalisco (1917), Artículo 4.</w:t>
      </w:r>
    </w:p>
  </w:footnote>
  <w:footnote w:id="50">
    <w:p w14:paraId="5941D89E" w14:textId="77777777" w:rsidR="0040512B" w:rsidRDefault="0040512B" w:rsidP="0056701C">
      <w:pPr>
        <w:pStyle w:val="Textonotapie"/>
        <w:jc w:val="both"/>
        <w:rPr>
          <w:rFonts w:asciiTheme="minorHAnsi" w:hAnsiTheme="minorHAnsi" w:cstheme="minorBidi"/>
        </w:rPr>
      </w:pPr>
      <w:r>
        <w:rPr>
          <w:rStyle w:val="Refdenotaalpie"/>
        </w:rPr>
        <w:footnoteRef/>
      </w:r>
      <w:r>
        <w:t xml:space="preserve"> Comisión Económica para América Latina y el Caribe. (2025). </w:t>
      </w:r>
      <w:r>
        <w:rPr>
          <w:rStyle w:val="nfasis"/>
        </w:rPr>
        <w:t>La sociedad del cuidado: gobernanza, economía política y diálogo social para una transformación con igualdad de género</w:t>
      </w:r>
      <w:r>
        <w:t>. CEPAL.</w:t>
      </w:r>
    </w:p>
  </w:footnote>
  <w:footnote w:id="51">
    <w:p w14:paraId="4E200E73" w14:textId="77777777" w:rsidR="0040512B" w:rsidRPr="004763CA" w:rsidRDefault="0040512B" w:rsidP="0056701C">
      <w:pPr>
        <w:pStyle w:val="Textonotapie"/>
        <w:jc w:val="both"/>
        <w:rPr>
          <w:sz w:val="18"/>
          <w:szCs w:val="18"/>
        </w:rPr>
      </w:pPr>
      <w:r w:rsidRPr="004763CA">
        <w:rPr>
          <w:rStyle w:val="Refdenotaalpie"/>
          <w:sz w:val="18"/>
          <w:szCs w:val="18"/>
        </w:rPr>
        <w:footnoteRef/>
      </w:r>
      <w:r w:rsidRPr="004763CA">
        <w:rPr>
          <w:sz w:val="18"/>
          <w:szCs w:val="18"/>
        </w:rPr>
        <w:t xml:space="preserve"> Instituto Nacional de Estadística y Geografía. (2025). </w:t>
      </w:r>
      <w:r w:rsidRPr="004763CA">
        <w:rPr>
          <w:rStyle w:val="nfasis"/>
          <w:sz w:val="18"/>
          <w:szCs w:val="18"/>
        </w:rPr>
        <w:t>Encuesta Nacional sobre Uso del Tiempo (ENUT) 2024: Reporte de resultados</w:t>
      </w:r>
      <w:r w:rsidRPr="004763CA">
        <w:rPr>
          <w:sz w:val="18"/>
          <w:szCs w:val="18"/>
        </w:rPr>
        <w:t>. INEGI.</w:t>
      </w:r>
    </w:p>
  </w:footnote>
  <w:footnote w:id="52">
    <w:p w14:paraId="3ED71E94" w14:textId="77777777" w:rsidR="0040512B" w:rsidRPr="004763CA" w:rsidRDefault="0040512B" w:rsidP="0056701C">
      <w:pPr>
        <w:pStyle w:val="Textonotapie"/>
        <w:jc w:val="both"/>
        <w:rPr>
          <w:sz w:val="18"/>
          <w:szCs w:val="18"/>
        </w:rPr>
      </w:pPr>
      <w:r w:rsidRPr="004763CA">
        <w:rPr>
          <w:rStyle w:val="Refdenotaalpie"/>
          <w:sz w:val="18"/>
          <w:szCs w:val="18"/>
        </w:rPr>
        <w:footnoteRef/>
      </w:r>
      <w:r w:rsidRPr="004763CA">
        <w:rPr>
          <w:sz w:val="18"/>
          <w:szCs w:val="18"/>
        </w:rPr>
        <w:t xml:space="preserve"> Instituto Nacional de Estadística y Geografía. (2025). </w:t>
      </w:r>
      <w:r w:rsidRPr="004763CA">
        <w:rPr>
          <w:rStyle w:val="nfasis"/>
          <w:sz w:val="18"/>
          <w:szCs w:val="18"/>
        </w:rPr>
        <w:t>Cuenta Satélite del Trabajo No Remunerado de los Hogares de México (CSTNRHM), 2024: Reporte de resultados</w:t>
      </w:r>
      <w:r w:rsidRPr="004763CA">
        <w:rPr>
          <w:sz w:val="18"/>
          <w:szCs w:val="18"/>
        </w:rPr>
        <w:t>. INEGI.</w:t>
      </w:r>
    </w:p>
  </w:footnote>
  <w:footnote w:id="53">
    <w:p w14:paraId="5DBCF492" w14:textId="77777777" w:rsidR="0040512B" w:rsidRPr="004763CA" w:rsidRDefault="0040512B" w:rsidP="0056701C">
      <w:pPr>
        <w:pStyle w:val="Textonotapie"/>
        <w:jc w:val="both"/>
        <w:rPr>
          <w:sz w:val="18"/>
          <w:szCs w:val="18"/>
          <w:lang w:val="es-ES"/>
        </w:rPr>
      </w:pPr>
      <w:r w:rsidRPr="004763CA">
        <w:rPr>
          <w:rStyle w:val="Refdenotaalpie"/>
          <w:sz w:val="18"/>
          <w:szCs w:val="18"/>
        </w:rPr>
        <w:footnoteRef/>
      </w:r>
      <w:r w:rsidRPr="004763CA">
        <w:rPr>
          <w:sz w:val="18"/>
          <w:szCs w:val="18"/>
        </w:rPr>
        <w:t xml:space="preserve"> Jiménez Brito, Lourdes Gabriela. (2024). </w:t>
      </w:r>
      <w:r w:rsidRPr="004763CA">
        <w:rPr>
          <w:rStyle w:val="nfasis"/>
          <w:sz w:val="18"/>
          <w:szCs w:val="18"/>
        </w:rPr>
        <w:t>¿Quién, cómo y porqué cuida? Análisis y propuestas para desmontar la organización social, política y económica de los cuidados en América Latina</w:t>
      </w:r>
      <w:r w:rsidRPr="004763CA">
        <w:rPr>
          <w:sz w:val="18"/>
          <w:szCs w:val="18"/>
        </w:rPr>
        <w:t xml:space="preserve">. </w:t>
      </w:r>
      <w:r w:rsidRPr="004763CA">
        <w:rPr>
          <w:rStyle w:val="nfasis"/>
          <w:sz w:val="18"/>
          <w:szCs w:val="18"/>
        </w:rPr>
        <w:t>La Ventana. Revista de Estudios de Género</w:t>
      </w:r>
      <w:r w:rsidRPr="004763CA">
        <w:rPr>
          <w:sz w:val="18"/>
          <w:szCs w:val="18"/>
        </w:rPr>
        <w:t xml:space="preserve">, 7(59), 112–152. </w:t>
      </w:r>
      <w:hyperlink r:id="rId16" w:history="1">
        <w:r w:rsidRPr="004763CA">
          <w:rPr>
            <w:rStyle w:val="Hipervnculo"/>
            <w:sz w:val="18"/>
            <w:szCs w:val="18"/>
          </w:rPr>
          <w:t>https://doi.org/10.32870/lv.v7i59.7744</w:t>
        </w:r>
      </w:hyperlink>
    </w:p>
  </w:footnote>
  <w:footnote w:id="54">
    <w:p w14:paraId="34FF78F4" w14:textId="77777777" w:rsidR="0040512B" w:rsidRPr="004763CA" w:rsidRDefault="0040512B" w:rsidP="0056701C">
      <w:pPr>
        <w:pStyle w:val="Textonotapie"/>
        <w:jc w:val="both"/>
        <w:rPr>
          <w:sz w:val="18"/>
          <w:szCs w:val="18"/>
        </w:rPr>
      </w:pPr>
      <w:r w:rsidRPr="004763CA">
        <w:rPr>
          <w:rStyle w:val="Refdenotaalpie"/>
          <w:sz w:val="18"/>
          <w:szCs w:val="18"/>
        </w:rPr>
        <w:footnoteRef/>
      </w:r>
      <w:r w:rsidRPr="004763CA">
        <w:rPr>
          <w:sz w:val="18"/>
          <w:szCs w:val="18"/>
        </w:rPr>
        <w:t xml:space="preserve"> Comisión Económica para América Latina y el Caribe. (2025). </w:t>
      </w:r>
      <w:r w:rsidRPr="004763CA">
        <w:rPr>
          <w:rStyle w:val="nfasis"/>
          <w:sz w:val="18"/>
          <w:szCs w:val="18"/>
        </w:rPr>
        <w:t>La sociedad del cuidado: gobernanza, economía política y diálogo social para una transformación con igualdad de género</w:t>
      </w:r>
      <w:r w:rsidRPr="004763CA">
        <w:rPr>
          <w:sz w:val="18"/>
          <w:szCs w:val="18"/>
        </w:rPr>
        <w:t>. CEPAL.</w:t>
      </w:r>
    </w:p>
  </w:footnote>
  <w:footnote w:id="55">
    <w:p w14:paraId="3685B445" w14:textId="77777777" w:rsidR="0040512B" w:rsidRPr="004763CA" w:rsidRDefault="0040512B" w:rsidP="0056701C">
      <w:pPr>
        <w:pStyle w:val="Textonotapie"/>
        <w:rPr>
          <w:sz w:val="18"/>
          <w:szCs w:val="18"/>
        </w:rPr>
      </w:pPr>
      <w:r w:rsidRPr="004763CA">
        <w:rPr>
          <w:rStyle w:val="Refdenotaalpie"/>
          <w:sz w:val="18"/>
          <w:szCs w:val="18"/>
        </w:rPr>
        <w:footnoteRef/>
      </w:r>
      <w:r w:rsidRPr="004763CA">
        <w:rPr>
          <w:sz w:val="18"/>
          <w:szCs w:val="18"/>
        </w:rPr>
        <w:t xml:space="preserve"> OCDE, </w:t>
      </w:r>
      <w:r w:rsidRPr="004763CA">
        <w:rPr>
          <w:rStyle w:val="nfasis"/>
          <w:sz w:val="18"/>
          <w:szCs w:val="18"/>
        </w:rPr>
        <w:t>TALIS 2018 Results (Volume II): Teachers and School Leaders as Valued Professionals</w:t>
      </w:r>
      <w:r w:rsidRPr="004763CA">
        <w:rPr>
          <w:sz w:val="18"/>
          <w:szCs w:val="18"/>
        </w:rPr>
        <w:t xml:space="preserve"> (París: OECD, 2020), especialmente el resumen y apartado sobre valoración social de la profesión docente.</w:t>
      </w:r>
    </w:p>
  </w:footnote>
  <w:footnote w:id="56">
    <w:p w14:paraId="4261876C" w14:textId="77777777" w:rsidR="0040512B" w:rsidRPr="004763CA" w:rsidRDefault="0040512B" w:rsidP="0056701C">
      <w:pPr>
        <w:pStyle w:val="Textonotapie"/>
        <w:rPr>
          <w:sz w:val="18"/>
          <w:szCs w:val="18"/>
        </w:rPr>
      </w:pPr>
      <w:r w:rsidRPr="004763CA">
        <w:rPr>
          <w:rStyle w:val="Refdenotaalpie"/>
          <w:sz w:val="18"/>
          <w:szCs w:val="18"/>
        </w:rPr>
        <w:footnoteRef/>
      </w:r>
      <w:r w:rsidRPr="004763CA">
        <w:rPr>
          <w:sz w:val="18"/>
          <w:szCs w:val="18"/>
        </w:rPr>
        <w:t xml:space="preserve"> UNESCO y Equipo Especial Internacional sobre Docentes para la Educación 2030, </w:t>
      </w:r>
      <w:r w:rsidRPr="004763CA">
        <w:rPr>
          <w:rStyle w:val="nfasis"/>
          <w:sz w:val="18"/>
          <w:szCs w:val="18"/>
        </w:rPr>
        <w:t>Informe mundial sobre el personal docente. Afrontar la escasez de docentes y transformar la profesión</w:t>
      </w:r>
      <w:r w:rsidRPr="004763CA">
        <w:rPr>
          <w:sz w:val="18"/>
          <w:szCs w:val="18"/>
        </w:rPr>
        <w:t xml:space="preserve"> (París: UNESCO y Fundación SM, 2025).</w:t>
      </w:r>
    </w:p>
  </w:footnote>
  <w:footnote w:id="57">
    <w:p w14:paraId="3295083C" w14:textId="77777777" w:rsidR="0040512B" w:rsidRPr="004763CA" w:rsidRDefault="0040512B" w:rsidP="0056701C">
      <w:pPr>
        <w:pStyle w:val="Textonotapie"/>
        <w:rPr>
          <w:sz w:val="18"/>
          <w:szCs w:val="18"/>
        </w:rPr>
      </w:pPr>
      <w:r w:rsidRPr="004763CA">
        <w:rPr>
          <w:rStyle w:val="Refdenotaalpie"/>
          <w:sz w:val="18"/>
          <w:szCs w:val="18"/>
        </w:rPr>
        <w:footnoteRef/>
      </w:r>
      <w:r w:rsidRPr="004763CA">
        <w:rPr>
          <w:sz w:val="18"/>
          <w:szCs w:val="18"/>
        </w:rPr>
        <w:t xml:space="preserve"> Alexa Alondra Campos Montaño, </w:t>
      </w:r>
      <w:r w:rsidRPr="004763CA">
        <w:rPr>
          <w:rStyle w:val="nfasis"/>
          <w:sz w:val="18"/>
          <w:szCs w:val="18"/>
        </w:rPr>
        <w:t>Griselda Álvarez: entre la poesía y la política</w:t>
      </w:r>
      <w:r w:rsidRPr="004763CA">
        <w:rPr>
          <w:sz w:val="18"/>
          <w:szCs w:val="18"/>
        </w:rPr>
        <w:t xml:space="preserve"> (Ciudad de México: INEHRM,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14:paraId="11A5AD54" w14:textId="77777777" w:rsidR="0040512B" w:rsidRDefault="0040512B">
        <w:pPr>
          <w:pStyle w:val="Encabezado"/>
          <w:jc w:val="center"/>
        </w:pPr>
      </w:p>
      <w:p w14:paraId="1BF72850" w14:textId="77777777" w:rsidR="0040512B" w:rsidRDefault="0040512B">
        <w:pPr>
          <w:pStyle w:val="Encabezado"/>
          <w:jc w:val="center"/>
          <w:rPr>
            <w:noProof/>
          </w:rPr>
        </w:pPr>
        <w:r>
          <w:fldChar w:fldCharType="begin"/>
        </w:r>
        <w:r>
          <w:instrText xml:space="preserve"> PAGE   \* MERGEFORMAT </w:instrText>
        </w:r>
        <w:r>
          <w:fldChar w:fldCharType="separate"/>
        </w:r>
        <w:r w:rsidR="008631CE">
          <w:rPr>
            <w:noProof/>
          </w:rPr>
          <w:t>1</w:t>
        </w:r>
        <w:r>
          <w:rPr>
            <w:noProof/>
          </w:rPr>
          <w:fldChar w:fldCharType="end"/>
        </w:r>
      </w:p>
      <w:p w14:paraId="73D252C3" w14:textId="77777777" w:rsidR="0040512B" w:rsidRDefault="0040512B">
        <w:pPr>
          <w:pStyle w:val="Encabezado"/>
          <w:jc w:val="center"/>
          <w:rPr>
            <w:rFonts w:ascii="Arial" w:hAnsi="Arial"/>
            <w:i/>
            <w:sz w:val="23"/>
            <w:szCs w:val="23"/>
          </w:rPr>
        </w:pPr>
        <w:r>
          <w:rPr>
            <w:rFonts w:ascii="Arial" w:hAnsi="Arial"/>
            <w:i/>
            <w:sz w:val="23"/>
            <w:szCs w:val="23"/>
          </w:rPr>
          <w:t>Ayuntamiento de Guadalajara</w:t>
        </w:r>
      </w:p>
      <w:p w14:paraId="66BDEA8A" w14:textId="77777777" w:rsidR="0040512B" w:rsidRDefault="0040512B">
        <w:pPr>
          <w:pStyle w:val="Encabezado"/>
          <w:jc w:val="center"/>
        </w:pPr>
      </w:p>
      <w:p w14:paraId="1EDB98F6" w14:textId="77777777" w:rsidR="0040512B" w:rsidRDefault="0040512B">
        <w:pPr>
          <w:pStyle w:val="Encabezado"/>
          <w:jc w:val="center"/>
        </w:pPr>
      </w:p>
      <w:p w14:paraId="6987CD43" w14:textId="77777777" w:rsidR="0040512B" w:rsidRDefault="000E4EA9">
        <w:pPr>
          <w:pStyle w:val="Encabezado"/>
          <w:jc w:val="center"/>
        </w:pPr>
      </w:p>
    </w:sdtContent>
  </w:sdt>
  <w:p w14:paraId="19DA7083" w14:textId="77777777" w:rsidR="0040512B" w:rsidRDefault="0040512B" w:rsidP="001867B8">
    <w:pPr>
      <w:pStyle w:val="Encabezado"/>
      <w:jc w:val="center"/>
      <w:rPr>
        <w:rFonts w:ascii="Arial" w:hAnsi="Arial"/>
        <w:i/>
        <w:sz w:val="23"/>
        <w:szCs w:val="23"/>
      </w:rPr>
    </w:pPr>
    <w:r w:rsidRPr="009726AC">
      <w:rPr>
        <w:rFonts w:ascii="Arial" w:hAnsi="Arial"/>
        <w:i/>
        <w:sz w:val="23"/>
        <w:szCs w:val="23"/>
      </w:rPr>
      <w:object w:dxaOrig="8761" w:dyaOrig="11870" w14:anchorId="33ACE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93.25pt" o:ole="">
          <v:imagedata r:id="rId1" o:title=""/>
        </v:shape>
        <o:OLEObject Type="Embed" ProgID="Word.Document.12" ShapeID="_x0000_i1025" DrawAspect="Content" ObjectID="_1840091014" r:id="rId2">
          <o:FieldCodes>\s</o:FieldCodes>
        </o:OLEObject>
      </w:object>
    </w:r>
    <w:r>
      <w:rPr>
        <w:rFonts w:ascii="Arial" w:hAnsi="Arial"/>
        <w:i/>
        <w:sz w:val="23"/>
        <w:szCs w:val="23"/>
      </w:rPr>
      <w:t>Ayuntamiento de Guadalajara</w:t>
    </w:r>
  </w:p>
  <w:p w14:paraId="6C1B1E04" w14:textId="77777777" w:rsidR="0040512B" w:rsidRDefault="0040512B" w:rsidP="003B0553"/>
  <w:p w14:paraId="675B63C8" w14:textId="77777777" w:rsidR="0040512B" w:rsidRDefault="0040512B"/>
  <w:p w14:paraId="380FD1E3" w14:textId="77777777" w:rsidR="0040512B" w:rsidRPr="00552901" w:rsidRDefault="0040512B" w:rsidP="004C4FA0">
    <w:pPr>
      <w:tabs>
        <w:tab w:val="left" w:pos="2475"/>
      </w:tabs>
      <w:rPr>
        <w:sz w:val="18"/>
      </w:rPr>
    </w:pPr>
    <w:r>
      <w:rPr>
        <w:sz w:val="18"/>
      </w:rPr>
      <w:tab/>
    </w:r>
  </w:p>
  <w:p w14:paraId="51F3D053" w14:textId="77777777" w:rsidR="0040512B" w:rsidRDefault="0040512B"/>
  <w:p w14:paraId="118BD859" w14:textId="77777777" w:rsidR="0040512B" w:rsidRDefault="0040512B"/>
  <w:p w14:paraId="3CF779CA" w14:textId="77777777" w:rsidR="0040512B" w:rsidRDefault="0040512B"/>
  <w:p w14:paraId="7D0821B5" w14:textId="77777777" w:rsidR="0040512B" w:rsidRDefault="0040512B"/>
  <w:p w14:paraId="3C02091A" w14:textId="77777777" w:rsidR="0040512B" w:rsidRDefault="0040512B"/>
  <w:p w14:paraId="3523F719" w14:textId="77777777" w:rsidR="0040512B" w:rsidRDefault="0040512B"/>
  <w:p w14:paraId="3FCB4CF4" w14:textId="77777777" w:rsidR="0040512B" w:rsidRDefault="0040512B"/>
  <w:p w14:paraId="7554026E" w14:textId="77777777" w:rsidR="0040512B" w:rsidRDefault="0040512B"/>
  <w:p w14:paraId="32EE3557" w14:textId="77777777" w:rsidR="0040512B" w:rsidRDefault="0040512B"/>
  <w:p w14:paraId="77811C59" w14:textId="77777777" w:rsidR="0040512B" w:rsidRDefault="0040512B"/>
  <w:p w14:paraId="2F29890E" w14:textId="77777777" w:rsidR="0040512B" w:rsidRDefault="0040512B"/>
  <w:p w14:paraId="677BA856" w14:textId="77777777" w:rsidR="0040512B" w:rsidRDefault="0040512B"/>
  <w:p w14:paraId="0DF5EBAC" w14:textId="77777777" w:rsidR="0040512B" w:rsidRDefault="0040512B"/>
  <w:p w14:paraId="2E5EE5B3" w14:textId="77777777" w:rsidR="0040512B" w:rsidRDefault="0040512B"/>
  <w:p w14:paraId="099ED10F" w14:textId="77777777" w:rsidR="0040512B" w:rsidRDefault="0040512B"/>
  <w:p w14:paraId="2CC6D570" w14:textId="77777777" w:rsidR="0040512B" w:rsidRDefault="0040512B"/>
  <w:p w14:paraId="62F6EAE0" w14:textId="77777777" w:rsidR="0040512B" w:rsidRDefault="0040512B"/>
  <w:p w14:paraId="7AB8F90F" w14:textId="77777777" w:rsidR="0040512B" w:rsidRDefault="0040512B"/>
  <w:p w14:paraId="56B6B37A" w14:textId="77777777" w:rsidR="0040512B" w:rsidRDefault="0040512B"/>
  <w:p w14:paraId="26328337" w14:textId="77777777" w:rsidR="0040512B" w:rsidRDefault="0040512B"/>
  <w:p w14:paraId="5CB08DFD" w14:textId="77777777" w:rsidR="0040512B" w:rsidRDefault="004051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1151"/>
        </w:tabs>
        <w:ind w:left="1151"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0D50C70"/>
    <w:multiLevelType w:val="multilevel"/>
    <w:tmpl w:val="C6D2F6B0"/>
    <w:lvl w:ilvl="0">
      <w:start w:val="1"/>
      <w:numFmt w:val="upperRoman"/>
      <w:lvlText w:val="%1."/>
      <w:lvlJc w:val="left"/>
      <w:pPr>
        <w:ind w:left="720" w:hanging="360"/>
      </w:pPr>
      <w:rPr>
        <w:color w:val="000000"/>
      </w:rPr>
    </w:lvl>
    <w:lvl w:ilvl="1">
      <w:start w:val="1"/>
      <w:numFmt w:val="upperRoman"/>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7">
    <w:nsid w:val="053038B1"/>
    <w:multiLevelType w:val="multilevel"/>
    <w:tmpl w:val="39A28354"/>
    <w:lvl w:ilvl="0">
      <w:start w:val="1"/>
      <w:numFmt w:val="upperRoman"/>
      <w:lvlText w:val="%1."/>
      <w:lvlJc w:val="left"/>
      <w:pPr>
        <w:ind w:left="765" w:hanging="720"/>
      </w:pPr>
      <w:rPr>
        <w:b/>
        <w:bCs/>
        <w:i w:val="0"/>
        <w:iCs w:val="0"/>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nsid w:val="068D7A9C"/>
    <w:multiLevelType w:val="hybridMultilevel"/>
    <w:tmpl w:val="0446327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9">
    <w:nsid w:val="071B57A4"/>
    <w:multiLevelType w:val="hybridMultilevel"/>
    <w:tmpl w:val="B0D69114"/>
    <w:lvl w:ilvl="0" w:tplc="544E8910">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0">
    <w:nsid w:val="077D763C"/>
    <w:multiLevelType w:val="multilevel"/>
    <w:tmpl w:val="7B7CA6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7F20E62"/>
    <w:multiLevelType w:val="hybridMultilevel"/>
    <w:tmpl w:val="047AF646"/>
    <w:lvl w:ilvl="0" w:tplc="544E8910">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2">
    <w:nsid w:val="09907E7A"/>
    <w:multiLevelType w:val="multilevel"/>
    <w:tmpl w:val="D138E0E0"/>
    <w:lvl w:ilvl="0">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0A615311"/>
    <w:multiLevelType w:val="hybridMultilevel"/>
    <w:tmpl w:val="B3F8BFFC"/>
    <w:lvl w:ilvl="0" w:tplc="9FE8026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0A7F56FB"/>
    <w:multiLevelType w:val="multilevel"/>
    <w:tmpl w:val="4AAE758C"/>
    <w:lvl w:ilvl="0">
      <w:start w:val="3"/>
      <w:numFmt w:val="decimal"/>
      <w:lvlText w:val="%1."/>
      <w:lvlJc w:val="left"/>
      <w:pPr>
        <w:ind w:left="720" w:hanging="360"/>
      </w:pPr>
      <w:rPr>
        <w:rFonts w:ascii="Arial" w:eastAsia="Arial" w:hAnsi="Arial" w:cs="Arial"/>
        <w:b/>
        <w:bCs/>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5">
    <w:nsid w:val="0AAB65B2"/>
    <w:multiLevelType w:val="multilevel"/>
    <w:tmpl w:val="3C5CE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AFF1131"/>
    <w:multiLevelType w:val="multilevel"/>
    <w:tmpl w:val="8FB2056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EA75E37"/>
    <w:multiLevelType w:val="hybridMultilevel"/>
    <w:tmpl w:val="3E50E7D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0EBA3533"/>
    <w:multiLevelType w:val="multilevel"/>
    <w:tmpl w:val="413E5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0EF927C1"/>
    <w:multiLevelType w:val="multilevel"/>
    <w:tmpl w:val="B09A7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0F6A17DF"/>
    <w:multiLevelType w:val="multilevel"/>
    <w:tmpl w:val="F9480B40"/>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0F8C0FE5"/>
    <w:multiLevelType w:val="multilevel"/>
    <w:tmpl w:val="F216CBC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
    <w:nsid w:val="0F9A3E6B"/>
    <w:multiLevelType w:val="multilevel"/>
    <w:tmpl w:val="BD8E6198"/>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0F9B5B75"/>
    <w:multiLevelType w:val="hybridMultilevel"/>
    <w:tmpl w:val="A8CE8766"/>
    <w:lvl w:ilvl="0" w:tplc="1B9A3618">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0FB7013C"/>
    <w:multiLevelType w:val="hybridMultilevel"/>
    <w:tmpl w:val="F030F3E2"/>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7">
    <w:nsid w:val="0FCB0B34"/>
    <w:multiLevelType w:val="hybridMultilevel"/>
    <w:tmpl w:val="FA9273E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102E6A22"/>
    <w:multiLevelType w:val="multilevel"/>
    <w:tmpl w:val="B19E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30">
    <w:nsid w:val="118665E4"/>
    <w:multiLevelType w:val="multilevel"/>
    <w:tmpl w:val="34540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12726615"/>
    <w:multiLevelType w:val="hybridMultilevel"/>
    <w:tmpl w:val="6B3E869C"/>
    <w:lvl w:ilvl="0" w:tplc="B882CFBA">
      <w:start w:val="1"/>
      <w:numFmt w:val="decimal"/>
      <w:lvlText w:val="%1."/>
      <w:lvlJc w:val="left"/>
      <w:pPr>
        <w:ind w:left="360" w:hanging="360"/>
      </w:pPr>
      <w:rPr>
        <w:b/>
        <w:bCs/>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32">
    <w:nsid w:val="13456CD7"/>
    <w:multiLevelType w:val="multilevel"/>
    <w:tmpl w:val="AA283C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34">
    <w:nsid w:val="14663812"/>
    <w:multiLevelType w:val="multilevel"/>
    <w:tmpl w:val="C3648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b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36">
    <w:nsid w:val="15F62EAA"/>
    <w:multiLevelType w:val="multilevel"/>
    <w:tmpl w:val="EEAE2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164878E5"/>
    <w:multiLevelType w:val="multilevel"/>
    <w:tmpl w:val="94D8AD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6EC1E0C"/>
    <w:multiLevelType w:val="multilevel"/>
    <w:tmpl w:val="DD0006E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171358BD"/>
    <w:multiLevelType w:val="multilevel"/>
    <w:tmpl w:val="23F0147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176D588B"/>
    <w:multiLevelType w:val="hybridMultilevel"/>
    <w:tmpl w:val="D5688110"/>
    <w:lvl w:ilvl="0" w:tplc="5986FF7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18DC6780"/>
    <w:multiLevelType w:val="multilevel"/>
    <w:tmpl w:val="A7B09832"/>
    <w:lvl w:ilvl="0">
      <w:start w:val="3"/>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nsid w:val="19410D75"/>
    <w:multiLevelType w:val="multilevel"/>
    <w:tmpl w:val="EFF8B0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198C452F"/>
    <w:multiLevelType w:val="hybridMultilevel"/>
    <w:tmpl w:val="89D89DD0"/>
    <w:lvl w:ilvl="0" w:tplc="544E8910">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45">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nsid w:val="1A6F38FB"/>
    <w:multiLevelType w:val="multilevel"/>
    <w:tmpl w:val="8F122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1F1B7460"/>
    <w:multiLevelType w:val="multilevel"/>
    <w:tmpl w:val="D45E9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1FF068BE"/>
    <w:multiLevelType w:val="multilevel"/>
    <w:tmpl w:val="2DCC6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211A1359"/>
    <w:multiLevelType w:val="singleLevel"/>
    <w:tmpl w:val="0C0A0017"/>
    <w:lvl w:ilvl="0">
      <w:start w:val="1"/>
      <w:numFmt w:val="lowerLetter"/>
      <w:lvlText w:val="%1)"/>
      <w:lvlJc w:val="left"/>
      <w:pPr>
        <w:tabs>
          <w:tab w:val="num" w:pos="360"/>
        </w:tabs>
        <w:ind w:left="360" w:hanging="360"/>
      </w:pPr>
    </w:lvl>
  </w:abstractNum>
  <w:abstractNum w:abstractNumId="50">
    <w:nsid w:val="223C040B"/>
    <w:multiLevelType w:val="hybridMultilevel"/>
    <w:tmpl w:val="25E0830E"/>
    <w:lvl w:ilvl="0" w:tplc="544E8910">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51">
    <w:nsid w:val="23E254A2"/>
    <w:multiLevelType w:val="multilevel"/>
    <w:tmpl w:val="39026E5E"/>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nsid w:val="24370E9D"/>
    <w:multiLevelType w:val="multilevel"/>
    <w:tmpl w:val="8D4E4B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53E6D92"/>
    <w:multiLevelType w:val="multilevel"/>
    <w:tmpl w:val="7C7656CC"/>
    <w:lvl w:ilvl="0">
      <w:start w:val="2"/>
      <w:numFmt w:val="decimal"/>
      <w:lvlText w:val="%1."/>
      <w:lvlJc w:val="left"/>
      <w:pPr>
        <w:ind w:left="720" w:hanging="360"/>
      </w:pPr>
      <w:rPr>
        <w:rFonts w:ascii="Arial" w:eastAsia="Arial" w:hAnsi="Arial" w:cs="Arial"/>
        <w:b/>
        <w:bCs/>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54">
    <w:nsid w:val="25CD74D4"/>
    <w:multiLevelType w:val="multilevel"/>
    <w:tmpl w:val="7074A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25D47D65"/>
    <w:multiLevelType w:val="multilevel"/>
    <w:tmpl w:val="C388BA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26984762"/>
    <w:multiLevelType w:val="multilevel"/>
    <w:tmpl w:val="82F4649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28021D03"/>
    <w:multiLevelType w:val="multilevel"/>
    <w:tmpl w:val="5392645C"/>
    <w:lvl w:ilvl="0">
      <w:start w:val="1"/>
      <w:numFmt w:val="lowerLetter"/>
      <w:lvlText w:val="%1)"/>
      <w:lvlJc w:val="left"/>
      <w:pPr>
        <w:ind w:left="425"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8">
    <w:nsid w:val="28382D0B"/>
    <w:multiLevelType w:val="multilevel"/>
    <w:tmpl w:val="540E166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nsid w:val="2B12113D"/>
    <w:multiLevelType w:val="multilevel"/>
    <w:tmpl w:val="0368FE5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60">
    <w:nsid w:val="2B18661F"/>
    <w:multiLevelType w:val="multilevel"/>
    <w:tmpl w:val="19E009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2B1C1D74"/>
    <w:multiLevelType w:val="multilevel"/>
    <w:tmpl w:val="0FE06CA6"/>
    <w:lvl w:ilvl="0">
      <w:start w:val="1"/>
      <w:numFmt w:val="decimal"/>
      <w:lvlText w:val="%1."/>
      <w:lvlJc w:val="left"/>
      <w:pPr>
        <w:tabs>
          <w:tab w:val="num" w:pos="720"/>
        </w:tabs>
        <w:ind w:left="720" w:hanging="360"/>
      </w:pPr>
    </w:lvl>
    <w:lvl w:ilvl="1">
      <w:start w:val="1"/>
      <w:numFmt w:val="upperRoman"/>
      <w:lvlText w:val="%2."/>
      <w:lvlJc w:val="left"/>
      <w:pPr>
        <w:ind w:left="786" w:hanging="360"/>
      </w:pPr>
      <w:rPr>
        <w:rFonts w:ascii="Arial" w:eastAsia="Times New Roman" w:hAnsi="Arial" w:cs="Arial"/>
        <w:b/>
        <w:bCs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B2B437F"/>
    <w:multiLevelType w:val="multilevel"/>
    <w:tmpl w:val="3F10C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2BC1404A"/>
    <w:multiLevelType w:val="multilevel"/>
    <w:tmpl w:val="556467F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4">
    <w:nsid w:val="2F033C64"/>
    <w:multiLevelType w:val="multilevel"/>
    <w:tmpl w:val="F2949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2F632D8F"/>
    <w:multiLevelType w:val="hybridMultilevel"/>
    <w:tmpl w:val="6EFAE0B8"/>
    <w:lvl w:ilvl="0" w:tplc="00B20C20">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nsid w:val="2FFA440D"/>
    <w:multiLevelType w:val="multilevel"/>
    <w:tmpl w:val="C6D2F6B0"/>
    <w:lvl w:ilvl="0">
      <w:start w:val="1"/>
      <w:numFmt w:val="upperRoman"/>
      <w:lvlText w:val="%1."/>
      <w:lvlJc w:val="left"/>
      <w:pPr>
        <w:ind w:left="1440" w:hanging="360"/>
      </w:pPr>
      <w:rPr>
        <w:color w:val="000000"/>
      </w:rPr>
    </w:lvl>
    <w:lvl w:ilvl="1">
      <w:start w:val="1"/>
      <w:numFmt w:val="upperRoman"/>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7">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68">
    <w:nsid w:val="30CA674F"/>
    <w:multiLevelType w:val="hybridMultilevel"/>
    <w:tmpl w:val="05A62E9C"/>
    <w:lvl w:ilvl="0" w:tplc="906C11E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nsid w:val="316645D3"/>
    <w:multiLevelType w:val="multilevel"/>
    <w:tmpl w:val="68445DAC"/>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0">
    <w:nsid w:val="3204750A"/>
    <w:multiLevelType w:val="hybridMultilevel"/>
    <w:tmpl w:val="D214E2F8"/>
    <w:lvl w:ilvl="0" w:tplc="E7344AB0">
      <w:start w:val="1"/>
      <w:numFmt w:val="lowerLetter"/>
      <w:lvlText w:val="%1)"/>
      <w:lvlJc w:val="left"/>
      <w:pPr>
        <w:ind w:left="750" w:hanging="39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nsid w:val="330B685E"/>
    <w:multiLevelType w:val="hybridMultilevel"/>
    <w:tmpl w:val="C6E023FC"/>
    <w:lvl w:ilvl="0" w:tplc="61CA043A">
      <w:start w:val="1"/>
      <w:numFmt w:val="upperRoman"/>
      <w:lvlText w:val="%1."/>
      <w:lvlJc w:val="left"/>
      <w:pPr>
        <w:ind w:left="36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2">
    <w:nsid w:val="33A1617B"/>
    <w:multiLevelType w:val="multilevel"/>
    <w:tmpl w:val="02FE08D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73">
    <w:nsid w:val="33B907F5"/>
    <w:multiLevelType w:val="multilevel"/>
    <w:tmpl w:val="65A86648"/>
    <w:lvl w:ilvl="0">
      <w:start w:val="1"/>
      <w:numFmt w:val="upperRoman"/>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nsid w:val="3689775A"/>
    <w:multiLevelType w:val="hybridMultilevel"/>
    <w:tmpl w:val="755A7E8C"/>
    <w:lvl w:ilvl="0" w:tplc="9FB69220">
      <w:start w:val="1"/>
      <w:numFmt w:val="decimal"/>
      <w:lvlText w:val="%1)"/>
      <w:lvlJc w:val="left"/>
      <w:pPr>
        <w:ind w:left="1778" w:hanging="360"/>
      </w:pPr>
    </w:lvl>
    <w:lvl w:ilvl="1" w:tplc="080A0019">
      <w:start w:val="1"/>
      <w:numFmt w:val="lowerLetter"/>
      <w:lvlText w:val="%2."/>
      <w:lvlJc w:val="left"/>
      <w:pPr>
        <w:ind w:left="2498" w:hanging="360"/>
      </w:pPr>
    </w:lvl>
    <w:lvl w:ilvl="2" w:tplc="080A001B">
      <w:start w:val="1"/>
      <w:numFmt w:val="lowerRoman"/>
      <w:lvlText w:val="%3."/>
      <w:lvlJc w:val="right"/>
      <w:pPr>
        <w:ind w:left="3218" w:hanging="180"/>
      </w:pPr>
    </w:lvl>
    <w:lvl w:ilvl="3" w:tplc="080A000F">
      <w:start w:val="1"/>
      <w:numFmt w:val="decimal"/>
      <w:lvlText w:val="%4."/>
      <w:lvlJc w:val="left"/>
      <w:pPr>
        <w:ind w:left="3938" w:hanging="360"/>
      </w:pPr>
    </w:lvl>
    <w:lvl w:ilvl="4" w:tplc="080A0019">
      <w:start w:val="1"/>
      <w:numFmt w:val="lowerLetter"/>
      <w:lvlText w:val="%5."/>
      <w:lvlJc w:val="left"/>
      <w:pPr>
        <w:ind w:left="4658" w:hanging="360"/>
      </w:pPr>
    </w:lvl>
    <w:lvl w:ilvl="5" w:tplc="080A001B">
      <w:start w:val="1"/>
      <w:numFmt w:val="lowerRoman"/>
      <w:lvlText w:val="%6."/>
      <w:lvlJc w:val="right"/>
      <w:pPr>
        <w:ind w:left="5378" w:hanging="180"/>
      </w:pPr>
    </w:lvl>
    <w:lvl w:ilvl="6" w:tplc="080A000F">
      <w:start w:val="1"/>
      <w:numFmt w:val="decimal"/>
      <w:lvlText w:val="%7."/>
      <w:lvlJc w:val="left"/>
      <w:pPr>
        <w:ind w:left="6098" w:hanging="360"/>
      </w:pPr>
    </w:lvl>
    <w:lvl w:ilvl="7" w:tplc="080A0019">
      <w:start w:val="1"/>
      <w:numFmt w:val="lowerLetter"/>
      <w:lvlText w:val="%8."/>
      <w:lvlJc w:val="left"/>
      <w:pPr>
        <w:ind w:left="6818" w:hanging="360"/>
      </w:pPr>
    </w:lvl>
    <w:lvl w:ilvl="8" w:tplc="080A001B">
      <w:start w:val="1"/>
      <w:numFmt w:val="lowerRoman"/>
      <w:lvlText w:val="%9."/>
      <w:lvlJc w:val="right"/>
      <w:pPr>
        <w:ind w:left="7538" w:hanging="180"/>
      </w:pPr>
    </w:lvl>
  </w:abstractNum>
  <w:abstractNum w:abstractNumId="75">
    <w:nsid w:val="371D105C"/>
    <w:multiLevelType w:val="multilevel"/>
    <w:tmpl w:val="922C10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6">
    <w:nsid w:val="3864045F"/>
    <w:multiLevelType w:val="hybridMultilevel"/>
    <w:tmpl w:val="59F0A000"/>
    <w:lvl w:ilvl="0" w:tplc="CD84E3BE">
      <w:start w:val="1"/>
      <w:numFmt w:val="upperRoman"/>
      <w:lvlText w:val="%1."/>
      <w:lvlJc w:val="left"/>
      <w:pPr>
        <w:ind w:left="644"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nsid w:val="38AD0623"/>
    <w:multiLevelType w:val="hybridMultilevel"/>
    <w:tmpl w:val="89B43C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8">
    <w:nsid w:val="38EB507F"/>
    <w:multiLevelType w:val="multilevel"/>
    <w:tmpl w:val="C8308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3AEE7827"/>
    <w:multiLevelType w:val="multilevel"/>
    <w:tmpl w:val="71A2C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nsid w:val="3C857E46"/>
    <w:multiLevelType w:val="hybridMultilevel"/>
    <w:tmpl w:val="0188FE90"/>
    <w:lvl w:ilvl="0" w:tplc="CBF28710">
      <w:start w:val="1"/>
      <w:numFmt w:val="upperRoman"/>
      <w:lvlText w:val="%1."/>
      <w:lvlJc w:val="left"/>
      <w:pPr>
        <w:ind w:left="2138" w:hanging="720"/>
      </w:pPr>
    </w:lvl>
    <w:lvl w:ilvl="1" w:tplc="080A0019">
      <w:start w:val="1"/>
      <w:numFmt w:val="lowerLetter"/>
      <w:lvlText w:val="%2."/>
      <w:lvlJc w:val="left"/>
      <w:pPr>
        <w:ind w:left="2498" w:hanging="360"/>
      </w:pPr>
    </w:lvl>
    <w:lvl w:ilvl="2" w:tplc="080A001B">
      <w:start w:val="1"/>
      <w:numFmt w:val="lowerRoman"/>
      <w:lvlText w:val="%3."/>
      <w:lvlJc w:val="right"/>
      <w:pPr>
        <w:ind w:left="3218" w:hanging="180"/>
      </w:pPr>
    </w:lvl>
    <w:lvl w:ilvl="3" w:tplc="080A000F">
      <w:start w:val="1"/>
      <w:numFmt w:val="decimal"/>
      <w:lvlText w:val="%4."/>
      <w:lvlJc w:val="left"/>
      <w:pPr>
        <w:ind w:left="3938" w:hanging="360"/>
      </w:pPr>
    </w:lvl>
    <w:lvl w:ilvl="4" w:tplc="080A0019">
      <w:start w:val="1"/>
      <w:numFmt w:val="lowerLetter"/>
      <w:lvlText w:val="%5."/>
      <w:lvlJc w:val="left"/>
      <w:pPr>
        <w:ind w:left="4658" w:hanging="360"/>
      </w:pPr>
    </w:lvl>
    <w:lvl w:ilvl="5" w:tplc="080A001B">
      <w:start w:val="1"/>
      <w:numFmt w:val="lowerRoman"/>
      <w:lvlText w:val="%6."/>
      <w:lvlJc w:val="right"/>
      <w:pPr>
        <w:ind w:left="5378" w:hanging="180"/>
      </w:pPr>
    </w:lvl>
    <w:lvl w:ilvl="6" w:tplc="080A000F">
      <w:start w:val="1"/>
      <w:numFmt w:val="decimal"/>
      <w:lvlText w:val="%7."/>
      <w:lvlJc w:val="left"/>
      <w:pPr>
        <w:ind w:left="6098" w:hanging="360"/>
      </w:pPr>
    </w:lvl>
    <w:lvl w:ilvl="7" w:tplc="080A0019">
      <w:start w:val="1"/>
      <w:numFmt w:val="lowerLetter"/>
      <w:lvlText w:val="%8."/>
      <w:lvlJc w:val="left"/>
      <w:pPr>
        <w:ind w:left="6818" w:hanging="360"/>
      </w:pPr>
    </w:lvl>
    <w:lvl w:ilvl="8" w:tplc="080A001B">
      <w:start w:val="1"/>
      <w:numFmt w:val="lowerRoman"/>
      <w:lvlText w:val="%9."/>
      <w:lvlJc w:val="right"/>
      <w:pPr>
        <w:ind w:left="7538" w:hanging="180"/>
      </w:pPr>
    </w:lvl>
  </w:abstractNum>
  <w:abstractNum w:abstractNumId="81">
    <w:nsid w:val="3D93692B"/>
    <w:multiLevelType w:val="multilevel"/>
    <w:tmpl w:val="E70A0A84"/>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nsid w:val="3E8D6F7E"/>
    <w:multiLevelType w:val="multilevel"/>
    <w:tmpl w:val="172AF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3F6D7626"/>
    <w:multiLevelType w:val="multilevel"/>
    <w:tmpl w:val="B9DE18C8"/>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85">
    <w:nsid w:val="41B328AA"/>
    <w:multiLevelType w:val="multilevel"/>
    <w:tmpl w:val="8398FE94"/>
    <w:lvl w:ilvl="0">
      <w:start w:val="1"/>
      <w:numFmt w:val="upperRoman"/>
      <w:lvlText w:val="%1."/>
      <w:lvlJc w:val="right"/>
      <w:pPr>
        <w:ind w:left="720" w:hanging="360"/>
      </w:pPr>
      <w:rPr>
        <w:rFonts w:ascii="Arial" w:eastAsia="Arial" w:hAnsi="Arial" w:cs="Arial"/>
        <w:b/>
        <w:bCs/>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nsid w:val="4293486A"/>
    <w:multiLevelType w:val="multilevel"/>
    <w:tmpl w:val="93DABB6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42AC7E75"/>
    <w:multiLevelType w:val="multilevel"/>
    <w:tmpl w:val="6AD02132"/>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44D26062"/>
    <w:multiLevelType w:val="multilevel"/>
    <w:tmpl w:val="BEA8E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45034B3F"/>
    <w:multiLevelType w:val="hybridMultilevel"/>
    <w:tmpl w:val="DA741F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0">
    <w:nsid w:val="46654863"/>
    <w:multiLevelType w:val="multilevel"/>
    <w:tmpl w:val="9FDE8DC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nsid w:val="46CD7502"/>
    <w:multiLevelType w:val="multilevel"/>
    <w:tmpl w:val="5C626E34"/>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4">
    <w:nsid w:val="4AC367BF"/>
    <w:multiLevelType w:val="multilevel"/>
    <w:tmpl w:val="D126154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nsid w:val="4BAD7F92"/>
    <w:multiLevelType w:val="multilevel"/>
    <w:tmpl w:val="C9DE0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4C9A07B4"/>
    <w:multiLevelType w:val="multilevel"/>
    <w:tmpl w:val="575483FA"/>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nsid w:val="4CCA2319"/>
    <w:multiLevelType w:val="multilevel"/>
    <w:tmpl w:val="6354F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4E0E46E7"/>
    <w:multiLevelType w:val="multilevel"/>
    <w:tmpl w:val="AB52EF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4E2227B0"/>
    <w:multiLevelType w:val="multilevel"/>
    <w:tmpl w:val="8BD2600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nsid w:val="4E4B50D3"/>
    <w:multiLevelType w:val="multilevel"/>
    <w:tmpl w:val="C7467B12"/>
    <w:lvl w:ilvl="0">
      <w:start w:val="1"/>
      <w:numFmt w:val="upperRoman"/>
      <w:lvlText w:val="%1."/>
      <w:lvlJc w:val="left"/>
      <w:pPr>
        <w:ind w:left="283"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nsid w:val="4E641C9C"/>
    <w:multiLevelType w:val="hybridMultilevel"/>
    <w:tmpl w:val="C62619A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2">
    <w:nsid w:val="4F3E4DEE"/>
    <w:multiLevelType w:val="multilevel"/>
    <w:tmpl w:val="C28E3EEE"/>
    <w:lvl w:ilvl="0">
      <w:start w:val="1"/>
      <w:numFmt w:val="lowerLetter"/>
      <w:lvlText w:val="%1)"/>
      <w:lvlJc w:val="left"/>
      <w:pPr>
        <w:ind w:left="420" w:hanging="360"/>
      </w:pPr>
      <w:rPr>
        <w:rFonts w:ascii="Arial" w:eastAsia="Arial" w:hAnsi="Arial" w:cs="Arial"/>
        <w:b/>
        <w:bCs/>
        <w:color w:val="00000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3">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4">
    <w:nsid w:val="5326198D"/>
    <w:multiLevelType w:val="multilevel"/>
    <w:tmpl w:val="CE1CA9E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5A2A524B"/>
    <w:multiLevelType w:val="multilevel"/>
    <w:tmpl w:val="AD1475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07">
    <w:nsid w:val="664526FF"/>
    <w:multiLevelType w:val="hybridMultilevel"/>
    <w:tmpl w:val="06704E0C"/>
    <w:lvl w:ilvl="0" w:tplc="77AC5BEC">
      <w:start w:val="24"/>
      <w:numFmt w:val="upperRoman"/>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8">
    <w:nsid w:val="67934160"/>
    <w:multiLevelType w:val="multilevel"/>
    <w:tmpl w:val="99A49D10"/>
    <w:lvl w:ilvl="0">
      <w:start w:val="1"/>
      <w:numFmt w:val="lowerLetter"/>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9">
    <w:nsid w:val="68322171"/>
    <w:multiLevelType w:val="multilevel"/>
    <w:tmpl w:val="5A2A6A22"/>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nsid w:val="689A20C3"/>
    <w:multiLevelType w:val="multilevel"/>
    <w:tmpl w:val="32B0EC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69CE4CFF"/>
    <w:multiLevelType w:val="multilevel"/>
    <w:tmpl w:val="34888B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6A767063"/>
    <w:multiLevelType w:val="multilevel"/>
    <w:tmpl w:val="B6BA91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6AA20F72"/>
    <w:multiLevelType w:val="multilevel"/>
    <w:tmpl w:val="7716EBDC"/>
    <w:lvl w:ilvl="0">
      <w:start w:val="1"/>
      <w:numFmt w:val="upperRoman"/>
      <w:lvlText w:val="%1."/>
      <w:lvlJc w:val="right"/>
      <w:pPr>
        <w:ind w:left="720" w:hanging="360"/>
      </w:pPr>
      <w:rPr>
        <w:rFonts w:ascii="Arial" w:eastAsia="Arial" w:hAnsi="Arial" w:cs="Arial"/>
        <w:b/>
        <w:bCs/>
        <w:color w:val="000000"/>
        <w:sz w:val="22"/>
        <w:szCs w:val="2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nsid w:val="6B2D74B4"/>
    <w:multiLevelType w:val="multilevel"/>
    <w:tmpl w:val="E7DC8DB4"/>
    <w:lvl w:ilvl="0">
      <w:start w:val="7"/>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5">
    <w:nsid w:val="6B9A324B"/>
    <w:multiLevelType w:val="hybridMultilevel"/>
    <w:tmpl w:val="6C8CA2BA"/>
    <w:lvl w:ilvl="0" w:tplc="544E8910">
      <w:start w:val="1"/>
      <w:numFmt w:val="upperRoman"/>
      <w:lvlText w:val="%1."/>
      <w:lvlJc w:val="left"/>
      <w:pPr>
        <w:ind w:left="1823" w:hanging="720"/>
      </w:pPr>
    </w:lvl>
    <w:lvl w:ilvl="1" w:tplc="080A0019">
      <w:start w:val="1"/>
      <w:numFmt w:val="lowerLetter"/>
      <w:lvlText w:val="%2."/>
      <w:lvlJc w:val="left"/>
      <w:pPr>
        <w:ind w:left="1976" w:hanging="360"/>
      </w:pPr>
    </w:lvl>
    <w:lvl w:ilvl="2" w:tplc="080A001B">
      <w:start w:val="1"/>
      <w:numFmt w:val="lowerRoman"/>
      <w:lvlText w:val="%3."/>
      <w:lvlJc w:val="right"/>
      <w:pPr>
        <w:ind w:left="2696" w:hanging="180"/>
      </w:pPr>
    </w:lvl>
    <w:lvl w:ilvl="3" w:tplc="080A000F">
      <w:start w:val="1"/>
      <w:numFmt w:val="decimal"/>
      <w:lvlText w:val="%4."/>
      <w:lvlJc w:val="left"/>
      <w:pPr>
        <w:ind w:left="3416" w:hanging="360"/>
      </w:pPr>
    </w:lvl>
    <w:lvl w:ilvl="4" w:tplc="080A0019">
      <w:start w:val="1"/>
      <w:numFmt w:val="lowerLetter"/>
      <w:lvlText w:val="%5."/>
      <w:lvlJc w:val="left"/>
      <w:pPr>
        <w:ind w:left="4136" w:hanging="360"/>
      </w:pPr>
    </w:lvl>
    <w:lvl w:ilvl="5" w:tplc="080A001B">
      <w:start w:val="1"/>
      <w:numFmt w:val="lowerRoman"/>
      <w:lvlText w:val="%6."/>
      <w:lvlJc w:val="right"/>
      <w:pPr>
        <w:ind w:left="4856" w:hanging="180"/>
      </w:pPr>
    </w:lvl>
    <w:lvl w:ilvl="6" w:tplc="080A000F">
      <w:start w:val="1"/>
      <w:numFmt w:val="decimal"/>
      <w:lvlText w:val="%7."/>
      <w:lvlJc w:val="left"/>
      <w:pPr>
        <w:ind w:left="5576" w:hanging="360"/>
      </w:pPr>
    </w:lvl>
    <w:lvl w:ilvl="7" w:tplc="080A0019">
      <w:start w:val="1"/>
      <w:numFmt w:val="lowerLetter"/>
      <w:lvlText w:val="%8."/>
      <w:lvlJc w:val="left"/>
      <w:pPr>
        <w:ind w:left="6296" w:hanging="360"/>
      </w:pPr>
    </w:lvl>
    <w:lvl w:ilvl="8" w:tplc="080A001B">
      <w:start w:val="1"/>
      <w:numFmt w:val="lowerRoman"/>
      <w:lvlText w:val="%9."/>
      <w:lvlJc w:val="right"/>
      <w:pPr>
        <w:ind w:left="7016" w:hanging="180"/>
      </w:pPr>
    </w:lvl>
  </w:abstractNum>
  <w:abstractNum w:abstractNumId="116">
    <w:nsid w:val="6BC93DF5"/>
    <w:multiLevelType w:val="multilevel"/>
    <w:tmpl w:val="2E76D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118">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19">
    <w:nsid w:val="6E5043A4"/>
    <w:multiLevelType w:val="hybridMultilevel"/>
    <w:tmpl w:val="47FABF8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0">
    <w:nsid w:val="6EE808E1"/>
    <w:multiLevelType w:val="multilevel"/>
    <w:tmpl w:val="9E62B22A"/>
    <w:lvl w:ilvl="0">
      <w:start w:val="1"/>
      <w:numFmt w:val="decimal"/>
      <w:lvlText w:val="%1."/>
      <w:lvlJc w:val="left"/>
      <w:pPr>
        <w:ind w:left="720" w:hanging="360"/>
      </w:pPr>
      <w:rPr>
        <w:rFonts w:ascii="Arial" w:eastAsia="Arial" w:hAnsi="Arial" w:cs="Arial"/>
        <w:b/>
        <w:bCs/>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21">
    <w:nsid w:val="6EEC14F0"/>
    <w:multiLevelType w:val="multilevel"/>
    <w:tmpl w:val="68445DAC"/>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2">
    <w:nsid w:val="6FE57208"/>
    <w:multiLevelType w:val="multilevel"/>
    <w:tmpl w:val="ED30FF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6FEF6748"/>
    <w:multiLevelType w:val="multilevel"/>
    <w:tmpl w:val="196CAFAE"/>
    <w:lvl w:ilvl="0">
      <w:start w:val="6"/>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4">
    <w:nsid w:val="70C4556A"/>
    <w:multiLevelType w:val="multilevel"/>
    <w:tmpl w:val="1A9088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5">
    <w:nsid w:val="710C174D"/>
    <w:multiLevelType w:val="multilevel"/>
    <w:tmpl w:val="29E455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73170A08"/>
    <w:multiLevelType w:val="multilevel"/>
    <w:tmpl w:val="F7AADD2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28">
    <w:nsid w:val="73AB39D1"/>
    <w:multiLevelType w:val="multilevel"/>
    <w:tmpl w:val="AE405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nsid w:val="73CD4E2C"/>
    <w:multiLevelType w:val="multilevel"/>
    <w:tmpl w:val="524A4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73DF7D52"/>
    <w:multiLevelType w:val="multilevel"/>
    <w:tmpl w:val="1558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132">
    <w:nsid w:val="747C7B48"/>
    <w:multiLevelType w:val="multilevel"/>
    <w:tmpl w:val="760E69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756736AC"/>
    <w:multiLevelType w:val="hybridMultilevel"/>
    <w:tmpl w:val="FA9273E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4">
    <w:nsid w:val="768E083C"/>
    <w:multiLevelType w:val="multilevel"/>
    <w:tmpl w:val="C6D2F6B0"/>
    <w:lvl w:ilvl="0">
      <w:start w:val="1"/>
      <w:numFmt w:val="upperRoman"/>
      <w:lvlText w:val="%1."/>
      <w:lvlJc w:val="left"/>
      <w:pPr>
        <w:ind w:left="1080" w:hanging="360"/>
      </w:pPr>
      <w:rPr>
        <w:color w:val="000000"/>
      </w:rPr>
    </w:lvl>
    <w:lvl w:ilvl="1">
      <w:start w:val="1"/>
      <w:numFmt w:val="upperRoman"/>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35">
    <w:nsid w:val="770B2783"/>
    <w:multiLevelType w:val="multilevel"/>
    <w:tmpl w:val="F1D8994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nsid w:val="79EC2765"/>
    <w:multiLevelType w:val="multilevel"/>
    <w:tmpl w:val="258E0AF0"/>
    <w:lvl w:ilvl="0">
      <w:start w:val="1"/>
      <w:numFmt w:val="upperRoman"/>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nsid w:val="7C1A41D6"/>
    <w:multiLevelType w:val="multilevel"/>
    <w:tmpl w:val="0554A4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7F7C15C3"/>
    <w:multiLevelType w:val="multilevel"/>
    <w:tmpl w:val="3478603C"/>
    <w:lvl w:ilvl="0">
      <w:start w:val="6"/>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9">
    <w:nsid w:val="7F954767"/>
    <w:multiLevelType w:val="multilevel"/>
    <w:tmpl w:val="09C41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nsid w:val="7FD01128"/>
    <w:multiLevelType w:val="multilevel"/>
    <w:tmpl w:val="DB4A4A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6"/>
  </w:num>
  <w:num w:numId="3">
    <w:abstractNumId w:val="118"/>
  </w:num>
  <w:num w:numId="4">
    <w:abstractNumId w:val="84"/>
  </w:num>
  <w:num w:numId="5">
    <w:abstractNumId w:val="106"/>
  </w:num>
  <w:num w:numId="6">
    <w:abstractNumId w:val="127"/>
  </w:num>
  <w:num w:numId="7">
    <w:abstractNumId w:val="117"/>
  </w:num>
  <w:num w:numId="8">
    <w:abstractNumId w:val="29"/>
  </w:num>
  <w:num w:numId="9">
    <w:abstractNumId w:val="67"/>
  </w:num>
  <w:num w:numId="10">
    <w:abstractNumId w:val="21"/>
  </w:num>
  <w:num w:numId="11">
    <w:abstractNumId w:val="33"/>
  </w:num>
  <w:num w:numId="12">
    <w:abstractNumId w:val="35"/>
  </w:num>
  <w:num w:numId="13">
    <w:abstractNumId w:val="45"/>
  </w:num>
  <w:num w:numId="14">
    <w:abstractNumId w:val="131"/>
  </w:num>
  <w:num w:numId="15">
    <w:abstractNumId w:val="2"/>
  </w:num>
  <w:num w:numId="16">
    <w:abstractNumId w:val="1"/>
  </w:num>
  <w:num w:numId="17">
    <w:abstractNumId w:val="0"/>
  </w:num>
  <w:num w:numId="18">
    <w:abstractNumId w:val="93"/>
  </w:num>
  <w:num w:numId="19">
    <w:abstractNumId w:val="92"/>
  </w:num>
  <w:num w:numId="20">
    <w:abstractNumId w:val="41"/>
  </w:num>
  <w:num w:numId="21">
    <w:abstractNumId w:val="103"/>
  </w:num>
  <w:num w:numId="2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num>
  <w:num w:numId="2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7"/>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5"/>
  </w:num>
  <w:num w:numId="35">
    <w:abstractNumId w:val="38"/>
  </w:num>
  <w:num w:numId="36">
    <w:abstractNumId w:val="135"/>
  </w:num>
  <w:num w:numId="37">
    <w:abstractNumId w:val="124"/>
  </w:num>
  <w:num w:numId="38">
    <w:abstractNumId w:val="7"/>
  </w:num>
  <w:num w:numId="39">
    <w:abstractNumId w:val="139"/>
  </w:num>
  <w:num w:numId="40">
    <w:abstractNumId w:val="47"/>
  </w:num>
  <w:num w:numId="41">
    <w:abstractNumId w:val="64"/>
  </w:num>
  <w:num w:numId="42">
    <w:abstractNumId w:val="46"/>
  </w:num>
  <w:num w:numId="43">
    <w:abstractNumId w:val="129"/>
  </w:num>
  <w:num w:numId="44">
    <w:abstractNumId w:val="62"/>
  </w:num>
  <w:num w:numId="45">
    <w:abstractNumId w:val="36"/>
  </w:num>
  <w:num w:numId="46">
    <w:abstractNumId w:val="54"/>
  </w:num>
  <w:num w:numId="47">
    <w:abstractNumId w:val="95"/>
  </w:num>
  <w:num w:numId="48">
    <w:abstractNumId w:val="28"/>
  </w:num>
  <w:num w:numId="49">
    <w:abstractNumId w:val="130"/>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138"/>
  </w:num>
  <w:num w:numId="5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num>
  <w:num w:numId="72">
    <w:abstractNumId w:val="59"/>
  </w:num>
  <w:num w:numId="73">
    <w:abstractNumId w:val="75"/>
  </w:num>
  <w:num w:numId="74">
    <w:abstractNumId w:val="128"/>
  </w:num>
  <w:num w:numId="75">
    <w:abstractNumId w:val="12"/>
  </w:num>
  <w:num w:numId="76">
    <w:abstractNumId w:val="88"/>
  </w:num>
  <w:num w:numId="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num>
  <w:num w:numId="79">
    <w:abstractNumId w:val="78"/>
  </w:num>
  <w:num w:numId="80">
    <w:abstractNumId w:val="30"/>
  </w:num>
  <w:num w:numId="81">
    <w:abstractNumId w:val="20"/>
  </w:num>
  <w:num w:numId="82">
    <w:abstractNumId w:val="79"/>
  </w:num>
  <w:num w:numId="83">
    <w:abstractNumId w:val="19"/>
  </w:num>
  <w:num w:numId="84">
    <w:abstractNumId w:val="108"/>
    <w:lvlOverride w:ilvl="0">
      <w:startOverride w:val="1"/>
    </w:lvlOverride>
    <w:lvlOverride w:ilvl="1"/>
    <w:lvlOverride w:ilvl="2"/>
    <w:lvlOverride w:ilvl="3"/>
    <w:lvlOverride w:ilvl="4"/>
    <w:lvlOverride w:ilvl="5"/>
    <w:lvlOverride w:ilvl="6"/>
    <w:lvlOverride w:ilvl="7"/>
    <w:lvlOverride w:ilvl="8"/>
  </w:num>
  <w:num w:numId="8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9"/>
    <w:lvlOverride w:ilvl="0">
      <w:startOverride w:val="1"/>
    </w:lvlOverride>
  </w:num>
  <w:num w:numId="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0">
    <w:abstractNumId w:val="1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1">
    <w:abstractNumId w:val="1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
    <w:abstractNumId w:val="1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3">
    <w:abstractNumId w:val="1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11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5">
    <w:abstractNumId w:val="11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11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7">
    <w:abstractNumId w:val="11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8">
    <w:abstractNumId w:val="11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9">
    <w:abstractNumId w:val="11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0">
    <w:abstractNumId w:val="11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1">
    <w:abstractNumId w:val="11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2">
    <w:abstractNumId w:val="11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3">
    <w:abstractNumId w:val="11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4">
    <w:abstractNumId w:val="11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5">
    <w:abstractNumId w:val="11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6">
    <w:abstractNumId w:val="11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7">
    <w:abstractNumId w:val="11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8">
    <w:abstractNumId w:val="11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9">
    <w:abstractNumId w:val="11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0">
    <w:abstractNumId w:val="11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1">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2">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3">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4">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5">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6">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7">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8">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9">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0">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1">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2">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3">
    <w:abstractNumId w:val="1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4">
    <w:abstractNumId w:val="13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5">
    <w:abstractNumId w:val="13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6">
    <w:abstractNumId w:val="13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7">
    <w:abstractNumId w:val="13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8">
    <w:abstractNumId w:val="13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9">
    <w:abstractNumId w:val="6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0">
    <w:abstractNumId w:val="6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1">
    <w:abstractNumId w:val="6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2">
    <w:abstractNumId w:val="60"/>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3">
    <w:abstractNumId w:val="12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4">
    <w:abstractNumId w:val="12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5">
    <w:abstractNumId w:val="12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6">
    <w:abstractNumId w:val="12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7">
    <w:abstractNumId w:val="12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8">
    <w:abstractNumId w:val="12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9">
    <w:abstractNumId w:val="10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0">
    <w:abstractNumId w:val="10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1">
    <w:abstractNumId w:val="10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2">
    <w:abstractNumId w:val="10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3">
    <w:abstractNumId w:val="10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4">
    <w:abstractNumId w:val="10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5">
    <w:abstractNumId w:val="61"/>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6">
    <w:abstractNumId w:val="61"/>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7">
    <w:abstractNumId w:val="61"/>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8">
    <w:abstractNumId w:val="61"/>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9">
    <w:abstractNumId w:val="61"/>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0">
    <w:abstractNumId w:val="61"/>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1">
    <w:abstractNumId w:val="61"/>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2">
    <w:abstractNumId w:val="8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3">
    <w:abstractNumId w:val="8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4">
    <w:abstractNumId w:val="8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5">
    <w:abstractNumId w:val="8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6">
    <w:abstractNumId w:val="8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7">
    <w:abstractNumId w:val="8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8">
    <w:abstractNumId w:val="82"/>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9">
    <w:abstractNumId w:val="5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0">
    <w:abstractNumId w:val="5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1">
    <w:abstractNumId w:val="5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2">
    <w:abstractNumId w:val="55"/>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3">
    <w:abstractNumId w:val="116"/>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4">
    <w:abstractNumId w:val="116"/>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5">
    <w:abstractNumId w:val="116"/>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6">
    <w:abstractNumId w:val="34"/>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7">
    <w:abstractNumId w:val="34"/>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8">
    <w:abstractNumId w:val="34"/>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9">
    <w:abstractNumId w:val="34"/>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0">
    <w:abstractNumId w:val="34"/>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1">
    <w:abstractNumId w:val="34"/>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2">
    <w:abstractNumId w:val="111"/>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3">
    <w:abstractNumId w:val="111"/>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4">
    <w:abstractNumId w:val="111"/>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5">
    <w:abstractNumId w:val="111"/>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6">
    <w:abstractNumId w:val="37"/>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7">
    <w:abstractNumId w:val="37"/>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9"/>
  </w:num>
  <w:num w:numId="184">
    <w:abstractNumId w:val="97"/>
  </w:num>
  <w:num w:numId="185">
    <w:abstractNumId w:val="137"/>
  </w:num>
  <w:num w:numId="186">
    <w:abstractNumId w:val="52"/>
  </w:num>
  <w:num w:numId="187">
    <w:abstractNumId w:val="114"/>
  </w:num>
  <w:num w:numId="188">
    <w:abstractNumId w:val="104"/>
  </w:num>
  <w:num w:numId="189">
    <w:abstractNumId w:val="98"/>
  </w:num>
  <w:num w:numId="190">
    <w:abstractNumId w:val="123"/>
  </w:num>
  <w:num w:numId="191">
    <w:abstractNumId w:val="56"/>
  </w:num>
  <w:num w:numId="192">
    <w:abstractNumId w:val="42"/>
  </w:num>
  <w:num w:numId="193">
    <w:abstractNumId w:val="96"/>
  </w:num>
  <w:num w:numId="194">
    <w:abstractNumId w:val="91"/>
  </w:num>
  <w:num w:numId="195">
    <w:abstractNumId w:val="57"/>
  </w:num>
  <w:num w:numId="196">
    <w:abstractNumId w:val="100"/>
  </w:num>
  <w:num w:numId="197">
    <w:abstractNumId w:val="113"/>
  </w:num>
  <w:num w:numId="198">
    <w:abstractNumId w:val="22"/>
  </w:num>
  <w:num w:numId="199">
    <w:abstractNumId w:val="126"/>
  </w:num>
  <w:num w:numId="200">
    <w:abstractNumId w:val="83"/>
  </w:num>
  <w:num w:numId="201">
    <w:abstractNumId w:val="16"/>
  </w:num>
  <w:num w:numId="202">
    <w:abstractNumId w:val="140"/>
  </w:num>
  <w:num w:numId="203">
    <w:abstractNumId w:val="58"/>
  </w:num>
  <w:num w:numId="204">
    <w:abstractNumId w:val="51"/>
  </w:num>
  <w:num w:numId="205">
    <w:abstractNumId w:val="99"/>
  </w:num>
  <w:num w:numId="206">
    <w:abstractNumId w:val="136"/>
  </w:num>
  <w:num w:numId="207">
    <w:abstractNumId w:val="24"/>
  </w:num>
  <w:num w:numId="208">
    <w:abstractNumId w:val="81"/>
  </w:num>
  <w:num w:numId="209">
    <w:abstractNumId w:val="109"/>
  </w:num>
  <w:num w:numId="210">
    <w:abstractNumId w:val="43"/>
  </w:num>
  <w:num w:numId="211">
    <w:abstractNumId w:val="39"/>
  </w:num>
  <w:num w:numId="212">
    <w:abstractNumId w:val="94"/>
  </w:num>
  <w:num w:numId="213">
    <w:abstractNumId w:val="90"/>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098"/>
    <w:rsid w:val="000021A2"/>
    <w:rsid w:val="00002495"/>
    <w:rsid w:val="0000257C"/>
    <w:rsid w:val="00002958"/>
    <w:rsid w:val="00002A83"/>
    <w:rsid w:val="00002C88"/>
    <w:rsid w:val="000030D7"/>
    <w:rsid w:val="00003CBB"/>
    <w:rsid w:val="00003CE4"/>
    <w:rsid w:val="00003CF1"/>
    <w:rsid w:val="00003D9C"/>
    <w:rsid w:val="00003F15"/>
    <w:rsid w:val="00004077"/>
    <w:rsid w:val="00004152"/>
    <w:rsid w:val="0000427B"/>
    <w:rsid w:val="000046AA"/>
    <w:rsid w:val="00004AE1"/>
    <w:rsid w:val="00004B9A"/>
    <w:rsid w:val="00004C27"/>
    <w:rsid w:val="000050F9"/>
    <w:rsid w:val="00005213"/>
    <w:rsid w:val="00005382"/>
    <w:rsid w:val="000054D9"/>
    <w:rsid w:val="00005517"/>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B4"/>
    <w:rsid w:val="00007ACE"/>
    <w:rsid w:val="00010271"/>
    <w:rsid w:val="00010586"/>
    <w:rsid w:val="000109F6"/>
    <w:rsid w:val="00010AFD"/>
    <w:rsid w:val="00011128"/>
    <w:rsid w:val="00011188"/>
    <w:rsid w:val="00011242"/>
    <w:rsid w:val="00011277"/>
    <w:rsid w:val="00011344"/>
    <w:rsid w:val="000113B1"/>
    <w:rsid w:val="000114CB"/>
    <w:rsid w:val="0001168F"/>
    <w:rsid w:val="000118DD"/>
    <w:rsid w:val="000119CF"/>
    <w:rsid w:val="00011E23"/>
    <w:rsid w:val="00012115"/>
    <w:rsid w:val="0001256D"/>
    <w:rsid w:val="00012912"/>
    <w:rsid w:val="000129A9"/>
    <w:rsid w:val="00012BCC"/>
    <w:rsid w:val="00012BE9"/>
    <w:rsid w:val="00012BFE"/>
    <w:rsid w:val="00012CCC"/>
    <w:rsid w:val="00012D0C"/>
    <w:rsid w:val="00013106"/>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153"/>
    <w:rsid w:val="000173A2"/>
    <w:rsid w:val="00017DAC"/>
    <w:rsid w:val="000201B7"/>
    <w:rsid w:val="000203B1"/>
    <w:rsid w:val="000204E7"/>
    <w:rsid w:val="00020B8D"/>
    <w:rsid w:val="00020EBA"/>
    <w:rsid w:val="0002157C"/>
    <w:rsid w:val="00021733"/>
    <w:rsid w:val="000219D5"/>
    <w:rsid w:val="00021BB1"/>
    <w:rsid w:val="00022621"/>
    <w:rsid w:val="00022D33"/>
    <w:rsid w:val="00022D41"/>
    <w:rsid w:val="00022DB0"/>
    <w:rsid w:val="0002357C"/>
    <w:rsid w:val="000237E8"/>
    <w:rsid w:val="000239A1"/>
    <w:rsid w:val="00023B73"/>
    <w:rsid w:val="00024065"/>
    <w:rsid w:val="0002425E"/>
    <w:rsid w:val="000246A6"/>
    <w:rsid w:val="000249B2"/>
    <w:rsid w:val="00024CBD"/>
    <w:rsid w:val="00024CFA"/>
    <w:rsid w:val="00025211"/>
    <w:rsid w:val="00025317"/>
    <w:rsid w:val="00025858"/>
    <w:rsid w:val="0002598D"/>
    <w:rsid w:val="00026077"/>
    <w:rsid w:val="000260F9"/>
    <w:rsid w:val="00026166"/>
    <w:rsid w:val="00026859"/>
    <w:rsid w:val="00026CA2"/>
    <w:rsid w:val="00027535"/>
    <w:rsid w:val="00027578"/>
    <w:rsid w:val="00027962"/>
    <w:rsid w:val="00027D72"/>
    <w:rsid w:val="000300D4"/>
    <w:rsid w:val="00030204"/>
    <w:rsid w:val="000304A1"/>
    <w:rsid w:val="00030698"/>
    <w:rsid w:val="00030726"/>
    <w:rsid w:val="00030930"/>
    <w:rsid w:val="00030ABA"/>
    <w:rsid w:val="00030F72"/>
    <w:rsid w:val="00031027"/>
    <w:rsid w:val="000312D1"/>
    <w:rsid w:val="00031722"/>
    <w:rsid w:val="00031AA3"/>
    <w:rsid w:val="00031AD6"/>
    <w:rsid w:val="00031C02"/>
    <w:rsid w:val="00032B38"/>
    <w:rsid w:val="00032D76"/>
    <w:rsid w:val="0003300C"/>
    <w:rsid w:val="00033807"/>
    <w:rsid w:val="00033B98"/>
    <w:rsid w:val="00033FDD"/>
    <w:rsid w:val="00034515"/>
    <w:rsid w:val="00034C07"/>
    <w:rsid w:val="00034DD6"/>
    <w:rsid w:val="0003520A"/>
    <w:rsid w:val="000353A4"/>
    <w:rsid w:val="000353DD"/>
    <w:rsid w:val="000358DE"/>
    <w:rsid w:val="00035FD0"/>
    <w:rsid w:val="0003625E"/>
    <w:rsid w:val="0003649C"/>
    <w:rsid w:val="0003681F"/>
    <w:rsid w:val="00036B12"/>
    <w:rsid w:val="00036B75"/>
    <w:rsid w:val="00036E90"/>
    <w:rsid w:val="00036F86"/>
    <w:rsid w:val="00037145"/>
    <w:rsid w:val="000376F7"/>
    <w:rsid w:val="000376FE"/>
    <w:rsid w:val="00037A5D"/>
    <w:rsid w:val="00037AA2"/>
    <w:rsid w:val="00037C2C"/>
    <w:rsid w:val="00037EB6"/>
    <w:rsid w:val="00037EBC"/>
    <w:rsid w:val="000401A0"/>
    <w:rsid w:val="00040364"/>
    <w:rsid w:val="00040479"/>
    <w:rsid w:val="00040513"/>
    <w:rsid w:val="00040E8A"/>
    <w:rsid w:val="000413CB"/>
    <w:rsid w:val="000414F4"/>
    <w:rsid w:val="0004178C"/>
    <w:rsid w:val="0004189D"/>
    <w:rsid w:val="00041DA6"/>
    <w:rsid w:val="00041E1A"/>
    <w:rsid w:val="0004241A"/>
    <w:rsid w:val="00042F93"/>
    <w:rsid w:val="0004316E"/>
    <w:rsid w:val="0004325D"/>
    <w:rsid w:val="000434AF"/>
    <w:rsid w:val="000439D9"/>
    <w:rsid w:val="00044178"/>
    <w:rsid w:val="0004435D"/>
    <w:rsid w:val="00044626"/>
    <w:rsid w:val="000446A4"/>
    <w:rsid w:val="00044AA6"/>
    <w:rsid w:val="00044C0E"/>
    <w:rsid w:val="00044E3C"/>
    <w:rsid w:val="00044FFF"/>
    <w:rsid w:val="0004501C"/>
    <w:rsid w:val="0004541A"/>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1D49"/>
    <w:rsid w:val="000520C5"/>
    <w:rsid w:val="00052150"/>
    <w:rsid w:val="00052772"/>
    <w:rsid w:val="0005283B"/>
    <w:rsid w:val="00052AC8"/>
    <w:rsid w:val="00052F8F"/>
    <w:rsid w:val="000530D0"/>
    <w:rsid w:val="00053148"/>
    <w:rsid w:val="00053740"/>
    <w:rsid w:val="0005379A"/>
    <w:rsid w:val="00053862"/>
    <w:rsid w:val="00053943"/>
    <w:rsid w:val="00053AD4"/>
    <w:rsid w:val="00053EBF"/>
    <w:rsid w:val="0005447E"/>
    <w:rsid w:val="00054C4C"/>
    <w:rsid w:val="00054FEA"/>
    <w:rsid w:val="00055137"/>
    <w:rsid w:val="00055210"/>
    <w:rsid w:val="0005554D"/>
    <w:rsid w:val="000556A4"/>
    <w:rsid w:val="00055CD5"/>
    <w:rsid w:val="00056203"/>
    <w:rsid w:val="00056946"/>
    <w:rsid w:val="00056C07"/>
    <w:rsid w:val="00056C34"/>
    <w:rsid w:val="0005750D"/>
    <w:rsid w:val="000575FB"/>
    <w:rsid w:val="00057C08"/>
    <w:rsid w:val="00057DDA"/>
    <w:rsid w:val="00057F05"/>
    <w:rsid w:val="000604FF"/>
    <w:rsid w:val="00060BFE"/>
    <w:rsid w:val="000616E2"/>
    <w:rsid w:val="00061B8F"/>
    <w:rsid w:val="000621C4"/>
    <w:rsid w:val="00062BB1"/>
    <w:rsid w:val="00062C7A"/>
    <w:rsid w:val="00062F97"/>
    <w:rsid w:val="0006368E"/>
    <w:rsid w:val="00063C78"/>
    <w:rsid w:val="0006420C"/>
    <w:rsid w:val="0006430A"/>
    <w:rsid w:val="0006431C"/>
    <w:rsid w:val="00064556"/>
    <w:rsid w:val="00064579"/>
    <w:rsid w:val="000645E0"/>
    <w:rsid w:val="00064668"/>
    <w:rsid w:val="00064713"/>
    <w:rsid w:val="00064845"/>
    <w:rsid w:val="00064C3F"/>
    <w:rsid w:val="00064D70"/>
    <w:rsid w:val="0006505E"/>
    <w:rsid w:val="00065504"/>
    <w:rsid w:val="00065B13"/>
    <w:rsid w:val="00065BD1"/>
    <w:rsid w:val="00065D65"/>
    <w:rsid w:val="00065DC1"/>
    <w:rsid w:val="00065E7F"/>
    <w:rsid w:val="00066491"/>
    <w:rsid w:val="00066625"/>
    <w:rsid w:val="00066841"/>
    <w:rsid w:val="00066E3F"/>
    <w:rsid w:val="00067136"/>
    <w:rsid w:val="00067248"/>
    <w:rsid w:val="00070216"/>
    <w:rsid w:val="0007036B"/>
    <w:rsid w:val="000703B6"/>
    <w:rsid w:val="0007042C"/>
    <w:rsid w:val="00070474"/>
    <w:rsid w:val="000704A7"/>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355"/>
    <w:rsid w:val="0007457F"/>
    <w:rsid w:val="000746C8"/>
    <w:rsid w:val="000746F3"/>
    <w:rsid w:val="00074972"/>
    <w:rsid w:val="00074B5A"/>
    <w:rsid w:val="00074C3A"/>
    <w:rsid w:val="00074DA3"/>
    <w:rsid w:val="00074E76"/>
    <w:rsid w:val="000751D5"/>
    <w:rsid w:val="0007534D"/>
    <w:rsid w:val="0007556D"/>
    <w:rsid w:val="00075F11"/>
    <w:rsid w:val="00076172"/>
    <w:rsid w:val="00076265"/>
    <w:rsid w:val="000765FC"/>
    <w:rsid w:val="000767E8"/>
    <w:rsid w:val="000767F0"/>
    <w:rsid w:val="00076A04"/>
    <w:rsid w:val="00076D32"/>
    <w:rsid w:val="000770E0"/>
    <w:rsid w:val="0007729A"/>
    <w:rsid w:val="00077330"/>
    <w:rsid w:val="00077A03"/>
    <w:rsid w:val="00077F57"/>
    <w:rsid w:val="00080331"/>
    <w:rsid w:val="000808EF"/>
    <w:rsid w:val="00080AFA"/>
    <w:rsid w:val="000810C9"/>
    <w:rsid w:val="000812F3"/>
    <w:rsid w:val="000814BA"/>
    <w:rsid w:val="0008159C"/>
    <w:rsid w:val="000818C1"/>
    <w:rsid w:val="00081966"/>
    <w:rsid w:val="00081DD1"/>
    <w:rsid w:val="00082054"/>
    <w:rsid w:val="000821AC"/>
    <w:rsid w:val="000821CC"/>
    <w:rsid w:val="000821EC"/>
    <w:rsid w:val="0008232F"/>
    <w:rsid w:val="0008237B"/>
    <w:rsid w:val="00082843"/>
    <w:rsid w:val="00082A8D"/>
    <w:rsid w:val="00082E74"/>
    <w:rsid w:val="00082F46"/>
    <w:rsid w:val="0008356E"/>
    <w:rsid w:val="000837F5"/>
    <w:rsid w:val="00083F6E"/>
    <w:rsid w:val="000844BB"/>
    <w:rsid w:val="000846FE"/>
    <w:rsid w:val="000848AE"/>
    <w:rsid w:val="00084B1C"/>
    <w:rsid w:val="00084D39"/>
    <w:rsid w:val="00084DC5"/>
    <w:rsid w:val="0008529C"/>
    <w:rsid w:val="000856C5"/>
    <w:rsid w:val="000857AC"/>
    <w:rsid w:val="0008589B"/>
    <w:rsid w:val="00085984"/>
    <w:rsid w:val="00085BB0"/>
    <w:rsid w:val="00085DED"/>
    <w:rsid w:val="000864C6"/>
    <w:rsid w:val="000869E3"/>
    <w:rsid w:val="00086AD4"/>
    <w:rsid w:val="00086D8E"/>
    <w:rsid w:val="00086ECD"/>
    <w:rsid w:val="00086ED5"/>
    <w:rsid w:val="00087221"/>
    <w:rsid w:val="00087288"/>
    <w:rsid w:val="000874A9"/>
    <w:rsid w:val="000876FD"/>
    <w:rsid w:val="000878CC"/>
    <w:rsid w:val="00087921"/>
    <w:rsid w:val="00087A1C"/>
    <w:rsid w:val="00090609"/>
    <w:rsid w:val="000908E5"/>
    <w:rsid w:val="00090E9F"/>
    <w:rsid w:val="000911DE"/>
    <w:rsid w:val="00091690"/>
    <w:rsid w:val="0009180C"/>
    <w:rsid w:val="00092130"/>
    <w:rsid w:val="00092191"/>
    <w:rsid w:val="000921DE"/>
    <w:rsid w:val="00092334"/>
    <w:rsid w:val="00092393"/>
    <w:rsid w:val="0009242B"/>
    <w:rsid w:val="000928A3"/>
    <w:rsid w:val="00092B88"/>
    <w:rsid w:val="00092EBB"/>
    <w:rsid w:val="00093203"/>
    <w:rsid w:val="00093884"/>
    <w:rsid w:val="0009419E"/>
    <w:rsid w:val="00094466"/>
    <w:rsid w:val="00094474"/>
    <w:rsid w:val="000945A3"/>
    <w:rsid w:val="00094B01"/>
    <w:rsid w:val="00094E8B"/>
    <w:rsid w:val="00095492"/>
    <w:rsid w:val="000954D7"/>
    <w:rsid w:val="00095785"/>
    <w:rsid w:val="00095C5A"/>
    <w:rsid w:val="00095C91"/>
    <w:rsid w:val="00095F43"/>
    <w:rsid w:val="000960E2"/>
    <w:rsid w:val="000963D3"/>
    <w:rsid w:val="000964A3"/>
    <w:rsid w:val="000964BB"/>
    <w:rsid w:val="00096ED0"/>
    <w:rsid w:val="00096EF9"/>
    <w:rsid w:val="000971B1"/>
    <w:rsid w:val="00097654"/>
    <w:rsid w:val="00097756"/>
    <w:rsid w:val="00097765"/>
    <w:rsid w:val="00097ACE"/>
    <w:rsid w:val="00097EA9"/>
    <w:rsid w:val="000A0026"/>
    <w:rsid w:val="000A0064"/>
    <w:rsid w:val="000A01EA"/>
    <w:rsid w:val="000A0230"/>
    <w:rsid w:val="000A034E"/>
    <w:rsid w:val="000A055B"/>
    <w:rsid w:val="000A084E"/>
    <w:rsid w:val="000A0F71"/>
    <w:rsid w:val="000A1453"/>
    <w:rsid w:val="000A1457"/>
    <w:rsid w:val="000A1683"/>
    <w:rsid w:val="000A17C2"/>
    <w:rsid w:val="000A2200"/>
    <w:rsid w:val="000A22CF"/>
    <w:rsid w:val="000A2602"/>
    <w:rsid w:val="000A294D"/>
    <w:rsid w:val="000A2992"/>
    <w:rsid w:val="000A2C2C"/>
    <w:rsid w:val="000A2F36"/>
    <w:rsid w:val="000A3113"/>
    <w:rsid w:val="000A37E0"/>
    <w:rsid w:val="000A3906"/>
    <w:rsid w:val="000A3D72"/>
    <w:rsid w:val="000A4097"/>
    <w:rsid w:val="000A4231"/>
    <w:rsid w:val="000A42BB"/>
    <w:rsid w:val="000A4BF3"/>
    <w:rsid w:val="000A4C31"/>
    <w:rsid w:val="000A4CF0"/>
    <w:rsid w:val="000A4D14"/>
    <w:rsid w:val="000A4E4E"/>
    <w:rsid w:val="000A5027"/>
    <w:rsid w:val="000A51BB"/>
    <w:rsid w:val="000A54C8"/>
    <w:rsid w:val="000A5624"/>
    <w:rsid w:val="000A56E1"/>
    <w:rsid w:val="000A5791"/>
    <w:rsid w:val="000A5B95"/>
    <w:rsid w:val="000A617D"/>
    <w:rsid w:val="000A6397"/>
    <w:rsid w:val="000A6527"/>
    <w:rsid w:val="000A6992"/>
    <w:rsid w:val="000A6C68"/>
    <w:rsid w:val="000A6D9F"/>
    <w:rsid w:val="000A7677"/>
    <w:rsid w:val="000A76A4"/>
    <w:rsid w:val="000A7C04"/>
    <w:rsid w:val="000A7C9C"/>
    <w:rsid w:val="000B08A5"/>
    <w:rsid w:val="000B133F"/>
    <w:rsid w:val="000B14BD"/>
    <w:rsid w:val="000B156A"/>
    <w:rsid w:val="000B172C"/>
    <w:rsid w:val="000B18E8"/>
    <w:rsid w:val="000B2402"/>
    <w:rsid w:val="000B25A7"/>
    <w:rsid w:val="000B2DA5"/>
    <w:rsid w:val="000B2DB9"/>
    <w:rsid w:val="000B3078"/>
    <w:rsid w:val="000B3266"/>
    <w:rsid w:val="000B329B"/>
    <w:rsid w:val="000B334B"/>
    <w:rsid w:val="000B3388"/>
    <w:rsid w:val="000B33C5"/>
    <w:rsid w:val="000B360C"/>
    <w:rsid w:val="000B3981"/>
    <w:rsid w:val="000B4125"/>
    <w:rsid w:val="000B45A7"/>
    <w:rsid w:val="000B4860"/>
    <w:rsid w:val="000B491C"/>
    <w:rsid w:val="000B4A7F"/>
    <w:rsid w:val="000B4CA9"/>
    <w:rsid w:val="000B5246"/>
    <w:rsid w:val="000B55B3"/>
    <w:rsid w:val="000B5D8A"/>
    <w:rsid w:val="000B614B"/>
    <w:rsid w:val="000B6659"/>
    <w:rsid w:val="000B69DF"/>
    <w:rsid w:val="000B6D18"/>
    <w:rsid w:val="000B70B0"/>
    <w:rsid w:val="000B77DD"/>
    <w:rsid w:val="000B798F"/>
    <w:rsid w:val="000B7AF2"/>
    <w:rsid w:val="000B7B9B"/>
    <w:rsid w:val="000C0829"/>
    <w:rsid w:val="000C08C7"/>
    <w:rsid w:val="000C0D57"/>
    <w:rsid w:val="000C1013"/>
    <w:rsid w:val="000C11EE"/>
    <w:rsid w:val="000C170C"/>
    <w:rsid w:val="000C17EC"/>
    <w:rsid w:val="000C1989"/>
    <w:rsid w:val="000C1A21"/>
    <w:rsid w:val="000C1BAC"/>
    <w:rsid w:val="000C1D7F"/>
    <w:rsid w:val="000C1ED6"/>
    <w:rsid w:val="000C20B4"/>
    <w:rsid w:val="000C21E6"/>
    <w:rsid w:val="000C24A8"/>
    <w:rsid w:val="000C26AB"/>
    <w:rsid w:val="000C299C"/>
    <w:rsid w:val="000C2B80"/>
    <w:rsid w:val="000C2C83"/>
    <w:rsid w:val="000C2D63"/>
    <w:rsid w:val="000C2E24"/>
    <w:rsid w:val="000C2E48"/>
    <w:rsid w:val="000C3279"/>
    <w:rsid w:val="000C34D3"/>
    <w:rsid w:val="000C3610"/>
    <w:rsid w:val="000C3650"/>
    <w:rsid w:val="000C37A6"/>
    <w:rsid w:val="000C3BF6"/>
    <w:rsid w:val="000C4230"/>
    <w:rsid w:val="000C42C0"/>
    <w:rsid w:val="000C42F9"/>
    <w:rsid w:val="000C44D0"/>
    <w:rsid w:val="000C46A8"/>
    <w:rsid w:val="000C4AE9"/>
    <w:rsid w:val="000C4E6D"/>
    <w:rsid w:val="000C5570"/>
    <w:rsid w:val="000C56D1"/>
    <w:rsid w:val="000C5897"/>
    <w:rsid w:val="000C650F"/>
    <w:rsid w:val="000C65DD"/>
    <w:rsid w:val="000C68A5"/>
    <w:rsid w:val="000C6D31"/>
    <w:rsid w:val="000C784B"/>
    <w:rsid w:val="000C7887"/>
    <w:rsid w:val="000C78C9"/>
    <w:rsid w:val="000C7AD9"/>
    <w:rsid w:val="000C7C79"/>
    <w:rsid w:val="000C7E84"/>
    <w:rsid w:val="000C7FDD"/>
    <w:rsid w:val="000D05E5"/>
    <w:rsid w:val="000D0D05"/>
    <w:rsid w:val="000D0DA2"/>
    <w:rsid w:val="000D156D"/>
    <w:rsid w:val="000D159A"/>
    <w:rsid w:val="000D161C"/>
    <w:rsid w:val="000D161F"/>
    <w:rsid w:val="000D162A"/>
    <w:rsid w:val="000D1B86"/>
    <w:rsid w:val="000D1C17"/>
    <w:rsid w:val="000D1F7A"/>
    <w:rsid w:val="000D1FEA"/>
    <w:rsid w:val="000D26D8"/>
    <w:rsid w:val="000D278A"/>
    <w:rsid w:val="000D29B6"/>
    <w:rsid w:val="000D3173"/>
    <w:rsid w:val="000D3512"/>
    <w:rsid w:val="000D36C2"/>
    <w:rsid w:val="000D3D78"/>
    <w:rsid w:val="000D42BC"/>
    <w:rsid w:val="000D4955"/>
    <w:rsid w:val="000D4F52"/>
    <w:rsid w:val="000D5104"/>
    <w:rsid w:val="000D51FD"/>
    <w:rsid w:val="000D5630"/>
    <w:rsid w:val="000D5DBC"/>
    <w:rsid w:val="000D63E5"/>
    <w:rsid w:val="000D69F1"/>
    <w:rsid w:val="000D6A1E"/>
    <w:rsid w:val="000D6A94"/>
    <w:rsid w:val="000D6E4D"/>
    <w:rsid w:val="000D77F2"/>
    <w:rsid w:val="000D7CEE"/>
    <w:rsid w:val="000E0289"/>
    <w:rsid w:val="000E052B"/>
    <w:rsid w:val="000E0D01"/>
    <w:rsid w:val="000E0EDD"/>
    <w:rsid w:val="000E182D"/>
    <w:rsid w:val="000E1DB6"/>
    <w:rsid w:val="000E1E25"/>
    <w:rsid w:val="000E1E65"/>
    <w:rsid w:val="000E1F96"/>
    <w:rsid w:val="000E2824"/>
    <w:rsid w:val="000E2A55"/>
    <w:rsid w:val="000E2B35"/>
    <w:rsid w:val="000E2C60"/>
    <w:rsid w:val="000E3307"/>
    <w:rsid w:val="000E34FC"/>
    <w:rsid w:val="000E37D5"/>
    <w:rsid w:val="000E3DE4"/>
    <w:rsid w:val="000E3EAE"/>
    <w:rsid w:val="000E3FBE"/>
    <w:rsid w:val="000E400B"/>
    <w:rsid w:val="000E43B5"/>
    <w:rsid w:val="000E46A0"/>
    <w:rsid w:val="000E4C78"/>
    <w:rsid w:val="000E4D5F"/>
    <w:rsid w:val="000E4EA9"/>
    <w:rsid w:val="000E5018"/>
    <w:rsid w:val="000E50A2"/>
    <w:rsid w:val="000E53FB"/>
    <w:rsid w:val="000E599F"/>
    <w:rsid w:val="000E5B89"/>
    <w:rsid w:val="000E5CC9"/>
    <w:rsid w:val="000E60C5"/>
    <w:rsid w:val="000E65B3"/>
    <w:rsid w:val="000E661D"/>
    <w:rsid w:val="000E6897"/>
    <w:rsid w:val="000E6D49"/>
    <w:rsid w:val="000E6EE9"/>
    <w:rsid w:val="000E70AF"/>
    <w:rsid w:val="000E70BA"/>
    <w:rsid w:val="000E752A"/>
    <w:rsid w:val="000E78DE"/>
    <w:rsid w:val="000E7909"/>
    <w:rsid w:val="000E7C01"/>
    <w:rsid w:val="000E7D2F"/>
    <w:rsid w:val="000F0118"/>
    <w:rsid w:val="000F02EB"/>
    <w:rsid w:val="000F05A0"/>
    <w:rsid w:val="000F08CE"/>
    <w:rsid w:val="000F08CF"/>
    <w:rsid w:val="000F0992"/>
    <w:rsid w:val="000F0C75"/>
    <w:rsid w:val="000F0D79"/>
    <w:rsid w:val="000F157B"/>
    <w:rsid w:val="000F1CD0"/>
    <w:rsid w:val="000F1D2C"/>
    <w:rsid w:val="000F2016"/>
    <w:rsid w:val="000F2528"/>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5C20"/>
    <w:rsid w:val="000F63E0"/>
    <w:rsid w:val="000F6D1E"/>
    <w:rsid w:val="000F71F2"/>
    <w:rsid w:val="000F74E3"/>
    <w:rsid w:val="000F7CA5"/>
    <w:rsid w:val="000F7DD0"/>
    <w:rsid w:val="000F7F8A"/>
    <w:rsid w:val="001000CE"/>
    <w:rsid w:val="001002C6"/>
    <w:rsid w:val="00100447"/>
    <w:rsid w:val="001005A3"/>
    <w:rsid w:val="00100770"/>
    <w:rsid w:val="00100825"/>
    <w:rsid w:val="00100B11"/>
    <w:rsid w:val="00100EAD"/>
    <w:rsid w:val="00100FBB"/>
    <w:rsid w:val="00101728"/>
    <w:rsid w:val="001023C3"/>
    <w:rsid w:val="00102C26"/>
    <w:rsid w:val="00102CB0"/>
    <w:rsid w:val="0010340F"/>
    <w:rsid w:val="001035CE"/>
    <w:rsid w:val="00103968"/>
    <w:rsid w:val="00103A4E"/>
    <w:rsid w:val="00104176"/>
    <w:rsid w:val="00104507"/>
    <w:rsid w:val="0010452A"/>
    <w:rsid w:val="00104CEC"/>
    <w:rsid w:val="00105762"/>
    <w:rsid w:val="00105889"/>
    <w:rsid w:val="00105BE1"/>
    <w:rsid w:val="00105EDC"/>
    <w:rsid w:val="00106440"/>
    <w:rsid w:val="0010646D"/>
    <w:rsid w:val="00106782"/>
    <w:rsid w:val="001068B6"/>
    <w:rsid w:val="00106C29"/>
    <w:rsid w:val="00106D76"/>
    <w:rsid w:val="001071DA"/>
    <w:rsid w:val="00107392"/>
    <w:rsid w:val="0010787A"/>
    <w:rsid w:val="00107E61"/>
    <w:rsid w:val="0011076C"/>
    <w:rsid w:val="00111412"/>
    <w:rsid w:val="00111567"/>
    <w:rsid w:val="00111604"/>
    <w:rsid w:val="00111683"/>
    <w:rsid w:val="001117A4"/>
    <w:rsid w:val="00112018"/>
    <w:rsid w:val="00112023"/>
    <w:rsid w:val="0011256E"/>
    <w:rsid w:val="00112CCC"/>
    <w:rsid w:val="00112E3B"/>
    <w:rsid w:val="00112EE2"/>
    <w:rsid w:val="0011328A"/>
    <w:rsid w:val="0011340A"/>
    <w:rsid w:val="00113A12"/>
    <w:rsid w:val="0011451B"/>
    <w:rsid w:val="001145D6"/>
    <w:rsid w:val="00114673"/>
    <w:rsid w:val="00114BC3"/>
    <w:rsid w:val="00114D18"/>
    <w:rsid w:val="00114DB6"/>
    <w:rsid w:val="001150AA"/>
    <w:rsid w:val="00115518"/>
    <w:rsid w:val="001155D4"/>
    <w:rsid w:val="001156C6"/>
    <w:rsid w:val="00115861"/>
    <w:rsid w:val="00115933"/>
    <w:rsid w:val="001159B0"/>
    <w:rsid w:val="001159B7"/>
    <w:rsid w:val="00116051"/>
    <w:rsid w:val="00116086"/>
    <w:rsid w:val="0011629F"/>
    <w:rsid w:val="001162EF"/>
    <w:rsid w:val="0011667B"/>
    <w:rsid w:val="00116686"/>
    <w:rsid w:val="0011749D"/>
    <w:rsid w:val="00117907"/>
    <w:rsid w:val="00117ACE"/>
    <w:rsid w:val="00120052"/>
    <w:rsid w:val="00120488"/>
    <w:rsid w:val="001208DE"/>
    <w:rsid w:val="00120D09"/>
    <w:rsid w:val="00121035"/>
    <w:rsid w:val="00121258"/>
    <w:rsid w:val="001215FE"/>
    <w:rsid w:val="00121635"/>
    <w:rsid w:val="00121EC0"/>
    <w:rsid w:val="00121F34"/>
    <w:rsid w:val="0012245C"/>
    <w:rsid w:val="001226C3"/>
    <w:rsid w:val="00122708"/>
    <w:rsid w:val="0012278B"/>
    <w:rsid w:val="00122836"/>
    <w:rsid w:val="00122848"/>
    <w:rsid w:val="001228EF"/>
    <w:rsid w:val="00122D48"/>
    <w:rsid w:val="00122D82"/>
    <w:rsid w:val="0012304A"/>
    <w:rsid w:val="0012355D"/>
    <w:rsid w:val="001242A6"/>
    <w:rsid w:val="00124476"/>
    <w:rsid w:val="00124481"/>
    <w:rsid w:val="00124492"/>
    <w:rsid w:val="0012455F"/>
    <w:rsid w:val="0012474B"/>
    <w:rsid w:val="00124B29"/>
    <w:rsid w:val="00124B85"/>
    <w:rsid w:val="00124CFE"/>
    <w:rsid w:val="00125282"/>
    <w:rsid w:val="001252FE"/>
    <w:rsid w:val="00125AFB"/>
    <w:rsid w:val="00126320"/>
    <w:rsid w:val="00126505"/>
    <w:rsid w:val="0012657C"/>
    <w:rsid w:val="001265BC"/>
    <w:rsid w:val="00126B95"/>
    <w:rsid w:val="00126C4B"/>
    <w:rsid w:val="00126DD9"/>
    <w:rsid w:val="00126E07"/>
    <w:rsid w:val="00126FFA"/>
    <w:rsid w:val="0012720C"/>
    <w:rsid w:val="001279D8"/>
    <w:rsid w:val="00127B9F"/>
    <w:rsid w:val="00127E0B"/>
    <w:rsid w:val="00127F44"/>
    <w:rsid w:val="001304EC"/>
    <w:rsid w:val="0013080C"/>
    <w:rsid w:val="00130950"/>
    <w:rsid w:val="00130E16"/>
    <w:rsid w:val="0013139D"/>
    <w:rsid w:val="001313F3"/>
    <w:rsid w:val="0013161D"/>
    <w:rsid w:val="00131AA5"/>
    <w:rsid w:val="00131B09"/>
    <w:rsid w:val="00131C0A"/>
    <w:rsid w:val="00131D39"/>
    <w:rsid w:val="00131E86"/>
    <w:rsid w:val="00131FA9"/>
    <w:rsid w:val="00132189"/>
    <w:rsid w:val="0013225F"/>
    <w:rsid w:val="00132437"/>
    <w:rsid w:val="00132616"/>
    <w:rsid w:val="001328A0"/>
    <w:rsid w:val="001329D8"/>
    <w:rsid w:val="00132A13"/>
    <w:rsid w:val="00132CB8"/>
    <w:rsid w:val="001331A1"/>
    <w:rsid w:val="00133750"/>
    <w:rsid w:val="0013385E"/>
    <w:rsid w:val="00133B71"/>
    <w:rsid w:val="001340F1"/>
    <w:rsid w:val="0013436C"/>
    <w:rsid w:val="001343E7"/>
    <w:rsid w:val="001349FF"/>
    <w:rsid w:val="00134AC4"/>
    <w:rsid w:val="00135419"/>
    <w:rsid w:val="00135841"/>
    <w:rsid w:val="00135882"/>
    <w:rsid w:val="0013594C"/>
    <w:rsid w:val="00135A8F"/>
    <w:rsid w:val="00135C80"/>
    <w:rsid w:val="0013641B"/>
    <w:rsid w:val="0013709F"/>
    <w:rsid w:val="00137467"/>
    <w:rsid w:val="0013775F"/>
    <w:rsid w:val="001400B6"/>
    <w:rsid w:val="0014033E"/>
    <w:rsid w:val="001405CD"/>
    <w:rsid w:val="0014069F"/>
    <w:rsid w:val="00140CC0"/>
    <w:rsid w:val="001410B7"/>
    <w:rsid w:val="0014120E"/>
    <w:rsid w:val="0014131F"/>
    <w:rsid w:val="00141700"/>
    <w:rsid w:val="00141744"/>
    <w:rsid w:val="001417C6"/>
    <w:rsid w:val="00141816"/>
    <w:rsid w:val="0014184D"/>
    <w:rsid w:val="00141C43"/>
    <w:rsid w:val="00141CCC"/>
    <w:rsid w:val="00141DEF"/>
    <w:rsid w:val="001420E4"/>
    <w:rsid w:val="00142618"/>
    <w:rsid w:val="00142726"/>
    <w:rsid w:val="00142C60"/>
    <w:rsid w:val="00142F11"/>
    <w:rsid w:val="0014334F"/>
    <w:rsid w:val="00143480"/>
    <w:rsid w:val="001434DB"/>
    <w:rsid w:val="001436CB"/>
    <w:rsid w:val="0014394D"/>
    <w:rsid w:val="001439B3"/>
    <w:rsid w:val="00143C43"/>
    <w:rsid w:val="00143D24"/>
    <w:rsid w:val="00143DA1"/>
    <w:rsid w:val="00143F2D"/>
    <w:rsid w:val="00143F89"/>
    <w:rsid w:val="00144117"/>
    <w:rsid w:val="00144AE5"/>
    <w:rsid w:val="00144EC9"/>
    <w:rsid w:val="001450B3"/>
    <w:rsid w:val="00145C7D"/>
    <w:rsid w:val="00146A3A"/>
    <w:rsid w:val="00146DEB"/>
    <w:rsid w:val="0014744F"/>
    <w:rsid w:val="0014788D"/>
    <w:rsid w:val="001478A1"/>
    <w:rsid w:val="00147A8F"/>
    <w:rsid w:val="00147E8A"/>
    <w:rsid w:val="00150209"/>
    <w:rsid w:val="00150489"/>
    <w:rsid w:val="001506FF"/>
    <w:rsid w:val="00150757"/>
    <w:rsid w:val="00150837"/>
    <w:rsid w:val="0015121B"/>
    <w:rsid w:val="00151352"/>
    <w:rsid w:val="00151DEF"/>
    <w:rsid w:val="00152172"/>
    <w:rsid w:val="0015218D"/>
    <w:rsid w:val="00152236"/>
    <w:rsid w:val="0015232D"/>
    <w:rsid w:val="00152598"/>
    <w:rsid w:val="00153001"/>
    <w:rsid w:val="0015365B"/>
    <w:rsid w:val="0015371B"/>
    <w:rsid w:val="0015371C"/>
    <w:rsid w:val="00153891"/>
    <w:rsid w:val="00153F5E"/>
    <w:rsid w:val="00153FEA"/>
    <w:rsid w:val="001541BE"/>
    <w:rsid w:val="0015449C"/>
    <w:rsid w:val="00154C8D"/>
    <w:rsid w:val="00154D6F"/>
    <w:rsid w:val="0015532C"/>
    <w:rsid w:val="00155628"/>
    <w:rsid w:val="00155BF7"/>
    <w:rsid w:val="00155C30"/>
    <w:rsid w:val="00156538"/>
    <w:rsid w:val="00156B70"/>
    <w:rsid w:val="00156CD4"/>
    <w:rsid w:val="00157202"/>
    <w:rsid w:val="0015730C"/>
    <w:rsid w:val="0015782E"/>
    <w:rsid w:val="00157AC1"/>
    <w:rsid w:val="00157BAF"/>
    <w:rsid w:val="00160050"/>
    <w:rsid w:val="001602D6"/>
    <w:rsid w:val="0016046F"/>
    <w:rsid w:val="00160847"/>
    <w:rsid w:val="001609ED"/>
    <w:rsid w:val="00160D6E"/>
    <w:rsid w:val="00160E04"/>
    <w:rsid w:val="0016136B"/>
    <w:rsid w:val="001616FD"/>
    <w:rsid w:val="0016179A"/>
    <w:rsid w:val="0016184F"/>
    <w:rsid w:val="00161A8D"/>
    <w:rsid w:val="00161B00"/>
    <w:rsid w:val="00161D24"/>
    <w:rsid w:val="001620B5"/>
    <w:rsid w:val="0016251E"/>
    <w:rsid w:val="0016294C"/>
    <w:rsid w:val="00162C0A"/>
    <w:rsid w:val="00162D4F"/>
    <w:rsid w:val="001633CB"/>
    <w:rsid w:val="001641E0"/>
    <w:rsid w:val="0016474A"/>
    <w:rsid w:val="0016488E"/>
    <w:rsid w:val="00164AE7"/>
    <w:rsid w:val="00165041"/>
    <w:rsid w:val="001655EF"/>
    <w:rsid w:val="00165637"/>
    <w:rsid w:val="00165987"/>
    <w:rsid w:val="00165D9F"/>
    <w:rsid w:val="00166094"/>
    <w:rsid w:val="001662B9"/>
    <w:rsid w:val="00166BCB"/>
    <w:rsid w:val="00166BF7"/>
    <w:rsid w:val="00166FE3"/>
    <w:rsid w:val="00166FFD"/>
    <w:rsid w:val="001670CE"/>
    <w:rsid w:val="001673D0"/>
    <w:rsid w:val="0016757A"/>
    <w:rsid w:val="0016773E"/>
    <w:rsid w:val="00167940"/>
    <w:rsid w:val="00167C18"/>
    <w:rsid w:val="001702D5"/>
    <w:rsid w:val="00170453"/>
    <w:rsid w:val="001704B7"/>
    <w:rsid w:val="0017063C"/>
    <w:rsid w:val="001719C0"/>
    <w:rsid w:val="00171A8F"/>
    <w:rsid w:val="00172AB1"/>
    <w:rsid w:val="00172B4E"/>
    <w:rsid w:val="00173094"/>
    <w:rsid w:val="00173095"/>
    <w:rsid w:val="001731D3"/>
    <w:rsid w:val="0017335D"/>
    <w:rsid w:val="001733C7"/>
    <w:rsid w:val="00173AB5"/>
    <w:rsid w:val="0017443E"/>
    <w:rsid w:val="001748D4"/>
    <w:rsid w:val="00174B77"/>
    <w:rsid w:val="001753E9"/>
    <w:rsid w:val="00175826"/>
    <w:rsid w:val="00175D04"/>
    <w:rsid w:val="00175E70"/>
    <w:rsid w:val="0017611C"/>
    <w:rsid w:val="00176335"/>
    <w:rsid w:val="001767D0"/>
    <w:rsid w:val="00176976"/>
    <w:rsid w:val="00176BA3"/>
    <w:rsid w:val="00176DC4"/>
    <w:rsid w:val="00177020"/>
    <w:rsid w:val="00177035"/>
    <w:rsid w:val="001772D2"/>
    <w:rsid w:val="001772F1"/>
    <w:rsid w:val="0017760D"/>
    <w:rsid w:val="00177928"/>
    <w:rsid w:val="00177CFB"/>
    <w:rsid w:val="00177D2B"/>
    <w:rsid w:val="00177D53"/>
    <w:rsid w:val="00177EF7"/>
    <w:rsid w:val="001800C6"/>
    <w:rsid w:val="001800FD"/>
    <w:rsid w:val="001801D0"/>
    <w:rsid w:val="00180218"/>
    <w:rsid w:val="0018046B"/>
    <w:rsid w:val="00180491"/>
    <w:rsid w:val="0018055F"/>
    <w:rsid w:val="001805FB"/>
    <w:rsid w:val="00180B44"/>
    <w:rsid w:val="00180B69"/>
    <w:rsid w:val="00180BB5"/>
    <w:rsid w:val="00181568"/>
    <w:rsid w:val="00181D2C"/>
    <w:rsid w:val="00182127"/>
    <w:rsid w:val="001822AB"/>
    <w:rsid w:val="001822D9"/>
    <w:rsid w:val="00182A2D"/>
    <w:rsid w:val="00182A3D"/>
    <w:rsid w:val="00182B52"/>
    <w:rsid w:val="00182B92"/>
    <w:rsid w:val="00182C17"/>
    <w:rsid w:val="00183840"/>
    <w:rsid w:val="001838CF"/>
    <w:rsid w:val="0018392D"/>
    <w:rsid w:val="00183B31"/>
    <w:rsid w:val="0018427D"/>
    <w:rsid w:val="00184473"/>
    <w:rsid w:val="00184943"/>
    <w:rsid w:val="00184A97"/>
    <w:rsid w:val="00184CCA"/>
    <w:rsid w:val="00185103"/>
    <w:rsid w:val="00185931"/>
    <w:rsid w:val="001860A6"/>
    <w:rsid w:val="0018629E"/>
    <w:rsid w:val="001862DA"/>
    <w:rsid w:val="00186691"/>
    <w:rsid w:val="001867B8"/>
    <w:rsid w:val="001867D5"/>
    <w:rsid w:val="00186811"/>
    <w:rsid w:val="00186AC5"/>
    <w:rsid w:val="00186FB8"/>
    <w:rsid w:val="00187028"/>
    <w:rsid w:val="00187364"/>
    <w:rsid w:val="00187371"/>
    <w:rsid w:val="0018767F"/>
    <w:rsid w:val="001878B0"/>
    <w:rsid w:val="00187CC8"/>
    <w:rsid w:val="00190306"/>
    <w:rsid w:val="0019047A"/>
    <w:rsid w:val="00190882"/>
    <w:rsid w:val="00190913"/>
    <w:rsid w:val="00190EC2"/>
    <w:rsid w:val="00190F9D"/>
    <w:rsid w:val="00190FA8"/>
    <w:rsid w:val="00190FFD"/>
    <w:rsid w:val="00191951"/>
    <w:rsid w:val="00191B57"/>
    <w:rsid w:val="00191D6B"/>
    <w:rsid w:val="00191DCF"/>
    <w:rsid w:val="001920C2"/>
    <w:rsid w:val="00192310"/>
    <w:rsid w:val="00192409"/>
    <w:rsid w:val="00192714"/>
    <w:rsid w:val="00192790"/>
    <w:rsid w:val="00192DED"/>
    <w:rsid w:val="00192F4F"/>
    <w:rsid w:val="00192FF5"/>
    <w:rsid w:val="00193524"/>
    <w:rsid w:val="00193C70"/>
    <w:rsid w:val="00193D14"/>
    <w:rsid w:val="00193D32"/>
    <w:rsid w:val="0019437D"/>
    <w:rsid w:val="00194393"/>
    <w:rsid w:val="001944B3"/>
    <w:rsid w:val="0019452B"/>
    <w:rsid w:val="00194752"/>
    <w:rsid w:val="00194A2B"/>
    <w:rsid w:val="00194AE1"/>
    <w:rsid w:val="00194B7E"/>
    <w:rsid w:val="00194F47"/>
    <w:rsid w:val="001950CA"/>
    <w:rsid w:val="00195249"/>
    <w:rsid w:val="00195296"/>
    <w:rsid w:val="00196378"/>
    <w:rsid w:val="00196930"/>
    <w:rsid w:val="00196B9A"/>
    <w:rsid w:val="00196F20"/>
    <w:rsid w:val="00197098"/>
    <w:rsid w:val="0019723A"/>
    <w:rsid w:val="00197B96"/>
    <w:rsid w:val="00197BF7"/>
    <w:rsid w:val="00197F86"/>
    <w:rsid w:val="001A01EA"/>
    <w:rsid w:val="001A03E2"/>
    <w:rsid w:val="001A056D"/>
    <w:rsid w:val="001A05F0"/>
    <w:rsid w:val="001A0679"/>
    <w:rsid w:val="001A094F"/>
    <w:rsid w:val="001A0987"/>
    <w:rsid w:val="001A0F0C"/>
    <w:rsid w:val="001A112A"/>
    <w:rsid w:val="001A16C7"/>
    <w:rsid w:val="001A1D0A"/>
    <w:rsid w:val="001A1ED0"/>
    <w:rsid w:val="001A22F6"/>
    <w:rsid w:val="001A27E8"/>
    <w:rsid w:val="001A2819"/>
    <w:rsid w:val="001A2AA0"/>
    <w:rsid w:val="001A2D57"/>
    <w:rsid w:val="001A3567"/>
    <w:rsid w:val="001A3A4D"/>
    <w:rsid w:val="001A3B1A"/>
    <w:rsid w:val="001A4237"/>
    <w:rsid w:val="001A4501"/>
    <w:rsid w:val="001A451C"/>
    <w:rsid w:val="001A47C3"/>
    <w:rsid w:val="001A489F"/>
    <w:rsid w:val="001A4CC4"/>
    <w:rsid w:val="001A5137"/>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A7D52"/>
    <w:rsid w:val="001B0082"/>
    <w:rsid w:val="001B025D"/>
    <w:rsid w:val="001B030F"/>
    <w:rsid w:val="001B03AE"/>
    <w:rsid w:val="001B0B2B"/>
    <w:rsid w:val="001B11E4"/>
    <w:rsid w:val="001B125E"/>
    <w:rsid w:val="001B1281"/>
    <w:rsid w:val="001B1396"/>
    <w:rsid w:val="001B151D"/>
    <w:rsid w:val="001B1CB1"/>
    <w:rsid w:val="001B1F02"/>
    <w:rsid w:val="001B1F2D"/>
    <w:rsid w:val="001B274C"/>
    <w:rsid w:val="001B2A00"/>
    <w:rsid w:val="001B2B79"/>
    <w:rsid w:val="001B2F6F"/>
    <w:rsid w:val="001B309F"/>
    <w:rsid w:val="001B3508"/>
    <w:rsid w:val="001B354E"/>
    <w:rsid w:val="001B3630"/>
    <w:rsid w:val="001B3854"/>
    <w:rsid w:val="001B397F"/>
    <w:rsid w:val="001B3ACD"/>
    <w:rsid w:val="001B400D"/>
    <w:rsid w:val="001B4808"/>
    <w:rsid w:val="001B494F"/>
    <w:rsid w:val="001B582B"/>
    <w:rsid w:val="001B5967"/>
    <w:rsid w:val="001B5B04"/>
    <w:rsid w:val="001B6967"/>
    <w:rsid w:val="001B6F5D"/>
    <w:rsid w:val="001B7243"/>
    <w:rsid w:val="001B79D1"/>
    <w:rsid w:val="001B7C6B"/>
    <w:rsid w:val="001B7C70"/>
    <w:rsid w:val="001B7EF4"/>
    <w:rsid w:val="001B7EF7"/>
    <w:rsid w:val="001C006C"/>
    <w:rsid w:val="001C02AB"/>
    <w:rsid w:val="001C03C0"/>
    <w:rsid w:val="001C0479"/>
    <w:rsid w:val="001C0943"/>
    <w:rsid w:val="001C0966"/>
    <w:rsid w:val="001C09C6"/>
    <w:rsid w:val="001C0BA9"/>
    <w:rsid w:val="001C0EAA"/>
    <w:rsid w:val="001C1857"/>
    <w:rsid w:val="001C192F"/>
    <w:rsid w:val="001C198D"/>
    <w:rsid w:val="001C1D9E"/>
    <w:rsid w:val="001C1DC8"/>
    <w:rsid w:val="001C1E41"/>
    <w:rsid w:val="001C2C5D"/>
    <w:rsid w:val="001C2E58"/>
    <w:rsid w:val="001C2FA6"/>
    <w:rsid w:val="001C30E6"/>
    <w:rsid w:val="001C3120"/>
    <w:rsid w:val="001C3158"/>
    <w:rsid w:val="001C3947"/>
    <w:rsid w:val="001C3A4C"/>
    <w:rsid w:val="001C3BEC"/>
    <w:rsid w:val="001C3CF2"/>
    <w:rsid w:val="001C3E05"/>
    <w:rsid w:val="001C3E4C"/>
    <w:rsid w:val="001C482F"/>
    <w:rsid w:val="001C494D"/>
    <w:rsid w:val="001C4A34"/>
    <w:rsid w:val="001C4DEB"/>
    <w:rsid w:val="001C4E8B"/>
    <w:rsid w:val="001C51B2"/>
    <w:rsid w:val="001C51CE"/>
    <w:rsid w:val="001C575A"/>
    <w:rsid w:val="001C57D3"/>
    <w:rsid w:val="001C644E"/>
    <w:rsid w:val="001C65B7"/>
    <w:rsid w:val="001C69BF"/>
    <w:rsid w:val="001C6ADF"/>
    <w:rsid w:val="001C6D4E"/>
    <w:rsid w:val="001C75BE"/>
    <w:rsid w:val="001C75D1"/>
    <w:rsid w:val="001C790B"/>
    <w:rsid w:val="001C7B0E"/>
    <w:rsid w:val="001C7F8B"/>
    <w:rsid w:val="001D0379"/>
    <w:rsid w:val="001D06DC"/>
    <w:rsid w:val="001D07BA"/>
    <w:rsid w:val="001D08BA"/>
    <w:rsid w:val="001D0D05"/>
    <w:rsid w:val="001D0F1A"/>
    <w:rsid w:val="001D10F4"/>
    <w:rsid w:val="001D11CB"/>
    <w:rsid w:val="001D167E"/>
    <w:rsid w:val="001D1BCB"/>
    <w:rsid w:val="001D248B"/>
    <w:rsid w:val="001D25E0"/>
    <w:rsid w:val="001D2A4E"/>
    <w:rsid w:val="001D2E9D"/>
    <w:rsid w:val="001D3239"/>
    <w:rsid w:val="001D346F"/>
    <w:rsid w:val="001D36DE"/>
    <w:rsid w:val="001D3A31"/>
    <w:rsid w:val="001D3B03"/>
    <w:rsid w:val="001D3B1B"/>
    <w:rsid w:val="001D40DB"/>
    <w:rsid w:val="001D4111"/>
    <w:rsid w:val="001D413B"/>
    <w:rsid w:val="001D49F2"/>
    <w:rsid w:val="001D4B01"/>
    <w:rsid w:val="001D4DDC"/>
    <w:rsid w:val="001D4FA3"/>
    <w:rsid w:val="001D54D8"/>
    <w:rsid w:val="001D5646"/>
    <w:rsid w:val="001D61B7"/>
    <w:rsid w:val="001D655A"/>
    <w:rsid w:val="001D6D3F"/>
    <w:rsid w:val="001D7015"/>
    <w:rsid w:val="001D70A5"/>
    <w:rsid w:val="001D71A3"/>
    <w:rsid w:val="001D71EB"/>
    <w:rsid w:val="001D737C"/>
    <w:rsid w:val="001D73A7"/>
    <w:rsid w:val="001D73BC"/>
    <w:rsid w:val="001D7463"/>
    <w:rsid w:val="001D768C"/>
    <w:rsid w:val="001D78B1"/>
    <w:rsid w:val="001D7CFC"/>
    <w:rsid w:val="001D7FFD"/>
    <w:rsid w:val="001E02D3"/>
    <w:rsid w:val="001E05DE"/>
    <w:rsid w:val="001E0820"/>
    <w:rsid w:val="001E0F6C"/>
    <w:rsid w:val="001E1BAE"/>
    <w:rsid w:val="001E1C78"/>
    <w:rsid w:val="001E1CA7"/>
    <w:rsid w:val="001E1D6D"/>
    <w:rsid w:val="001E1F55"/>
    <w:rsid w:val="001E23A9"/>
    <w:rsid w:val="001E259B"/>
    <w:rsid w:val="001E28DF"/>
    <w:rsid w:val="001E30EC"/>
    <w:rsid w:val="001E31F5"/>
    <w:rsid w:val="001E31FA"/>
    <w:rsid w:val="001E3C1F"/>
    <w:rsid w:val="001E3E92"/>
    <w:rsid w:val="001E41B2"/>
    <w:rsid w:val="001E494C"/>
    <w:rsid w:val="001E4B2D"/>
    <w:rsid w:val="001E4D48"/>
    <w:rsid w:val="001E4F3A"/>
    <w:rsid w:val="001E558B"/>
    <w:rsid w:val="001E57FD"/>
    <w:rsid w:val="001E5841"/>
    <w:rsid w:val="001E5FCD"/>
    <w:rsid w:val="001E6473"/>
    <w:rsid w:val="001E653A"/>
    <w:rsid w:val="001E67DC"/>
    <w:rsid w:val="001E6867"/>
    <w:rsid w:val="001E6A81"/>
    <w:rsid w:val="001E6BC7"/>
    <w:rsid w:val="001E6FB4"/>
    <w:rsid w:val="001E7061"/>
    <w:rsid w:val="001E7087"/>
    <w:rsid w:val="001E7274"/>
    <w:rsid w:val="001E7405"/>
    <w:rsid w:val="001E7972"/>
    <w:rsid w:val="001E7B71"/>
    <w:rsid w:val="001F03C6"/>
    <w:rsid w:val="001F040E"/>
    <w:rsid w:val="001F0629"/>
    <w:rsid w:val="001F066D"/>
    <w:rsid w:val="001F1390"/>
    <w:rsid w:val="001F158B"/>
    <w:rsid w:val="001F189C"/>
    <w:rsid w:val="001F1A7D"/>
    <w:rsid w:val="001F1CFF"/>
    <w:rsid w:val="001F1D1F"/>
    <w:rsid w:val="001F1DAB"/>
    <w:rsid w:val="001F2032"/>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5742"/>
    <w:rsid w:val="001F591A"/>
    <w:rsid w:val="001F5C03"/>
    <w:rsid w:val="001F62F8"/>
    <w:rsid w:val="001F6587"/>
    <w:rsid w:val="001F65F1"/>
    <w:rsid w:val="001F6B5A"/>
    <w:rsid w:val="001F71B1"/>
    <w:rsid w:val="001F726A"/>
    <w:rsid w:val="001F7418"/>
    <w:rsid w:val="001F7D29"/>
    <w:rsid w:val="001F7D39"/>
    <w:rsid w:val="001F7D6B"/>
    <w:rsid w:val="0020031C"/>
    <w:rsid w:val="00200438"/>
    <w:rsid w:val="00200753"/>
    <w:rsid w:val="002007DF"/>
    <w:rsid w:val="002014AB"/>
    <w:rsid w:val="00201BFE"/>
    <w:rsid w:val="002020E8"/>
    <w:rsid w:val="00202259"/>
    <w:rsid w:val="002025C0"/>
    <w:rsid w:val="002026E6"/>
    <w:rsid w:val="00202819"/>
    <w:rsid w:val="00202951"/>
    <w:rsid w:val="002029BF"/>
    <w:rsid w:val="00202E5B"/>
    <w:rsid w:val="00203185"/>
    <w:rsid w:val="0020329D"/>
    <w:rsid w:val="0020359F"/>
    <w:rsid w:val="002036E1"/>
    <w:rsid w:val="00203A69"/>
    <w:rsid w:val="00203F84"/>
    <w:rsid w:val="00204303"/>
    <w:rsid w:val="00204867"/>
    <w:rsid w:val="00204883"/>
    <w:rsid w:val="00204D1D"/>
    <w:rsid w:val="00204F3C"/>
    <w:rsid w:val="002051B7"/>
    <w:rsid w:val="00205352"/>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9AA"/>
    <w:rsid w:val="00210B45"/>
    <w:rsid w:val="00210F7A"/>
    <w:rsid w:val="00211812"/>
    <w:rsid w:val="00211950"/>
    <w:rsid w:val="00211F3F"/>
    <w:rsid w:val="0021203F"/>
    <w:rsid w:val="0021231D"/>
    <w:rsid w:val="0021267E"/>
    <w:rsid w:val="002126E0"/>
    <w:rsid w:val="0021286A"/>
    <w:rsid w:val="00212A5F"/>
    <w:rsid w:val="00212ACF"/>
    <w:rsid w:val="00212DE9"/>
    <w:rsid w:val="002132AA"/>
    <w:rsid w:val="002134BF"/>
    <w:rsid w:val="00213516"/>
    <w:rsid w:val="002136A1"/>
    <w:rsid w:val="002138DC"/>
    <w:rsid w:val="00215197"/>
    <w:rsid w:val="00215808"/>
    <w:rsid w:val="00215D34"/>
    <w:rsid w:val="00216000"/>
    <w:rsid w:val="0021604D"/>
    <w:rsid w:val="002160FE"/>
    <w:rsid w:val="00216428"/>
    <w:rsid w:val="002164DE"/>
    <w:rsid w:val="00216577"/>
    <w:rsid w:val="00216AA6"/>
    <w:rsid w:val="00216D04"/>
    <w:rsid w:val="00216D5B"/>
    <w:rsid w:val="00216E8E"/>
    <w:rsid w:val="002173B6"/>
    <w:rsid w:val="002177E3"/>
    <w:rsid w:val="00217B93"/>
    <w:rsid w:val="00217FA3"/>
    <w:rsid w:val="00221511"/>
    <w:rsid w:val="00221936"/>
    <w:rsid w:val="00221A51"/>
    <w:rsid w:val="00221C34"/>
    <w:rsid w:val="00221F41"/>
    <w:rsid w:val="00222399"/>
    <w:rsid w:val="00222980"/>
    <w:rsid w:val="00222A29"/>
    <w:rsid w:val="00222ABF"/>
    <w:rsid w:val="00223090"/>
    <w:rsid w:val="00223C84"/>
    <w:rsid w:val="00223D1B"/>
    <w:rsid w:val="00223D42"/>
    <w:rsid w:val="00223D84"/>
    <w:rsid w:val="00223E3C"/>
    <w:rsid w:val="002240BC"/>
    <w:rsid w:val="0022412C"/>
    <w:rsid w:val="00224406"/>
    <w:rsid w:val="00224430"/>
    <w:rsid w:val="002246C1"/>
    <w:rsid w:val="00224B39"/>
    <w:rsid w:val="00224B5B"/>
    <w:rsid w:val="00224C62"/>
    <w:rsid w:val="00224EC1"/>
    <w:rsid w:val="002251A5"/>
    <w:rsid w:val="00225355"/>
    <w:rsid w:val="002257EE"/>
    <w:rsid w:val="00225A3E"/>
    <w:rsid w:val="00225BBA"/>
    <w:rsid w:val="00225F5A"/>
    <w:rsid w:val="0022613B"/>
    <w:rsid w:val="00226167"/>
    <w:rsid w:val="00226254"/>
    <w:rsid w:val="002266A7"/>
    <w:rsid w:val="00226B1F"/>
    <w:rsid w:val="0022750A"/>
    <w:rsid w:val="002275D0"/>
    <w:rsid w:val="0022786E"/>
    <w:rsid w:val="00227C83"/>
    <w:rsid w:val="00227F89"/>
    <w:rsid w:val="0023007D"/>
    <w:rsid w:val="0023013F"/>
    <w:rsid w:val="00230809"/>
    <w:rsid w:val="002308B9"/>
    <w:rsid w:val="00230967"/>
    <w:rsid w:val="00230AD8"/>
    <w:rsid w:val="00231295"/>
    <w:rsid w:val="002314DE"/>
    <w:rsid w:val="002314FB"/>
    <w:rsid w:val="0023188A"/>
    <w:rsid w:val="00231918"/>
    <w:rsid w:val="00232077"/>
    <w:rsid w:val="00232209"/>
    <w:rsid w:val="00232217"/>
    <w:rsid w:val="00232DCA"/>
    <w:rsid w:val="002335B1"/>
    <w:rsid w:val="00233699"/>
    <w:rsid w:val="002336EA"/>
    <w:rsid w:val="00233D0A"/>
    <w:rsid w:val="00233FD2"/>
    <w:rsid w:val="002341F4"/>
    <w:rsid w:val="0023477F"/>
    <w:rsid w:val="0023498F"/>
    <w:rsid w:val="002351C9"/>
    <w:rsid w:val="002354C3"/>
    <w:rsid w:val="002354DC"/>
    <w:rsid w:val="002357B4"/>
    <w:rsid w:val="00235C16"/>
    <w:rsid w:val="0023603F"/>
    <w:rsid w:val="002361C9"/>
    <w:rsid w:val="002367EB"/>
    <w:rsid w:val="00236A1D"/>
    <w:rsid w:val="00236B63"/>
    <w:rsid w:val="00236D36"/>
    <w:rsid w:val="00237149"/>
    <w:rsid w:val="0023730C"/>
    <w:rsid w:val="0023730D"/>
    <w:rsid w:val="002375E8"/>
    <w:rsid w:val="00237618"/>
    <w:rsid w:val="00237A33"/>
    <w:rsid w:val="00240282"/>
    <w:rsid w:val="00240A07"/>
    <w:rsid w:val="00240E4E"/>
    <w:rsid w:val="00240F5D"/>
    <w:rsid w:val="002415C9"/>
    <w:rsid w:val="002417CD"/>
    <w:rsid w:val="00241988"/>
    <w:rsid w:val="0024199D"/>
    <w:rsid w:val="002419D1"/>
    <w:rsid w:val="00241F36"/>
    <w:rsid w:val="00242101"/>
    <w:rsid w:val="00242393"/>
    <w:rsid w:val="00242505"/>
    <w:rsid w:val="0024262B"/>
    <w:rsid w:val="0024262F"/>
    <w:rsid w:val="0024263C"/>
    <w:rsid w:val="0024289C"/>
    <w:rsid w:val="002428A3"/>
    <w:rsid w:val="00242D00"/>
    <w:rsid w:val="00243191"/>
    <w:rsid w:val="00243635"/>
    <w:rsid w:val="0024385C"/>
    <w:rsid w:val="00243AF4"/>
    <w:rsid w:val="00243AFC"/>
    <w:rsid w:val="00243BCD"/>
    <w:rsid w:val="00243D40"/>
    <w:rsid w:val="00243DFD"/>
    <w:rsid w:val="002441C0"/>
    <w:rsid w:val="0024430F"/>
    <w:rsid w:val="002446C8"/>
    <w:rsid w:val="00244A23"/>
    <w:rsid w:val="00244A76"/>
    <w:rsid w:val="00245535"/>
    <w:rsid w:val="00245865"/>
    <w:rsid w:val="00245A2B"/>
    <w:rsid w:val="00245E9D"/>
    <w:rsid w:val="00245F9A"/>
    <w:rsid w:val="002460BC"/>
    <w:rsid w:val="0024672E"/>
    <w:rsid w:val="002467AE"/>
    <w:rsid w:val="0024699C"/>
    <w:rsid w:val="00246A3C"/>
    <w:rsid w:val="00247395"/>
    <w:rsid w:val="002473B6"/>
    <w:rsid w:val="00247ABD"/>
    <w:rsid w:val="0025005F"/>
    <w:rsid w:val="002501F7"/>
    <w:rsid w:val="0025027E"/>
    <w:rsid w:val="00250D81"/>
    <w:rsid w:val="00250E2E"/>
    <w:rsid w:val="0025102E"/>
    <w:rsid w:val="00251033"/>
    <w:rsid w:val="0025169B"/>
    <w:rsid w:val="00251BE9"/>
    <w:rsid w:val="0025202D"/>
    <w:rsid w:val="0025219C"/>
    <w:rsid w:val="002523EB"/>
    <w:rsid w:val="0025286B"/>
    <w:rsid w:val="002529C3"/>
    <w:rsid w:val="00252C6C"/>
    <w:rsid w:val="00252D0E"/>
    <w:rsid w:val="00252F0A"/>
    <w:rsid w:val="00252F7C"/>
    <w:rsid w:val="00253178"/>
    <w:rsid w:val="00253342"/>
    <w:rsid w:val="00253C95"/>
    <w:rsid w:val="0025424D"/>
    <w:rsid w:val="002543DF"/>
    <w:rsid w:val="00254482"/>
    <w:rsid w:val="00254A44"/>
    <w:rsid w:val="00254B6C"/>
    <w:rsid w:val="00255074"/>
    <w:rsid w:val="002552C9"/>
    <w:rsid w:val="002554AA"/>
    <w:rsid w:val="0025579F"/>
    <w:rsid w:val="00255840"/>
    <w:rsid w:val="002558BD"/>
    <w:rsid w:val="00255AA8"/>
    <w:rsid w:val="00255FB5"/>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401"/>
    <w:rsid w:val="00260549"/>
    <w:rsid w:val="0026097E"/>
    <w:rsid w:val="00260BFA"/>
    <w:rsid w:val="002612BC"/>
    <w:rsid w:val="00261521"/>
    <w:rsid w:val="0026165F"/>
    <w:rsid w:val="002617D8"/>
    <w:rsid w:val="00261B27"/>
    <w:rsid w:val="00262309"/>
    <w:rsid w:val="00262406"/>
    <w:rsid w:val="0026255E"/>
    <w:rsid w:val="00262872"/>
    <w:rsid w:val="00262B55"/>
    <w:rsid w:val="00262E1E"/>
    <w:rsid w:val="00263528"/>
    <w:rsid w:val="00264173"/>
    <w:rsid w:val="00264369"/>
    <w:rsid w:val="002643E3"/>
    <w:rsid w:val="0026466A"/>
    <w:rsid w:val="00265294"/>
    <w:rsid w:val="0026558B"/>
    <w:rsid w:val="0026560F"/>
    <w:rsid w:val="002657BC"/>
    <w:rsid w:val="00265886"/>
    <w:rsid w:val="00266182"/>
    <w:rsid w:val="00266900"/>
    <w:rsid w:val="0026694D"/>
    <w:rsid w:val="00266964"/>
    <w:rsid w:val="00266B72"/>
    <w:rsid w:val="00266D39"/>
    <w:rsid w:val="00266D6A"/>
    <w:rsid w:val="002670E9"/>
    <w:rsid w:val="00267113"/>
    <w:rsid w:val="0026719C"/>
    <w:rsid w:val="002678BC"/>
    <w:rsid w:val="002678DA"/>
    <w:rsid w:val="00267E0B"/>
    <w:rsid w:val="0027029E"/>
    <w:rsid w:val="0027032A"/>
    <w:rsid w:val="00270344"/>
    <w:rsid w:val="00270523"/>
    <w:rsid w:val="00270AA0"/>
    <w:rsid w:val="00270B1D"/>
    <w:rsid w:val="00270C43"/>
    <w:rsid w:val="0027112D"/>
    <w:rsid w:val="00271C91"/>
    <w:rsid w:val="00271DE0"/>
    <w:rsid w:val="00272096"/>
    <w:rsid w:val="002723A2"/>
    <w:rsid w:val="00272491"/>
    <w:rsid w:val="0027268E"/>
    <w:rsid w:val="00272A5D"/>
    <w:rsid w:val="00272CBA"/>
    <w:rsid w:val="00272FEB"/>
    <w:rsid w:val="00272FFF"/>
    <w:rsid w:val="0027323D"/>
    <w:rsid w:val="00273638"/>
    <w:rsid w:val="0027379B"/>
    <w:rsid w:val="00273CD5"/>
    <w:rsid w:val="002741D0"/>
    <w:rsid w:val="0027435F"/>
    <w:rsid w:val="002745F3"/>
    <w:rsid w:val="0027482E"/>
    <w:rsid w:val="00274D11"/>
    <w:rsid w:val="00274D6A"/>
    <w:rsid w:val="0027549F"/>
    <w:rsid w:val="002758D3"/>
    <w:rsid w:val="00275947"/>
    <w:rsid w:val="00275950"/>
    <w:rsid w:val="0027596B"/>
    <w:rsid w:val="002759CB"/>
    <w:rsid w:val="00276C7C"/>
    <w:rsid w:val="00277093"/>
    <w:rsid w:val="0027721B"/>
    <w:rsid w:val="00277338"/>
    <w:rsid w:val="00277FD4"/>
    <w:rsid w:val="002804D0"/>
    <w:rsid w:val="002805B4"/>
    <w:rsid w:val="002805B7"/>
    <w:rsid w:val="002805EA"/>
    <w:rsid w:val="00280958"/>
    <w:rsid w:val="00280D15"/>
    <w:rsid w:val="00280E14"/>
    <w:rsid w:val="002810C6"/>
    <w:rsid w:val="002811E2"/>
    <w:rsid w:val="002817AC"/>
    <w:rsid w:val="00281A3F"/>
    <w:rsid w:val="00281A57"/>
    <w:rsid w:val="00281ADC"/>
    <w:rsid w:val="00281BAF"/>
    <w:rsid w:val="00281C3C"/>
    <w:rsid w:val="00281C62"/>
    <w:rsid w:val="00281EDA"/>
    <w:rsid w:val="00281F4C"/>
    <w:rsid w:val="002820F3"/>
    <w:rsid w:val="0028215D"/>
    <w:rsid w:val="00282186"/>
    <w:rsid w:val="002827D5"/>
    <w:rsid w:val="002828E7"/>
    <w:rsid w:val="00282935"/>
    <w:rsid w:val="00282B57"/>
    <w:rsid w:val="00282BA7"/>
    <w:rsid w:val="00283283"/>
    <w:rsid w:val="0028332F"/>
    <w:rsid w:val="00283775"/>
    <w:rsid w:val="00283956"/>
    <w:rsid w:val="00283994"/>
    <w:rsid w:val="0028423C"/>
    <w:rsid w:val="002844C6"/>
    <w:rsid w:val="00284806"/>
    <w:rsid w:val="00284C9E"/>
    <w:rsid w:val="00284E83"/>
    <w:rsid w:val="002851E6"/>
    <w:rsid w:val="0028543F"/>
    <w:rsid w:val="00285900"/>
    <w:rsid w:val="00285CB5"/>
    <w:rsid w:val="00285CE1"/>
    <w:rsid w:val="0028606A"/>
    <w:rsid w:val="002866A3"/>
    <w:rsid w:val="00286D42"/>
    <w:rsid w:val="0028778C"/>
    <w:rsid w:val="002877DB"/>
    <w:rsid w:val="00287B3D"/>
    <w:rsid w:val="00287FFD"/>
    <w:rsid w:val="002900D6"/>
    <w:rsid w:val="002901A2"/>
    <w:rsid w:val="002903A1"/>
    <w:rsid w:val="00290458"/>
    <w:rsid w:val="002906B4"/>
    <w:rsid w:val="00290BBA"/>
    <w:rsid w:val="00290CD5"/>
    <w:rsid w:val="0029107C"/>
    <w:rsid w:val="002916CE"/>
    <w:rsid w:val="0029182B"/>
    <w:rsid w:val="0029266D"/>
    <w:rsid w:val="002930C5"/>
    <w:rsid w:val="002936FB"/>
    <w:rsid w:val="00293885"/>
    <w:rsid w:val="00293DAB"/>
    <w:rsid w:val="00293E4E"/>
    <w:rsid w:val="002941A2"/>
    <w:rsid w:val="002947D5"/>
    <w:rsid w:val="00294893"/>
    <w:rsid w:val="00294B4D"/>
    <w:rsid w:val="00294C0C"/>
    <w:rsid w:val="00294C41"/>
    <w:rsid w:val="002957AC"/>
    <w:rsid w:val="00295B41"/>
    <w:rsid w:val="00295D58"/>
    <w:rsid w:val="00295E5D"/>
    <w:rsid w:val="00295E83"/>
    <w:rsid w:val="002961DE"/>
    <w:rsid w:val="002962AF"/>
    <w:rsid w:val="0029637B"/>
    <w:rsid w:val="002966FC"/>
    <w:rsid w:val="0029725D"/>
    <w:rsid w:val="002973BC"/>
    <w:rsid w:val="0029742A"/>
    <w:rsid w:val="00297480"/>
    <w:rsid w:val="0029749C"/>
    <w:rsid w:val="002978E4"/>
    <w:rsid w:val="00297CE6"/>
    <w:rsid w:val="00297F4D"/>
    <w:rsid w:val="002A0473"/>
    <w:rsid w:val="002A06B0"/>
    <w:rsid w:val="002A0903"/>
    <w:rsid w:val="002A0E3D"/>
    <w:rsid w:val="002A1015"/>
    <w:rsid w:val="002A1364"/>
    <w:rsid w:val="002A1480"/>
    <w:rsid w:val="002A1516"/>
    <w:rsid w:val="002A19D6"/>
    <w:rsid w:val="002A1D6D"/>
    <w:rsid w:val="002A1DB1"/>
    <w:rsid w:val="002A1E07"/>
    <w:rsid w:val="002A222D"/>
    <w:rsid w:val="002A22A9"/>
    <w:rsid w:val="002A22B5"/>
    <w:rsid w:val="002A2546"/>
    <w:rsid w:val="002A2635"/>
    <w:rsid w:val="002A291D"/>
    <w:rsid w:val="002A2DB6"/>
    <w:rsid w:val="002A3077"/>
    <w:rsid w:val="002A35EA"/>
    <w:rsid w:val="002A38FB"/>
    <w:rsid w:val="002A393E"/>
    <w:rsid w:val="002A3AEA"/>
    <w:rsid w:val="002A3F61"/>
    <w:rsid w:val="002A429E"/>
    <w:rsid w:val="002A441F"/>
    <w:rsid w:val="002A466F"/>
    <w:rsid w:val="002A484B"/>
    <w:rsid w:val="002A4B7F"/>
    <w:rsid w:val="002A4E5A"/>
    <w:rsid w:val="002A51BF"/>
    <w:rsid w:val="002A55FC"/>
    <w:rsid w:val="002A595F"/>
    <w:rsid w:val="002A5D28"/>
    <w:rsid w:val="002A5EB0"/>
    <w:rsid w:val="002A6018"/>
    <w:rsid w:val="002A66C4"/>
    <w:rsid w:val="002A69FF"/>
    <w:rsid w:val="002A6CAC"/>
    <w:rsid w:val="002A6CC5"/>
    <w:rsid w:val="002A6FF9"/>
    <w:rsid w:val="002A7117"/>
    <w:rsid w:val="002A717E"/>
    <w:rsid w:val="002A7B6C"/>
    <w:rsid w:val="002B050D"/>
    <w:rsid w:val="002B0516"/>
    <w:rsid w:val="002B0645"/>
    <w:rsid w:val="002B06B0"/>
    <w:rsid w:val="002B06DA"/>
    <w:rsid w:val="002B0C8B"/>
    <w:rsid w:val="002B178C"/>
    <w:rsid w:val="002B1A5B"/>
    <w:rsid w:val="002B209C"/>
    <w:rsid w:val="002B2146"/>
    <w:rsid w:val="002B37EB"/>
    <w:rsid w:val="002B391A"/>
    <w:rsid w:val="002B3CE8"/>
    <w:rsid w:val="002B4351"/>
    <w:rsid w:val="002B49B4"/>
    <w:rsid w:val="002B4A59"/>
    <w:rsid w:val="002B4FCE"/>
    <w:rsid w:val="002B538C"/>
    <w:rsid w:val="002B5769"/>
    <w:rsid w:val="002B5791"/>
    <w:rsid w:val="002B63B1"/>
    <w:rsid w:val="002B63EB"/>
    <w:rsid w:val="002B6C5B"/>
    <w:rsid w:val="002B6DD6"/>
    <w:rsid w:val="002B6F9E"/>
    <w:rsid w:val="002B7182"/>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DC6"/>
    <w:rsid w:val="002C2E0B"/>
    <w:rsid w:val="002C3036"/>
    <w:rsid w:val="002C3D2C"/>
    <w:rsid w:val="002C3D74"/>
    <w:rsid w:val="002C3FE9"/>
    <w:rsid w:val="002C40ED"/>
    <w:rsid w:val="002C4183"/>
    <w:rsid w:val="002C41C4"/>
    <w:rsid w:val="002C4A93"/>
    <w:rsid w:val="002C56A3"/>
    <w:rsid w:val="002C5CB5"/>
    <w:rsid w:val="002C611A"/>
    <w:rsid w:val="002C65A4"/>
    <w:rsid w:val="002C6629"/>
    <w:rsid w:val="002C706D"/>
    <w:rsid w:val="002C77BA"/>
    <w:rsid w:val="002C798D"/>
    <w:rsid w:val="002C7AAB"/>
    <w:rsid w:val="002D0104"/>
    <w:rsid w:val="002D023C"/>
    <w:rsid w:val="002D04AE"/>
    <w:rsid w:val="002D06C4"/>
    <w:rsid w:val="002D0748"/>
    <w:rsid w:val="002D07D0"/>
    <w:rsid w:val="002D14A1"/>
    <w:rsid w:val="002D16A9"/>
    <w:rsid w:val="002D17D2"/>
    <w:rsid w:val="002D1FEC"/>
    <w:rsid w:val="002D2190"/>
    <w:rsid w:val="002D2451"/>
    <w:rsid w:val="002D2798"/>
    <w:rsid w:val="002D2925"/>
    <w:rsid w:val="002D293D"/>
    <w:rsid w:val="002D335F"/>
    <w:rsid w:val="002D373B"/>
    <w:rsid w:val="002D38CC"/>
    <w:rsid w:val="002D396B"/>
    <w:rsid w:val="002D47CE"/>
    <w:rsid w:val="002D482A"/>
    <w:rsid w:val="002D4A77"/>
    <w:rsid w:val="002D51CA"/>
    <w:rsid w:val="002D5317"/>
    <w:rsid w:val="002D640B"/>
    <w:rsid w:val="002D68D6"/>
    <w:rsid w:val="002D6BA8"/>
    <w:rsid w:val="002D74C0"/>
    <w:rsid w:val="002D74D7"/>
    <w:rsid w:val="002D75B9"/>
    <w:rsid w:val="002D7A02"/>
    <w:rsid w:val="002D7A0E"/>
    <w:rsid w:val="002D7A40"/>
    <w:rsid w:val="002E01EB"/>
    <w:rsid w:val="002E042C"/>
    <w:rsid w:val="002E0703"/>
    <w:rsid w:val="002E0BA4"/>
    <w:rsid w:val="002E15A6"/>
    <w:rsid w:val="002E182E"/>
    <w:rsid w:val="002E18FA"/>
    <w:rsid w:val="002E1B55"/>
    <w:rsid w:val="002E203A"/>
    <w:rsid w:val="002E221E"/>
    <w:rsid w:val="002E2A2D"/>
    <w:rsid w:val="002E303B"/>
    <w:rsid w:val="002E306D"/>
    <w:rsid w:val="002E3129"/>
    <w:rsid w:val="002E316A"/>
    <w:rsid w:val="002E3758"/>
    <w:rsid w:val="002E3840"/>
    <w:rsid w:val="002E38BA"/>
    <w:rsid w:val="002E3B85"/>
    <w:rsid w:val="002E4121"/>
    <w:rsid w:val="002E416B"/>
    <w:rsid w:val="002E4313"/>
    <w:rsid w:val="002E43AB"/>
    <w:rsid w:val="002E45B9"/>
    <w:rsid w:val="002E4FFE"/>
    <w:rsid w:val="002E513A"/>
    <w:rsid w:val="002E537F"/>
    <w:rsid w:val="002E5AC5"/>
    <w:rsid w:val="002E62FD"/>
    <w:rsid w:val="002E6855"/>
    <w:rsid w:val="002E6CE0"/>
    <w:rsid w:val="002E6D80"/>
    <w:rsid w:val="002E7D2B"/>
    <w:rsid w:val="002E7D57"/>
    <w:rsid w:val="002F027D"/>
    <w:rsid w:val="002F0408"/>
    <w:rsid w:val="002F044C"/>
    <w:rsid w:val="002F08FC"/>
    <w:rsid w:val="002F0D74"/>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4F68"/>
    <w:rsid w:val="002F506D"/>
    <w:rsid w:val="002F53CA"/>
    <w:rsid w:val="002F5947"/>
    <w:rsid w:val="002F5A69"/>
    <w:rsid w:val="002F5AA2"/>
    <w:rsid w:val="002F5F16"/>
    <w:rsid w:val="002F6043"/>
    <w:rsid w:val="002F60B6"/>
    <w:rsid w:val="002F61E2"/>
    <w:rsid w:val="002F6731"/>
    <w:rsid w:val="002F6DC1"/>
    <w:rsid w:val="002F6E36"/>
    <w:rsid w:val="002F6F52"/>
    <w:rsid w:val="002F6F85"/>
    <w:rsid w:val="002F703C"/>
    <w:rsid w:val="002F73AB"/>
    <w:rsid w:val="002F7746"/>
    <w:rsid w:val="002F7A9A"/>
    <w:rsid w:val="002F7AE5"/>
    <w:rsid w:val="0030030F"/>
    <w:rsid w:val="003003FA"/>
    <w:rsid w:val="0030049F"/>
    <w:rsid w:val="00300712"/>
    <w:rsid w:val="003009A1"/>
    <w:rsid w:val="00300AF7"/>
    <w:rsid w:val="00300BBB"/>
    <w:rsid w:val="00301374"/>
    <w:rsid w:val="003013FB"/>
    <w:rsid w:val="003015CB"/>
    <w:rsid w:val="0030175B"/>
    <w:rsid w:val="0030269D"/>
    <w:rsid w:val="00302818"/>
    <w:rsid w:val="00302B5A"/>
    <w:rsid w:val="00302CA4"/>
    <w:rsid w:val="00302D49"/>
    <w:rsid w:val="00303051"/>
    <w:rsid w:val="003030CE"/>
    <w:rsid w:val="00303101"/>
    <w:rsid w:val="00303241"/>
    <w:rsid w:val="0030341C"/>
    <w:rsid w:val="00303499"/>
    <w:rsid w:val="00303995"/>
    <w:rsid w:val="003039C9"/>
    <w:rsid w:val="00303A7F"/>
    <w:rsid w:val="00303D79"/>
    <w:rsid w:val="00304359"/>
    <w:rsid w:val="0030445A"/>
    <w:rsid w:val="003048E3"/>
    <w:rsid w:val="00304969"/>
    <w:rsid w:val="00304978"/>
    <w:rsid w:val="00304D1F"/>
    <w:rsid w:val="003053CF"/>
    <w:rsid w:val="003058B8"/>
    <w:rsid w:val="0030592D"/>
    <w:rsid w:val="00305B12"/>
    <w:rsid w:val="00305F90"/>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AE5"/>
    <w:rsid w:val="00312C38"/>
    <w:rsid w:val="00312EF1"/>
    <w:rsid w:val="00313063"/>
    <w:rsid w:val="0031332E"/>
    <w:rsid w:val="003133DF"/>
    <w:rsid w:val="0031378E"/>
    <w:rsid w:val="003138B6"/>
    <w:rsid w:val="003148F1"/>
    <w:rsid w:val="00314AF1"/>
    <w:rsid w:val="00314B68"/>
    <w:rsid w:val="00314C58"/>
    <w:rsid w:val="00314C75"/>
    <w:rsid w:val="003150F5"/>
    <w:rsid w:val="0031586E"/>
    <w:rsid w:val="00315D1F"/>
    <w:rsid w:val="0031603E"/>
    <w:rsid w:val="00316440"/>
    <w:rsid w:val="003164AD"/>
    <w:rsid w:val="003166B7"/>
    <w:rsid w:val="003168CB"/>
    <w:rsid w:val="00316AF8"/>
    <w:rsid w:val="00316D2F"/>
    <w:rsid w:val="00316D6E"/>
    <w:rsid w:val="003171D4"/>
    <w:rsid w:val="0032035C"/>
    <w:rsid w:val="00320463"/>
    <w:rsid w:val="003205C2"/>
    <w:rsid w:val="00320733"/>
    <w:rsid w:val="003210E4"/>
    <w:rsid w:val="00321120"/>
    <w:rsid w:val="00321500"/>
    <w:rsid w:val="003215C0"/>
    <w:rsid w:val="0032172E"/>
    <w:rsid w:val="003218FF"/>
    <w:rsid w:val="00321B67"/>
    <w:rsid w:val="00321BDB"/>
    <w:rsid w:val="00321FBE"/>
    <w:rsid w:val="00322000"/>
    <w:rsid w:val="00322485"/>
    <w:rsid w:val="003226BD"/>
    <w:rsid w:val="00322D41"/>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2367"/>
    <w:rsid w:val="00333259"/>
    <w:rsid w:val="00333431"/>
    <w:rsid w:val="00333855"/>
    <w:rsid w:val="00333965"/>
    <w:rsid w:val="00334624"/>
    <w:rsid w:val="0033484C"/>
    <w:rsid w:val="00334A3F"/>
    <w:rsid w:val="00334AF9"/>
    <w:rsid w:val="00334B09"/>
    <w:rsid w:val="00334DD9"/>
    <w:rsid w:val="00334F35"/>
    <w:rsid w:val="00335794"/>
    <w:rsid w:val="0033636F"/>
    <w:rsid w:val="00336626"/>
    <w:rsid w:val="003368E8"/>
    <w:rsid w:val="00336C7E"/>
    <w:rsid w:val="003372D8"/>
    <w:rsid w:val="00337E85"/>
    <w:rsid w:val="00340049"/>
    <w:rsid w:val="00340052"/>
    <w:rsid w:val="003407E6"/>
    <w:rsid w:val="00340801"/>
    <w:rsid w:val="00340907"/>
    <w:rsid w:val="003409D0"/>
    <w:rsid w:val="00340C0B"/>
    <w:rsid w:val="00340CA8"/>
    <w:rsid w:val="00340D21"/>
    <w:rsid w:val="00341366"/>
    <w:rsid w:val="003416D2"/>
    <w:rsid w:val="00341A44"/>
    <w:rsid w:val="003422B6"/>
    <w:rsid w:val="003427F9"/>
    <w:rsid w:val="00342F4F"/>
    <w:rsid w:val="00342FEC"/>
    <w:rsid w:val="00343798"/>
    <w:rsid w:val="00343886"/>
    <w:rsid w:val="003439DA"/>
    <w:rsid w:val="003439E3"/>
    <w:rsid w:val="00343A49"/>
    <w:rsid w:val="003442C8"/>
    <w:rsid w:val="00344389"/>
    <w:rsid w:val="003448E9"/>
    <w:rsid w:val="00344976"/>
    <w:rsid w:val="00344E5D"/>
    <w:rsid w:val="00344E99"/>
    <w:rsid w:val="00344EBA"/>
    <w:rsid w:val="0034527D"/>
    <w:rsid w:val="00345965"/>
    <w:rsid w:val="00345B89"/>
    <w:rsid w:val="00345CC0"/>
    <w:rsid w:val="00346360"/>
    <w:rsid w:val="0034655F"/>
    <w:rsid w:val="00346566"/>
    <w:rsid w:val="003465E2"/>
    <w:rsid w:val="00346637"/>
    <w:rsid w:val="00346CD0"/>
    <w:rsid w:val="00346E15"/>
    <w:rsid w:val="00346EC4"/>
    <w:rsid w:val="00347A1A"/>
    <w:rsid w:val="00347AF5"/>
    <w:rsid w:val="00350F4F"/>
    <w:rsid w:val="00351055"/>
    <w:rsid w:val="003510A7"/>
    <w:rsid w:val="0035175A"/>
    <w:rsid w:val="0035194C"/>
    <w:rsid w:val="00352155"/>
    <w:rsid w:val="00352177"/>
    <w:rsid w:val="00352402"/>
    <w:rsid w:val="00352519"/>
    <w:rsid w:val="00352775"/>
    <w:rsid w:val="0035299B"/>
    <w:rsid w:val="0035325E"/>
    <w:rsid w:val="00353429"/>
    <w:rsid w:val="00353556"/>
    <w:rsid w:val="00353577"/>
    <w:rsid w:val="00353821"/>
    <w:rsid w:val="00353E72"/>
    <w:rsid w:val="00353F2E"/>
    <w:rsid w:val="00353FFC"/>
    <w:rsid w:val="0035403F"/>
    <w:rsid w:val="00354183"/>
    <w:rsid w:val="0035427F"/>
    <w:rsid w:val="00354363"/>
    <w:rsid w:val="0035476B"/>
    <w:rsid w:val="003549C6"/>
    <w:rsid w:val="00354A08"/>
    <w:rsid w:val="00354AD9"/>
    <w:rsid w:val="0035533E"/>
    <w:rsid w:val="00355498"/>
    <w:rsid w:val="00355A75"/>
    <w:rsid w:val="00355AAF"/>
    <w:rsid w:val="00356718"/>
    <w:rsid w:val="0035698D"/>
    <w:rsid w:val="00356BCA"/>
    <w:rsid w:val="00356C8A"/>
    <w:rsid w:val="0035708E"/>
    <w:rsid w:val="00357C67"/>
    <w:rsid w:val="00357F0C"/>
    <w:rsid w:val="0036040F"/>
    <w:rsid w:val="00361CC6"/>
    <w:rsid w:val="00362320"/>
    <w:rsid w:val="00362434"/>
    <w:rsid w:val="00362E7B"/>
    <w:rsid w:val="003633AF"/>
    <w:rsid w:val="00363465"/>
    <w:rsid w:val="0036353C"/>
    <w:rsid w:val="00363B76"/>
    <w:rsid w:val="003643A7"/>
    <w:rsid w:val="003645C2"/>
    <w:rsid w:val="003647B7"/>
    <w:rsid w:val="003648B0"/>
    <w:rsid w:val="00364A6B"/>
    <w:rsid w:val="00364B34"/>
    <w:rsid w:val="003655F9"/>
    <w:rsid w:val="0036584E"/>
    <w:rsid w:val="0036594A"/>
    <w:rsid w:val="00365D69"/>
    <w:rsid w:val="003660B5"/>
    <w:rsid w:val="003662D7"/>
    <w:rsid w:val="003663CA"/>
    <w:rsid w:val="0036658B"/>
    <w:rsid w:val="0036680C"/>
    <w:rsid w:val="00366A51"/>
    <w:rsid w:val="003670DB"/>
    <w:rsid w:val="003670F7"/>
    <w:rsid w:val="003672B6"/>
    <w:rsid w:val="003674DF"/>
    <w:rsid w:val="003676F5"/>
    <w:rsid w:val="00367A77"/>
    <w:rsid w:val="00367B75"/>
    <w:rsid w:val="00367E22"/>
    <w:rsid w:val="003705D3"/>
    <w:rsid w:val="003707FD"/>
    <w:rsid w:val="0037094E"/>
    <w:rsid w:val="00370C9D"/>
    <w:rsid w:val="00371757"/>
    <w:rsid w:val="00371CF2"/>
    <w:rsid w:val="00371DD6"/>
    <w:rsid w:val="00371EF0"/>
    <w:rsid w:val="00371F7A"/>
    <w:rsid w:val="00372060"/>
    <w:rsid w:val="003720A6"/>
    <w:rsid w:val="0037286A"/>
    <w:rsid w:val="00372ACF"/>
    <w:rsid w:val="00372DCE"/>
    <w:rsid w:val="003734B8"/>
    <w:rsid w:val="003739C9"/>
    <w:rsid w:val="0037404D"/>
    <w:rsid w:val="003741D3"/>
    <w:rsid w:val="003741E0"/>
    <w:rsid w:val="0037439C"/>
    <w:rsid w:val="00374698"/>
    <w:rsid w:val="0037473B"/>
    <w:rsid w:val="00374BF4"/>
    <w:rsid w:val="00374C2A"/>
    <w:rsid w:val="00374D9B"/>
    <w:rsid w:val="00374F0F"/>
    <w:rsid w:val="003750E4"/>
    <w:rsid w:val="003753C6"/>
    <w:rsid w:val="0037579A"/>
    <w:rsid w:val="003758BE"/>
    <w:rsid w:val="00375B44"/>
    <w:rsid w:val="00375CC1"/>
    <w:rsid w:val="00376116"/>
    <w:rsid w:val="003763E0"/>
    <w:rsid w:val="00376828"/>
    <w:rsid w:val="00376DCD"/>
    <w:rsid w:val="0037720F"/>
    <w:rsid w:val="00377211"/>
    <w:rsid w:val="003773E7"/>
    <w:rsid w:val="0037763D"/>
    <w:rsid w:val="003778E8"/>
    <w:rsid w:val="00377BA4"/>
    <w:rsid w:val="00377F4A"/>
    <w:rsid w:val="00380411"/>
    <w:rsid w:val="00380467"/>
    <w:rsid w:val="00380738"/>
    <w:rsid w:val="00380DC4"/>
    <w:rsid w:val="00380F7C"/>
    <w:rsid w:val="003813DA"/>
    <w:rsid w:val="00382090"/>
    <w:rsid w:val="003821D8"/>
    <w:rsid w:val="003822DB"/>
    <w:rsid w:val="003831BB"/>
    <w:rsid w:val="003832F0"/>
    <w:rsid w:val="0038364F"/>
    <w:rsid w:val="00383A84"/>
    <w:rsid w:val="00384078"/>
    <w:rsid w:val="00384149"/>
    <w:rsid w:val="00384285"/>
    <w:rsid w:val="0038449B"/>
    <w:rsid w:val="0038453B"/>
    <w:rsid w:val="00384626"/>
    <w:rsid w:val="00384AE6"/>
    <w:rsid w:val="00384CDB"/>
    <w:rsid w:val="00384FF4"/>
    <w:rsid w:val="00385350"/>
    <w:rsid w:val="003854F4"/>
    <w:rsid w:val="003858D5"/>
    <w:rsid w:val="0038590D"/>
    <w:rsid w:val="00385DE6"/>
    <w:rsid w:val="003866E0"/>
    <w:rsid w:val="00386A68"/>
    <w:rsid w:val="00386B5D"/>
    <w:rsid w:val="00386EF1"/>
    <w:rsid w:val="00386F28"/>
    <w:rsid w:val="00386FC1"/>
    <w:rsid w:val="00387069"/>
    <w:rsid w:val="00387281"/>
    <w:rsid w:val="003872EF"/>
    <w:rsid w:val="00387480"/>
    <w:rsid w:val="00387519"/>
    <w:rsid w:val="00387640"/>
    <w:rsid w:val="00387ED7"/>
    <w:rsid w:val="0039075A"/>
    <w:rsid w:val="003910CF"/>
    <w:rsid w:val="00391132"/>
    <w:rsid w:val="003911B1"/>
    <w:rsid w:val="0039121C"/>
    <w:rsid w:val="0039177A"/>
    <w:rsid w:val="00391AC1"/>
    <w:rsid w:val="00391ED0"/>
    <w:rsid w:val="00392019"/>
    <w:rsid w:val="003924CF"/>
    <w:rsid w:val="0039285B"/>
    <w:rsid w:val="00392E91"/>
    <w:rsid w:val="003935E6"/>
    <w:rsid w:val="00393912"/>
    <w:rsid w:val="00393F87"/>
    <w:rsid w:val="003940F1"/>
    <w:rsid w:val="0039463A"/>
    <w:rsid w:val="003949E4"/>
    <w:rsid w:val="00394D0F"/>
    <w:rsid w:val="00394EAC"/>
    <w:rsid w:val="0039524C"/>
    <w:rsid w:val="003956A3"/>
    <w:rsid w:val="003958F1"/>
    <w:rsid w:val="003959FF"/>
    <w:rsid w:val="00395F14"/>
    <w:rsid w:val="0039613C"/>
    <w:rsid w:val="003961AC"/>
    <w:rsid w:val="00396202"/>
    <w:rsid w:val="003965C9"/>
    <w:rsid w:val="0039682D"/>
    <w:rsid w:val="00396A06"/>
    <w:rsid w:val="00396F82"/>
    <w:rsid w:val="003971FE"/>
    <w:rsid w:val="003975B6"/>
    <w:rsid w:val="003976B0"/>
    <w:rsid w:val="00397C02"/>
    <w:rsid w:val="00397F48"/>
    <w:rsid w:val="003A00C1"/>
    <w:rsid w:val="003A0189"/>
    <w:rsid w:val="003A0262"/>
    <w:rsid w:val="003A0326"/>
    <w:rsid w:val="003A0815"/>
    <w:rsid w:val="003A097B"/>
    <w:rsid w:val="003A0D36"/>
    <w:rsid w:val="003A0E34"/>
    <w:rsid w:val="003A14C2"/>
    <w:rsid w:val="003A14E4"/>
    <w:rsid w:val="003A1847"/>
    <w:rsid w:val="003A1B37"/>
    <w:rsid w:val="003A1D1D"/>
    <w:rsid w:val="003A1D57"/>
    <w:rsid w:val="003A249F"/>
    <w:rsid w:val="003A26D2"/>
    <w:rsid w:val="003A2756"/>
    <w:rsid w:val="003A2C7C"/>
    <w:rsid w:val="003A2D9A"/>
    <w:rsid w:val="003A2E7B"/>
    <w:rsid w:val="003A2EBF"/>
    <w:rsid w:val="003A32C4"/>
    <w:rsid w:val="003A358D"/>
    <w:rsid w:val="003A3C59"/>
    <w:rsid w:val="003A3CBF"/>
    <w:rsid w:val="003A3EE7"/>
    <w:rsid w:val="003A3F4D"/>
    <w:rsid w:val="003A409D"/>
    <w:rsid w:val="003A450B"/>
    <w:rsid w:val="003A485C"/>
    <w:rsid w:val="003A4F35"/>
    <w:rsid w:val="003A4F90"/>
    <w:rsid w:val="003A519F"/>
    <w:rsid w:val="003A5363"/>
    <w:rsid w:val="003A5675"/>
    <w:rsid w:val="003A58EB"/>
    <w:rsid w:val="003A5A06"/>
    <w:rsid w:val="003A5DA3"/>
    <w:rsid w:val="003A5F18"/>
    <w:rsid w:val="003A64F0"/>
    <w:rsid w:val="003A68F8"/>
    <w:rsid w:val="003A6CF3"/>
    <w:rsid w:val="003A70B9"/>
    <w:rsid w:val="003A7592"/>
    <w:rsid w:val="003A7A32"/>
    <w:rsid w:val="003A7FEA"/>
    <w:rsid w:val="003B0264"/>
    <w:rsid w:val="003B0553"/>
    <w:rsid w:val="003B070E"/>
    <w:rsid w:val="003B0788"/>
    <w:rsid w:val="003B0926"/>
    <w:rsid w:val="003B0C91"/>
    <w:rsid w:val="003B0FC3"/>
    <w:rsid w:val="003B1212"/>
    <w:rsid w:val="003B14C6"/>
    <w:rsid w:val="003B197E"/>
    <w:rsid w:val="003B1C9C"/>
    <w:rsid w:val="003B269A"/>
    <w:rsid w:val="003B2761"/>
    <w:rsid w:val="003B27C4"/>
    <w:rsid w:val="003B2D6E"/>
    <w:rsid w:val="003B3252"/>
    <w:rsid w:val="003B3345"/>
    <w:rsid w:val="003B360C"/>
    <w:rsid w:val="003B3667"/>
    <w:rsid w:val="003B36E7"/>
    <w:rsid w:val="003B382D"/>
    <w:rsid w:val="003B3897"/>
    <w:rsid w:val="003B3AD9"/>
    <w:rsid w:val="003B3DE7"/>
    <w:rsid w:val="003B4147"/>
    <w:rsid w:val="003B4189"/>
    <w:rsid w:val="003B4611"/>
    <w:rsid w:val="003B475A"/>
    <w:rsid w:val="003B4A4F"/>
    <w:rsid w:val="003B4C04"/>
    <w:rsid w:val="003B5145"/>
    <w:rsid w:val="003B56E7"/>
    <w:rsid w:val="003B5977"/>
    <w:rsid w:val="003B6114"/>
    <w:rsid w:val="003B653B"/>
    <w:rsid w:val="003B6615"/>
    <w:rsid w:val="003B6A92"/>
    <w:rsid w:val="003B6D01"/>
    <w:rsid w:val="003B6DE1"/>
    <w:rsid w:val="003B736D"/>
    <w:rsid w:val="003B7836"/>
    <w:rsid w:val="003B7A28"/>
    <w:rsid w:val="003B7FB5"/>
    <w:rsid w:val="003C00D4"/>
    <w:rsid w:val="003C010F"/>
    <w:rsid w:val="003C0206"/>
    <w:rsid w:val="003C0558"/>
    <w:rsid w:val="003C0706"/>
    <w:rsid w:val="003C0DE6"/>
    <w:rsid w:val="003C0FED"/>
    <w:rsid w:val="003C1872"/>
    <w:rsid w:val="003C18EB"/>
    <w:rsid w:val="003C1BC7"/>
    <w:rsid w:val="003C1DE4"/>
    <w:rsid w:val="003C240A"/>
    <w:rsid w:val="003C2E23"/>
    <w:rsid w:val="003C34CA"/>
    <w:rsid w:val="003C380B"/>
    <w:rsid w:val="003C3DAC"/>
    <w:rsid w:val="003C3E61"/>
    <w:rsid w:val="003C42B6"/>
    <w:rsid w:val="003C4B2D"/>
    <w:rsid w:val="003C4C91"/>
    <w:rsid w:val="003C4CF7"/>
    <w:rsid w:val="003C4D6D"/>
    <w:rsid w:val="003C5156"/>
    <w:rsid w:val="003C584D"/>
    <w:rsid w:val="003C5888"/>
    <w:rsid w:val="003C59B6"/>
    <w:rsid w:val="003C5A61"/>
    <w:rsid w:val="003C5EAF"/>
    <w:rsid w:val="003C5F5F"/>
    <w:rsid w:val="003C6175"/>
    <w:rsid w:val="003C6456"/>
    <w:rsid w:val="003C6A74"/>
    <w:rsid w:val="003C6AA2"/>
    <w:rsid w:val="003C6AE0"/>
    <w:rsid w:val="003C7938"/>
    <w:rsid w:val="003D02A7"/>
    <w:rsid w:val="003D0742"/>
    <w:rsid w:val="003D08D8"/>
    <w:rsid w:val="003D0B49"/>
    <w:rsid w:val="003D10F5"/>
    <w:rsid w:val="003D138C"/>
    <w:rsid w:val="003D27B7"/>
    <w:rsid w:val="003D29B4"/>
    <w:rsid w:val="003D2C07"/>
    <w:rsid w:val="003D2F72"/>
    <w:rsid w:val="003D3115"/>
    <w:rsid w:val="003D3171"/>
    <w:rsid w:val="003D3270"/>
    <w:rsid w:val="003D32FF"/>
    <w:rsid w:val="003D377B"/>
    <w:rsid w:val="003D38CD"/>
    <w:rsid w:val="003D4053"/>
    <w:rsid w:val="003D486E"/>
    <w:rsid w:val="003D4FEA"/>
    <w:rsid w:val="003D5050"/>
    <w:rsid w:val="003D58AD"/>
    <w:rsid w:val="003D5C38"/>
    <w:rsid w:val="003D5CF8"/>
    <w:rsid w:val="003D6754"/>
    <w:rsid w:val="003D68E6"/>
    <w:rsid w:val="003D696B"/>
    <w:rsid w:val="003D727A"/>
    <w:rsid w:val="003D7652"/>
    <w:rsid w:val="003D7F3E"/>
    <w:rsid w:val="003E02AA"/>
    <w:rsid w:val="003E073B"/>
    <w:rsid w:val="003E0744"/>
    <w:rsid w:val="003E07CE"/>
    <w:rsid w:val="003E0805"/>
    <w:rsid w:val="003E09BD"/>
    <w:rsid w:val="003E0B16"/>
    <w:rsid w:val="003E0C91"/>
    <w:rsid w:val="003E0E41"/>
    <w:rsid w:val="003E12DF"/>
    <w:rsid w:val="003E2079"/>
    <w:rsid w:val="003E242B"/>
    <w:rsid w:val="003E29DF"/>
    <w:rsid w:val="003E32FD"/>
    <w:rsid w:val="003E3593"/>
    <w:rsid w:val="003E3966"/>
    <w:rsid w:val="003E3AF5"/>
    <w:rsid w:val="003E3EA1"/>
    <w:rsid w:val="003E42B6"/>
    <w:rsid w:val="003E43C7"/>
    <w:rsid w:val="003E4EB7"/>
    <w:rsid w:val="003E5105"/>
    <w:rsid w:val="003E5720"/>
    <w:rsid w:val="003E5F6B"/>
    <w:rsid w:val="003E63D5"/>
    <w:rsid w:val="003E65C6"/>
    <w:rsid w:val="003E65DB"/>
    <w:rsid w:val="003E6688"/>
    <w:rsid w:val="003E66FA"/>
    <w:rsid w:val="003E7C35"/>
    <w:rsid w:val="003E7D4A"/>
    <w:rsid w:val="003E7D50"/>
    <w:rsid w:val="003F05B1"/>
    <w:rsid w:val="003F0616"/>
    <w:rsid w:val="003F0822"/>
    <w:rsid w:val="003F0847"/>
    <w:rsid w:val="003F1022"/>
    <w:rsid w:val="003F1069"/>
    <w:rsid w:val="003F1087"/>
    <w:rsid w:val="003F181D"/>
    <w:rsid w:val="003F1830"/>
    <w:rsid w:val="003F187E"/>
    <w:rsid w:val="003F1A2A"/>
    <w:rsid w:val="003F1BDF"/>
    <w:rsid w:val="003F1D8C"/>
    <w:rsid w:val="003F1FA5"/>
    <w:rsid w:val="003F2364"/>
    <w:rsid w:val="003F3E0F"/>
    <w:rsid w:val="003F3FC0"/>
    <w:rsid w:val="003F41A6"/>
    <w:rsid w:val="003F4A1C"/>
    <w:rsid w:val="003F4CFB"/>
    <w:rsid w:val="003F4EB0"/>
    <w:rsid w:val="003F4F7E"/>
    <w:rsid w:val="003F531E"/>
    <w:rsid w:val="003F57A7"/>
    <w:rsid w:val="003F5BBC"/>
    <w:rsid w:val="003F5FCB"/>
    <w:rsid w:val="003F60C5"/>
    <w:rsid w:val="003F62A5"/>
    <w:rsid w:val="003F65BF"/>
    <w:rsid w:val="003F6E72"/>
    <w:rsid w:val="003F6EB9"/>
    <w:rsid w:val="003F6F74"/>
    <w:rsid w:val="003F70B6"/>
    <w:rsid w:val="003F7143"/>
    <w:rsid w:val="003F7845"/>
    <w:rsid w:val="003F7F08"/>
    <w:rsid w:val="003F7FDB"/>
    <w:rsid w:val="004000FF"/>
    <w:rsid w:val="00400433"/>
    <w:rsid w:val="00400689"/>
    <w:rsid w:val="004007A2"/>
    <w:rsid w:val="004009D8"/>
    <w:rsid w:val="00400D2A"/>
    <w:rsid w:val="004010A9"/>
    <w:rsid w:val="004011C8"/>
    <w:rsid w:val="004019F6"/>
    <w:rsid w:val="00401D6A"/>
    <w:rsid w:val="00401F28"/>
    <w:rsid w:val="00402283"/>
    <w:rsid w:val="0040246D"/>
    <w:rsid w:val="004027CF"/>
    <w:rsid w:val="00402A80"/>
    <w:rsid w:val="00403531"/>
    <w:rsid w:val="004036D0"/>
    <w:rsid w:val="00403886"/>
    <w:rsid w:val="00403B7C"/>
    <w:rsid w:val="00404019"/>
    <w:rsid w:val="004043F4"/>
    <w:rsid w:val="00404430"/>
    <w:rsid w:val="004047D8"/>
    <w:rsid w:val="00404C9D"/>
    <w:rsid w:val="00404EF4"/>
    <w:rsid w:val="0040512B"/>
    <w:rsid w:val="004051AE"/>
    <w:rsid w:val="0040545F"/>
    <w:rsid w:val="00405876"/>
    <w:rsid w:val="0040587B"/>
    <w:rsid w:val="00406085"/>
    <w:rsid w:val="004063E0"/>
    <w:rsid w:val="0040654B"/>
    <w:rsid w:val="004067B6"/>
    <w:rsid w:val="0040775B"/>
    <w:rsid w:val="0040785A"/>
    <w:rsid w:val="004079EF"/>
    <w:rsid w:val="004103EC"/>
    <w:rsid w:val="004103EF"/>
    <w:rsid w:val="00410484"/>
    <w:rsid w:val="004105DA"/>
    <w:rsid w:val="00410DD1"/>
    <w:rsid w:val="00410E67"/>
    <w:rsid w:val="0041114E"/>
    <w:rsid w:val="00411159"/>
    <w:rsid w:val="00411265"/>
    <w:rsid w:val="0041146F"/>
    <w:rsid w:val="00411480"/>
    <w:rsid w:val="00411611"/>
    <w:rsid w:val="00411C66"/>
    <w:rsid w:val="00411F65"/>
    <w:rsid w:val="004128D8"/>
    <w:rsid w:val="00412F01"/>
    <w:rsid w:val="004132B0"/>
    <w:rsid w:val="00413537"/>
    <w:rsid w:val="00413838"/>
    <w:rsid w:val="004139C8"/>
    <w:rsid w:val="00413E7B"/>
    <w:rsid w:val="00413FBD"/>
    <w:rsid w:val="00413FBE"/>
    <w:rsid w:val="00414185"/>
    <w:rsid w:val="0041419B"/>
    <w:rsid w:val="004141C1"/>
    <w:rsid w:val="00414317"/>
    <w:rsid w:val="0041448C"/>
    <w:rsid w:val="004147D7"/>
    <w:rsid w:val="00414896"/>
    <w:rsid w:val="00414A67"/>
    <w:rsid w:val="00414AE8"/>
    <w:rsid w:val="00414DAB"/>
    <w:rsid w:val="004150D4"/>
    <w:rsid w:val="00415216"/>
    <w:rsid w:val="00415605"/>
    <w:rsid w:val="004157AF"/>
    <w:rsid w:val="004157E7"/>
    <w:rsid w:val="004158C9"/>
    <w:rsid w:val="00415F91"/>
    <w:rsid w:val="0041656E"/>
    <w:rsid w:val="004165C0"/>
    <w:rsid w:val="004167F4"/>
    <w:rsid w:val="004170E5"/>
    <w:rsid w:val="0041715F"/>
    <w:rsid w:val="004171D3"/>
    <w:rsid w:val="0041731B"/>
    <w:rsid w:val="00417668"/>
    <w:rsid w:val="004177FC"/>
    <w:rsid w:val="00417D63"/>
    <w:rsid w:val="00420100"/>
    <w:rsid w:val="00420141"/>
    <w:rsid w:val="00420364"/>
    <w:rsid w:val="00420497"/>
    <w:rsid w:val="004210F2"/>
    <w:rsid w:val="0042155F"/>
    <w:rsid w:val="00421733"/>
    <w:rsid w:val="00421B38"/>
    <w:rsid w:val="00421BA8"/>
    <w:rsid w:val="00421E47"/>
    <w:rsid w:val="00421E8F"/>
    <w:rsid w:val="00422256"/>
    <w:rsid w:val="00422298"/>
    <w:rsid w:val="00422382"/>
    <w:rsid w:val="00422E83"/>
    <w:rsid w:val="00423736"/>
    <w:rsid w:val="004239FE"/>
    <w:rsid w:val="00423A7A"/>
    <w:rsid w:val="00423B79"/>
    <w:rsid w:val="00423ED4"/>
    <w:rsid w:val="00423EF9"/>
    <w:rsid w:val="0042440F"/>
    <w:rsid w:val="004249CA"/>
    <w:rsid w:val="00424ED5"/>
    <w:rsid w:val="0042535B"/>
    <w:rsid w:val="00425EF6"/>
    <w:rsid w:val="00426417"/>
    <w:rsid w:val="0042670D"/>
    <w:rsid w:val="0042676B"/>
    <w:rsid w:val="004269E0"/>
    <w:rsid w:val="00426CA7"/>
    <w:rsid w:val="0042754E"/>
    <w:rsid w:val="00427557"/>
    <w:rsid w:val="00427E34"/>
    <w:rsid w:val="004300FD"/>
    <w:rsid w:val="0043020B"/>
    <w:rsid w:val="00430C58"/>
    <w:rsid w:val="004311BF"/>
    <w:rsid w:val="00431263"/>
    <w:rsid w:val="00431B07"/>
    <w:rsid w:val="00431D1B"/>
    <w:rsid w:val="004321D3"/>
    <w:rsid w:val="004328C6"/>
    <w:rsid w:val="00432CEA"/>
    <w:rsid w:val="00433093"/>
    <w:rsid w:val="004334F8"/>
    <w:rsid w:val="004335C2"/>
    <w:rsid w:val="004337F7"/>
    <w:rsid w:val="0043394B"/>
    <w:rsid w:val="00433C56"/>
    <w:rsid w:val="00434182"/>
    <w:rsid w:val="004347CE"/>
    <w:rsid w:val="00434DE9"/>
    <w:rsid w:val="00434E74"/>
    <w:rsid w:val="00435653"/>
    <w:rsid w:val="00436864"/>
    <w:rsid w:val="00436B9B"/>
    <w:rsid w:val="0043716E"/>
    <w:rsid w:val="004377E7"/>
    <w:rsid w:val="00437A1D"/>
    <w:rsid w:val="004402DA"/>
    <w:rsid w:val="0044051E"/>
    <w:rsid w:val="00440957"/>
    <w:rsid w:val="00440C26"/>
    <w:rsid w:val="0044103E"/>
    <w:rsid w:val="00441189"/>
    <w:rsid w:val="00441428"/>
    <w:rsid w:val="0044185E"/>
    <w:rsid w:val="00441B5B"/>
    <w:rsid w:val="00441BE2"/>
    <w:rsid w:val="004424C5"/>
    <w:rsid w:val="004425FE"/>
    <w:rsid w:val="0044277E"/>
    <w:rsid w:val="0044289C"/>
    <w:rsid w:val="00442B25"/>
    <w:rsid w:val="00442DE7"/>
    <w:rsid w:val="00442FFD"/>
    <w:rsid w:val="0044307A"/>
    <w:rsid w:val="004431A2"/>
    <w:rsid w:val="0044420A"/>
    <w:rsid w:val="00444228"/>
    <w:rsid w:val="004448CE"/>
    <w:rsid w:val="00444B52"/>
    <w:rsid w:val="00444D64"/>
    <w:rsid w:val="00444DD3"/>
    <w:rsid w:val="00444FC1"/>
    <w:rsid w:val="00445077"/>
    <w:rsid w:val="0044517B"/>
    <w:rsid w:val="00445296"/>
    <w:rsid w:val="0044542C"/>
    <w:rsid w:val="00445927"/>
    <w:rsid w:val="0044638C"/>
    <w:rsid w:val="00446AA0"/>
    <w:rsid w:val="00446C97"/>
    <w:rsid w:val="00447064"/>
    <w:rsid w:val="00447176"/>
    <w:rsid w:val="00447414"/>
    <w:rsid w:val="0044756F"/>
    <w:rsid w:val="0044769E"/>
    <w:rsid w:val="00447F46"/>
    <w:rsid w:val="00447F93"/>
    <w:rsid w:val="004501EC"/>
    <w:rsid w:val="00450545"/>
    <w:rsid w:val="004506C9"/>
    <w:rsid w:val="004508E4"/>
    <w:rsid w:val="004511B2"/>
    <w:rsid w:val="00451369"/>
    <w:rsid w:val="00451C06"/>
    <w:rsid w:val="0045211C"/>
    <w:rsid w:val="00452123"/>
    <w:rsid w:val="004528E2"/>
    <w:rsid w:val="00452C40"/>
    <w:rsid w:val="004532B0"/>
    <w:rsid w:val="004532D5"/>
    <w:rsid w:val="004536FB"/>
    <w:rsid w:val="0045397D"/>
    <w:rsid w:val="00453AE5"/>
    <w:rsid w:val="00453C2F"/>
    <w:rsid w:val="00454791"/>
    <w:rsid w:val="0045490A"/>
    <w:rsid w:val="0045496D"/>
    <w:rsid w:val="00454A9A"/>
    <w:rsid w:val="00454B11"/>
    <w:rsid w:val="00454EF6"/>
    <w:rsid w:val="004558F7"/>
    <w:rsid w:val="00455A2E"/>
    <w:rsid w:val="00455A6E"/>
    <w:rsid w:val="004562F7"/>
    <w:rsid w:val="004566E1"/>
    <w:rsid w:val="00456844"/>
    <w:rsid w:val="00456CC6"/>
    <w:rsid w:val="00456D34"/>
    <w:rsid w:val="00456FF6"/>
    <w:rsid w:val="00457023"/>
    <w:rsid w:val="00457399"/>
    <w:rsid w:val="00457757"/>
    <w:rsid w:val="00457B91"/>
    <w:rsid w:val="00457FC8"/>
    <w:rsid w:val="004600D8"/>
    <w:rsid w:val="0046039C"/>
    <w:rsid w:val="004603C9"/>
    <w:rsid w:val="004604EB"/>
    <w:rsid w:val="004608FD"/>
    <w:rsid w:val="00460A85"/>
    <w:rsid w:val="00460B27"/>
    <w:rsid w:val="00461123"/>
    <w:rsid w:val="004613CE"/>
    <w:rsid w:val="004614DF"/>
    <w:rsid w:val="00462427"/>
    <w:rsid w:val="00462A43"/>
    <w:rsid w:val="004630B2"/>
    <w:rsid w:val="004632FF"/>
    <w:rsid w:val="00463329"/>
    <w:rsid w:val="00463459"/>
    <w:rsid w:val="00463486"/>
    <w:rsid w:val="004635F6"/>
    <w:rsid w:val="004637F9"/>
    <w:rsid w:val="00463AF8"/>
    <w:rsid w:val="00463D8A"/>
    <w:rsid w:val="00464036"/>
    <w:rsid w:val="0046414F"/>
    <w:rsid w:val="004641C4"/>
    <w:rsid w:val="00464210"/>
    <w:rsid w:val="0046449A"/>
    <w:rsid w:val="00464593"/>
    <w:rsid w:val="004649D7"/>
    <w:rsid w:val="0046544D"/>
    <w:rsid w:val="00465AA2"/>
    <w:rsid w:val="00465C59"/>
    <w:rsid w:val="00465D16"/>
    <w:rsid w:val="00465EC0"/>
    <w:rsid w:val="004666FD"/>
    <w:rsid w:val="004667D8"/>
    <w:rsid w:val="00466B1C"/>
    <w:rsid w:val="00466D2C"/>
    <w:rsid w:val="004670EF"/>
    <w:rsid w:val="0046718C"/>
    <w:rsid w:val="00467330"/>
    <w:rsid w:val="004676A7"/>
    <w:rsid w:val="0046795D"/>
    <w:rsid w:val="004679E1"/>
    <w:rsid w:val="004679E5"/>
    <w:rsid w:val="004701E7"/>
    <w:rsid w:val="00470312"/>
    <w:rsid w:val="004703DD"/>
    <w:rsid w:val="00470487"/>
    <w:rsid w:val="00470B6E"/>
    <w:rsid w:val="00470CD4"/>
    <w:rsid w:val="00470E31"/>
    <w:rsid w:val="00470F48"/>
    <w:rsid w:val="00471758"/>
    <w:rsid w:val="004718C6"/>
    <w:rsid w:val="00471A01"/>
    <w:rsid w:val="00471B59"/>
    <w:rsid w:val="00472179"/>
    <w:rsid w:val="0047288D"/>
    <w:rsid w:val="00472CE9"/>
    <w:rsid w:val="00473880"/>
    <w:rsid w:val="0047391D"/>
    <w:rsid w:val="00473A75"/>
    <w:rsid w:val="00473BAE"/>
    <w:rsid w:val="00473E37"/>
    <w:rsid w:val="00473F08"/>
    <w:rsid w:val="0047403F"/>
    <w:rsid w:val="00474453"/>
    <w:rsid w:val="00474CD0"/>
    <w:rsid w:val="004751B6"/>
    <w:rsid w:val="004754A3"/>
    <w:rsid w:val="0047551B"/>
    <w:rsid w:val="00475867"/>
    <w:rsid w:val="00475A4C"/>
    <w:rsid w:val="004763B9"/>
    <w:rsid w:val="004763CA"/>
    <w:rsid w:val="0047677D"/>
    <w:rsid w:val="00476881"/>
    <w:rsid w:val="00476918"/>
    <w:rsid w:val="004769FD"/>
    <w:rsid w:val="00476C64"/>
    <w:rsid w:val="00477583"/>
    <w:rsid w:val="00477763"/>
    <w:rsid w:val="00477909"/>
    <w:rsid w:val="00480238"/>
    <w:rsid w:val="00480369"/>
    <w:rsid w:val="00480F74"/>
    <w:rsid w:val="004811AB"/>
    <w:rsid w:val="0048124F"/>
    <w:rsid w:val="004812AD"/>
    <w:rsid w:val="00481456"/>
    <w:rsid w:val="00481505"/>
    <w:rsid w:val="00481B3F"/>
    <w:rsid w:val="00481B9C"/>
    <w:rsid w:val="00481D8D"/>
    <w:rsid w:val="004824DC"/>
    <w:rsid w:val="00482A92"/>
    <w:rsid w:val="00482C88"/>
    <w:rsid w:val="00482CAE"/>
    <w:rsid w:val="00482E0E"/>
    <w:rsid w:val="0048384B"/>
    <w:rsid w:val="00483BF5"/>
    <w:rsid w:val="00483C02"/>
    <w:rsid w:val="00483DEA"/>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166"/>
    <w:rsid w:val="004915A4"/>
    <w:rsid w:val="00491B0F"/>
    <w:rsid w:val="0049226D"/>
    <w:rsid w:val="00492343"/>
    <w:rsid w:val="00492C4E"/>
    <w:rsid w:val="00492F64"/>
    <w:rsid w:val="0049350B"/>
    <w:rsid w:val="004935BF"/>
    <w:rsid w:val="00493665"/>
    <w:rsid w:val="004936B4"/>
    <w:rsid w:val="004936CD"/>
    <w:rsid w:val="00493B52"/>
    <w:rsid w:val="00493BE5"/>
    <w:rsid w:val="00493CE6"/>
    <w:rsid w:val="004940A8"/>
    <w:rsid w:val="004940F5"/>
    <w:rsid w:val="004951AD"/>
    <w:rsid w:val="00495326"/>
    <w:rsid w:val="0049595D"/>
    <w:rsid w:val="00495DA5"/>
    <w:rsid w:val="00496207"/>
    <w:rsid w:val="00496361"/>
    <w:rsid w:val="00496386"/>
    <w:rsid w:val="00496412"/>
    <w:rsid w:val="004968EB"/>
    <w:rsid w:val="0049692D"/>
    <w:rsid w:val="0049752D"/>
    <w:rsid w:val="00497731"/>
    <w:rsid w:val="00497A5B"/>
    <w:rsid w:val="004A008F"/>
    <w:rsid w:val="004A0394"/>
    <w:rsid w:val="004A04DE"/>
    <w:rsid w:val="004A0AF2"/>
    <w:rsid w:val="004A0CE8"/>
    <w:rsid w:val="004A0EEF"/>
    <w:rsid w:val="004A0FA0"/>
    <w:rsid w:val="004A134B"/>
    <w:rsid w:val="004A1469"/>
    <w:rsid w:val="004A16C8"/>
    <w:rsid w:val="004A1BA6"/>
    <w:rsid w:val="004A1BC2"/>
    <w:rsid w:val="004A217A"/>
    <w:rsid w:val="004A2640"/>
    <w:rsid w:val="004A2E4B"/>
    <w:rsid w:val="004A312D"/>
    <w:rsid w:val="004A3407"/>
    <w:rsid w:val="004A3488"/>
    <w:rsid w:val="004A3691"/>
    <w:rsid w:val="004A3DE7"/>
    <w:rsid w:val="004A47FC"/>
    <w:rsid w:val="004A4BEE"/>
    <w:rsid w:val="004A4CF2"/>
    <w:rsid w:val="004A4DBD"/>
    <w:rsid w:val="004A5158"/>
    <w:rsid w:val="004A519F"/>
    <w:rsid w:val="004A55F6"/>
    <w:rsid w:val="004A5690"/>
    <w:rsid w:val="004A5D70"/>
    <w:rsid w:val="004A659F"/>
    <w:rsid w:val="004A6A60"/>
    <w:rsid w:val="004A7406"/>
    <w:rsid w:val="004A7EA7"/>
    <w:rsid w:val="004A7EE2"/>
    <w:rsid w:val="004B04B9"/>
    <w:rsid w:val="004B0A7E"/>
    <w:rsid w:val="004B0DFC"/>
    <w:rsid w:val="004B10B8"/>
    <w:rsid w:val="004B138D"/>
    <w:rsid w:val="004B13BB"/>
    <w:rsid w:val="004B19A4"/>
    <w:rsid w:val="004B1C20"/>
    <w:rsid w:val="004B1DEC"/>
    <w:rsid w:val="004B27BC"/>
    <w:rsid w:val="004B285A"/>
    <w:rsid w:val="004B2CB9"/>
    <w:rsid w:val="004B2F80"/>
    <w:rsid w:val="004B32E2"/>
    <w:rsid w:val="004B33F7"/>
    <w:rsid w:val="004B3603"/>
    <w:rsid w:val="004B368D"/>
    <w:rsid w:val="004B3AA2"/>
    <w:rsid w:val="004B45F5"/>
    <w:rsid w:val="004B4747"/>
    <w:rsid w:val="004B4A7D"/>
    <w:rsid w:val="004B4E06"/>
    <w:rsid w:val="004B4EAD"/>
    <w:rsid w:val="004B5288"/>
    <w:rsid w:val="004B52BE"/>
    <w:rsid w:val="004B5BA5"/>
    <w:rsid w:val="004B5C57"/>
    <w:rsid w:val="004B5DCD"/>
    <w:rsid w:val="004B624B"/>
    <w:rsid w:val="004B627E"/>
    <w:rsid w:val="004B6555"/>
    <w:rsid w:val="004B66F6"/>
    <w:rsid w:val="004B69B2"/>
    <w:rsid w:val="004B6CDE"/>
    <w:rsid w:val="004B6E16"/>
    <w:rsid w:val="004B7100"/>
    <w:rsid w:val="004B796E"/>
    <w:rsid w:val="004B7976"/>
    <w:rsid w:val="004B7CEE"/>
    <w:rsid w:val="004C070F"/>
    <w:rsid w:val="004C07D9"/>
    <w:rsid w:val="004C0A9E"/>
    <w:rsid w:val="004C0C00"/>
    <w:rsid w:val="004C0CA6"/>
    <w:rsid w:val="004C0F97"/>
    <w:rsid w:val="004C0FBF"/>
    <w:rsid w:val="004C122B"/>
    <w:rsid w:val="004C1562"/>
    <w:rsid w:val="004C18A4"/>
    <w:rsid w:val="004C1982"/>
    <w:rsid w:val="004C25B7"/>
    <w:rsid w:val="004C293F"/>
    <w:rsid w:val="004C2BBB"/>
    <w:rsid w:val="004C2DB7"/>
    <w:rsid w:val="004C2DD5"/>
    <w:rsid w:val="004C37BE"/>
    <w:rsid w:val="004C3981"/>
    <w:rsid w:val="004C3BB7"/>
    <w:rsid w:val="004C3DFC"/>
    <w:rsid w:val="004C4071"/>
    <w:rsid w:val="004C4BF8"/>
    <w:rsid w:val="004C4FA0"/>
    <w:rsid w:val="004C51A4"/>
    <w:rsid w:val="004C56B3"/>
    <w:rsid w:val="004C5800"/>
    <w:rsid w:val="004C5822"/>
    <w:rsid w:val="004C5BCD"/>
    <w:rsid w:val="004C5C18"/>
    <w:rsid w:val="004C5C97"/>
    <w:rsid w:val="004C5D52"/>
    <w:rsid w:val="004C5F31"/>
    <w:rsid w:val="004C5F6D"/>
    <w:rsid w:val="004C6198"/>
    <w:rsid w:val="004C69BC"/>
    <w:rsid w:val="004C6C7C"/>
    <w:rsid w:val="004C6D03"/>
    <w:rsid w:val="004C7071"/>
    <w:rsid w:val="004C715C"/>
    <w:rsid w:val="004C7404"/>
    <w:rsid w:val="004C767F"/>
    <w:rsid w:val="004C76CC"/>
    <w:rsid w:val="004C7BB7"/>
    <w:rsid w:val="004D07EB"/>
    <w:rsid w:val="004D0879"/>
    <w:rsid w:val="004D08B9"/>
    <w:rsid w:val="004D0B8A"/>
    <w:rsid w:val="004D0E07"/>
    <w:rsid w:val="004D104B"/>
    <w:rsid w:val="004D1ED9"/>
    <w:rsid w:val="004D1F5D"/>
    <w:rsid w:val="004D235E"/>
    <w:rsid w:val="004D27C5"/>
    <w:rsid w:val="004D29AC"/>
    <w:rsid w:val="004D3372"/>
    <w:rsid w:val="004D3458"/>
    <w:rsid w:val="004D4CDC"/>
    <w:rsid w:val="004D56D6"/>
    <w:rsid w:val="004D5865"/>
    <w:rsid w:val="004D626E"/>
    <w:rsid w:val="004D62C7"/>
    <w:rsid w:val="004D62DD"/>
    <w:rsid w:val="004D641F"/>
    <w:rsid w:val="004D6684"/>
    <w:rsid w:val="004D6FC4"/>
    <w:rsid w:val="004D74C3"/>
    <w:rsid w:val="004D7640"/>
    <w:rsid w:val="004D78F3"/>
    <w:rsid w:val="004D7AC6"/>
    <w:rsid w:val="004D7C56"/>
    <w:rsid w:val="004D7E7D"/>
    <w:rsid w:val="004E0162"/>
    <w:rsid w:val="004E0222"/>
    <w:rsid w:val="004E042C"/>
    <w:rsid w:val="004E10CD"/>
    <w:rsid w:val="004E13F7"/>
    <w:rsid w:val="004E14EB"/>
    <w:rsid w:val="004E169D"/>
    <w:rsid w:val="004E1B6F"/>
    <w:rsid w:val="004E1BBB"/>
    <w:rsid w:val="004E1D27"/>
    <w:rsid w:val="004E1D6B"/>
    <w:rsid w:val="004E236B"/>
    <w:rsid w:val="004E275C"/>
    <w:rsid w:val="004E27FC"/>
    <w:rsid w:val="004E29EC"/>
    <w:rsid w:val="004E2B81"/>
    <w:rsid w:val="004E2CEC"/>
    <w:rsid w:val="004E2DA3"/>
    <w:rsid w:val="004E2E49"/>
    <w:rsid w:val="004E2FAE"/>
    <w:rsid w:val="004E31CC"/>
    <w:rsid w:val="004E3500"/>
    <w:rsid w:val="004E3712"/>
    <w:rsid w:val="004E3AB1"/>
    <w:rsid w:val="004E3D11"/>
    <w:rsid w:val="004E3E2D"/>
    <w:rsid w:val="004E4A72"/>
    <w:rsid w:val="004E4F35"/>
    <w:rsid w:val="004E527B"/>
    <w:rsid w:val="004E5A23"/>
    <w:rsid w:val="004E5AF9"/>
    <w:rsid w:val="004E5E04"/>
    <w:rsid w:val="004E674B"/>
    <w:rsid w:val="004E68AB"/>
    <w:rsid w:val="004E7718"/>
    <w:rsid w:val="004E782D"/>
    <w:rsid w:val="004E7891"/>
    <w:rsid w:val="004E7F2E"/>
    <w:rsid w:val="004E7F48"/>
    <w:rsid w:val="004F014C"/>
    <w:rsid w:val="004F01CE"/>
    <w:rsid w:val="004F01E3"/>
    <w:rsid w:val="004F04D8"/>
    <w:rsid w:val="004F077D"/>
    <w:rsid w:val="004F0932"/>
    <w:rsid w:val="004F0A26"/>
    <w:rsid w:val="004F0F6E"/>
    <w:rsid w:val="004F1324"/>
    <w:rsid w:val="004F145C"/>
    <w:rsid w:val="004F14AE"/>
    <w:rsid w:val="004F1648"/>
    <w:rsid w:val="004F17C2"/>
    <w:rsid w:val="004F1809"/>
    <w:rsid w:val="004F1A27"/>
    <w:rsid w:val="004F1F07"/>
    <w:rsid w:val="004F220C"/>
    <w:rsid w:val="004F22E8"/>
    <w:rsid w:val="004F2444"/>
    <w:rsid w:val="004F2484"/>
    <w:rsid w:val="004F2D4D"/>
    <w:rsid w:val="004F3303"/>
    <w:rsid w:val="004F38BC"/>
    <w:rsid w:val="004F4FA9"/>
    <w:rsid w:val="004F5667"/>
    <w:rsid w:val="004F6321"/>
    <w:rsid w:val="004F6424"/>
    <w:rsid w:val="004F6531"/>
    <w:rsid w:val="004F6668"/>
    <w:rsid w:val="004F6B54"/>
    <w:rsid w:val="004F6C77"/>
    <w:rsid w:val="004F6E5A"/>
    <w:rsid w:val="004F6F78"/>
    <w:rsid w:val="004F710A"/>
    <w:rsid w:val="004F7760"/>
    <w:rsid w:val="004F78FA"/>
    <w:rsid w:val="004F7AA6"/>
    <w:rsid w:val="004F7EF5"/>
    <w:rsid w:val="004F7FD1"/>
    <w:rsid w:val="00500342"/>
    <w:rsid w:val="005009E0"/>
    <w:rsid w:val="00500AA8"/>
    <w:rsid w:val="00500BC0"/>
    <w:rsid w:val="00500BED"/>
    <w:rsid w:val="00500C0A"/>
    <w:rsid w:val="00500F91"/>
    <w:rsid w:val="005015AF"/>
    <w:rsid w:val="005015BD"/>
    <w:rsid w:val="00501838"/>
    <w:rsid w:val="00501A45"/>
    <w:rsid w:val="00501C84"/>
    <w:rsid w:val="00501D1E"/>
    <w:rsid w:val="005024B8"/>
    <w:rsid w:val="005029B4"/>
    <w:rsid w:val="005029BB"/>
    <w:rsid w:val="00502C8C"/>
    <w:rsid w:val="005030C5"/>
    <w:rsid w:val="00503132"/>
    <w:rsid w:val="005033DF"/>
    <w:rsid w:val="00503E76"/>
    <w:rsid w:val="00504324"/>
    <w:rsid w:val="00504B08"/>
    <w:rsid w:val="0050582F"/>
    <w:rsid w:val="0050595D"/>
    <w:rsid w:val="00505AA7"/>
    <w:rsid w:val="00505CF8"/>
    <w:rsid w:val="00505D59"/>
    <w:rsid w:val="00505EFD"/>
    <w:rsid w:val="00506270"/>
    <w:rsid w:val="0050656F"/>
    <w:rsid w:val="0050695A"/>
    <w:rsid w:val="00506CAB"/>
    <w:rsid w:val="00506F4E"/>
    <w:rsid w:val="00506FF6"/>
    <w:rsid w:val="0050702F"/>
    <w:rsid w:val="00507554"/>
    <w:rsid w:val="0050756B"/>
    <w:rsid w:val="00507790"/>
    <w:rsid w:val="00507867"/>
    <w:rsid w:val="00507924"/>
    <w:rsid w:val="0051025F"/>
    <w:rsid w:val="005103DC"/>
    <w:rsid w:val="00510583"/>
    <w:rsid w:val="005109FE"/>
    <w:rsid w:val="00510E07"/>
    <w:rsid w:val="00510E86"/>
    <w:rsid w:val="00510EB1"/>
    <w:rsid w:val="00510F10"/>
    <w:rsid w:val="00511439"/>
    <w:rsid w:val="005114E9"/>
    <w:rsid w:val="005115BD"/>
    <w:rsid w:val="00511E19"/>
    <w:rsid w:val="00511F33"/>
    <w:rsid w:val="005121DF"/>
    <w:rsid w:val="005123FE"/>
    <w:rsid w:val="00512530"/>
    <w:rsid w:val="005126B3"/>
    <w:rsid w:val="00513374"/>
    <w:rsid w:val="005134B8"/>
    <w:rsid w:val="0051364C"/>
    <w:rsid w:val="005136CD"/>
    <w:rsid w:val="005139DD"/>
    <w:rsid w:val="00513BC9"/>
    <w:rsid w:val="00514257"/>
    <w:rsid w:val="005143AB"/>
    <w:rsid w:val="0051478E"/>
    <w:rsid w:val="005147BD"/>
    <w:rsid w:val="005147DD"/>
    <w:rsid w:val="00514842"/>
    <w:rsid w:val="0051494E"/>
    <w:rsid w:val="00514F1A"/>
    <w:rsid w:val="005153E4"/>
    <w:rsid w:val="00515476"/>
    <w:rsid w:val="005156D1"/>
    <w:rsid w:val="00515981"/>
    <w:rsid w:val="00515C71"/>
    <w:rsid w:val="00515C9F"/>
    <w:rsid w:val="00516260"/>
    <w:rsid w:val="005162E0"/>
    <w:rsid w:val="00516713"/>
    <w:rsid w:val="00516811"/>
    <w:rsid w:val="00516849"/>
    <w:rsid w:val="00516B0A"/>
    <w:rsid w:val="00516EC5"/>
    <w:rsid w:val="0051750D"/>
    <w:rsid w:val="005176A9"/>
    <w:rsid w:val="005176C3"/>
    <w:rsid w:val="0051799E"/>
    <w:rsid w:val="00517B1C"/>
    <w:rsid w:val="00517B37"/>
    <w:rsid w:val="00517DE4"/>
    <w:rsid w:val="0052049E"/>
    <w:rsid w:val="00520685"/>
    <w:rsid w:val="00520E86"/>
    <w:rsid w:val="00520F28"/>
    <w:rsid w:val="0052108E"/>
    <w:rsid w:val="0052143B"/>
    <w:rsid w:val="00521560"/>
    <w:rsid w:val="00521594"/>
    <w:rsid w:val="00521EAD"/>
    <w:rsid w:val="0052214E"/>
    <w:rsid w:val="005221B9"/>
    <w:rsid w:val="0052246C"/>
    <w:rsid w:val="005226C9"/>
    <w:rsid w:val="00522780"/>
    <w:rsid w:val="00522A06"/>
    <w:rsid w:val="00522C17"/>
    <w:rsid w:val="00522EE0"/>
    <w:rsid w:val="00522F3C"/>
    <w:rsid w:val="00523597"/>
    <w:rsid w:val="00523C41"/>
    <w:rsid w:val="005241D3"/>
    <w:rsid w:val="00524236"/>
    <w:rsid w:val="0052432E"/>
    <w:rsid w:val="005245FC"/>
    <w:rsid w:val="00524CB8"/>
    <w:rsid w:val="00524D73"/>
    <w:rsid w:val="0052500E"/>
    <w:rsid w:val="005251E2"/>
    <w:rsid w:val="00525331"/>
    <w:rsid w:val="005253BB"/>
    <w:rsid w:val="00525752"/>
    <w:rsid w:val="005257F1"/>
    <w:rsid w:val="00525B34"/>
    <w:rsid w:val="00525DCB"/>
    <w:rsid w:val="00525F1C"/>
    <w:rsid w:val="005260BF"/>
    <w:rsid w:val="00526F40"/>
    <w:rsid w:val="005270AB"/>
    <w:rsid w:val="0052725A"/>
    <w:rsid w:val="005273EE"/>
    <w:rsid w:val="00527500"/>
    <w:rsid w:val="00527604"/>
    <w:rsid w:val="00527689"/>
    <w:rsid w:val="00527D1A"/>
    <w:rsid w:val="00527F2E"/>
    <w:rsid w:val="00530202"/>
    <w:rsid w:val="0053046D"/>
    <w:rsid w:val="0053079C"/>
    <w:rsid w:val="00530F7C"/>
    <w:rsid w:val="0053128D"/>
    <w:rsid w:val="005316CF"/>
    <w:rsid w:val="00531BA1"/>
    <w:rsid w:val="00531BC8"/>
    <w:rsid w:val="0053231B"/>
    <w:rsid w:val="00532386"/>
    <w:rsid w:val="005323DA"/>
    <w:rsid w:val="005324BC"/>
    <w:rsid w:val="005325B9"/>
    <w:rsid w:val="00532716"/>
    <w:rsid w:val="00532B16"/>
    <w:rsid w:val="005337F7"/>
    <w:rsid w:val="00533AD1"/>
    <w:rsid w:val="00533BE2"/>
    <w:rsid w:val="00533D3B"/>
    <w:rsid w:val="00534624"/>
    <w:rsid w:val="00534D1B"/>
    <w:rsid w:val="00534EBA"/>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840"/>
    <w:rsid w:val="00537968"/>
    <w:rsid w:val="00537A4F"/>
    <w:rsid w:val="00537E84"/>
    <w:rsid w:val="005401D8"/>
    <w:rsid w:val="00540DC6"/>
    <w:rsid w:val="00540EF5"/>
    <w:rsid w:val="00540FB3"/>
    <w:rsid w:val="00540FB7"/>
    <w:rsid w:val="005410E0"/>
    <w:rsid w:val="005413CA"/>
    <w:rsid w:val="00541401"/>
    <w:rsid w:val="00541808"/>
    <w:rsid w:val="00541DBC"/>
    <w:rsid w:val="00542109"/>
    <w:rsid w:val="00542514"/>
    <w:rsid w:val="0054272D"/>
    <w:rsid w:val="00542DFD"/>
    <w:rsid w:val="00542FC8"/>
    <w:rsid w:val="005430A8"/>
    <w:rsid w:val="005432F7"/>
    <w:rsid w:val="0054332D"/>
    <w:rsid w:val="0054348A"/>
    <w:rsid w:val="0054356D"/>
    <w:rsid w:val="005435D1"/>
    <w:rsid w:val="005435DA"/>
    <w:rsid w:val="00543601"/>
    <w:rsid w:val="005436AA"/>
    <w:rsid w:val="00543E5F"/>
    <w:rsid w:val="00544160"/>
    <w:rsid w:val="00544262"/>
    <w:rsid w:val="00544ABD"/>
    <w:rsid w:val="005454A6"/>
    <w:rsid w:val="0054564C"/>
    <w:rsid w:val="005457B3"/>
    <w:rsid w:val="00545AFD"/>
    <w:rsid w:val="00545D32"/>
    <w:rsid w:val="00545D59"/>
    <w:rsid w:val="00545F02"/>
    <w:rsid w:val="005462A3"/>
    <w:rsid w:val="0054677A"/>
    <w:rsid w:val="0054680C"/>
    <w:rsid w:val="00546F47"/>
    <w:rsid w:val="005471D9"/>
    <w:rsid w:val="00547A6B"/>
    <w:rsid w:val="00547ADA"/>
    <w:rsid w:val="00547B69"/>
    <w:rsid w:val="005503F0"/>
    <w:rsid w:val="0055047D"/>
    <w:rsid w:val="00550AFD"/>
    <w:rsid w:val="00550CB0"/>
    <w:rsid w:val="00550CC9"/>
    <w:rsid w:val="00550D03"/>
    <w:rsid w:val="00550D7F"/>
    <w:rsid w:val="00550DCA"/>
    <w:rsid w:val="00550FC1"/>
    <w:rsid w:val="00550FC3"/>
    <w:rsid w:val="005510FB"/>
    <w:rsid w:val="0055122C"/>
    <w:rsid w:val="005512C7"/>
    <w:rsid w:val="0055178E"/>
    <w:rsid w:val="00551C49"/>
    <w:rsid w:val="00551E2D"/>
    <w:rsid w:val="0055212C"/>
    <w:rsid w:val="005522E0"/>
    <w:rsid w:val="00552782"/>
    <w:rsid w:val="005528DB"/>
    <w:rsid w:val="00552901"/>
    <w:rsid w:val="00552DB3"/>
    <w:rsid w:val="00552FF7"/>
    <w:rsid w:val="00553077"/>
    <w:rsid w:val="005534E5"/>
    <w:rsid w:val="00553777"/>
    <w:rsid w:val="00553BC2"/>
    <w:rsid w:val="00553C4F"/>
    <w:rsid w:val="00553C82"/>
    <w:rsid w:val="00554480"/>
    <w:rsid w:val="0055449A"/>
    <w:rsid w:val="005546CD"/>
    <w:rsid w:val="0055557E"/>
    <w:rsid w:val="00555606"/>
    <w:rsid w:val="00555789"/>
    <w:rsid w:val="00555F06"/>
    <w:rsid w:val="0055658E"/>
    <w:rsid w:val="005566A8"/>
    <w:rsid w:val="00556D43"/>
    <w:rsid w:val="00556E60"/>
    <w:rsid w:val="00557190"/>
    <w:rsid w:val="00557211"/>
    <w:rsid w:val="005572B7"/>
    <w:rsid w:val="00557798"/>
    <w:rsid w:val="00557B39"/>
    <w:rsid w:val="005602E4"/>
    <w:rsid w:val="00560300"/>
    <w:rsid w:val="005607A7"/>
    <w:rsid w:val="005608FC"/>
    <w:rsid w:val="00561C5D"/>
    <w:rsid w:val="00561E2F"/>
    <w:rsid w:val="00562BEA"/>
    <w:rsid w:val="00562C1F"/>
    <w:rsid w:val="00563390"/>
    <w:rsid w:val="00563880"/>
    <w:rsid w:val="00563902"/>
    <w:rsid w:val="00564203"/>
    <w:rsid w:val="00564207"/>
    <w:rsid w:val="005642FF"/>
    <w:rsid w:val="005643DC"/>
    <w:rsid w:val="00564439"/>
    <w:rsid w:val="00564515"/>
    <w:rsid w:val="005646E8"/>
    <w:rsid w:val="00564C46"/>
    <w:rsid w:val="00564CDB"/>
    <w:rsid w:val="00564F88"/>
    <w:rsid w:val="00565698"/>
    <w:rsid w:val="005656F5"/>
    <w:rsid w:val="00566172"/>
    <w:rsid w:val="005664B7"/>
    <w:rsid w:val="005667CD"/>
    <w:rsid w:val="00566945"/>
    <w:rsid w:val="00566B3C"/>
    <w:rsid w:val="00566C7B"/>
    <w:rsid w:val="00566D71"/>
    <w:rsid w:val="00566DCF"/>
    <w:rsid w:val="00566E86"/>
    <w:rsid w:val="0056701C"/>
    <w:rsid w:val="0056715A"/>
    <w:rsid w:val="005673EB"/>
    <w:rsid w:val="00567446"/>
    <w:rsid w:val="00567463"/>
    <w:rsid w:val="00567487"/>
    <w:rsid w:val="005676B4"/>
    <w:rsid w:val="0056789F"/>
    <w:rsid w:val="00567C6C"/>
    <w:rsid w:val="0057007D"/>
    <w:rsid w:val="00570529"/>
    <w:rsid w:val="00570665"/>
    <w:rsid w:val="00570C96"/>
    <w:rsid w:val="005711E6"/>
    <w:rsid w:val="005716C8"/>
    <w:rsid w:val="005717F4"/>
    <w:rsid w:val="00571A39"/>
    <w:rsid w:val="00571A6E"/>
    <w:rsid w:val="005725EB"/>
    <w:rsid w:val="00572CE4"/>
    <w:rsid w:val="00572E9A"/>
    <w:rsid w:val="00572FEC"/>
    <w:rsid w:val="005730BE"/>
    <w:rsid w:val="00573250"/>
    <w:rsid w:val="005732E5"/>
    <w:rsid w:val="0057366E"/>
    <w:rsid w:val="0057367B"/>
    <w:rsid w:val="0057399E"/>
    <w:rsid w:val="00573A1C"/>
    <w:rsid w:val="00573BB7"/>
    <w:rsid w:val="00573EA6"/>
    <w:rsid w:val="0057459D"/>
    <w:rsid w:val="00575315"/>
    <w:rsid w:val="005754D6"/>
    <w:rsid w:val="005755B3"/>
    <w:rsid w:val="005756CE"/>
    <w:rsid w:val="00575E42"/>
    <w:rsid w:val="0057645B"/>
    <w:rsid w:val="00576C9A"/>
    <w:rsid w:val="00577381"/>
    <w:rsid w:val="005777C2"/>
    <w:rsid w:val="005779E6"/>
    <w:rsid w:val="00577A3F"/>
    <w:rsid w:val="00577BCC"/>
    <w:rsid w:val="00577C90"/>
    <w:rsid w:val="00577E50"/>
    <w:rsid w:val="00577EFF"/>
    <w:rsid w:val="005802BC"/>
    <w:rsid w:val="005804C6"/>
    <w:rsid w:val="0058086A"/>
    <w:rsid w:val="00580913"/>
    <w:rsid w:val="00580FF2"/>
    <w:rsid w:val="0058106A"/>
    <w:rsid w:val="0058136D"/>
    <w:rsid w:val="00581683"/>
    <w:rsid w:val="0058183C"/>
    <w:rsid w:val="005819E3"/>
    <w:rsid w:val="00581C0A"/>
    <w:rsid w:val="00581C52"/>
    <w:rsid w:val="00581C6B"/>
    <w:rsid w:val="00581D20"/>
    <w:rsid w:val="00582197"/>
    <w:rsid w:val="00582698"/>
    <w:rsid w:val="00582A0E"/>
    <w:rsid w:val="00582AEC"/>
    <w:rsid w:val="00583357"/>
    <w:rsid w:val="00583405"/>
    <w:rsid w:val="00583994"/>
    <w:rsid w:val="00583A87"/>
    <w:rsid w:val="00583B21"/>
    <w:rsid w:val="00583C31"/>
    <w:rsid w:val="00583D04"/>
    <w:rsid w:val="00583DD6"/>
    <w:rsid w:val="00583E5B"/>
    <w:rsid w:val="00583EF8"/>
    <w:rsid w:val="0058410A"/>
    <w:rsid w:val="0058429A"/>
    <w:rsid w:val="005844AE"/>
    <w:rsid w:val="005847B2"/>
    <w:rsid w:val="0058485A"/>
    <w:rsid w:val="00584D96"/>
    <w:rsid w:val="00584F49"/>
    <w:rsid w:val="00585AEE"/>
    <w:rsid w:val="00585E82"/>
    <w:rsid w:val="00586405"/>
    <w:rsid w:val="00586798"/>
    <w:rsid w:val="00586AAA"/>
    <w:rsid w:val="005871C0"/>
    <w:rsid w:val="00587255"/>
    <w:rsid w:val="00587990"/>
    <w:rsid w:val="00587BD4"/>
    <w:rsid w:val="00587FE6"/>
    <w:rsid w:val="0059036C"/>
    <w:rsid w:val="0059072C"/>
    <w:rsid w:val="00590FEC"/>
    <w:rsid w:val="005914CF"/>
    <w:rsid w:val="0059164D"/>
    <w:rsid w:val="005916A0"/>
    <w:rsid w:val="005916AF"/>
    <w:rsid w:val="0059174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3B"/>
    <w:rsid w:val="00594BFB"/>
    <w:rsid w:val="0059521B"/>
    <w:rsid w:val="0059521F"/>
    <w:rsid w:val="0059543F"/>
    <w:rsid w:val="00595892"/>
    <w:rsid w:val="0059636E"/>
    <w:rsid w:val="00596AC4"/>
    <w:rsid w:val="00596BD9"/>
    <w:rsid w:val="00596FEA"/>
    <w:rsid w:val="0059717D"/>
    <w:rsid w:val="00597208"/>
    <w:rsid w:val="00597F3C"/>
    <w:rsid w:val="005A0055"/>
    <w:rsid w:val="005A0075"/>
    <w:rsid w:val="005A00A4"/>
    <w:rsid w:val="005A01A7"/>
    <w:rsid w:val="005A04F6"/>
    <w:rsid w:val="005A0B63"/>
    <w:rsid w:val="005A0D54"/>
    <w:rsid w:val="005A0D65"/>
    <w:rsid w:val="005A0D6D"/>
    <w:rsid w:val="005A0D93"/>
    <w:rsid w:val="005A10FD"/>
    <w:rsid w:val="005A1194"/>
    <w:rsid w:val="005A138E"/>
    <w:rsid w:val="005A15BC"/>
    <w:rsid w:val="005A1638"/>
    <w:rsid w:val="005A1E4F"/>
    <w:rsid w:val="005A1FAD"/>
    <w:rsid w:val="005A1FC2"/>
    <w:rsid w:val="005A2039"/>
    <w:rsid w:val="005A2180"/>
    <w:rsid w:val="005A26BD"/>
    <w:rsid w:val="005A28C0"/>
    <w:rsid w:val="005A2BB0"/>
    <w:rsid w:val="005A3954"/>
    <w:rsid w:val="005A3B62"/>
    <w:rsid w:val="005A3CFC"/>
    <w:rsid w:val="005A3F8B"/>
    <w:rsid w:val="005A435A"/>
    <w:rsid w:val="005A49FE"/>
    <w:rsid w:val="005A4C9D"/>
    <w:rsid w:val="005A5610"/>
    <w:rsid w:val="005A5A71"/>
    <w:rsid w:val="005A5DA5"/>
    <w:rsid w:val="005A613D"/>
    <w:rsid w:val="005A6409"/>
    <w:rsid w:val="005A6730"/>
    <w:rsid w:val="005A6ACE"/>
    <w:rsid w:val="005A6AD4"/>
    <w:rsid w:val="005A702B"/>
    <w:rsid w:val="005A744A"/>
    <w:rsid w:val="005A77C5"/>
    <w:rsid w:val="005A7C77"/>
    <w:rsid w:val="005A7D02"/>
    <w:rsid w:val="005A7F42"/>
    <w:rsid w:val="005B0548"/>
    <w:rsid w:val="005B0835"/>
    <w:rsid w:val="005B0B4F"/>
    <w:rsid w:val="005B1039"/>
    <w:rsid w:val="005B1157"/>
    <w:rsid w:val="005B11E7"/>
    <w:rsid w:val="005B1226"/>
    <w:rsid w:val="005B12F9"/>
    <w:rsid w:val="005B1539"/>
    <w:rsid w:val="005B1584"/>
    <w:rsid w:val="005B174A"/>
    <w:rsid w:val="005B18B8"/>
    <w:rsid w:val="005B23B5"/>
    <w:rsid w:val="005B2585"/>
    <w:rsid w:val="005B2940"/>
    <w:rsid w:val="005B2A8D"/>
    <w:rsid w:val="005B2BC9"/>
    <w:rsid w:val="005B30DC"/>
    <w:rsid w:val="005B3100"/>
    <w:rsid w:val="005B35F7"/>
    <w:rsid w:val="005B36BF"/>
    <w:rsid w:val="005B3749"/>
    <w:rsid w:val="005B3EDA"/>
    <w:rsid w:val="005B41A6"/>
    <w:rsid w:val="005B4B86"/>
    <w:rsid w:val="005B4C10"/>
    <w:rsid w:val="005B4FDA"/>
    <w:rsid w:val="005B5037"/>
    <w:rsid w:val="005B524E"/>
    <w:rsid w:val="005B54D2"/>
    <w:rsid w:val="005B5A3C"/>
    <w:rsid w:val="005B5A6A"/>
    <w:rsid w:val="005B5B54"/>
    <w:rsid w:val="005B5BE0"/>
    <w:rsid w:val="005B5D0E"/>
    <w:rsid w:val="005B5EC4"/>
    <w:rsid w:val="005B66B1"/>
    <w:rsid w:val="005B692F"/>
    <w:rsid w:val="005B751B"/>
    <w:rsid w:val="005B7893"/>
    <w:rsid w:val="005B7C9F"/>
    <w:rsid w:val="005C00F3"/>
    <w:rsid w:val="005C0481"/>
    <w:rsid w:val="005C06BE"/>
    <w:rsid w:val="005C09FF"/>
    <w:rsid w:val="005C0A65"/>
    <w:rsid w:val="005C127A"/>
    <w:rsid w:val="005C17FA"/>
    <w:rsid w:val="005C1C6F"/>
    <w:rsid w:val="005C2307"/>
    <w:rsid w:val="005C2B39"/>
    <w:rsid w:val="005C2DD7"/>
    <w:rsid w:val="005C2DFE"/>
    <w:rsid w:val="005C30E5"/>
    <w:rsid w:val="005C32DD"/>
    <w:rsid w:val="005C33A1"/>
    <w:rsid w:val="005C38A9"/>
    <w:rsid w:val="005C3A56"/>
    <w:rsid w:val="005C3E70"/>
    <w:rsid w:val="005C4081"/>
    <w:rsid w:val="005C4176"/>
    <w:rsid w:val="005C4448"/>
    <w:rsid w:val="005C4644"/>
    <w:rsid w:val="005C497D"/>
    <w:rsid w:val="005C536D"/>
    <w:rsid w:val="005C58E3"/>
    <w:rsid w:val="005C63CF"/>
    <w:rsid w:val="005C6713"/>
    <w:rsid w:val="005C6788"/>
    <w:rsid w:val="005C6999"/>
    <w:rsid w:val="005C6E9F"/>
    <w:rsid w:val="005C6ED5"/>
    <w:rsid w:val="005C6F09"/>
    <w:rsid w:val="005C6FB9"/>
    <w:rsid w:val="005C7401"/>
    <w:rsid w:val="005C7710"/>
    <w:rsid w:val="005C778F"/>
    <w:rsid w:val="005C7D4F"/>
    <w:rsid w:val="005C7ED8"/>
    <w:rsid w:val="005D0003"/>
    <w:rsid w:val="005D01E3"/>
    <w:rsid w:val="005D0209"/>
    <w:rsid w:val="005D0414"/>
    <w:rsid w:val="005D0452"/>
    <w:rsid w:val="005D0669"/>
    <w:rsid w:val="005D0760"/>
    <w:rsid w:val="005D082C"/>
    <w:rsid w:val="005D0967"/>
    <w:rsid w:val="005D0E17"/>
    <w:rsid w:val="005D0E79"/>
    <w:rsid w:val="005D1284"/>
    <w:rsid w:val="005D1B33"/>
    <w:rsid w:val="005D1FA6"/>
    <w:rsid w:val="005D2158"/>
    <w:rsid w:val="005D2438"/>
    <w:rsid w:val="005D2A20"/>
    <w:rsid w:val="005D2C2B"/>
    <w:rsid w:val="005D2CA8"/>
    <w:rsid w:val="005D3419"/>
    <w:rsid w:val="005D35CF"/>
    <w:rsid w:val="005D36C0"/>
    <w:rsid w:val="005D3A36"/>
    <w:rsid w:val="005D3DCE"/>
    <w:rsid w:val="005D402E"/>
    <w:rsid w:val="005D468F"/>
    <w:rsid w:val="005D47FA"/>
    <w:rsid w:val="005D482F"/>
    <w:rsid w:val="005D48DF"/>
    <w:rsid w:val="005D4A78"/>
    <w:rsid w:val="005D505D"/>
    <w:rsid w:val="005D5411"/>
    <w:rsid w:val="005D54F6"/>
    <w:rsid w:val="005D5964"/>
    <w:rsid w:val="005D6288"/>
    <w:rsid w:val="005D6A7B"/>
    <w:rsid w:val="005D6BFB"/>
    <w:rsid w:val="005D6E08"/>
    <w:rsid w:val="005D6F4B"/>
    <w:rsid w:val="005D76E4"/>
    <w:rsid w:val="005D7B88"/>
    <w:rsid w:val="005D7E44"/>
    <w:rsid w:val="005E00FD"/>
    <w:rsid w:val="005E0129"/>
    <w:rsid w:val="005E0519"/>
    <w:rsid w:val="005E0523"/>
    <w:rsid w:val="005E05AD"/>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6F4"/>
    <w:rsid w:val="005E573E"/>
    <w:rsid w:val="005E5F50"/>
    <w:rsid w:val="005E5F6A"/>
    <w:rsid w:val="005E610A"/>
    <w:rsid w:val="005E621F"/>
    <w:rsid w:val="005E62EF"/>
    <w:rsid w:val="005E661D"/>
    <w:rsid w:val="005E6B48"/>
    <w:rsid w:val="005E6F35"/>
    <w:rsid w:val="005E7392"/>
    <w:rsid w:val="005E743A"/>
    <w:rsid w:val="005E7684"/>
    <w:rsid w:val="005E7AC8"/>
    <w:rsid w:val="005E7BB6"/>
    <w:rsid w:val="005F04C0"/>
    <w:rsid w:val="005F05DC"/>
    <w:rsid w:val="005F0BBC"/>
    <w:rsid w:val="005F0F45"/>
    <w:rsid w:val="005F0F5E"/>
    <w:rsid w:val="005F1014"/>
    <w:rsid w:val="005F1147"/>
    <w:rsid w:val="005F16A2"/>
    <w:rsid w:val="005F178F"/>
    <w:rsid w:val="005F1C29"/>
    <w:rsid w:val="005F1F80"/>
    <w:rsid w:val="005F22E3"/>
    <w:rsid w:val="005F2A98"/>
    <w:rsid w:val="005F2D06"/>
    <w:rsid w:val="005F2E49"/>
    <w:rsid w:val="005F2F98"/>
    <w:rsid w:val="005F322B"/>
    <w:rsid w:val="005F3276"/>
    <w:rsid w:val="005F347B"/>
    <w:rsid w:val="005F3517"/>
    <w:rsid w:val="005F3633"/>
    <w:rsid w:val="005F370C"/>
    <w:rsid w:val="005F3984"/>
    <w:rsid w:val="005F3A92"/>
    <w:rsid w:val="005F3B8A"/>
    <w:rsid w:val="005F3DDA"/>
    <w:rsid w:val="005F3EDC"/>
    <w:rsid w:val="005F4164"/>
    <w:rsid w:val="005F4465"/>
    <w:rsid w:val="005F45AB"/>
    <w:rsid w:val="005F4873"/>
    <w:rsid w:val="005F4ABF"/>
    <w:rsid w:val="005F4DB7"/>
    <w:rsid w:val="005F5465"/>
    <w:rsid w:val="005F588C"/>
    <w:rsid w:val="005F5DEB"/>
    <w:rsid w:val="005F5E59"/>
    <w:rsid w:val="005F5EAF"/>
    <w:rsid w:val="005F6088"/>
    <w:rsid w:val="005F62BA"/>
    <w:rsid w:val="005F6394"/>
    <w:rsid w:val="005F6463"/>
    <w:rsid w:val="005F695E"/>
    <w:rsid w:val="005F6C30"/>
    <w:rsid w:val="005F7427"/>
    <w:rsid w:val="005F7F20"/>
    <w:rsid w:val="0060002B"/>
    <w:rsid w:val="00600168"/>
    <w:rsid w:val="0060046D"/>
    <w:rsid w:val="00600571"/>
    <w:rsid w:val="00600D07"/>
    <w:rsid w:val="006012ED"/>
    <w:rsid w:val="00601357"/>
    <w:rsid w:val="00601908"/>
    <w:rsid w:val="00601CFD"/>
    <w:rsid w:val="00601EAC"/>
    <w:rsid w:val="0060203F"/>
    <w:rsid w:val="006022C5"/>
    <w:rsid w:val="00603329"/>
    <w:rsid w:val="00603766"/>
    <w:rsid w:val="00603865"/>
    <w:rsid w:val="00603D1C"/>
    <w:rsid w:val="00604082"/>
    <w:rsid w:val="006046D6"/>
    <w:rsid w:val="0060479E"/>
    <w:rsid w:val="0060480D"/>
    <w:rsid w:val="00604A28"/>
    <w:rsid w:val="00604DD1"/>
    <w:rsid w:val="00604FFB"/>
    <w:rsid w:val="00605252"/>
    <w:rsid w:val="00605587"/>
    <w:rsid w:val="006058BF"/>
    <w:rsid w:val="0060592C"/>
    <w:rsid w:val="00605A42"/>
    <w:rsid w:val="00605DE1"/>
    <w:rsid w:val="00605EB1"/>
    <w:rsid w:val="0060663A"/>
    <w:rsid w:val="006069DD"/>
    <w:rsid w:val="006069E8"/>
    <w:rsid w:val="00606B4E"/>
    <w:rsid w:val="00606CB4"/>
    <w:rsid w:val="00606EB9"/>
    <w:rsid w:val="00607014"/>
    <w:rsid w:val="00607021"/>
    <w:rsid w:val="006074C5"/>
    <w:rsid w:val="00607F1B"/>
    <w:rsid w:val="00607F7F"/>
    <w:rsid w:val="00607FD4"/>
    <w:rsid w:val="00610099"/>
    <w:rsid w:val="006104D9"/>
    <w:rsid w:val="00610513"/>
    <w:rsid w:val="00610654"/>
    <w:rsid w:val="006106A1"/>
    <w:rsid w:val="00610912"/>
    <w:rsid w:val="006114D4"/>
    <w:rsid w:val="00611530"/>
    <w:rsid w:val="00611758"/>
    <w:rsid w:val="006118B9"/>
    <w:rsid w:val="006119F1"/>
    <w:rsid w:val="00611E8D"/>
    <w:rsid w:val="00611E94"/>
    <w:rsid w:val="006121D0"/>
    <w:rsid w:val="006121FA"/>
    <w:rsid w:val="006122AF"/>
    <w:rsid w:val="0061240F"/>
    <w:rsid w:val="00612435"/>
    <w:rsid w:val="006125A5"/>
    <w:rsid w:val="00612750"/>
    <w:rsid w:val="00612A75"/>
    <w:rsid w:val="00612B9C"/>
    <w:rsid w:val="00613035"/>
    <w:rsid w:val="00613056"/>
    <w:rsid w:val="0061311A"/>
    <w:rsid w:val="00613272"/>
    <w:rsid w:val="006132AB"/>
    <w:rsid w:val="0061357D"/>
    <w:rsid w:val="00613981"/>
    <w:rsid w:val="00613B7D"/>
    <w:rsid w:val="00613F12"/>
    <w:rsid w:val="006140E6"/>
    <w:rsid w:val="0061445F"/>
    <w:rsid w:val="00614556"/>
    <w:rsid w:val="00614666"/>
    <w:rsid w:val="00614816"/>
    <w:rsid w:val="00614D9C"/>
    <w:rsid w:val="00614DA8"/>
    <w:rsid w:val="00614F1E"/>
    <w:rsid w:val="006158D2"/>
    <w:rsid w:val="00615D25"/>
    <w:rsid w:val="00615D93"/>
    <w:rsid w:val="00616091"/>
    <w:rsid w:val="00616117"/>
    <w:rsid w:val="006163E5"/>
    <w:rsid w:val="006165B1"/>
    <w:rsid w:val="00616727"/>
    <w:rsid w:val="006168FF"/>
    <w:rsid w:val="00616C26"/>
    <w:rsid w:val="00616D6D"/>
    <w:rsid w:val="006176EC"/>
    <w:rsid w:val="00620017"/>
    <w:rsid w:val="00620091"/>
    <w:rsid w:val="00620235"/>
    <w:rsid w:val="0062043F"/>
    <w:rsid w:val="006205D6"/>
    <w:rsid w:val="00620948"/>
    <w:rsid w:val="00620DDC"/>
    <w:rsid w:val="0062125C"/>
    <w:rsid w:val="0062173B"/>
    <w:rsid w:val="00621A50"/>
    <w:rsid w:val="00622404"/>
    <w:rsid w:val="00622698"/>
    <w:rsid w:val="00622818"/>
    <w:rsid w:val="00622A83"/>
    <w:rsid w:val="00622DFE"/>
    <w:rsid w:val="0062325D"/>
    <w:rsid w:val="006233CE"/>
    <w:rsid w:val="006238CD"/>
    <w:rsid w:val="00623B11"/>
    <w:rsid w:val="00623C07"/>
    <w:rsid w:val="00623ED9"/>
    <w:rsid w:val="0062401D"/>
    <w:rsid w:val="0062447E"/>
    <w:rsid w:val="006244E4"/>
    <w:rsid w:val="00624671"/>
    <w:rsid w:val="006254AE"/>
    <w:rsid w:val="006255A0"/>
    <w:rsid w:val="00625712"/>
    <w:rsid w:val="0062598C"/>
    <w:rsid w:val="00625BC2"/>
    <w:rsid w:val="00626404"/>
    <w:rsid w:val="0062647B"/>
    <w:rsid w:val="006264BC"/>
    <w:rsid w:val="006264F2"/>
    <w:rsid w:val="006267D5"/>
    <w:rsid w:val="00626AA9"/>
    <w:rsid w:val="00626B6A"/>
    <w:rsid w:val="00626CD6"/>
    <w:rsid w:val="00626CDB"/>
    <w:rsid w:val="00626F20"/>
    <w:rsid w:val="006277F0"/>
    <w:rsid w:val="00627B95"/>
    <w:rsid w:val="006302DA"/>
    <w:rsid w:val="006303AC"/>
    <w:rsid w:val="00630446"/>
    <w:rsid w:val="0063044B"/>
    <w:rsid w:val="00630670"/>
    <w:rsid w:val="0063072C"/>
    <w:rsid w:val="00630BDA"/>
    <w:rsid w:val="00630D31"/>
    <w:rsid w:val="00630D59"/>
    <w:rsid w:val="0063156A"/>
    <w:rsid w:val="00631A8B"/>
    <w:rsid w:val="00631E56"/>
    <w:rsid w:val="006324FA"/>
    <w:rsid w:val="0063276E"/>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5AD"/>
    <w:rsid w:val="00634EB0"/>
    <w:rsid w:val="00634F72"/>
    <w:rsid w:val="00635161"/>
    <w:rsid w:val="006352CA"/>
    <w:rsid w:val="006354DF"/>
    <w:rsid w:val="00636063"/>
    <w:rsid w:val="00636374"/>
    <w:rsid w:val="00636489"/>
    <w:rsid w:val="00636508"/>
    <w:rsid w:val="006371E4"/>
    <w:rsid w:val="00637395"/>
    <w:rsid w:val="00637967"/>
    <w:rsid w:val="0063799D"/>
    <w:rsid w:val="00637BA7"/>
    <w:rsid w:val="00637EA7"/>
    <w:rsid w:val="0064006A"/>
    <w:rsid w:val="00640288"/>
    <w:rsid w:val="00640CEF"/>
    <w:rsid w:val="00641115"/>
    <w:rsid w:val="00641217"/>
    <w:rsid w:val="006414B6"/>
    <w:rsid w:val="00641610"/>
    <w:rsid w:val="00641774"/>
    <w:rsid w:val="00641BDE"/>
    <w:rsid w:val="00641CC9"/>
    <w:rsid w:val="00641D4B"/>
    <w:rsid w:val="0064267F"/>
    <w:rsid w:val="0064272C"/>
    <w:rsid w:val="006428A3"/>
    <w:rsid w:val="00642C32"/>
    <w:rsid w:val="00642CC5"/>
    <w:rsid w:val="00642D0E"/>
    <w:rsid w:val="00642D1B"/>
    <w:rsid w:val="0064396B"/>
    <w:rsid w:val="00644386"/>
    <w:rsid w:val="006443BB"/>
    <w:rsid w:val="00644456"/>
    <w:rsid w:val="006447F0"/>
    <w:rsid w:val="006448B8"/>
    <w:rsid w:val="00644953"/>
    <w:rsid w:val="00644BD4"/>
    <w:rsid w:val="006454BB"/>
    <w:rsid w:val="006456EE"/>
    <w:rsid w:val="00645B6A"/>
    <w:rsid w:val="00645EB4"/>
    <w:rsid w:val="0064660E"/>
    <w:rsid w:val="00646691"/>
    <w:rsid w:val="0064672B"/>
    <w:rsid w:val="00646AB0"/>
    <w:rsid w:val="00646B1F"/>
    <w:rsid w:val="00646DE9"/>
    <w:rsid w:val="00647014"/>
    <w:rsid w:val="00647260"/>
    <w:rsid w:val="0065002A"/>
    <w:rsid w:val="00650530"/>
    <w:rsid w:val="00650570"/>
    <w:rsid w:val="006505E3"/>
    <w:rsid w:val="0065076A"/>
    <w:rsid w:val="00650890"/>
    <w:rsid w:val="00650B7C"/>
    <w:rsid w:val="00650CEA"/>
    <w:rsid w:val="006510BE"/>
    <w:rsid w:val="00651194"/>
    <w:rsid w:val="006512B1"/>
    <w:rsid w:val="006513A7"/>
    <w:rsid w:val="00651805"/>
    <w:rsid w:val="00651900"/>
    <w:rsid w:val="00651E81"/>
    <w:rsid w:val="00652144"/>
    <w:rsid w:val="006524F2"/>
    <w:rsid w:val="006525C0"/>
    <w:rsid w:val="00652608"/>
    <w:rsid w:val="0065287F"/>
    <w:rsid w:val="00652997"/>
    <w:rsid w:val="00652999"/>
    <w:rsid w:val="00652A4C"/>
    <w:rsid w:val="006535A6"/>
    <w:rsid w:val="00653927"/>
    <w:rsid w:val="00653B48"/>
    <w:rsid w:val="00654352"/>
    <w:rsid w:val="006545BA"/>
    <w:rsid w:val="0065486C"/>
    <w:rsid w:val="00654931"/>
    <w:rsid w:val="00654C82"/>
    <w:rsid w:val="00654E0E"/>
    <w:rsid w:val="006551A8"/>
    <w:rsid w:val="00655239"/>
    <w:rsid w:val="0065524A"/>
    <w:rsid w:val="006552AA"/>
    <w:rsid w:val="006554AD"/>
    <w:rsid w:val="00655B5E"/>
    <w:rsid w:val="00655F53"/>
    <w:rsid w:val="006564D7"/>
    <w:rsid w:val="00656914"/>
    <w:rsid w:val="00656A18"/>
    <w:rsid w:val="00656CA7"/>
    <w:rsid w:val="006577DB"/>
    <w:rsid w:val="00657ADC"/>
    <w:rsid w:val="00657DC6"/>
    <w:rsid w:val="00657F7A"/>
    <w:rsid w:val="00657FBC"/>
    <w:rsid w:val="00660525"/>
    <w:rsid w:val="00660896"/>
    <w:rsid w:val="00660F8F"/>
    <w:rsid w:val="00661179"/>
    <w:rsid w:val="00661351"/>
    <w:rsid w:val="006613AE"/>
    <w:rsid w:val="006614BD"/>
    <w:rsid w:val="0066157A"/>
    <w:rsid w:val="00661A1D"/>
    <w:rsid w:val="00661D17"/>
    <w:rsid w:val="00661F5E"/>
    <w:rsid w:val="006622DF"/>
    <w:rsid w:val="006624BB"/>
    <w:rsid w:val="006625F1"/>
    <w:rsid w:val="006626BD"/>
    <w:rsid w:val="00662989"/>
    <w:rsid w:val="00662AF6"/>
    <w:rsid w:val="00662CDB"/>
    <w:rsid w:val="0066328C"/>
    <w:rsid w:val="006633A8"/>
    <w:rsid w:val="00663FD3"/>
    <w:rsid w:val="006640B8"/>
    <w:rsid w:val="00664169"/>
    <w:rsid w:val="006642C4"/>
    <w:rsid w:val="006643A1"/>
    <w:rsid w:val="00664543"/>
    <w:rsid w:val="00664A4A"/>
    <w:rsid w:val="00664D1C"/>
    <w:rsid w:val="00664E59"/>
    <w:rsid w:val="00664EFE"/>
    <w:rsid w:val="0066572E"/>
    <w:rsid w:val="00665B54"/>
    <w:rsid w:val="00665B86"/>
    <w:rsid w:val="00666058"/>
    <w:rsid w:val="006664AC"/>
    <w:rsid w:val="00666563"/>
    <w:rsid w:val="00666605"/>
    <w:rsid w:val="00666907"/>
    <w:rsid w:val="006669EC"/>
    <w:rsid w:val="00666F68"/>
    <w:rsid w:val="0066700C"/>
    <w:rsid w:val="0066711F"/>
    <w:rsid w:val="00667B32"/>
    <w:rsid w:val="00667B3E"/>
    <w:rsid w:val="00667BE1"/>
    <w:rsid w:val="00667CA5"/>
    <w:rsid w:val="00667EF6"/>
    <w:rsid w:val="00670626"/>
    <w:rsid w:val="00670657"/>
    <w:rsid w:val="0067069A"/>
    <w:rsid w:val="006711CD"/>
    <w:rsid w:val="00671687"/>
    <w:rsid w:val="006716A3"/>
    <w:rsid w:val="006717E8"/>
    <w:rsid w:val="0067182D"/>
    <w:rsid w:val="00671980"/>
    <w:rsid w:val="00671E17"/>
    <w:rsid w:val="0067225C"/>
    <w:rsid w:val="00672495"/>
    <w:rsid w:val="006729EA"/>
    <w:rsid w:val="0067312E"/>
    <w:rsid w:val="00673610"/>
    <w:rsid w:val="00673691"/>
    <w:rsid w:val="006738B0"/>
    <w:rsid w:val="006741F1"/>
    <w:rsid w:val="0067426C"/>
    <w:rsid w:val="00674291"/>
    <w:rsid w:val="00674929"/>
    <w:rsid w:val="00674A23"/>
    <w:rsid w:val="00674AE3"/>
    <w:rsid w:val="00674B06"/>
    <w:rsid w:val="00674CED"/>
    <w:rsid w:val="00674DA2"/>
    <w:rsid w:val="00674FDF"/>
    <w:rsid w:val="0067513E"/>
    <w:rsid w:val="00675178"/>
    <w:rsid w:val="00675717"/>
    <w:rsid w:val="00676105"/>
    <w:rsid w:val="006761D6"/>
    <w:rsid w:val="0067664E"/>
    <w:rsid w:val="00676C84"/>
    <w:rsid w:val="00676D62"/>
    <w:rsid w:val="00676DEC"/>
    <w:rsid w:val="00676F8C"/>
    <w:rsid w:val="00676FA9"/>
    <w:rsid w:val="00677312"/>
    <w:rsid w:val="0067757A"/>
    <w:rsid w:val="00677641"/>
    <w:rsid w:val="0067766F"/>
    <w:rsid w:val="00677E87"/>
    <w:rsid w:val="00680195"/>
    <w:rsid w:val="006802A1"/>
    <w:rsid w:val="0068062F"/>
    <w:rsid w:val="00680DEC"/>
    <w:rsid w:val="00680E94"/>
    <w:rsid w:val="00680F56"/>
    <w:rsid w:val="006814B1"/>
    <w:rsid w:val="00681DA1"/>
    <w:rsid w:val="0068232C"/>
    <w:rsid w:val="00682D36"/>
    <w:rsid w:val="00683053"/>
    <w:rsid w:val="00683225"/>
    <w:rsid w:val="006834F7"/>
    <w:rsid w:val="00683999"/>
    <w:rsid w:val="0068437E"/>
    <w:rsid w:val="00684380"/>
    <w:rsid w:val="006844E1"/>
    <w:rsid w:val="006846D0"/>
    <w:rsid w:val="006849CF"/>
    <w:rsid w:val="00684C68"/>
    <w:rsid w:val="00684D07"/>
    <w:rsid w:val="00685120"/>
    <w:rsid w:val="006859EA"/>
    <w:rsid w:val="00685AF7"/>
    <w:rsid w:val="0068614C"/>
    <w:rsid w:val="0068649C"/>
    <w:rsid w:val="00686531"/>
    <w:rsid w:val="00687485"/>
    <w:rsid w:val="00687B38"/>
    <w:rsid w:val="00687F09"/>
    <w:rsid w:val="0069020A"/>
    <w:rsid w:val="00690739"/>
    <w:rsid w:val="0069085F"/>
    <w:rsid w:val="00690ADF"/>
    <w:rsid w:val="00690B25"/>
    <w:rsid w:val="00690BB3"/>
    <w:rsid w:val="00690BF4"/>
    <w:rsid w:val="00690DDC"/>
    <w:rsid w:val="00691BCE"/>
    <w:rsid w:val="006924E6"/>
    <w:rsid w:val="006926BD"/>
    <w:rsid w:val="006926D8"/>
    <w:rsid w:val="0069286A"/>
    <w:rsid w:val="0069286B"/>
    <w:rsid w:val="0069293D"/>
    <w:rsid w:val="0069297E"/>
    <w:rsid w:val="00692C30"/>
    <w:rsid w:val="006933D7"/>
    <w:rsid w:val="0069378C"/>
    <w:rsid w:val="00693B56"/>
    <w:rsid w:val="00694004"/>
    <w:rsid w:val="00694092"/>
    <w:rsid w:val="00694231"/>
    <w:rsid w:val="00694E04"/>
    <w:rsid w:val="0069513E"/>
    <w:rsid w:val="00695AAB"/>
    <w:rsid w:val="00695AC9"/>
    <w:rsid w:val="00695CA2"/>
    <w:rsid w:val="00696029"/>
    <w:rsid w:val="00696237"/>
    <w:rsid w:val="006964DA"/>
    <w:rsid w:val="0069660A"/>
    <w:rsid w:val="00696A1A"/>
    <w:rsid w:val="00696C01"/>
    <w:rsid w:val="00696E8D"/>
    <w:rsid w:val="00696FFF"/>
    <w:rsid w:val="00697A01"/>
    <w:rsid w:val="00697AB6"/>
    <w:rsid w:val="006A0017"/>
    <w:rsid w:val="006A0029"/>
    <w:rsid w:val="006A0235"/>
    <w:rsid w:val="006A044F"/>
    <w:rsid w:val="006A0E56"/>
    <w:rsid w:val="006A0E78"/>
    <w:rsid w:val="006A1C1B"/>
    <w:rsid w:val="006A1CB4"/>
    <w:rsid w:val="006A1EE5"/>
    <w:rsid w:val="006A2365"/>
    <w:rsid w:val="006A2878"/>
    <w:rsid w:val="006A28E2"/>
    <w:rsid w:val="006A29FE"/>
    <w:rsid w:val="006A2D97"/>
    <w:rsid w:val="006A2E99"/>
    <w:rsid w:val="006A2F22"/>
    <w:rsid w:val="006A35D8"/>
    <w:rsid w:val="006A3730"/>
    <w:rsid w:val="006A3C37"/>
    <w:rsid w:val="006A3DE6"/>
    <w:rsid w:val="006A4169"/>
    <w:rsid w:val="006A47E1"/>
    <w:rsid w:val="006A4A5B"/>
    <w:rsid w:val="006A4AA7"/>
    <w:rsid w:val="006A4BE0"/>
    <w:rsid w:val="006A4E84"/>
    <w:rsid w:val="006A4F74"/>
    <w:rsid w:val="006A50F0"/>
    <w:rsid w:val="006A513E"/>
    <w:rsid w:val="006A5455"/>
    <w:rsid w:val="006A5512"/>
    <w:rsid w:val="006A5530"/>
    <w:rsid w:val="006A560C"/>
    <w:rsid w:val="006A5622"/>
    <w:rsid w:val="006A573C"/>
    <w:rsid w:val="006A5924"/>
    <w:rsid w:val="006A5C1E"/>
    <w:rsid w:val="006A5FA5"/>
    <w:rsid w:val="006A610E"/>
    <w:rsid w:val="006A67AC"/>
    <w:rsid w:val="006A6995"/>
    <w:rsid w:val="006A6A7A"/>
    <w:rsid w:val="006A6B2F"/>
    <w:rsid w:val="006A6B92"/>
    <w:rsid w:val="006A6C9F"/>
    <w:rsid w:val="006A6FF3"/>
    <w:rsid w:val="006A700C"/>
    <w:rsid w:val="006A70D0"/>
    <w:rsid w:val="006A7264"/>
    <w:rsid w:val="006A74E8"/>
    <w:rsid w:val="006A7960"/>
    <w:rsid w:val="006A7B48"/>
    <w:rsid w:val="006B0180"/>
    <w:rsid w:val="006B0538"/>
    <w:rsid w:val="006B0ABA"/>
    <w:rsid w:val="006B0D2F"/>
    <w:rsid w:val="006B1D5A"/>
    <w:rsid w:val="006B2626"/>
    <w:rsid w:val="006B2AA2"/>
    <w:rsid w:val="006B2F65"/>
    <w:rsid w:val="006B3349"/>
    <w:rsid w:val="006B338B"/>
    <w:rsid w:val="006B35A8"/>
    <w:rsid w:val="006B3686"/>
    <w:rsid w:val="006B38EC"/>
    <w:rsid w:val="006B3B1F"/>
    <w:rsid w:val="006B3E6F"/>
    <w:rsid w:val="006B4073"/>
    <w:rsid w:val="006B4279"/>
    <w:rsid w:val="006B4450"/>
    <w:rsid w:val="006B4857"/>
    <w:rsid w:val="006B4B56"/>
    <w:rsid w:val="006B505C"/>
    <w:rsid w:val="006B5583"/>
    <w:rsid w:val="006B5B60"/>
    <w:rsid w:val="006B5B79"/>
    <w:rsid w:val="006B5D18"/>
    <w:rsid w:val="006B6470"/>
    <w:rsid w:val="006B66DE"/>
    <w:rsid w:val="006B6998"/>
    <w:rsid w:val="006B6A94"/>
    <w:rsid w:val="006B6B55"/>
    <w:rsid w:val="006B6CBE"/>
    <w:rsid w:val="006B70B8"/>
    <w:rsid w:val="006B747D"/>
    <w:rsid w:val="006B7556"/>
    <w:rsid w:val="006B764B"/>
    <w:rsid w:val="006B7776"/>
    <w:rsid w:val="006C04D8"/>
    <w:rsid w:val="006C0CA6"/>
    <w:rsid w:val="006C101D"/>
    <w:rsid w:val="006C15CA"/>
    <w:rsid w:val="006C1A25"/>
    <w:rsid w:val="006C2591"/>
    <w:rsid w:val="006C2BD5"/>
    <w:rsid w:val="006C2CBF"/>
    <w:rsid w:val="006C31D9"/>
    <w:rsid w:val="006C389A"/>
    <w:rsid w:val="006C3E95"/>
    <w:rsid w:val="006C4088"/>
    <w:rsid w:val="006C4339"/>
    <w:rsid w:val="006C49BB"/>
    <w:rsid w:val="006C4AAC"/>
    <w:rsid w:val="006C4DCE"/>
    <w:rsid w:val="006C553F"/>
    <w:rsid w:val="006C590D"/>
    <w:rsid w:val="006C5A8E"/>
    <w:rsid w:val="006C5F10"/>
    <w:rsid w:val="006C6214"/>
    <w:rsid w:val="006C62E7"/>
    <w:rsid w:val="006C6470"/>
    <w:rsid w:val="006C64D1"/>
    <w:rsid w:val="006C6A38"/>
    <w:rsid w:val="006C700E"/>
    <w:rsid w:val="006C7250"/>
    <w:rsid w:val="006C77AE"/>
    <w:rsid w:val="006C7A0F"/>
    <w:rsid w:val="006C7C46"/>
    <w:rsid w:val="006C7DCA"/>
    <w:rsid w:val="006D0524"/>
    <w:rsid w:val="006D060D"/>
    <w:rsid w:val="006D078B"/>
    <w:rsid w:val="006D0849"/>
    <w:rsid w:val="006D0C5D"/>
    <w:rsid w:val="006D1BB9"/>
    <w:rsid w:val="006D1EF0"/>
    <w:rsid w:val="006D218B"/>
    <w:rsid w:val="006D21CC"/>
    <w:rsid w:val="006D2535"/>
    <w:rsid w:val="006D36B3"/>
    <w:rsid w:val="006D37A2"/>
    <w:rsid w:val="006D3A2C"/>
    <w:rsid w:val="006D3A8F"/>
    <w:rsid w:val="006D3DE5"/>
    <w:rsid w:val="006D3ECD"/>
    <w:rsid w:val="006D4E6D"/>
    <w:rsid w:val="006D503B"/>
    <w:rsid w:val="006D51F3"/>
    <w:rsid w:val="006D553A"/>
    <w:rsid w:val="006D56AE"/>
    <w:rsid w:val="006D58E6"/>
    <w:rsid w:val="006D5C3E"/>
    <w:rsid w:val="006D5FFC"/>
    <w:rsid w:val="006D60DC"/>
    <w:rsid w:val="006D63AF"/>
    <w:rsid w:val="006D6821"/>
    <w:rsid w:val="006D6910"/>
    <w:rsid w:val="006D6ABB"/>
    <w:rsid w:val="006D6DD1"/>
    <w:rsid w:val="006D7072"/>
    <w:rsid w:val="006D72FA"/>
    <w:rsid w:val="006D7434"/>
    <w:rsid w:val="006D7697"/>
    <w:rsid w:val="006D76BF"/>
    <w:rsid w:val="006D7701"/>
    <w:rsid w:val="006D78FE"/>
    <w:rsid w:val="006D7BC7"/>
    <w:rsid w:val="006D7F50"/>
    <w:rsid w:val="006E021F"/>
    <w:rsid w:val="006E05CF"/>
    <w:rsid w:val="006E05FD"/>
    <w:rsid w:val="006E06E5"/>
    <w:rsid w:val="006E09A9"/>
    <w:rsid w:val="006E0C0C"/>
    <w:rsid w:val="006E0C2D"/>
    <w:rsid w:val="006E0E37"/>
    <w:rsid w:val="006E0ED6"/>
    <w:rsid w:val="006E0EDE"/>
    <w:rsid w:val="006E101E"/>
    <w:rsid w:val="006E114E"/>
    <w:rsid w:val="006E1932"/>
    <w:rsid w:val="006E1A50"/>
    <w:rsid w:val="006E1B4F"/>
    <w:rsid w:val="006E1EA3"/>
    <w:rsid w:val="006E2237"/>
    <w:rsid w:val="006E22C0"/>
    <w:rsid w:val="006E25D3"/>
    <w:rsid w:val="006E286B"/>
    <w:rsid w:val="006E2C4D"/>
    <w:rsid w:val="006E2E77"/>
    <w:rsid w:val="006E3002"/>
    <w:rsid w:val="006E38EA"/>
    <w:rsid w:val="006E39B2"/>
    <w:rsid w:val="006E3F5C"/>
    <w:rsid w:val="006E472E"/>
    <w:rsid w:val="006E48C2"/>
    <w:rsid w:val="006E4B47"/>
    <w:rsid w:val="006E4BC2"/>
    <w:rsid w:val="006E4D21"/>
    <w:rsid w:val="006E4EE9"/>
    <w:rsid w:val="006E504A"/>
    <w:rsid w:val="006E5DD1"/>
    <w:rsid w:val="006E75DF"/>
    <w:rsid w:val="006E774A"/>
    <w:rsid w:val="006F077F"/>
    <w:rsid w:val="006F1113"/>
    <w:rsid w:val="006F12CC"/>
    <w:rsid w:val="006F1A4E"/>
    <w:rsid w:val="006F1D03"/>
    <w:rsid w:val="006F1DD4"/>
    <w:rsid w:val="006F23D2"/>
    <w:rsid w:val="006F2736"/>
    <w:rsid w:val="006F2959"/>
    <w:rsid w:val="006F29E1"/>
    <w:rsid w:val="006F2D3C"/>
    <w:rsid w:val="006F2DA9"/>
    <w:rsid w:val="006F2FFB"/>
    <w:rsid w:val="006F30AF"/>
    <w:rsid w:val="006F355A"/>
    <w:rsid w:val="006F35C7"/>
    <w:rsid w:val="006F3870"/>
    <w:rsid w:val="006F3E93"/>
    <w:rsid w:val="006F4420"/>
    <w:rsid w:val="006F4871"/>
    <w:rsid w:val="006F49E0"/>
    <w:rsid w:val="006F5057"/>
    <w:rsid w:val="006F5336"/>
    <w:rsid w:val="006F53C9"/>
    <w:rsid w:val="006F559D"/>
    <w:rsid w:val="006F55D3"/>
    <w:rsid w:val="006F564D"/>
    <w:rsid w:val="006F56D4"/>
    <w:rsid w:val="006F56F8"/>
    <w:rsid w:val="006F5F6E"/>
    <w:rsid w:val="006F60A6"/>
    <w:rsid w:val="006F688D"/>
    <w:rsid w:val="006F6FE4"/>
    <w:rsid w:val="006F72D8"/>
    <w:rsid w:val="006F7461"/>
    <w:rsid w:val="006F74F1"/>
    <w:rsid w:val="006F7BBA"/>
    <w:rsid w:val="006F7D9D"/>
    <w:rsid w:val="00700085"/>
    <w:rsid w:val="00700185"/>
    <w:rsid w:val="00700354"/>
    <w:rsid w:val="00700719"/>
    <w:rsid w:val="0070149C"/>
    <w:rsid w:val="00701533"/>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050"/>
    <w:rsid w:val="007041DF"/>
    <w:rsid w:val="007041E9"/>
    <w:rsid w:val="007042E4"/>
    <w:rsid w:val="0070480D"/>
    <w:rsid w:val="007050A2"/>
    <w:rsid w:val="007052FD"/>
    <w:rsid w:val="00705C0B"/>
    <w:rsid w:val="0070652A"/>
    <w:rsid w:val="00706557"/>
    <w:rsid w:val="0070661B"/>
    <w:rsid w:val="007070CC"/>
    <w:rsid w:val="00707523"/>
    <w:rsid w:val="0070772E"/>
    <w:rsid w:val="00707866"/>
    <w:rsid w:val="0070790C"/>
    <w:rsid w:val="00707ADB"/>
    <w:rsid w:val="007100F8"/>
    <w:rsid w:val="00710178"/>
    <w:rsid w:val="00710440"/>
    <w:rsid w:val="00710446"/>
    <w:rsid w:val="007106DB"/>
    <w:rsid w:val="00710873"/>
    <w:rsid w:val="0071094F"/>
    <w:rsid w:val="00710DDD"/>
    <w:rsid w:val="00710FDD"/>
    <w:rsid w:val="0071147D"/>
    <w:rsid w:val="007115A4"/>
    <w:rsid w:val="00711737"/>
    <w:rsid w:val="00711981"/>
    <w:rsid w:val="00711A26"/>
    <w:rsid w:val="00711A6D"/>
    <w:rsid w:val="00711C43"/>
    <w:rsid w:val="00711C52"/>
    <w:rsid w:val="0071267B"/>
    <w:rsid w:val="0071276C"/>
    <w:rsid w:val="00712D9D"/>
    <w:rsid w:val="00713415"/>
    <w:rsid w:val="00713847"/>
    <w:rsid w:val="00713A29"/>
    <w:rsid w:val="00713E40"/>
    <w:rsid w:val="00714326"/>
    <w:rsid w:val="00714566"/>
    <w:rsid w:val="0071478E"/>
    <w:rsid w:val="0071496A"/>
    <w:rsid w:val="00714B08"/>
    <w:rsid w:val="00714B15"/>
    <w:rsid w:val="00714B46"/>
    <w:rsid w:val="00714CE3"/>
    <w:rsid w:val="00714D26"/>
    <w:rsid w:val="00715197"/>
    <w:rsid w:val="00715525"/>
    <w:rsid w:val="00715AB9"/>
    <w:rsid w:val="00715ACF"/>
    <w:rsid w:val="00715B35"/>
    <w:rsid w:val="00715D64"/>
    <w:rsid w:val="00715EC4"/>
    <w:rsid w:val="00716505"/>
    <w:rsid w:val="007168FD"/>
    <w:rsid w:val="00717540"/>
    <w:rsid w:val="00717598"/>
    <w:rsid w:val="0071774A"/>
    <w:rsid w:val="007177B8"/>
    <w:rsid w:val="00717D2A"/>
    <w:rsid w:val="00717EDF"/>
    <w:rsid w:val="0072045F"/>
    <w:rsid w:val="00720518"/>
    <w:rsid w:val="0072089F"/>
    <w:rsid w:val="00720A5B"/>
    <w:rsid w:val="00720B35"/>
    <w:rsid w:val="00720BBD"/>
    <w:rsid w:val="00720F69"/>
    <w:rsid w:val="00720FF1"/>
    <w:rsid w:val="007211CB"/>
    <w:rsid w:val="00721284"/>
    <w:rsid w:val="007212F5"/>
    <w:rsid w:val="0072132E"/>
    <w:rsid w:val="00721584"/>
    <w:rsid w:val="00721798"/>
    <w:rsid w:val="007218EF"/>
    <w:rsid w:val="007218F5"/>
    <w:rsid w:val="00721BA7"/>
    <w:rsid w:val="007222B9"/>
    <w:rsid w:val="007223C1"/>
    <w:rsid w:val="00722582"/>
    <w:rsid w:val="0072263E"/>
    <w:rsid w:val="00722AB5"/>
    <w:rsid w:val="0072319C"/>
    <w:rsid w:val="0072320F"/>
    <w:rsid w:val="00723761"/>
    <w:rsid w:val="00723976"/>
    <w:rsid w:val="00723D6B"/>
    <w:rsid w:val="00723D7B"/>
    <w:rsid w:val="00723E5D"/>
    <w:rsid w:val="007240E7"/>
    <w:rsid w:val="007249F7"/>
    <w:rsid w:val="00724B74"/>
    <w:rsid w:val="00724D6C"/>
    <w:rsid w:val="007252ED"/>
    <w:rsid w:val="007259E7"/>
    <w:rsid w:val="007263F9"/>
    <w:rsid w:val="00726B53"/>
    <w:rsid w:val="00726E83"/>
    <w:rsid w:val="00726ED3"/>
    <w:rsid w:val="00726F42"/>
    <w:rsid w:val="007272C2"/>
    <w:rsid w:val="007276A0"/>
    <w:rsid w:val="00727A06"/>
    <w:rsid w:val="00727BD6"/>
    <w:rsid w:val="00730008"/>
    <w:rsid w:val="00730305"/>
    <w:rsid w:val="00730B70"/>
    <w:rsid w:val="00730D09"/>
    <w:rsid w:val="00730DE9"/>
    <w:rsid w:val="00731298"/>
    <w:rsid w:val="007314E1"/>
    <w:rsid w:val="00731839"/>
    <w:rsid w:val="0073215A"/>
    <w:rsid w:val="0073234E"/>
    <w:rsid w:val="0073274A"/>
    <w:rsid w:val="0073280F"/>
    <w:rsid w:val="0073293A"/>
    <w:rsid w:val="007330A2"/>
    <w:rsid w:val="007332AB"/>
    <w:rsid w:val="007333AE"/>
    <w:rsid w:val="007337B4"/>
    <w:rsid w:val="00733BE2"/>
    <w:rsid w:val="007347DE"/>
    <w:rsid w:val="00734B5E"/>
    <w:rsid w:val="00734C7F"/>
    <w:rsid w:val="00734E0C"/>
    <w:rsid w:val="00735BD6"/>
    <w:rsid w:val="00735E5C"/>
    <w:rsid w:val="00735FFF"/>
    <w:rsid w:val="00736011"/>
    <w:rsid w:val="00736083"/>
    <w:rsid w:val="007360AF"/>
    <w:rsid w:val="0073635E"/>
    <w:rsid w:val="00736FCD"/>
    <w:rsid w:val="007370E1"/>
    <w:rsid w:val="0073779C"/>
    <w:rsid w:val="00737C00"/>
    <w:rsid w:val="00737C89"/>
    <w:rsid w:val="00737FFA"/>
    <w:rsid w:val="00740641"/>
    <w:rsid w:val="00740BBB"/>
    <w:rsid w:val="00740D7E"/>
    <w:rsid w:val="00741200"/>
    <w:rsid w:val="007417A2"/>
    <w:rsid w:val="0074197A"/>
    <w:rsid w:val="00741C4C"/>
    <w:rsid w:val="00741FAD"/>
    <w:rsid w:val="0074204C"/>
    <w:rsid w:val="007423E2"/>
    <w:rsid w:val="00742564"/>
    <w:rsid w:val="00742672"/>
    <w:rsid w:val="007427E3"/>
    <w:rsid w:val="00742C5A"/>
    <w:rsid w:val="00743656"/>
    <w:rsid w:val="007437CC"/>
    <w:rsid w:val="00743C00"/>
    <w:rsid w:val="00743DDB"/>
    <w:rsid w:val="00743FB8"/>
    <w:rsid w:val="007441BF"/>
    <w:rsid w:val="0074421B"/>
    <w:rsid w:val="007446DD"/>
    <w:rsid w:val="0074482C"/>
    <w:rsid w:val="0074516A"/>
    <w:rsid w:val="00745B7C"/>
    <w:rsid w:val="00745BD7"/>
    <w:rsid w:val="00745D9A"/>
    <w:rsid w:val="007460F1"/>
    <w:rsid w:val="007465A9"/>
    <w:rsid w:val="0074665F"/>
    <w:rsid w:val="00746D7B"/>
    <w:rsid w:val="00746FAA"/>
    <w:rsid w:val="0074703C"/>
    <w:rsid w:val="007475C4"/>
    <w:rsid w:val="007476CB"/>
    <w:rsid w:val="00747C5E"/>
    <w:rsid w:val="00750170"/>
    <w:rsid w:val="007502EA"/>
    <w:rsid w:val="0075053B"/>
    <w:rsid w:val="007505AB"/>
    <w:rsid w:val="00750847"/>
    <w:rsid w:val="00750EC4"/>
    <w:rsid w:val="007511FE"/>
    <w:rsid w:val="007514F8"/>
    <w:rsid w:val="0075158E"/>
    <w:rsid w:val="00751952"/>
    <w:rsid w:val="00751DA0"/>
    <w:rsid w:val="00751E04"/>
    <w:rsid w:val="00751EB8"/>
    <w:rsid w:val="00752071"/>
    <w:rsid w:val="0075253A"/>
    <w:rsid w:val="00752667"/>
    <w:rsid w:val="00752746"/>
    <w:rsid w:val="00752CEC"/>
    <w:rsid w:val="00752D92"/>
    <w:rsid w:val="00753153"/>
    <w:rsid w:val="0075325F"/>
    <w:rsid w:val="00753C7B"/>
    <w:rsid w:val="007545E5"/>
    <w:rsid w:val="00754A05"/>
    <w:rsid w:val="00755728"/>
    <w:rsid w:val="00755B6D"/>
    <w:rsid w:val="00755E7F"/>
    <w:rsid w:val="00755FD7"/>
    <w:rsid w:val="00756046"/>
    <w:rsid w:val="007563E9"/>
    <w:rsid w:val="00757606"/>
    <w:rsid w:val="00757678"/>
    <w:rsid w:val="007608DE"/>
    <w:rsid w:val="00760B1C"/>
    <w:rsid w:val="00760B53"/>
    <w:rsid w:val="00760C24"/>
    <w:rsid w:val="00760F01"/>
    <w:rsid w:val="0076105D"/>
    <w:rsid w:val="00761955"/>
    <w:rsid w:val="007620E6"/>
    <w:rsid w:val="00762199"/>
    <w:rsid w:val="0076219B"/>
    <w:rsid w:val="0076223C"/>
    <w:rsid w:val="0076237F"/>
    <w:rsid w:val="007629B1"/>
    <w:rsid w:val="00762A35"/>
    <w:rsid w:val="007631DF"/>
    <w:rsid w:val="007632BF"/>
    <w:rsid w:val="00763388"/>
    <w:rsid w:val="007636AA"/>
    <w:rsid w:val="00763A7E"/>
    <w:rsid w:val="00763C4B"/>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A70"/>
    <w:rsid w:val="00767C21"/>
    <w:rsid w:val="007700BA"/>
    <w:rsid w:val="007700C2"/>
    <w:rsid w:val="00770201"/>
    <w:rsid w:val="0077097B"/>
    <w:rsid w:val="00770D53"/>
    <w:rsid w:val="00770E60"/>
    <w:rsid w:val="007713AA"/>
    <w:rsid w:val="007714C9"/>
    <w:rsid w:val="007718C3"/>
    <w:rsid w:val="00771927"/>
    <w:rsid w:val="00771AE5"/>
    <w:rsid w:val="00771BAB"/>
    <w:rsid w:val="00771E01"/>
    <w:rsid w:val="00771E11"/>
    <w:rsid w:val="007721F4"/>
    <w:rsid w:val="007724B5"/>
    <w:rsid w:val="0077268D"/>
    <w:rsid w:val="007727A3"/>
    <w:rsid w:val="00772AFC"/>
    <w:rsid w:val="00772E6B"/>
    <w:rsid w:val="00772F63"/>
    <w:rsid w:val="0077379C"/>
    <w:rsid w:val="00773F94"/>
    <w:rsid w:val="00773FB2"/>
    <w:rsid w:val="007743A2"/>
    <w:rsid w:val="00774415"/>
    <w:rsid w:val="00774595"/>
    <w:rsid w:val="00774781"/>
    <w:rsid w:val="007748FC"/>
    <w:rsid w:val="00776141"/>
    <w:rsid w:val="007761C4"/>
    <w:rsid w:val="00776742"/>
    <w:rsid w:val="007768BC"/>
    <w:rsid w:val="00776989"/>
    <w:rsid w:val="00776D1C"/>
    <w:rsid w:val="00776F83"/>
    <w:rsid w:val="00776FEC"/>
    <w:rsid w:val="007774F1"/>
    <w:rsid w:val="007776D2"/>
    <w:rsid w:val="00777BB8"/>
    <w:rsid w:val="00777C4F"/>
    <w:rsid w:val="00777D1C"/>
    <w:rsid w:val="00777D61"/>
    <w:rsid w:val="007801C3"/>
    <w:rsid w:val="007802CB"/>
    <w:rsid w:val="007803C5"/>
    <w:rsid w:val="00780450"/>
    <w:rsid w:val="0078097F"/>
    <w:rsid w:val="00780B9D"/>
    <w:rsid w:val="00780BE0"/>
    <w:rsid w:val="00781125"/>
    <w:rsid w:val="0078143D"/>
    <w:rsid w:val="00781578"/>
    <w:rsid w:val="00781ACC"/>
    <w:rsid w:val="00781DEE"/>
    <w:rsid w:val="00781FF8"/>
    <w:rsid w:val="0078201E"/>
    <w:rsid w:val="007825E1"/>
    <w:rsid w:val="00782668"/>
    <w:rsid w:val="00782682"/>
    <w:rsid w:val="007826AA"/>
    <w:rsid w:val="00782954"/>
    <w:rsid w:val="00783199"/>
    <w:rsid w:val="0078324E"/>
    <w:rsid w:val="00783594"/>
    <w:rsid w:val="00783B1B"/>
    <w:rsid w:val="00783D19"/>
    <w:rsid w:val="00783D85"/>
    <w:rsid w:val="00784AA8"/>
    <w:rsid w:val="00784DC2"/>
    <w:rsid w:val="00785444"/>
    <w:rsid w:val="00785575"/>
    <w:rsid w:val="0078564D"/>
    <w:rsid w:val="00785AAD"/>
    <w:rsid w:val="00785D98"/>
    <w:rsid w:val="007860EA"/>
    <w:rsid w:val="00786218"/>
    <w:rsid w:val="00786284"/>
    <w:rsid w:val="00786903"/>
    <w:rsid w:val="00787252"/>
    <w:rsid w:val="0078756B"/>
    <w:rsid w:val="00787948"/>
    <w:rsid w:val="007879C8"/>
    <w:rsid w:val="00787D70"/>
    <w:rsid w:val="00787EB1"/>
    <w:rsid w:val="00790374"/>
    <w:rsid w:val="00790532"/>
    <w:rsid w:val="00790A91"/>
    <w:rsid w:val="00790CF5"/>
    <w:rsid w:val="00791481"/>
    <w:rsid w:val="007926AB"/>
    <w:rsid w:val="00792930"/>
    <w:rsid w:val="00792B8F"/>
    <w:rsid w:val="00792E36"/>
    <w:rsid w:val="0079314D"/>
    <w:rsid w:val="00793A91"/>
    <w:rsid w:val="00793AE5"/>
    <w:rsid w:val="00793F1F"/>
    <w:rsid w:val="0079416B"/>
    <w:rsid w:val="007942FF"/>
    <w:rsid w:val="00794F7D"/>
    <w:rsid w:val="00795037"/>
    <w:rsid w:val="007950BC"/>
    <w:rsid w:val="0079524C"/>
    <w:rsid w:val="00795C5D"/>
    <w:rsid w:val="00795CC2"/>
    <w:rsid w:val="00795ECE"/>
    <w:rsid w:val="00796204"/>
    <w:rsid w:val="007963F8"/>
    <w:rsid w:val="00796459"/>
    <w:rsid w:val="0079651E"/>
    <w:rsid w:val="007966F6"/>
    <w:rsid w:val="00796744"/>
    <w:rsid w:val="00796A80"/>
    <w:rsid w:val="00796E3C"/>
    <w:rsid w:val="00796FB5"/>
    <w:rsid w:val="007970D1"/>
    <w:rsid w:val="007970FF"/>
    <w:rsid w:val="0079774E"/>
    <w:rsid w:val="00797791"/>
    <w:rsid w:val="0079786C"/>
    <w:rsid w:val="00797D61"/>
    <w:rsid w:val="007A04A4"/>
    <w:rsid w:val="007A0508"/>
    <w:rsid w:val="007A06F3"/>
    <w:rsid w:val="007A09B4"/>
    <w:rsid w:val="007A0DC1"/>
    <w:rsid w:val="007A1569"/>
    <w:rsid w:val="007A19B1"/>
    <w:rsid w:val="007A19EB"/>
    <w:rsid w:val="007A1A56"/>
    <w:rsid w:val="007A1A82"/>
    <w:rsid w:val="007A1F3A"/>
    <w:rsid w:val="007A1FBA"/>
    <w:rsid w:val="007A2479"/>
    <w:rsid w:val="007A26B6"/>
    <w:rsid w:val="007A276B"/>
    <w:rsid w:val="007A2C74"/>
    <w:rsid w:val="007A2FD7"/>
    <w:rsid w:val="007A3108"/>
    <w:rsid w:val="007A3217"/>
    <w:rsid w:val="007A3376"/>
    <w:rsid w:val="007A381C"/>
    <w:rsid w:val="007A3ABD"/>
    <w:rsid w:val="007A43F0"/>
    <w:rsid w:val="007A46BC"/>
    <w:rsid w:val="007A5155"/>
    <w:rsid w:val="007A61A7"/>
    <w:rsid w:val="007A63E0"/>
    <w:rsid w:val="007A6B5B"/>
    <w:rsid w:val="007A6D50"/>
    <w:rsid w:val="007A7690"/>
    <w:rsid w:val="007A79B5"/>
    <w:rsid w:val="007A7CF5"/>
    <w:rsid w:val="007A7EBF"/>
    <w:rsid w:val="007B00A3"/>
    <w:rsid w:val="007B01E2"/>
    <w:rsid w:val="007B04FF"/>
    <w:rsid w:val="007B07B0"/>
    <w:rsid w:val="007B0958"/>
    <w:rsid w:val="007B0B1B"/>
    <w:rsid w:val="007B11FC"/>
    <w:rsid w:val="007B1656"/>
    <w:rsid w:val="007B16B6"/>
    <w:rsid w:val="007B17B9"/>
    <w:rsid w:val="007B198F"/>
    <w:rsid w:val="007B19BC"/>
    <w:rsid w:val="007B1B7E"/>
    <w:rsid w:val="007B1D43"/>
    <w:rsid w:val="007B1DD9"/>
    <w:rsid w:val="007B1E9A"/>
    <w:rsid w:val="007B1FDD"/>
    <w:rsid w:val="007B21D9"/>
    <w:rsid w:val="007B2399"/>
    <w:rsid w:val="007B24C2"/>
    <w:rsid w:val="007B2506"/>
    <w:rsid w:val="007B2993"/>
    <w:rsid w:val="007B2A58"/>
    <w:rsid w:val="007B2BD4"/>
    <w:rsid w:val="007B32F0"/>
    <w:rsid w:val="007B3877"/>
    <w:rsid w:val="007B38E0"/>
    <w:rsid w:val="007B441D"/>
    <w:rsid w:val="007B45AB"/>
    <w:rsid w:val="007B4A0D"/>
    <w:rsid w:val="007B4B11"/>
    <w:rsid w:val="007B4C7A"/>
    <w:rsid w:val="007B5152"/>
    <w:rsid w:val="007B559A"/>
    <w:rsid w:val="007B5678"/>
    <w:rsid w:val="007B5BED"/>
    <w:rsid w:val="007B5D11"/>
    <w:rsid w:val="007B6060"/>
    <w:rsid w:val="007B6612"/>
    <w:rsid w:val="007B71CC"/>
    <w:rsid w:val="007B76F6"/>
    <w:rsid w:val="007B790F"/>
    <w:rsid w:val="007B7E6F"/>
    <w:rsid w:val="007C014B"/>
    <w:rsid w:val="007C02F9"/>
    <w:rsid w:val="007C0794"/>
    <w:rsid w:val="007C0AC5"/>
    <w:rsid w:val="007C0C55"/>
    <w:rsid w:val="007C0DA3"/>
    <w:rsid w:val="007C0F81"/>
    <w:rsid w:val="007C10E4"/>
    <w:rsid w:val="007C158F"/>
    <w:rsid w:val="007C1615"/>
    <w:rsid w:val="007C178D"/>
    <w:rsid w:val="007C1BBB"/>
    <w:rsid w:val="007C20ED"/>
    <w:rsid w:val="007C24D5"/>
    <w:rsid w:val="007C30FD"/>
    <w:rsid w:val="007C364E"/>
    <w:rsid w:val="007C3AE4"/>
    <w:rsid w:val="007C3D08"/>
    <w:rsid w:val="007C40A6"/>
    <w:rsid w:val="007C432B"/>
    <w:rsid w:val="007C4512"/>
    <w:rsid w:val="007C4687"/>
    <w:rsid w:val="007C49DD"/>
    <w:rsid w:val="007C4A4E"/>
    <w:rsid w:val="007C4EB0"/>
    <w:rsid w:val="007C5001"/>
    <w:rsid w:val="007C543B"/>
    <w:rsid w:val="007C59DB"/>
    <w:rsid w:val="007C5B13"/>
    <w:rsid w:val="007C5C63"/>
    <w:rsid w:val="007C5DEB"/>
    <w:rsid w:val="007C60FA"/>
    <w:rsid w:val="007C656E"/>
    <w:rsid w:val="007C660E"/>
    <w:rsid w:val="007C725D"/>
    <w:rsid w:val="007C7392"/>
    <w:rsid w:val="007C77CD"/>
    <w:rsid w:val="007C7B94"/>
    <w:rsid w:val="007C7EE4"/>
    <w:rsid w:val="007D0235"/>
    <w:rsid w:val="007D0643"/>
    <w:rsid w:val="007D0644"/>
    <w:rsid w:val="007D0B6A"/>
    <w:rsid w:val="007D0E6D"/>
    <w:rsid w:val="007D118C"/>
    <w:rsid w:val="007D1768"/>
    <w:rsid w:val="007D1B89"/>
    <w:rsid w:val="007D1CC2"/>
    <w:rsid w:val="007D2023"/>
    <w:rsid w:val="007D2202"/>
    <w:rsid w:val="007D2285"/>
    <w:rsid w:val="007D244C"/>
    <w:rsid w:val="007D2572"/>
    <w:rsid w:val="007D28F7"/>
    <w:rsid w:val="007D2A48"/>
    <w:rsid w:val="007D2AA7"/>
    <w:rsid w:val="007D2DF5"/>
    <w:rsid w:val="007D2F15"/>
    <w:rsid w:val="007D3211"/>
    <w:rsid w:val="007D333D"/>
    <w:rsid w:val="007D3497"/>
    <w:rsid w:val="007D37AE"/>
    <w:rsid w:val="007D4B45"/>
    <w:rsid w:val="007D4EB9"/>
    <w:rsid w:val="007D4FF2"/>
    <w:rsid w:val="007D5121"/>
    <w:rsid w:val="007D5328"/>
    <w:rsid w:val="007D5516"/>
    <w:rsid w:val="007D5584"/>
    <w:rsid w:val="007D5753"/>
    <w:rsid w:val="007D5A24"/>
    <w:rsid w:val="007D5FB5"/>
    <w:rsid w:val="007D5FB8"/>
    <w:rsid w:val="007D65FC"/>
    <w:rsid w:val="007D6810"/>
    <w:rsid w:val="007D6942"/>
    <w:rsid w:val="007D6F50"/>
    <w:rsid w:val="007D701E"/>
    <w:rsid w:val="007D72A3"/>
    <w:rsid w:val="007D7742"/>
    <w:rsid w:val="007D7770"/>
    <w:rsid w:val="007D7780"/>
    <w:rsid w:val="007D7B08"/>
    <w:rsid w:val="007D7C5E"/>
    <w:rsid w:val="007D7D4D"/>
    <w:rsid w:val="007E0195"/>
    <w:rsid w:val="007E059D"/>
    <w:rsid w:val="007E071A"/>
    <w:rsid w:val="007E0756"/>
    <w:rsid w:val="007E0998"/>
    <w:rsid w:val="007E0BD0"/>
    <w:rsid w:val="007E1049"/>
    <w:rsid w:val="007E1071"/>
    <w:rsid w:val="007E115D"/>
    <w:rsid w:val="007E1339"/>
    <w:rsid w:val="007E1361"/>
    <w:rsid w:val="007E1699"/>
    <w:rsid w:val="007E1724"/>
    <w:rsid w:val="007E175A"/>
    <w:rsid w:val="007E1AC4"/>
    <w:rsid w:val="007E1CE0"/>
    <w:rsid w:val="007E205E"/>
    <w:rsid w:val="007E2846"/>
    <w:rsid w:val="007E2D9C"/>
    <w:rsid w:val="007E3466"/>
    <w:rsid w:val="007E37DC"/>
    <w:rsid w:val="007E4004"/>
    <w:rsid w:val="007E4F4A"/>
    <w:rsid w:val="007E5214"/>
    <w:rsid w:val="007E6057"/>
    <w:rsid w:val="007E6140"/>
    <w:rsid w:val="007E6573"/>
    <w:rsid w:val="007E6599"/>
    <w:rsid w:val="007E68A3"/>
    <w:rsid w:val="007E6BA0"/>
    <w:rsid w:val="007E7748"/>
    <w:rsid w:val="007E7A08"/>
    <w:rsid w:val="007E7C7B"/>
    <w:rsid w:val="007F0099"/>
    <w:rsid w:val="007F0189"/>
    <w:rsid w:val="007F03DC"/>
    <w:rsid w:val="007F03DF"/>
    <w:rsid w:val="007F0506"/>
    <w:rsid w:val="007F0661"/>
    <w:rsid w:val="007F07EB"/>
    <w:rsid w:val="007F09C1"/>
    <w:rsid w:val="007F0A04"/>
    <w:rsid w:val="007F0AA1"/>
    <w:rsid w:val="007F0BCC"/>
    <w:rsid w:val="007F1040"/>
    <w:rsid w:val="007F1846"/>
    <w:rsid w:val="007F2195"/>
    <w:rsid w:val="007F2233"/>
    <w:rsid w:val="007F2506"/>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105"/>
    <w:rsid w:val="007F54C7"/>
    <w:rsid w:val="007F5F02"/>
    <w:rsid w:val="007F6002"/>
    <w:rsid w:val="007F601E"/>
    <w:rsid w:val="007F607F"/>
    <w:rsid w:val="007F6185"/>
    <w:rsid w:val="007F61D6"/>
    <w:rsid w:val="007F6496"/>
    <w:rsid w:val="007F687F"/>
    <w:rsid w:val="007F6C22"/>
    <w:rsid w:val="007F6F0E"/>
    <w:rsid w:val="007F6F44"/>
    <w:rsid w:val="007F708C"/>
    <w:rsid w:val="007F7491"/>
    <w:rsid w:val="007F78DB"/>
    <w:rsid w:val="007F790A"/>
    <w:rsid w:val="007F79A9"/>
    <w:rsid w:val="007F7AF7"/>
    <w:rsid w:val="007F7DBA"/>
    <w:rsid w:val="0080038E"/>
    <w:rsid w:val="008005A2"/>
    <w:rsid w:val="008005B2"/>
    <w:rsid w:val="00800B22"/>
    <w:rsid w:val="00800B2F"/>
    <w:rsid w:val="00801230"/>
    <w:rsid w:val="00801A09"/>
    <w:rsid w:val="00801A8D"/>
    <w:rsid w:val="00801B5B"/>
    <w:rsid w:val="00801C4A"/>
    <w:rsid w:val="00802158"/>
    <w:rsid w:val="008023D8"/>
    <w:rsid w:val="00802BBC"/>
    <w:rsid w:val="00803112"/>
    <w:rsid w:val="0080311B"/>
    <w:rsid w:val="00803178"/>
    <w:rsid w:val="008034CC"/>
    <w:rsid w:val="0080387B"/>
    <w:rsid w:val="008039B7"/>
    <w:rsid w:val="00803B91"/>
    <w:rsid w:val="00803D56"/>
    <w:rsid w:val="00803F4D"/>
    <w:rsid w:val="008041A0"/>
    <w:rsid w:val="008045FE"/>
    <w:rsid w:val="0080486A"/>
    <w:rsid w:val="00804A0D"/>
    <w:rsid w:val="0080505C"/>
    <w:rsid w:val="008050EB"/>
    <w:rsid w:val="008052A7"/>
    <w:rsid w:val="00805904"/>
    <w:rsid w:val="00805C17"/>
    <w:rsid w:val="00805E8F"/>
    <w:rsid w:val="00806284"/>
    <w:rsid w:val="008066DA"/>
    <w:rsid w:val="00806768"/>
    <w:rsid w:val="00806B63"/>
    <w:rsid w:val="00806CC2"/>
    <w:rsid w:val="00806E2F"/>
    <w:rsid w:val="0080721B"/>
    <w:rsid w:val="008076D5"/>
    <w:rsid w:val="008076F1"/>
    <w:rsid w:val="008077E2"/>
    <w:rsid w:val="0080787B"/>
    <w:rsid w:val="00807997"/>
    <w:rsid w:val="00807AC2"/>
    <w:rsid w:val="00807F19"/>
    <w:rsid w:val="008112F3"/>
    <w:rsid w:val="00811663"/>
    <w:rsid w:val="00811777"/>
    <w:rsid w:val="008119F6"/>
    <w:rsid w:val="00811B5D"/>
    <w:rsid w:val="00811C64"/>
    <w:rsid w:val="00812371"/>
    <w:rsid w:val="008123AE"/>
    <w:rsid w:val="008128E9"/>
    <w:rsid w:val="0081295A"/>
    <w:rsid w:val="00812DCF"/>
    <w:rsid w:val="00812F68"/>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5E22"/>
    <w:rsid w:val="008163FC"/>
    <w:rsid w:val="00816644"/>
    <w:rsid w:val="00816B02"/>
    <w:rsid w:val="008174EE"/>
    <w:rsid w:val="008175F4"/>
    <w:rsid w:val="008176DC"/>
    <w:rsid w:val="008177F3"/>
    <w:rsid w:val="00817964"/>
    <w:rsid w:val="00817AA7"/>
    <w:rsid w:val="00820169"/>
    <w:rsid w:val="0082039E"/>
    <w:rsid w:val="008204A4"/>
    <w:rsid w:val="00820515"/>
    <w:rsid w:val="00820567"/>
    <w:rsid w:val="00820708"/>
    <w:rsid w:val="0082093E"/>
    <w:rsid w:val="00820E33"/>
    <w:rsid w:val="0082122B"/>
    <w:rsid w:val="0082129B"/>
    <w:rsid w:val="0082149E"/>
    <w:rsid w:val="00821D5F"/>
    <w:rsid w:val="00821E7D"/>
    <w:rsid w:val="00821E8D"/>
    <w:rsid w:val="00821EC3"/>
    <w:rsid w:val="0082232A"/>
    <w:rsid w:val="008226EE"/>
    <w:rsid w:val="00822D05"/>
    <w:rsid w:val="00822F4E"/>
    <w:rsid w:val="00823779"/>
    <w:rsid w:val="00823C98"/>
    <w:rsid w:val="00823FCE"/>
    <w:rsid w:val="0082433C"/>
    <w:rsid w:val="0082450E"/>
    <w:rsid w:val="0082472D"/>
    <w:rsid w:val="00824921"/>
    <w:rsid w:val="00824F76"/>
    <w:rsid w:val="00825159"/>
    <w:rsid w:val="008252AA"/>
    <w:rsid w:val="00825600"/>
    <w:rsid w:val="00825982"/>
    <w:rsid w:val="00826265"/>
    <w:rsid w:val="0082649B"/>
    <w:rsid w:val="00826C64"/>
    <w:rsid w:val="0082725E"/>
    <w:rsid w:val="008272A5"/>
    <w:rsid w:val="008273E4"/>
    <w:rsid w:val="0082744C"/>
    <w:rsid w:val="0082748E"/>
    <w:rsid w:val="008278A0"/>
    <w:rsid w:val="00827CA7"/>
    <w:rsid w:val="00827F89"/>
    <w:rsid w:val="008304B0"/>
    <w:rsid w:val="0083051C"/>
    <w:rsid w:val="00830968"/>
    <w:rsid w:val="008309DE"/>
    <w:rsid w:val="00830BC8"/>
    <w:rsid w:val="00830C44"/>
    <w:rsid w:val="00830E6B"/>
    <w:rsid w:val="00831504"/>
    <w:rsid w:val="008316A8"/>
    <w:rsid w:val="008316BC"/>
    <w:rsid w:val="00831C21"/>
    <w:rsid w:val="00831C9D"/>
    <w:rsid w:val="00832917"/>
    <w:rsid w:val="008330A1"/>
    <w:rsid w:val="008334E3"/>
    <w:rsid w:val="008336B7"/>
    <w:rsid w:val="00833E35"/>
    <w:rsid w:val="00833ED4"/>
    <w:rsid w:val="008340FE"/>
    <w:rsid w:val="00834355"/>
    <w:rsid w:val="008343DE"/>
    <w:rsid w:val="008346AB"/>
    <w:rsid w:val="00834C08"/>
    <w:rsid w:val="00834FB3"/>
    <w:rsid w:val="00835087"/>
    <w:rsid w:val="008355BB"/>
    <w:rsid w:val="00835E36"/>
    <w:rsid w:val="008360DA"/>
    <w:rsid w:val="0083658F"/>
    <w:rsid w:val="0083697F"/>
    <w:rsid w:val="00837D11"/>
    <w:rsid w:val="00837E48"/>
    <w:rsid w:val="00837F20"/>
    <w:rsid w:val="00837F4A"/>
    <w:rsid w:val="008400C4"/>
    <w:rsid w:val="008400D7"/>
    <w:rsid w:val="0084050B"/>
    <w:rsid w:val="008406EA"/>
    <w:rsid w:val="00840F15"/>
    <w:rsid w:val="00841340"/>
    <w:rsid w:val="008414EE"/>
    <w:rsid w:val="00841BF9"/>
    <w:rsid w:val="00841C7D"/>
    <w:rsid w:val="00841C8C"/>
    <w:rsid w:val="008420F2"/>
    <w:rsid w:val="008422CA"/>
    <w:rsid w:val="008427C1"/>
    <w:rsid w:val="0084281E"/>
    <w:rsid w:val="00842BF6"/>
    <w:rsid w:val="00842F9B"/>
    <w:rsid w:val="00843433"/>
    <w:rsid w:val="008434B9"/>
    <w:rsid w:val="008434C0"/>
    <w:rsid w:val="00843736"/>
    <w:rsid w:val="0084393E"/>
    <w:rsid w:val="00843BA0"/>
    <w:rsid w:val="00843DB0"/>
    <w:rsid w:val="00843E6F"/>
    <w:rsid w:val="0084406B"/>
    <w:rsid w:val="008442FE"/>
    <w:rsid w:val="0084444F"/>
    <w:rsid w:val="00844580"/>
    <w:rsid w:val="008446A2"/>
    <w:rsid w:val="008447D6"/>
    <w:rsid w:val="00844845"/>
    <w:rsid w:val="00844A3D"/>
    <w:rsid w:val="00844D4A"/>
    <w:rsid w:val="00845109"/>
    <w:rsid w:val="00845303"/>
    <w:rsid w:val="0084561F"/>
    <w:rsid w:val="0084591E"/>
    <w:rsid w:val="008461E3"/>
    <w:rsid w:val="008464A7"/>
    <w:rsid w:val="008464F5"/>
    <w:rsid w:val="00846B30"/>
    <w:rsid w:val="00846D1A"/>
    <w:rsid w:val="00846D7D"/>
    <w:rsid w:val="00847007"/>
    <w:rsid w:val="008470B4"/>
    <w:rsid w:val="008477F6"/>
    <w:rsid w:val="0084780D"/>
    <w:rsid w:val="00847CCE"/>
    <w:rsid w:val="00847D0B"/>
    <w:rsid w:val="00847EC3"/>
    <w:rsid w:val="00850336"/>
    <w:rsid w:val="0085042B"/>
    <w:rsid w:val="008504B0"/>
    <w:rsid w:val="00850CD2"/>
    <w:rsid w:val="00850E4A"/>
    <w:rsid w:val="00850EAF"/>
    <w:rsid w:val="00850EF3"/>
    <w:rsid w:val="00851124"/>
    <w:rsid w:val="00851223"/>
    <w:rsid w:val="00851268"/>
    <w:rsid w:val="00851613"/>
    <w:rsid w:val="00851992"/>
    <w:rsid w:val="00851B42"/>
    <w:rsid w:val="00851DE1"/>
    <w:rsid w:val="00852161"/>
    <w:rsid w:val="00852461"/>
    <w:rsid w:val="00852DE7"/>
    <w:rsid w:val="008533A4"/>
    <w:rsid w:val="0085365B"/>
    <w:rsid w:val="00853779"/>
    <w:rsid w:val="00853AF3"/>
    <w:rsid w:val="00853C96"/>
    <w:rsid w:val="008543E2"/>
    <w:rsid w:val="008547FF"/>
    <w:rsid w:val="00854981"/>
    <w:rsid w:val="00854BD6"/>
    <w:rsid w:val="008551A3"/>
    <w:rsid w:val="008553A4"/>
    <w:rsid w:val="0085576C"/>
    <w:rsid w:val="00855C85"/>
    <w:rsid w:val="00855E39"/>
    <w:rsid w:val="00855F50"/>
    <w:rsid w:val="008567AD"/>
    <w:rsid w:val="00856F4D"/>
    <w:rsid w:val="0085707F"/>
    <w:rsid w:val="008571D7"/>
    <w:rsid w:val="00857536"/>
    <w:rsid w:val="00857759"/>
    <w:rsid w:val="0085775D"/>
    <w:rsid w:val="008577B5"/>
    <w:rsid w:val="00857AD9"/>
    <w:rsid w:val="00857B09"/>
    <w:rsid w:val="00857EE8"/>
    <w:rsid w:val="00857FCB"/>
    <w:rsid w:val="00860720"/>
    <w:rsid w:val="008609CD"/>
    <w:rsid w:val="00860B8A"/>
    <w:rsid w:val="00860CA7"/>
    <w:rsid w:val="00860D07"/>
    <w:rsid w:val="00860DA6"/>
    <w:rsid w:val="00861686"/>
    <w:rsid w:val="00861789"/>
    <w:rsid w:val="00861DD5"/>
    <w:rsid w:val="00861E9B"/>
    <w:rsid w:val="00861EDC"/>
    <w:rsid w:val="0086253B"/>
    <w:rsid w:val="008626C5"/>
    <w:rsid w:val="008627DD"/>
    <w:rsid w:val="00862B2A"/>
    <w:rsid w:val="00862BF2"/>
    <w:rsid w:val="00862ED6"/>
    <w:rsid w:val="008631CE"/>
    <w:rsid w:val="00863304"/>
    <w:rsid w:val="00863493"/>
    <w:rsid w:val="00863BB9"/>
    <w:rsid w:val="00864689"/>
    <w:rsid w:val="00864799"/>
    <w:rsid w:val="008649FC"/>
    <w:rsid w:val="00864B82"/>
    <w:rsid w:val="00864C3F"/>
    <w:rsid w:val="00864E7C"/>
    <w:rsid w:val="00864F1E"/>
    <w:rsid w:val="0086551F"/>
    <w:rsid w:val="0086557A"/>
    <w:rsid w:val="00865A68"/>
    <w:rsid w:val="00865F92"/>
    <w:rsid w:val="0086613B"/>
    <w:rsid w:val="008661A7"/>
    <w:rsid w:val="008663D1"/>
    <w:rsid w:val="00866862"/>
    <w:rsid w:val="00866C2A"/>
    <w:rsid w:val="00866D0E"/>
    <w:rsid w:val="00866D23"/>
    <w:rsid w:val="00866ED9"/>
    <w:rsid w:val="008675C4"/>
    <w:rsid w:val="00867D44"/>
    <w:rsid w:val="00867F0D"/>
    <w:rsid w:val="00870189"/>
    <w:rsid w:val="00870194"/>
    <w:rsid w:val="008703B8"/>
    <w:rsid w:val="00870492"/>
    <w:rsid w:val="008709F7"/>
    <w:rsid w:val="00870CCE"/>
    <w:rsid w:val="008710AC"/>
    <w:rsid w:val="008713F6"/>
    <w:rsid w:val="00871477"/>
    <w:rsid w:val="00871EC1"/>
    <w:rsid w:val="008721FE"/>
    <w:rsid w:val="0087248E"/>
    <w:rsid w:val="008724D1"/>
    <w:rsid w:val="008726BE"/>
    <w:rsid w:val="00872BDD"/>
    <w:rsid w:val="00872CA8"/>
    <w:rsid w:val="00873195"/>
    <w:rsid w:val="008737C6"/>
    <w:rsid w:val="00873F51"/>
    <w:rsid w:val="00873F9B"/>
    <w:rsid w:val="00874570"/>
    <w:rsid w:val="008749AC"/>
    <w:rsid w:val="00875068"/>
    <w:rsid w:val="008750EE"/>
    <w:rsid w:val="0087545D"/>
    <w:rsid w:val="00875765"/>
    <w:rsid w:val="00875843"/>
    <w:rsid w:val="00875D37"/>
    <w:rsid w:val="00875E08"/>
    <w:rsid w:val="00875F4F"/>
    <w:rsid w:val="00875F59"/>
    <w:rsid w:val="008760FC"/>
    <w:rsid w:val="0087620D"/>
    <w:rsid w:val="0087632E"/>
    <w:rsid w:val="0087660D"/>
    <w:rsid w:val="00876C07"/>
    <w:rsid w:val="00876E7D"/>
    <w:rsid w:val="0087755F"/>
    <w:rsid w:val="008777D9"/>
    <w:rsid w:val="00877823"/>
    <w:rsid w:val="008800EA"/>
    <w:rsid w:val="008802FE"/>
    <w:rsid w:val="008804B7"/>
    <w:rsid w:val="00880634"/>
    <w:rsid w:val="00880836"/>
    <w:rsid w:val="00880C37"/>
    <w:rsid w:val="00880C6F"/>
    <w:rsid w:val="00880D30"/>
    <w:rsid w:val="0088191D"/>
    <w:rsid w:val="0088193F"/>
    <w:rsid w:val="008819CD"/>
    <w:rsid w:val="00881EA3"/>
    <w:rsid w:val="008827F3"/>
    <w:rsid w:val="008828A3"/>
    <w:rsid w:val="00882944"/>
    <w:rsid w:val="00882949"/>
    <w:rsid w:val="00882ADA"/>
    <w:rsid w:val="00882C72"/>
    <w:rsid w:val="00882E09"/>
    <w:rsid w:val="0088300B"/>
    <w:rsid w:val="008831A3"/>
    <w:rsid w:val="00883ACC"/>
    <w:rsid w:val="00883C55"/>
    <w:rsid w:val="00884044"/>
    <w:rsid w:val="0088426D"/>
    <w:rsid w:val="00884521"/>
    <w:rsid w:val="0088547B"/>
    <w:rsid w:val="0088565E"/>
    <w:rsid w:val="00885C15"/>
    <w:rsid w:val="00885C77"/>
    <w:rsid w:val="00885DA7"/>
    <w:rsid w:val="00885EE6"/>
    <w:rsid w:val="008862D1"/>
    <w:rsid w:val="0088639E"/>
    <w:rsid w:val="0088646C"/>
    <w:rsid w:val="0088679C"/>
    <w:rsid w:val="00886AB0"/>
    <w:rsid w:val="00886E58"/>
    <w:rsid w:val="00887258"/>
    <w:rsid w:val="0088737B"/>
    <w:rsid w:val="00887FBC"/>
    <w:rsid w:val="008903EE"/>
    <w:rsid w:val="00890B9C"/>
    <w:rsid w:val="00890D0E"/>
    <w:rsid w:val="00890EC5"/>
    <w:rsid w:val="00890FD7"/>
    <w:rsid w:val="008914A7"/>
    <w:rsid w:val="00891562"/>
    <w:rsid w:val="00891A25"/>
    <w:rsid w:val="00892052"/>
    <w:rsid w:val="008920FE"/>
    <w:rsid w:val="0089275D"/>
    <w:rsid w:val="00892EE6"/>
    <w:rsid w:val="00893437"/>
    <w:rsid w:val="0089367B"/>
    <w:rsid w:val="00893C44"/>
    <w:rsid w:val="008941B1"/>
    <w:rsid w:val="008945CB"/>
    <w:rsid w:val="0089491E"/>
    <w:rsid w:val="0089495B"/>
    <w:rsid w:val="00894D31"/>
    <w:rsid w:val="00894D3D"/>
    <w:rsid w:val="008955E6"/>
    <w:rsid w:val="008956F7"/>
    <w:rsid w:val="00895832"/>
    <w:rsid w:val="00895BB2"/>
    <w:rsid w:val="00895C50"/>
    <w:rsid w:val="008966C1"/>
    <w:rsid w:val="0089693E"/>
    <w:rsid w:val="00896B71"/>
    <w:rsid w:val="00896D2C"/>
    <w:rsid w:val="008971F5"/>
    <w:rsid w:val="008976AC"/>
    <w:rsid w:val="00897722"/>
    <w:rsid w:val="00897DB0"/>
    <w:rsid w:val="00897E3E"/>
    <w:rsid w:val="00897E55"/>
    <w:rsid w:val="00897EBF"/>
    <w:rsid w:val="008A0240"/>
    <w:rsid w:val="008A040B"/>
    <w:rsid w:val="008A07B0"/>
    <w:rsid w:val="008A0BA4"/>
    <w:rsid w:val="008A1043"/>
    <w:rsid w:val="008A19F4"/>
    <w:rsid w:val="008A1AEC"/>
    <w:rsid w:val="008A223B"/>
    <w:rsid w:val="008A22BF"/>
    <w:rsid w:val="008A2903"/>
    <w:rsid w:val="008A2991"/>
    <w:rsid w:val="008A2AB7"/>
    <w:rsid w:val="008A2D42"/>
    <w:rsid w:val="008A3620"/>
    <w:rsid w:val="008A3F25"/>
    <w:rsid w:val="008A4652"/>
    <w:rsid w:val="008A4A4A"/>
    <w:rsid w:val="008A5126"/>
    <w:rsid w:val="008A550B"/>
    <w:rsid w:val="008A560F"/>
    <w:rsid w:val="008A58ED"/>
    <w:rsid w:val="008A5C94"/>
    <w:rsid w:val="008A5CA4"/>
    <w:rsid w:val="008A5CA6"/>
    <w:rsid w:val="008A6727"/>
    <w:rsid w:val="008A6757"/>
    <w:rsid w:val="008A6825"/>
    <w:rsid w:val="008A6AAA"/>
    <w:rsid w:val="008A6B91"/>
    <w:rsid w:val="008A6C81"/>
    <w:rsid w:val="008A7047"/>
    <w:rsid w:val="008A708F"/>
    <w:rsid w:val="008A73D0"/>
    <w:rsid w:val="008A7499"/>
    <w:rsid w:val="008A7561"/>
    <w:rsid w:val="008A7997"/>
    <w:rsid w:val="008A7E6C"/>
    <w:rsid w:val="008A7EA2"/>
    <w:rsid w:val="008B01FC"/>
    <w:rsid w:val="008B020E"/>
    <w:rsid w:val="008B0316"/>
    <w:rsid w:val="008B03BA"/>
    <w:rsid w:val="008B03DA"/>
    <w:rsid w:val="008B0585"/>
    <w:rsid w:val="008B07E2"/>
    <w:rsid w:val="008B0B97"/>
    <w:rsid w:val="008B0FA3"/>
    <w:rsid w:val="008B1214"/>
    <w:rsid w:val="008B1469"/>
    <w:rsid w:val="008B2266"/>
    <w:rsid w:val="008B238D"/>
    <w:rsid w:val="008B26F7"/>
    <w:rsid w:val="008B27CC"/>
    <w:rsid w:val="008B2A38"/>
    <w:rsid w:val="008B2BA1"/>
    <w:rsid w:val="008B2BB3"/>
    <w:rsid w:val="008B2BE4"/>
    <w:rsid w:val="008B2C6C"/>
    <w:rsid w:val="008B2E84"/>
    <w:rsid w:val="008B2F9C"/>
    <w:rsid w:val="008B3108"/>
    <w:rsid w:val="008B314F"/>
    <w:rsid w:val="008B3479"/>
    <w:rsid w:val="008B35CE"/>
    <w:rsid w:val="008B3CCB"/>
    <w:rsid w:val="008B3E55"/>
    <w:rsid w:val="008B4402"/>
    <w:rsid w:val="008B47EE"/>
    <w:rsid w:val="008B502E"/>
    <w:rsid w:val="008B5136"/>
    <w:rsid w:val="008B539C"/>
    <w:rsid w:val="008B5630"/>
    <w:rsid w:val="008B5CEE"/>
    <w:rsid w:val="008B5CF8"/>
    <w:rsid w:val="008B5EB2"/>
    <w:rsid w:val="008B63E0"/>
    <w:rsid w:val="008B6467"/>
    <w:rsid w:val="008B6763"/>
    <w:rsid w:val="008B6CAF"/>
    <w:rsid w:val="008B6D04"/>
    <w:rsid w:val="008B6DE2"/>
    <w:rsid w:val="008B71E1"/>
    <w:rsid w:val="008B72E8"/>
    <w:rsid w:val="008B78C6"/>
    <w:rsid w:val="008C006B"/>
    <w:rsid w:val="008C0957"/>
    <w:rsid w:val="008C098C"/>
    <w:rsid w:val="008C0A42"/>
    <w:rsid w:val="008C1240"/>
    <w:rsid w:val="008C14E6"/>
    <w:rsid w:val="008C1701"/>
    <w:rsid w:val="008C1785"/>
    <w:rsid w:val="008C1921"/>
    <w:rsid w:val="008C1BB5"/>
    <w:rsid w:val="008C1E9C"/>
    <w:rsid w:val="008C23A9"/>
    <w:rsid w:val="008C27E3"/>
    <w:rsid w:val="008C295D"/>
    <w:rsid w:val="008C2C90"/>
    <w:rsid w:val="008C331B"/>
    <w:rsid w:val="008C33C8"/>
    <w:rsid w:val="008C36FE"/>
    <w:rsid w:val="008C3F72"/>
    <w:rsid w:val="008C4196"/>
    <w:rsid w:val="008C479F"/>
    <w:rsid w:val="008C4811"/>
    <w:rsid w:val="008C4B84"/>
    <w:rsid w:val="008C4CD2"/>
    <w:rsid w:val="008C4E58"/>
    <w:rsid w:val="008C500D"/>
    <w:rsid w:val="008C50AB"/>
    <w:rsid w:val="008C57DC"/>
    <w:rsid w:val="008C57E8"/>
    <w:rsid w:val="008C5A5D"/>
    <w:rsid w:val="008C5B5F"/>
    <w:rsid w:val="008C5C13"/>
    <w:rsid w:val="008C60DF"/>
    <w:rsid w:val="008C661E"/>
    <w:rsid w:val="008C6D4C"/>
    <w:rsid w:val="008C7018"/>
    <w:rsid w:val="008C7251"/>
    <w:rsid w:val="008C7DF6"/>
    <w:rsid w:val="008D042F"/>
    <w:rsid w:val="008D075C"/>
    <w:rsid w:val="008D0EE2"/>
    <w:rsid w:val="008D155A"/>
    <w:rsid w:val="008D163B"/>
    <w:rsid w:val="008D1722"/>
    <w:rsid w:val="008D29D8"/>
    <w:rsid w:val="008D2B53"/>
    <w:rsid w:val="008D2CAF"/>
    <w:rsid w:val="008D2CBA"/>
    <w:rsid w:val="008D2E7E"/>
    <w:rsid w:val="008D3469"/>
    <w:rsid w:val="008D36C8"/>
    <w:rsid w:val="008D3C3F"/>
    <w:rsid w:val="008D3CFE"/>
    <w:rsid w:val="008D40C3"/>
    <w:rsid w:val="008D4189"/>
    <w:rsid w:val="008D43AD"/>
    <w:rsid w:val="008D4812"/>
    <w:rsid w:val="008D4F09"/>
    <w:rsid w:val="008D5157"/>
    <w:rsid w:val="008D526B"/>
    <w:rsid w:val="008D5279"/>
    <w:rsid w:val="008D557E"/>
    <w:rsid w:val="008D559A"/>
    <w:rsid w:val="008D589C"/>
    <w:rsid w:val="008D5B9B"/>
    <w:rsid w:val="008D5FC6"/>
    <w:rsid w:val="008D61CE"/>
    <w:rsid w:val="008D6BC2"/>
    <w:rsid w:val="008D6D04"/>
    <w:rsid w:val="008D6E19"/>
    <w:rsid w:val="008D773C"/>
    <w:rsid w:val="008D7C64"/>
    <w:rsid w:val="008E05E6"/>
    <w:rsid w:val="008E08D1"/>
    <w:rsid w:val="008E0A38"/>
    <w:rsid w:val="008E13F7"/>
    <w:rsid w:val="008E1576"/>
    <w:rsid w:val="008E15B2"/>
    <w:rsid w:val="008E184F"/>
    <w:rsid w:val="008E1869"/>
    <w:rsid w:val="008E18A0"/>
    <w:rsid w:val="008E195D"/>
    <w:rsid w:val="008E1A06"/>
    <w:rsid w:val="008E1FFD"/>
    <w:rsid w:val="008E21E1"/>
    <w:rsid w:val="008E24B8"/>
    <w:rsid w:val="008E25AF"/>
    <w:rsid w:val="008E2830"/>
    <w:rsid w:val="008E2910"/>
    <w:rsid w:val="008E314B"/>
    <w:rsid w:val="008E32C7"/>
    <w:rsid w:val="008E3659"/>
    <w:rsid w:val="008E3812"/>
    <w:rsid w:val="008E3903"/>
    <w:rsid w:val="008E3FAF"/>
    <w:rsid w:val="008E413F"/>
    <w:rsid w:val="008E4165"/>
    <w:rsid w:val="008E4392"/>
    <w:rsid w:val="008E45B5"/>
    <w:rsid w:val="008E492D"/>
    <w:rsid w:val="008E49E3"/>
    <w:rsid w:val="008E4AAF"/>
    <w:rsid w:val="008E4AF8"/>
    <w:rsid w:val="008E4C36"/>
    <w:rsid w:val="008E4D36"/>
    <w:rsid w:val="008E5269"/>
    <w:rsid w:val="008E52FF"/>
    <w:rsid w:val="008E5580"/>
    <w:rsid w:val="008E5EDA"/>
    <w:rsid w:val="008E5F72"/>
    <w:rsid w:val="008E6646"/>
    <w:rsid w:val="008E6D57"/>
    <w:rsid w:val="008E7136"/>
    <w:rsid w:val="008E71C6"/>
    <w:rsid w:val="008E73D3"/>
    <w:rsid w:val="008E76F1"/>
    <w:rsid w:val="008E7799"/>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92D"/>
    <w:rsid w:val="008F2E42"/>
    <w:rsid w:val="008F2E68"/>
    <w:rsid w:val="008F2EBE"/>
    <w:rsid w:val="008F3658"/>
    <w:rsid w:val="008F3B2E"/>
    <w:rsid w:val="008F3D23"/>
    <w:rsid w:val="008F41A4"/>
    <w:rsid w:val="008F467E"/>
    <w:rsid w:val="008F4736"/>
    <w:rsid w:val="008F4D55"/>
    <w:rsid w:val="008F5ADA"/>
    <w:rsid w:val="008F5C9E"/>
    <w:rsid w:val="008F6491"/>
    <w:rsid w:val="008F6C27"/>
    <w:rsid w:val="008F6E40"/>
    <w:rsid w:val="008F7051"/>
    <w:rsid w:val="008F71A5"/>
    <w:rsid w:val="008F784F"/>
    <w:rsid w:val="008F7882"/>
    <w:rsid w:val="008F78D4"/>
    <w:rsid w:val="008F7B8E"/>
    <w:rsid w:val="009000A3"/>
    <w:rsid w:val="00900287"/>
    <w:rsid w:val="009009CF"/>
    <w:rsid w:val="00900FAC"/>
    <w:rsid w:val="009017A2"/>
    <w:rsid w:val="00901A0D"/>
    <w:rsid w:val="00902175"/>
    <w:rsid w:val="009025A0"/>
    <w:rsid w:val="00902804"/>
    <w:rsid w:val="00902E18"/>
    <w:rsid w:val="009038B5"/>
    <w:rsid w:val="00903C04"/>
    <w:rsid w:val="00903EA3"/>
    <w:rsid w:val="0090418F"/>
    <w:rsid w:val="0090442F"/>
    <w:rsid w:val="009047DA"/>
    <w:rsid w:val="00904FA9"/>
    <w:rsid w:val="00904FE6"/>
    <w:rsid w:val="0090520E"/>
    <w:rsid w:val="009052F6"/>
    <w:rsid w:val="0090550E"/>
    <w:rsid w:val="0090550F"/>
    <w:rsid w:val="009058CA"/>
    <w:rsid w:val="00906461"/>
    <w:rsid w:val="0090668A"/>
    <w:rsid w:val="00907148"/>
    <w:rsid w:val="009074FA"/>
    <w:rsid w:val="00907556"/>
    <w:rsid w:val="0090760F"/>
    <w:rsid w:val="009078B8"/>
    <w:rsid w:val="009078F0"/>
    <w:rsid w:val="00907985"/>
    <w:rsid w:val="00907AB5"/>
    <w:rsid w:val="009103FB"/>
    <w:rsid w:val="0091071D"/>
    <w:rsid w:val="00910726"/>
    <w:rsid w:val="00910784"/>
    <w:rsid w:val="00910987"/>
    <w:rsid w:val="00910A8A"/>
    <w:rsid w:val="00910CFA"/>
    <w:rsid w:val="009112AE"/>
    <w:rsid w:val="00911755"/>
    <w:rsid w:val="00911868"/>
    <w:rsid w:val="00911E26"/>
    <w:rsid w:val="00911FC1"/>
    <w:rsid w:val="0091247B"/>
    <w:rsid w:val="00912580"/>
    <w:rsid w:val="009129EB"/>
    <w:rsid w:val="00912B5F"/>
    <w:rsid w:val="00912D27"/>
    <w:rsid w:val="009138E2"/>
    <w:rsid w:val="00913BA1"/>
    <w:rsid w:val="0091423E"/>
    <w:rsid w:val="0091465C"/>
    <w:rsid w:val="0091469E"/>
    <w:rsid w:val="009149CB"/>
    <w:rsid w:val="00914A44"/>
    <w:rsid w:val="00914CDA"/>
    <w:rsid w:val="009150D0"/>
    <w:rsid w:val="00915346"/>
    <w:rsid w:val="009155C9"/>
    <w:rsid w:val="009159BA"/>
    <w:rsid w:val="00915AB4"/>
    <w:rsid w:val="00916295"/>
    <w:rsid w:val="009171E2"/>
    <w:rsid w:val="009173FC"/>
    <w:rsid w:val="00917647"/>
    <w:rsid w:val="009179D7"/>
    <w:rsid w:val="00917AB2"/>
    <w:rsid w:val="009206D9"/>
    <w:rsid w:val="00920B0F"/>
    <w:rsid w:val="00920B6E"/>
    <w:rsid w:val="00920C1D"/>
    <w:rsid w:val="009210E4"/>
    <w:rsid w:val="00921214"/>
    <w:rsid w:val="00921899"/>
    <w:rsid w:val="00922109"/>
    <w:rsid w:val="0092289D"/>
    <w:rsid w:val="0092322E"/>
    <w:rsid w:val="0092365D"/>
    <w:rsid w:val="009238CB"/>
    <w:rsid w:val="00923F53"/>
    <w:rsid w:val="00924004"/>
    <w:rsid w:val="0092412E"/>
    <w:rsid w:val="00924366"/>
    <w:rsid w:val="009244C1"/>
    <w:rsid w:val="00924CBE"/>
    <w:rsid w:val="0092505D"/>
    <w:rsid w:val="009254C6"/>
    <w:rsid w:val="0092578B"/>
    <w:rsid w:val="00925BDA"/>
    <w:rsid w:val="00925F09"/>
    <w:rsid w:val="009260AE"/>
    <w:rsid w:val="009260B6"/>
    <w:rsid w:val="00926569"/>
    <w:rsid w:val="009265B9"/>
    <w:rsid w:val="00926654"/>
    <w:rsid w:val="0092685B"/>
    <w:rsid w:val="00926ACA"/>
    <w:rsid w:val="00926B16"/>
    <w:rsid w:val="00926B8B"/>
    <w:rsid w:val="0092717E"/>
    <w:rsid w:val="009271CE"/>
    <w:rsid w:val="009273DB"/>
    <w:rsid w:val="00927529"/>
    <w:rsid w:val="00927670"/>
    <w:rsid w:val="009277E7"/>
    <w:rsid w:val="0093071A"/>
    <w:rsid w:val="00930B66"/>
    <w:rsid w:val="00930C1D"/>
    <w:rsid w:val="00930D82"/>
    <w:rsid w:val="00931272"/>
    <w:rsid w:val="009312AC"/>
    <w:rsid w:val="0093159C"/>
    <w:rsid w:val="00931753"/>
    <w:rsid w:val="009321A8"/>
    <w:rsid w:val="00932317"/>
    <w:rsid w:val="009325C9"/>
    <w:rsid w:val="00932A24"/>
    <w:rsid w:val="00932DFF"/>
    <w:rsid w:val="00932F30"/>
    <w:rsid w:val="00932F77"/>
    <w:rsid w:val="009330FE"/>
    <w:rsid w:val="0093338A"/>
    <w:rsid w:val="009337B1"/>
    <w:rsid w:val="00933889"/>
    <w:rsid w:val="00933A56"/>
    <w:rsid w:val="00933B47"/>
    <w:rsid w:val="0093423C"/>
    <w:rsid w:val="00934998"/>
    <w:rsid w:val="009349C2"/>
    <w:rsid w:val="00934CE3"/>
    <w:rsid w:val="00934F32"/>
    <w:rsid w:val="00934F46"/>
    <w:rsid w:val="0093511B"/>
    <w:rsid w:val="00935154"/>
    <w:rsid w:val="009362C4"/>
    <w:rsid w:val="0093653F"/>
    <w:rsid w:val="00936F38"/>
    <w:rsid w:val="0093705D"/>
    <w:rsid w:val="00937ABA"/>
    <w:rsid w:val="00937DAB"/>
    <w:rsid w:val="00940122"/>
    <w:rsid w:val="0094019A"/>
    <w:rsid w:val="0094036E"/>
    <w:rsid w:val="009406B8"/>
    <w:rsid w:val="009409CB"/>
    <w:rsid w:val="00940B28"/>
    <w:rsid w:val="00940B44"/>
    <w:rsid w:val="00940EC9"/>
    <w:rsid w:val="00940F53"/>
    <w:rsid w:val="0094125F"/>
    <w:rsid w:val="0094151A"/>
    <w:rsid w:val="00941787"/>
    <w:rsid w:val="009417EC"/>
    <w:rsid w:val="009418F4"/>
    <w:rsid w:val="009419FE"/>
    <w:rsid w:val="00941D6C"/>
    <w:rsid w:val="00942047"/>
    <w:rsid w:val="00942A15"/>
    <w:rsid w:val="00943290"/>
    <w:rsid w:val="009438CE"/>
    <w:rsid w:val="009440F8"/>
    <w:rsid w:val="0094417D"/>
    <w:rsid w:val="00944376"/>
    <w:rsid w:val="00944425"/>
    <w:rsid w:val="009444AF"/>
    <w:rsid w:val="009444FD"/>
    <w:rsid w:val="009448E4"/>
    <w:rsid w:val="00944A45"/>
    <w:rsid w:val="00945672"/>
    <w:rsid w:val="009457D2"/>
    <w:rsid w:val="00945BD6"/>
    <w:rsid w:val="00945E92"/>
    <w:rsid w:val="00945EF0"/>
    <w:rsid w:val="00946201"/>
    <w:rsid w:val="00946494"/>
    <w:rsid w:val="00946BB4"/>
    <w:rsid w:val="0094710D"/>
    <w:rsid w:val="009474D0"/>
    <w:rsid w:val="0094783D"/>
    <w:rsid w:val="009478D3"/>
    <w:rsid w:val="009478EC"/>
    <w:rsid w:val="00947B2E"/>
    <w:rsid w:val="009503BC"/>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32D"/>
    <w:rsid w:val="009554AE"/>
    <w:rsid w:val="009554CA"/>
    <w:rsid w:val="009555B8"/>
    <w:rsid w:val="009558BF"/>
    <w:rsid w:val="00955B14"/>
    <w:rsid w:val="00955DB6"/>
    <w:rsid w:val="00955F2C"/>
    <w:rsid w:val="009562A4"/>
    <w:rsid w:val="009563A2"/>
    <w:rsid w:val="00956B8F"/>
    <w:rsid w:val="00956BB8"/>
    <w:rsid w:val="00956D2B"/>
    <w:rsid w:val="0095716E"/>
    <w:rsid w:val="009571E1"/>
    <w:rsid w:val="00957693"/>
    <w:rsid w:val="00957815"/>
    <w:rsid w:val="009579C9"/>
    <w:rsid w:val="00957B51"/>
    <w:rsid w:val="00957D3F"/>
    <w:rsid w:val="00957D8C"/>
    <w:rsid w:val="00957DB1"/>
    <w:rsid w:val="00957F10"/>
    <w:rsid w:val="00957F4E"/>
    <w:rsid w:val="00957F9B"/>
    <w:rsid w:val="00957FEA"/>
    <w:rsid w:val="00960114"/>
    <w:rsid w:val="0096061F"/>
    <w:rsid w:val="0096084B"/>
    <w:rsid w:val="0096088E"/>
    <w:rsid w:val="00960902"/>
    <w:rsid w:val="009609F7"/>
    <w:rsid w:val="00960BC0"/>
    <w:rsid w:val="00960E9D"/>
    <w:rsid w:val="009610D0"/>
    <w:rsid w:val="00961405"/>
    <w:rsid w:val="0096182C"/>
    <w:rsid w:val="00961960"/>
    <w:rsid w:val="00961A23"/>
    <w:rsid w:val="00961A68"/>
    <w:rsid w:val="00961D20"/>
    <w:rsid w:val="00961E6E"/>
    <w:rsid w:val="009623F0"/>
    <w:rsid w:val="0096260E"/>
    <w:rsid w:val="009629B8"/>
    <w:rsid w:val="00963108"/>
    <w:rsid w:val="0096312F"/>
    <w:rsid w:val="009636C4"/>
    <w:rsid w:val="009638A8"/>
    <w:rsid w:val="00963DCE"/>
    <w:rsid w:val="0096456E"/>
    <w:rsid w:val="0096495C"/>
    <w:rsid w:val="00964A65"/>
    <w:rsid w:val="00964CCB"/>
    <w:rsid w:val="00964D6A"/>
    <w:rsid w:val="0096504E"/>
    <w:rsid w:val="0096507C"/>
    <w:rsid w:val="00965881"/>
    <w:rsid w:val="00965F8A"/>
    <w:rsid w:val="009664A4"/>
    <w:rsid w:val="009664AD"/>
    <w:rsid w:val="0096688A"/>
    <w:rsid w:val="00966B8B"/>
    <w:rsid w:val="00966F84"/>
    <w:rsid w:val="009671AF"/>
    <w:rsid w:val="00967221"/>
    <w:rsid w:val="00967524"/>
    <w:rsid w:val="0096771A"/>
    <w:rsid w:val="009679D2"/>
    <w:rsid w:val="00967B95"/>
    <w:rsid w:val="0097012D"/>
    <w:rsid w:val="00970DF3"/>
    <w:rsid w:val="00971C03"/>
    <w:rsid w:val="00971FF0"/>
    <w:rsid w:val="0097254F"/>
    <w:rsid w:val="009726AC"/>
    <w:rsid w:val="00972736"/>
    <w:rsid w:val="0097277E"/>
    <w:rsid w:val="009727B1"/>
    <w:rsid w:val="00972A33"/>
    <w:rsid w:val="00972FD7"/>
    <w:rsid w:val="0097318E"/>
    <w:rsid w:val="009735D7"/>
    <w:rsid w:val="00973799"/>
    <w:rsid w:val="00973A49"/>
    <w:rsid w:val="00974238"/>
    <w:rsid w:val="009753DF"/>
    <w:rsid w:val="00975D67"/>
    <w:rsid w:val="00975E2A"/>
    <w:rsid w:val="009761A4"/>
    <w:rsid w:val="009763A8"/>
    <w:rsid w:val="00976656"/>
    <w:rsid w:val="00976B8F"/>
    <w:rsid w:val="00976E74"/>
    <w:rsid w:val="009770C1"/>
    <w:rsid w:val="009800A2"/>
    <w:rsid w:val="0098012A"/>
    <w:rsid w:val="0098050A"/>
    <w:rsid w:val="009808A6"/>
    <w:rsid w:val="009809D7"/>
    <w:rsid w:val="0098155D"/>
    <w:rsid w:val="00981A8C"/>
    <w:rsid w:val="00981AFB"/>
    <w:rsid w:val="00981D9C"/>
    <w:rsid w:val="00982083"/>
    <w:rsid w:val="00982122"/>
    <w:rsid w:val="00982126"/>
    <w:rsid w:val="009821D3"/>
    <w:rsid w:val="0098240C"/>
    <w:rsid w:val="0098271C"/>
    <w:rsid w:val="009835C9"/>
    <w:rsid w:val="0098360A"/>
    <w:rsid w:val="0098371C"/>
    <w:rsid w:val="00983DEB"/>
    <w:rsid w:val="00984BD3"/>
    <w:rsid w:val="00985105"/>
    <w:rsid w:val="00985764"/>
    <w:rsid w:val="0098583E"/>
    <w:rsid w:val="0098592B"/>
    <w:rsid w:val="00985A8A"/>
    <w:rsid w:val="00985B2E"/>
    <w:rsid w:val="00985C2A"/>
    <w:rsid w:val="00985CE0"/>
    <w:rsid w:val="00985DAB"/>
    <w:rsid w:val="00985E31"/>
    <w:rsid w:val="00985E9C"/>
    <w:rsid w:val="00985EF2"/>
    <w:rsid w:val="009860B0"/>
    <w:rsid w:val="00986422"/>
    <w:rsid w:val="0098685A"/>
    <w:rsid w:val="00986AF5"/>
    <w:rsid w:val="00987D8D"/>
    <w:rsid w:val="00990461"/>
    <w:rsid w:val="00990647"/>
    <w:rsid w:val="00990A48"/>
    <w:rsid w:val="00990D30"/>
    <w:rsid w:val="0099132D"/>
    <w:rsid w:val="00991E62"/>
    <w:rsid w:val="00991E8F"/>
    <w:rsid w:val="00991F51"/>
    <w:rsid w:val="00991FBF"/>
    <w:rsid w:val="009923CC"/>
    <w:rsid w:val="009928AF"/>
    <w:rsid w:val="00992A2D"/>
    <w:rsid w:val="00992CE6"/>
    <w:rsid w:val="00992EAA"/>
    <w:rsid w:val="0099390D"/>
    <w:rsid w:val="0099446C"/>
    <w:rsid w:val="009946C1"/>
    <w:rsid w:val="00994CD1"/>
    <w:rsid w:val="00994F5D"/>
    <w:rsid w:val="009956DA"/>
    <w:rsid w:val="00995ED2"/>
    <w:rsid w:val="009962A2"/>
    <w:rsid w:val="009964EC"/>
    <w:rsid w:val="00996858"/>
    <w:rsid w:val="009968BE"/>
    <w:rsid w:val="0099708A"/>
    <w:rsid w:val="00997387"/>
    <w:rsid w:val="009973A9"/>
    <w:rsid w:val="0099748E"/>
    <w:rsid w:val="0099772C"/>
    <w:rsid w:val="00997E34"/>
    <w:rsid w:val="009A06EB"/>
    <w:rsid w:val="009A0920"/>
    <w:rsid w:val="009A095C"/>
    <w:rsid w:val="009A0992"/>
    <w:rsid w:val="009A0CF5"/>
    <w:rsid w:val="009A0F2C"/>
    <w:rsid w:val="009A1138"/>
    <w:rsid w:val="009A14B6"/>
    <w:rsid w:val="009A1629"/>
    <w:rsid w:val="009A17E3"/>
    <w:rsid w:val="009A2265"/>
    <w:rsid w:val="009A25CE"/>
    <w:rsid w:val="009A2677"/>
    <w:rsid w:val="009A2A61"/>
    <w:rsid w:val="009A2B5A"/>
    <w:rsid w:val="009A2D57"/>
    <w:rsid w:val="009A2E9A"/>
    <w:rsid w:val="009A2F64"/>
    <w:rsid w:val="009A308D"/>
    <w:rsid w:val="009A32D2"/>
    <w:rsid w:val="009A34AF"/>
    <w:rsid w:val="009A3F15"/>
    <w:rsid w:val="009A4253"/>
    <w:rsid w:val="009A4AAD"/>
    <w:rsid w:val="009A4C4B"/>
    <w:rsid w:val="009A51B9"/>
    <w:rsid w:val="009A5548"/>
    <w:rsid w:val="009A57E4"/>
    <w:rsid w:val="009A5859"/>
    <w:rsid w:val="009A5C0E"/>
    <w:rsid w:val="009A68AE"/>
    <w:rsid w:val="009A6CFB"/>
    <w:rsid w:val="009A6E67"/>
    <w:rsid w:val="009A731B"/>
    <w:rsid w:val="009A734F"/>
    <w:rsid w:val="009A7493"/>
    <w:rsid w:val="009A7A46"/>
    <w:rsid w:val="009A7E2D"/>
    <w:rsid w:val="009B00E4"/>
    <w:rsid w:val="009B016C"/>
    <w:rsid w:val="009B04EF"/>
    <w:rsid w:val="009B069E"/>
    <w:rsid w:val="009B08E3"/>
    <w:rsid w:val="009B0957"/>
    <w:rsid w:val="009B10DC"/>
    <w:rsid w:val="009B11FC"/>
    <w:rsid w:val="009B13EA"/>
    <w:rsid w:val="009B17B7"/>
    <w:rsid w:val="009B1822"/>
    <w:rsid w:val="009B1B59"/>
    <w:rsid w:val="009B2275"/>
    <w:rsid w:val="009B2286"/>
    <w:rsid w:val="009B2874"/>
    <w:rsid w:val="009B2AF2"/>
    <w:rsid w:val="009B3A8A"/>
    <w:rsid w:val="009B3D45"/>
    <w:rsid w:val="009B3D80"/>
    <w:rsid w:val="009B3F4E"/>
    <w:rsid w:val="009B4014"/>
    <w:rsid w:val="009B413E"/>
    <w:rsid w:val="009B49C0"/>
    <w:rsid w:val="009B4E11"/>
    <w:rsid w:val="009B5172"/>
    <w:rsid w:val="009B52DE"/>
    <w:rsid w:val="009B52EE"/>
    <w:rsid w:val="009B53DC"/>
    <w:rsid w:val="009B5571"/>
    <w:rsid w:val="009B644D"/>
    <w:rsid w:val="009B64A2"/>
    <w:rsid w:val="009B6824"/>
    <w:rsid w:val="009B7056"/>
    <w:rsid w:val="009B728B"/>
    <w:rsid w:val="009B7390"/>
    <w:rsid w:val="009B78FE"/>
    <w:rsid w:val="009B7C14"/>
    <w:rsid w:val="009B7C91"/>
    <w:rsid w:val="009B7E20"/>
    <w:rsid w:val="009C0246"/>
    <w:rsid w:val="009C0324"/>
    <w:rsid w:val="009C0BF0"/>
    <w:rsid w:val="009C0F8E"/>
    <w:rsid w:val="009C10E9"/>
    <w:rsid w:val="009C11AE"/>
    <w:rsid w:val="009C140D"/>
    <w:rsid w:val="009C1466"/>
    <w:rsid w:val="009C14A6"/>
    <w:rsid w:val="009C16C6"/>
    <w:rsid w:val="009C181C"/>
    <w:rsid w:val="009C1CC3"/>
    <w:rsid w:val="009C1CE4"/>
    <w:rsid w:val="009C1E48"/>
    <w:rsid w:val="009C1E57"/>
    <w:rsid w:val="009C1E74"/>
    <w:rsid w:val="009C2513"/>
    <w:rsid w:val="009C2646"/>
    <w:rsid w:val="009C26A5"/>
    <w:rsid w:val="009C2767"/>
    <w:rsid w:val="009C2830"/>
    <w:rsid w:val="009C2881"/>
    <w:rsid w:val="009C2B0C"/>
    <w:rsid w:val="009C2F74"/>
    <w:rsid w:val="009C33D8"/>
    <w:rsid w:val="009C35B0"/>
    <w:rsid w:val="009C3600"/>
    <w:rsid w:val="009C36E1"/>
    <w:rsid w:val="009C3879"/>
    <w:rsid w:val="009C38A5"/>
    <w:rsid w:val="009C456F"/>
    <w:rsid w:val="009C4CE6"/>
    <w:rsid w:val="009C4DE7"/>
    <w:rsid w:val="009C4DF7"/>
    <w:rsid w:val="009C4E9A"/>
    <w:rsid w:val="009C5371"/>
    <w:rsid w:val="009C5399"/>
    <w:rsid w:val="009C58A9"/>
    <w:rsid w:val="009C598D"/>
    <w:rsid w:val="009C5A1A"/>
    <w:rsid w:val="009C695D"/>
    <w:rsid w:val="009C6A6C"/>
    <w:rsid w:val="009C6A99"/>
    <w:rsid w:val="009C6D9A"/>
    <w:rsid w:val="009C6F04"/>
    <w:rsid w:val="009C716B"/>
    <w:rsid w:val="009C74A9"/>
    <w:rsid w:val="009C7BA0"/>
    <w:rsid w:val="009C7EB5"/>
    <w:rsid w:val="009C7EB8"/>
    <w:rsid w:val="009C7FA7"/>
    <w:rsid w:val="009D01C0"/>
    <w:rsid w:val="009D0856"/>
    <w:rsid w:val="009D0DE4"/>
    <w:rsid w:val="009D1AAA"/>
    <w:rsid w:val="009D1C3B"/>
    <w:rsid w:val="009D1DBD"/>
    <w:rsid w:val="009D24F6"/>
    <w:rsid w:val="009D29FD"/>
    <w:rsid w:val="009D3132"/>
    <w:rsid w:val="009D32A4"/>
    <w:rsid w:val="009D32DB"/>
    <w:rsid w:val="009D364F"/>
    <w:rsid w:val="009D3D9D"/>
    <w:rsid w:val="009D4240"/>
    <w:rsid w:val="009D43CD"/>
    <w:rsid w:val="009D49CD"/>
    <w:rsid w:val="009D4A96"/>
    <w:rsid w:val="009D5A46"/>
    <w:rsid w:val="009D5D0A"/>
    <w:rsid w:val="009D5E8B"/>
    <w:rsid w:val="009D65B0"/>
    <w:rsid w:val="009D6673"/>
    <w:rsid w:val="009D681B"/>
    <w:rsid w:val="009D6A82"/>
    <w:rsid w:val="009D75E8"/>
    <w:rsid w:val="009D79A6"/>
    <w:rsid w:val="009D7BD6"/>
    <w:rsid w:val="009E00ED"/>
    <w:rsid w:val="009E022F"/>
    <w:rsid w:val="009E02A1"/>
    <w:rsid w:val="009E0D8B"/>
    <w:rsid w:val="009E156F"/>
    <w:rsid w:val="009E1916"/>
    <w:rsid w:val="009E19D5"/>
    <w:rsid w:val="009E1D55"/>
    <w:rsid w:val="009E2522"/>
    <w:rsid w:val="009E2556"/>
    <w:rsid w:val="009E2953"/>
    <w:rsid w:val="009E2D8A"/>
    <w:rsid w:val="009E2F33"/>
    <w:rsid w:val="009E33C2"/>
    <w:rsid w:val="009E378C"/>
    <w:rsid w:val="009E3B1C"/>
    <w:rsid w:val="009E427C"/>
    <w:rsid w:val="009E4348"/>
    <w:rsid w:val="009E470A"/>
    <w:rsid w:val="009E4DC0"/>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E7DDD"/>
    <w:rsid w:val="009F0E7F"/>
    <w:rsid w:val="009F10B9"/>
    <w:rsid w:val="009F10EB"/>
    <w:rsid w:val="009F1612"/>
    <w:rsid w:val="009F1F42"/>
    <w:rsid w:val="009F206A"/>
    <w:rsid w:val="009F2365"/>
    <w:rsid w:val="009F2517"/>
    <w:rsid w:val="009F2741"/>
    <w:rsid w:val="009F2B97"/>
    <w:rsid w:val="009F2C38"/>
    <w:rsid w:val="009F2F16"/>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4DE"/>
    <w:rsid w:val="00A02667"/>
    <w:rsid w:val="00A02777"/>
    <w:rsid w:val="00A0298A"/>
    <w:rsid w:val="00A02E92"/>
    <w:rsid w:val="00A0342A"/>
    <w:rsid w:val="00A034F6"/>
    <w:rsid w:val="00A03553"/>
    <w:rsid w:val="00A03AA8"/>
    <w:rsid w:val="00A04065"/>
    <w:rsid w:val="00A04997"/>
    <w:rsid w:val="00A04AA8"/>
    <w:rsid w:val="00A04C10"/>
    <w:rsid w:val="00A04ED9"/>
    <w:rsid w:val="00A053D8"/>
    <w:rsid w:val="00A0547D"/>
    <w:rsid w:val="00A0572D"/>
    <w:rsid w:val="00A05926"/>
    <w:rsid w:val="00A05AD6"/>
    <w:rsid w:val="00A05D7B"/>
    <w:rsid w:val="00A0623F"/>
    <w:rsid w:val="00A065E3"/>
    <w:rsid w:val="00A066F5"/>
    <w:rsid w:val="00A0680D"/>
    <w:rsid w:val="00A06D39"/>
    <w:rsid w:val="00A07139"/>
    <w:rsid w:val="00A075B0"/>
    <w:rsid w:val="00A07738"/>
    <w:rsid w:val="00A07C38"/>
    <w:rsid w:val="00A1087B"/>
    <w:rsid w:val="00A108BD"/>
    <w:rsid w:val="00A10B08"/>
    <w:rsid w:val="00A10B0E"/>
    <w:rsid w:val="00A10B61"/>
    <w:rsid w:val="00A10B9C"/>
    <w:rsid w:val="00A10BD9"/>
    <w:rsid w:val="00A1113B"/>
    <w:rsid w:val="00A1152C"/>
    <w:rsid w:val="00A1152D"/>
    <w:rsid w:val="00A11830"/>
    <w:rsid w:val="00A11CF0"/>
    <w:rsid w:val="00A12184"/>
    <w:rsid w:val="00A12553"/>
    <w:rsid w:val="00A12690"/>
    <w:rsid w:val="00A12696"/>
    <w:rsid w:val="00A127CB"/>
    <w:rsid w:val="00A12EA8"/>
    <w:rsid w:val="00A13109"/>
    <w:rsid w:val="00A1385B"/>
    <w:rsid w:val="00A1386B"/>
    <w:rsid w:val="00A13960"/>
    <w:rsid w:val="00A13A04"/>
    <w:rsid w:val="00A13A55"/>
    <w:rsid w:val="00A13C67"/>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CD8"/>
    <w:rsid w:val="00A16D2D"/>
    <w:rsid w:val="00A16F5F"/>
    <w:rsid w:val="00A1705B"/>
    <w:rsid w:val="00A17198"/>
    <w:rsid w:val="00A17850"/>
    <w:rsid w:val="00A20362"/>
    <w:rsid w:val="00A20742"/>
    <w:rsid w:val="00A20A07"/>
    <w:rsid w:val="00A20BA2"/>
    <w:rsid w:val="00A21246"/>
    <w:rsid w:val="00A216E6"/>
    <w:rsid w:val="00A217AE"/>
    <w:rsid w:val="00A21859"/>
    <w:rsid w:val="00A21945"/>
    <w:rsid w:val="00A21A45"/>
    <w:rsid w:val="00A21CDA"/>
    <w:rsid w:val="00A21DE9"/>
    <w:rsid w:val="00A21F27"/>
    <w:rsid w:val="00A21FB9"/>
    <w:rsid w:val="00A2212E"/>
    <w:rsid w:val="00A222D3"/>
    <w:rsid w:val="00A22520"/>
    <w:rsid w:val="00A22B78"/>
    <w:rsid w:val="00A23152"/>
    <w:rsid w:val="00A2318E"/>
    <w:rsid w:val="00A23490"/>
    <w:rsid w:val="00A23736"/>
    <w:rsid w:val="00A23801"/>
    <w:rsid w:val="00A23C49"/>
    <w:rsid w:val="00A241CC"/>
    <w:rsid w:val="00A244D7"/>
    <w:rsid w:val="00A24808"/>
    <w:rsid w:val="00A251D9"/>
    <w:rsid w:val="00A2535E"/>
    <w:rsid w:val="00A26135"/>
    <w:rsid w:val="00A26435"/>
    <w:rsid w:val="00A265B2"/>
    <w:rsid w:val="00A26C0C"/>
    <w:rsid w:val="00A26CBF"/>
    <w:rsid w:val="00A26DCD"/>
    <w:rsid w:val="00A26EB3"/>
    <w:rsid w:val="00A27554"/>
    <w:rsid w:val="00A27651"/>
    <w:rsid w:val="00A27797"/>
    <w:rsid w:val="00A2791C"/>
    <w:rsid w:val="00A27BD5"/>
    <w:rsid w:val="00A27C83"/>
    <w:rsid w:val="00A3009B"/>
    <w:rsid w:val="00A3040D"/>
    <w:rsid w:val="00A3076C"/>
    <w:rsid w:val="00A308C8"/>
    <w:rsid w:val="00A30B9D"/>
    <w:rsid w:val="00A30CF6"/>
    <w:rsid w:val="00A311CC"/>
    <w:rsid w:val="00A31250"/>
    <w:rsid w:val="00A314A9"/>
    <w:rsid w:val="00A315C0"/>
    <w:rsid w:val="00A315DF"/>
    <w:rsid w:val="00A32579"/>
    <w:rsid w:val="00A32E77"/>
    <w:rsid w:val="00A336B4"/>
    <w:rsid w:val="00A336F9"/>
    <w:rsid w:val="00A33AF1"/>
    <w:rsid w:val="00A33CC3"/>
    <w:rsid w:val="00A33E36"/>
    <w:rsid w:val="00A34406"/>
    <w:rsid w:val="00A348D2"/>
    <w:rsid w:val="00A35D87"/>
    <w:rsid w:val="00A36217"/>
    <w:rsid w:val="00A36290"/>
    <w:rsid w:val="00A3643A"/>
    <w:rsid w:val="00A3661A"/>
    <w:rsid w:val="00A3666E"/>
    <w:rsid w:val="00A36AC2"/>
    <w:rsid w:val="00A3732E"/>
    <w:rsid w:val="00A37736"/>
    <w:rsid w:val="00A379E5"/>
    <w:rsid w:val="00A37B59"/>
    <w:rsid w:val="00A37E07"/>
    <w:rsid w:val="00A37FDC"/>
    <w:rsid w:val="00A40341"/>
    <w:rsid w:val="00A40629"/>
    <w:rsid w:val="00A40A88"/>
    <w:rsid w:val="00A40AC7"/>
    <w:rsid w:val="00A40ADA"/>
    <w:rsid w:val="00A40AE6"/>
    <w:rsid w:val="00A40D64"/>
    <w:rsid w:val="00A40DBB"/>
    <w:rsid w:val="00A4105C"/>
    <w:rsid w:val="00A41667"/>
    <w:rsid w:val="00A416B3"/>
    <w:rsid w:val="00A41745"/>
    <w:rsid w:val="00A41E26"/>
    <w:rsid w:val="00A41E8D"/>
    <w:rsid w:val="00A41FCE"/>
    <w:rsid w:val="00A42023"/>
    <w:rsid w:val="00A4209A"/>
    <w:rsid w:val="00A42400"/>
    <w:rsid w:val="00A425A7"/>
    <w:rsid w:val="00A4266B"/>
    <w:rsid w:val="00A427F9"/>
    <w:rsid w:val="00A4291F"/>
    <w:rsid w:val="00A43383"/>
    <w:rsid w:val="00A433AB"/>
    <w:rsid w:val="00A4349A"/>
    <w:rsid w:val="00A437D2"/>
    <w:rsid w:val="00A43CFA"/>
    <w:rsid w:val="00A4478A"/>
    <w:rsid w:val="00A44868"/>
    <w:rsid w:val="00A45001"/>
    <w:rsid w:val="00A452E3"/>
    <w:rsid w:val="00A4532E"/>
    <w:rsid w:val="00A4539B"/>
    <w:rsid w:val="00A456A0"/>
    <w:rsid w:val="00A456F9"/>
    <w:rsid w:val="00A45926"/>
    <w:rsid w:val="00A459A8"/>
    <w:rsid w:val="00A45D9C"/>
    <w:rsid w:val="00A45E77"/>
    <w:rsid w:val="00A45E79"/>
    <w:rsid w:val="00A46CB4"/>
    <w:rsid w:val="00A46FF5"/>
    <w:rsid w:val="00A471A4"/>
    <w:rsid w:val="00A47B43"/>
    <w:rsid w:val="00A505E7"/>
    <w:rsid w:val="00A50AF5"/>
    <w:rsid w:val="00A50B78"/>
    <w:rsid w:val="00A51091"/>
    <w:rsid w:val="00A5157D"/>
    <w:rsid w:val="00A518AC"/>
    <w:rsid w:val="00A51CC5"/>
    <w:rsid w:val="00A521E2"/>
    <w:rsid w:val="00A522F1"/>
    <w:rsid w:val="00A528DF"/>
    <w:rsid w:val="00A52A42"/>
    <w:rsid w:val="00A52C9E"/>
    <w:rsid w:val="00A52F88"/>
    <w:rsid w:val="00A532EC"/>
    <w:rsid w:val="00A53504"/>
    <w:rsid w:val="00A535EC"/>
    <w:rsid w:val="00A5400F"/>
    <w:rsid w:val="00A540BA"/>
    <w:rsid w:val="00A543D0"/>
    <w:rsid w:val="00A543EA"/>
    <w:rsid w:val="00A54650"/>
    <w:rsid w:val="00A54780"/>
    <w:rsid w:val="00A548BF"/>
    <w:rsid w:val="00A54C15"/>
    <w:rsid w:val="00A54EFC"/>
    <w:rsid w:val="00A550F8"/>
    <w:rsid w:val="00A5592E"/>
    <w:rsid w:val="00A564A6"/>
    <w:rsid w:val="00A56C66"/>
    <w:rsid w:val="00A5703F"/>
    <w:rsid w:val="00A570C5"/>
    <w:rsid w:val="00A570EA"/>
    <w:rsid w:val="00A57100"/>
    <w:rsid w:val="00A5761C"/>
    <w:rsid w:val="00A57C91"/>
    <w:rsid w:val="00A60271"/>
    <w:rsid w:val="00A603B1"/>
    <w:rsid w:val="00A610D1"/>
    <w:rsid w:val="00A61116"/>
    <w:rsid w:val="00A612C8"/>
    <w:rsid w:val="00A6166B"/>
    <w:rsid w:val="00A61C04"/>
    <w:rsid w:val="00A62075"/>
    <w:rsid w:val="00A6216C"/>
    <w:rsid w:val="00A62742"/>
    <w:rsid w:val="00A62AF8"/>
    <w:rsid w:val="00A62E80"/>
    <w:rsid w:val="00A6387B"/>
    <w:rsid w:val="00A6421B"/>
    <w:rsid w:val="00A6423A"/>
    <w:rsid w:val="00A6438D"/>
    <w:rsid w:val="00A64A68"/>
    <w:rsid w:val="00A64CD0"/>
    <w:rsid w:val="00A64E61"/>
    <w:rsid w:val="00A658DC"/>
    <w:rsid w:val="00A65E98"/>
    <w:rsid w:val="00A66986"/>
    <w:rsid w:val="00A66A45"/>
    <w:rsid w:val="00A66DDE"/>
    <w:rsid w:val="00A66FAD"/>
    <w:rsid w:val="00A673BD"/>
    <w:rsid w:val="00A675D5"/>
    <w:rsid w:val="00A6789C"/>
    <w:rsid w:val="00A7011B"/>
    <w:rsid w:val="00A7030C"/>
    <w:rsid w:val="00A70322"/>
    <w:rsid w:val="00A7098D"/>
    <w:rsid w:val="00A70B46"/>
    <w:rsid w:val="00A70BD7"/>
    <w:rsid w:val="00A70BE7"/>
    <w:rsid w:val="00A70CFB"/>
    <w:rsid w:val="00A70E8F"/>
    <w:rsid w:val="00A70E9D"/>
    <w:rsid w:val="00A70F9C"/>
    <w:rsid w:val="00A71350"/>
    <w:rsid w:val="00A71989"/>
    <w:rsid w:val="00A71B9D"/>
    <w:rsid w:val="00A72050"/>
    <w:rsid w:val="00A72057"/>
    <w:rsid w:val="00A721C3"/>
    <w:rsid w:val="00A722CB"/>
    <w:rsid w:val="00A725FE"/>
    <w:rsid w:val="00A72609"/>
    <w:rsid w:val="00A727CD"/>
    <w:rsid w:val="00A728DC"/>
    <w:rsid w:val="00A728EF"/>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3B9"/>
    <w:rsid w:val="00A76888"/>
    <w:rsid w:val="00A76A7F"/>
    <w:rsid w:val="00A76D8B"/>
    <w:rsid w:val="00A76F16"/>
    <w:rsid w:val="00A77066"/>
    <w:rsid w:val="00A772EE"/>
    <w:rsid w:val="00A778F6"/>
    <w:rsid w:val="00A779B1"/>
    <w:rsid w:val="00A77A65"/>
    <w:rsid w:val="00A77D0B"/>
    <w:rsid w:val="00A77DB0"/>
    <w:rsid w:val="00A77E8A"/>
    <w:rsid w:val="00A77ED6"/>
    <w:rsid w:val="00A809F6"/>
    <w:rsid w:val="00A80B86"/>
    <w:rsid w:val="00A811EF"/>
    <w:rsid w:val="00A81447"/>
    <w:rsid w:val="00A8231E"/>
    <w:rsid w:val="00A828F1"/>
    <w:rsid w:val="00A82BFF"/>
    <w:rsid w:val="00A8301F"/>
    <w:rsid w:val="00A8314A"/>
    <w:rsid w:val="00A83542"/>
    <w:rsid w:val="00A83692"/>
    <w:rsid w:val="00A83706"/>
    <w:rsid w:val="00A8391E"/>
    <w:rsid w:val="00A839CB"/>
    <w:rsid w:val="00A842AA"/>
    <w:rsid w:val="00A84432"/>
    <w:rsid w:val="00A8483B"/>
    <w:rsid w:val="00A84851"/>
    <w:rsid w:val="00A849B0"/>
    <w:rsid w:val="00A849C3"/>
    <w:rsid w:val="00A84B0C"/>
    <w:rsid w:val="00A84B75"/>
    <w:rsid w:val="00A85395"/>
    <w:rsid w:val="00A857D5"/>
    <w:rsid w:val="00A85A70"/>
    <w:rsid w:val="00A85F78"/>
    <w:rsid w:val="00A8619B"/>
    <w:rsid w:val="00A869A1"/>
    <w:rsid w:val="00A86B15"/>
    <w:rsid w:val="00A87071"/>
    <w:rsid w:val="00A87671"/>
    <w:rsid w:val="00A87B82"/>
    <w:rsid w:val="00A90037"/>
    <w:rsid w:val="00A906BA"/>
    <w:rsid w:val="00A90E91"/>
    <w:rsid w:val="00A90F0D"/>
    <w:rsid w:val="00A9100B"/>
    <w:rsid w:val="00A91553"/>
    <w:rsid w:val="00A91D0C"/>
    <w:rsid w:val="00A91EDA"/>
    <w:rsid w:val="00A9290E"/>
    <w:rsid w:val="00A92A75"/>
    <w:rsid w:val="00A92BC6"/>
    <w:rsid w:val="00A933C1"/>
    <w:rsid w:val="00A934B6"/>
    <w:rsid w:val="00A93CA3"/>
    <w:rsid w:val="00A93CAE"/>
    <w:rsid w:val="00A93D54"/>
    <w:rsid w:val="00A93E06"/>
    <w:rsid w:val="00A94185"/>
    <w:rsid w:val="00A9428F"/>
    <w:rsid w:val="00A94537"/>
    <w:rsid w:val="00A9462C"/>
    <w:rsid w:val="00A94E62"/>
    <w:rsid w:val="00A95186"/>
    <w:rsid w:val="00A95200"/>
    <w:rsid w:val="00A953D8"/>
    <w:rsid w:val="00A95C81"/>
    <w:rsid w:val="00A95E02"/>
    <w:rsid w:val="00A95E73"/>
    <w:rsid w:val="00A95F8C"/>
    <w:rsid w:val="00A960FF"/>
    <w:rsid w:val="00A9636E"/>
    <w:rsid w:val="00A96421"/>
    <w:rsid w:val="00A968C3"/>
    <w:rsid w:val="00A96954"/>
    <w:rsid w:val="00A96A99"/>
    <w:rsid w:val="00A96AC0"/>
    <w:rsid w:val="00A96B09"/>
    <w:rsid w:val="00A96D0F"/>
    <w:rsid w:val="00A96EA6"/>
    <w:rsid w:val="00A96F6C"/>
    <w:rsid w:val="00A96FE2"/>
    <w:rsid w:val="00A97A5C"/>
    <w:rsid w:val="00A97D08"/>
    <w:rsid w:val="00A97E9C"/>
    <w:rsid w:val="00AA0140"/>
    <w:rsid w:val="00AA0311"/>
    <w:rsid w:val="00AA033D"/>
    <w:rsid w:val="00AA03F6"/>
    <w:rsid w:val="00AA0638"/>
    <w:rsid w:val="00AA0A70"/>
    <w:rsid w:val="00AA10E9"/>
    <w:rsid w:val="00AA1312"/>
    <w:rsid w:val="00AA1332"/>
    <w:rsid w:val="00AA1D66"/>
    <w:rsid w:val="00AA1E06"/>
    <w:rsid w:val="00AA22EA"/>
    <w:rsid w:val="00AA243F"/>
    <w:rsid w:val="00AA2831"/>
    <w:rsid w:val="00AA29D0"/>
    <w:rsid w:val="00AA2C72"/>
    <w:rsid w:val="00AA2E4E"/>
    <w:rsid w:val="00AA314D"/>
    <w:rsid w:val="00AA3346"/>
    <w:rsid w:val="00AA36A5"/>
    <w:rsid w:val="00AA3930"/>
    <w:rsid w:val="00AA4C7A"/>
    <w:rsid w:val="00AA4D47"/>
    <w:rsid w:val="00AA4E7C"/>
    <w:rsid w:val="00AA5475"/>
    <w:rsid w:val="00AA5AB3"/>
    <w:rsid w:val="00AA5C8A"/>
    <w:rsid w:val="00AA5FF8"/>
    <w:rsid w:val="00AA6273"/>
    <w:rsid w:val="00AA65EB"/>
    <w:rsid w:val="00AA6898"/>
    <w:rsid w:val="00AA6A24"/>
    <w:rsid w:val="00AA6DA9"/>
    <w:rsid w:val="00AA79CF"/>
    <w:rsid w:val="00AA7C79"/>
    <w:rsid w:val="00AB0078"/>
    <w:rsid w:val="00AB0097"/>
    <w:rsid w:val="00AB058D"/>
    <w:rsid w:val="00AB06A6"/>
    <w:rsid w:val="00AB0C0E"/>
    <w:rsid w:val="00AB0CC8"/>
    <w:rsid w:val="00AB0ED5"/>
    <w:rsid w:val="00AB12A2"/>
    <w:rsid w:val="00AB131A"/>
    <w:rsid w:val="00AB157F"/>
    <w:rsid w:val="00AB15E8"/>
    <w:rsid w:val="00AB17DF"/>
    <w:rsid w:val="00AB19BA"/>
    <w:rsid w:val="00AB1EDC"/>
    <w:rsid w:val="00AB269B"/>
    <w:rsid w:val="00AB2E58"/>
    <w:rsid w:val="00AB2F04"/>
    <w:rsid w:val="00AB2F91"/>
    <w:rsid w:val="00AB339D"/>
    <w:rsid w:val="00AB33D9"/>
    <w:rsid w:val="00AB3579"/>
    <w:rsid w:val="00AB37CF"/>
    <w:rsid w:val="00AB38DD"/>
    <w:rsid w:val="00AB3A2A"/>
    <w:rsid w:val="00AB3EF0"/>
    <w:rsid w:val="00AB415D"/>
    <w:rsid w:val="00AB4493"/>
    <w:rsid w:val="00AB5133"/>
    <w:rsid w:val="00AB516B"/>
    <w:rsid w:val="00AB5189"/>
    <w:rsid w:val="00AB51CB"/>
    <w:rsid w:val="00AB5D65"/>
    <w:rsid w:val="00AB5D9E"/>
    <w:rsid w:val="00AB60F4"/>
    <w:rsid w:val="00AB6188"/>
    <w:rsid w:val="00AB6587"/>
    <w:rsid w:val="00AB6D36"/>
    <w:rsid w:val="00AB7183"/>
    <w:rsid w:val="00AB71F8"/>
    <w:rsid w:val="00AB7642"/>
    <w:rsid w:val="00AB788D"/>
    <w:rsid w:val="00AB7B9B"/>
    <w:rsid w:val="00AB7CE6"/>
    <w:rsid w:val="00AB7DC7"/>
    <w:rsid w:val="00AC0251"/>
    <w:rsid w:val="00AC077F"/>
    <w:rsid w:val="00AC07C0"/>
    <w:rsid w:val="00AC08D0"/>
    <w:rsid w:val="00AC08F7"/>
    <w:rsid w:val="00AC09A0"/>
    <w:rsid w:val="00AC0D45"/>
    <w:rsid w:val="00AC1308"/>
    <w:rsid w:val="00AC1316"/>
    <w:rsid w:val="00AC15E3"/>
    <w:rsid w:val="00AC18FC"/>
    <w:rsid w:val="00AC1E31"/>
    <w:rsid w:val="00AC25F1"/>
    <w:rsid w:val="00AC2E7F"/>
    <w:rsid w:val="00AC2EA7"/>
    <w:rsid w:val="00AC31E3"/>
    <w:rsid w:val="00AC34D4"/>
    <w:rsid w:val="00AC3627"/>
    <w:rsid w:val="00AC3B9D"/>
    <w:rsid w:val="00AC3C32"/>
    <w:rsid w:val="00AC3DDF"/>
    <w:rsid w:val="00AC404E"/>
    <w:rsid w:val="00AC45B4"/>
    <w:rsid w:val="00AC4688"/>
    <w:rsid w:val="00AC46BE"/>
    <w:rsid w:val="00AC4B16"/>
    <w:rsid w:val="00AC4EC2"/>
    <w:rsid w:val="00AC50CC"/>
    <w:rsid w:val="00AC59C6"/>
    <w:rsid w:val="00AC5B5A"/>
    <w:rsid w:val="00AC5CC1"/>
    <w:rsid w:val="00AC60D5"/>
    <w:rsid w:val="00AC611C"/>
    <w:rsid w:val="00AC616F"/>
    <w:rsid w:val="00AC6396"/>
    <w:rsid w:val="00AC64B4"/>
    <w:rsid w:val="00AC65D3"/>
    <w:rsid w:val="00AC7131"/>
    <w:rsid w:val="00AC7147"/>
    <w:rsid w:val="00AC71E8"/>
    <w:rsid w:val="00AC7362"/>
    <w:rsid w:val="00AC74BD"/>
    <w:rsid w:val="00AC7601"/>
    <w:rsid w:val="00AC7639"/>
    <w:rsid w:val="00AD046B"/>
    <w:rsid w:val="00AD05A8"/>
    <w:rsid w:val="00AD0955"/>
    <w:rsid w:val="00AD0D90"/>
    <w:rsid w:val="00AD0DC5"/>
    <w:rsid w:val="00AD1465"/>
    <w:rsid w:val="00AD1576"/>
    <w:rsid w:val="00AD15B7"/>
    <w:rsid w:val="00AD1E80"/>
    <w:rsid w:val="00AD1E95"/>
    <w:rsid w:val="00AD1F73"/>
    <w:rsid w:val="00AD2187"/>
    <w:rsid w:val="00AD22F3"/>
    <w:rsid w:val="00AD3107"/>
    <w:rsid w:val="00AD3382"/>
    <w:rsid w:val="00AD364D"/>
    <w:rsid w:val="00AD3779"/>
    <w:rsid w:val="00AD3818"/>
    <w:rsid w:val="00AD3878"/>
    <w:rsid w:val="00AD392F"/>
    <w:rsid w:val="00AD4081"/>
    <w:rsid w:val="00AD472F"/>
    <w:rsid w:val="00AD47ED"/>
    <w:rsid w:val="00AD4B2B"/>
    <w:rsid w:val="00AD4DC6"/>
    <w:rsid w:val="00AD4F4B"/>
    <w:rsid w:val="00AD5018"/>
    <w:rsid w:val="00AD53B5"/>
    <w:rsid w:val="00AD57E9"/>
    <w:rsid w:val="00AD59FE"/>
    <w:rsid w:val="00AD5B2B"/>
    <w:rsid w:val="00AD5E66"/>
    <w:rsid w:val="00AD6784"/>
    <w:rsid w:val="00AD695C"/>
    <w:rsid w:val="00AD6ED3"/>
    <w:rsid w:val="00AD6FE6"/>
    <w:rsid w:val="00AD7357"/>
    <w:rsid w:val="00AD7375"/>
    <w:rsid w:val="00AE0055"/>
    <w:rsid w:val="00AE01FD"/>
    <w:rsid w:val="00AE075A"/>
    <w:rsid w:val="00AE0BBF"/>
    <w:rsid w:val="00AE0C5E"/>
    <w:rsid w:val="00AE0EA6"/>
    <w:rsid w:val="00AE1518"/>
    <w:rsid w:val="00AE169C"/>
    <w:rsid w:val="00AE1C36"/>
    <w:rsid w:val="00AE1CBC"/>
    <w:rsid w:val="00AE1EBE"/>
    <w:rsid w:val="00AE2103"/>
    <w:rsid w:val="00AE210A"/>
    <w:rsid w:val="00AE2801"/>
    <w:rsid w:val="00AE29C7"/>
    <w:rsid w:val="00AE2AD4"/>
    <w:rsid w:val="00AE2D1F"/>
    <w:rsid w:val="00AE308F"/>
    <w:rsid w:val="00AE36FC"/>
    <w:rsid w:val="00AE38A6"/>
    <w:rsid w:val="00AE3B48"/>
    <w:rsid w:val="00AE3D43"/>
    <w:rsid w:val="00AE4497"/>
    <w:rsid w:val="00AE4B4C"/>
    <w:rsid w:val="00AE4EC4"/>
    <w:rsid w:val="00AE4F63"/>
    <w:rsid w:val="00AE5032"/>
    <w:rsid w:val="00AE5289"/>
    <w:rsid w:val="00AE531F"/>
    <w:rsid w:val="00AE5843"/>
    <w:rsid w:val="00AE589D"/>
    <w:rsid w:val="00AE59E2"/>
    <w:rsid w:val="00AE6435"/>
    <w:rsid w:val="00AE6911"/>
    <w:rsid w:val="00AE692F"/>
    <w:rsid w:val="00AE69E1"/>
    <w:rsid w:val="00AE6F89"/>
    <w:rsid w:val="00AE737A"/>
    <w:rsid w:val="00AE746C"/>
    <w:rsid w:val="00AE7E61"/>
    <w:rsid w:val="00AF0295"/>
    <w:rsid w:val="00AF0B95"/>
    <w:rsid w:val="00AF0E44"/>
    <w:rsid w:val="00AF1352"/>
    <w:rsid w:val="00AF15F9"/>
    <w:rsid w:val="00AF1AAA"/>
    <w:rsid w:val="00AF1E30"/>
    <w:rsid w:val="00AF1F1E"/>
    <w:rsid w:val="00AF1F60"/>
    <w:rsid w:val="00AF2008"/>
    <w:rsid w:val="00AF209C"/>
    <w:rsid w:val="00AF210A"/>
    <w:rsid w:val="00AF247D"/>
    <w:rsid w:val="00AF2742"/>
    <w:rsid w:val="00AF29C1"/>
    <w:rsid w:val="00AF2A02"/>
    <w:rsid w:val="00AF30BA"/>
    <w:rsid w:val="00AF32BA"/>
    <w:rsid w:val="00AF33F2"/>
    <w:rsid w:val="00AF34A4"/>
    <w:rsid w:val="00AF3660"/>
    <w:rsid w:val="00AF3670"/>
    <w:rsid w:val="00AF38F5"/>
    <w:rsid w:val="00AF3999"/>
    <w:rsid w:val="00AF39D5"/>
    <w:rsid w:val="00AF3D48"/>
    <w:rsid w:val="00AF4059"/>
    <w:rsid w:val="00AF4320"/>
    <w:rsid w:val="00AF461E"/>
    <w:rsid w:val="00AF52B7"/>
    <w:rsid w:val="00AF545D"/>
    <w:rsid w:val="00AF589B"/>
    <w:rsid w:val="00AF594F"/>
    <w:rsid w:val="00AF5ACE"/>
    <w:rsid w:val="00AF5B68"/>
    <w:rsid w:val="00AF5C53"/>
    <w:rsid w:val="00AF5D3C"/>
    <w:rsid w:val="00AF5DA3"/>
    <w:rsid w:val="00AF5DB1"/>
    <w:rsid w:val="00AF6026"/>
    <w:rsid w:val="00AF64C1"/>
    <w:rsid w:val="00AF64D7"/>
    <w:rsid w:val="00AF673E"/>
    <w:rsid w:val="00AF69B4"/>
    <w:rsid w:val="00AF6B95"/>
    <w:rsid w:val="00AF6ECE"/>
    <w:rsid w:val="00AF74A1"/>
    <w:rsid w:val="00AF7649"/>
    <w:rsid w:val="00AF77E4"/>
    <w:rsid w:val="00AF7B51"/>
    <w:rsid w:val="00AF7C4A"/>
    <w:rsid w:val="00AF7E47"/>
    <w:rsid w:val="00AF7F03"/>
    <w:rsid w:val="00AF7FCF"/>
    <w:rsid w:val="00B0011F"/>
    <w:rsid w:val="00B00153"/>
    <w:rsid w:val="00B00296"/>
    <w:rsid w:val="00B00551"/>
    <w:rsid w:val="00B007B2"/>
    <w:rsid w:val="00B00857"/>
    <w:rsid w:val="00B008D6"/>
    <w:rsid w:val="00B00D6F"/>
    <w:rsid w:val="00B00E93"/>
    <w:rsid w:val="00B011F3"/>
    <w:rsid w:val="00B01759"/>
    <w:rsid w:val="00B01932"/>
    <w:rsid w:val="00B02052"/>
    <w:rsid w:val="00B021EA"/>
    <w:rsid w:val="00B02418"/>
    <w:rsid w:val="00B02679"/>
    <w:rsid w:val="00B02DC2"/>
    <w:rsid w:val="00B02DD2"/>
    <w:rsid w:val="00B02DD9"/>
    <w:rsid w:val="00B02F04"/>
    <w:rsid w:val="00B034CB"/>
    <w:rsid w:val="00B03785"/>
    <w:rsid w:val="00B0381F"/>
    <w:rsid w:val="00B03886"/>
    <w:rsid w:val="00B039C4"/>
    <w:rsid w:val="00B03D30"/>
    <w:rsid w:val="00B03E33"/>
    <w:rsid w:val="00B03F61"/>
    <w:rsid w:val="00B042D7"/>
    <w:rsid w:val="00B04383"/>
    <w:rsid w:val="00B04B35"/>
    <w:rsid w:val="00B053AE"/>
    <w:rsid w:val="00B05B7E"/>
    <w:rsid w:val="00B05BF7"/>
    <w:rsid w:val="00B0653F"/>
    <w:rsid w:val="00B0685F"/>
    <w:rsid w:val="00B068B1"/>
    <w:rsid w:val="00B06B75"/>
    <w:rsid w:val="00B07264"/>
    <w:rsid w:val="00B07380"/>
    <w:rsid w:val="00B076CA"/>
    <w:rsid w:val="00B07AD5"/>
    <w:rsid w:val="00B10142"/>
    <w:rsid w:val="00B10307"/>
    <w:rsid w:val="00B103BA"/>
    <w:rsid w:val="00B10516"/>
    <w:rsid w:val="00B106B0"/>
    <w:rsid w:val="00B10982"/>
    <w:rsid w:val="00B109D5"/>
    <w:rsid w:val="00B10C46"/>
    <w:rsid w:val="00B10FD9"/>
    <w:rsid w:val="00B1124D"/>
    <w:rsid w:val="00B114AC"/>
    <w:rsid w:val="00B116B1"/>
    <w:rsid w:val="00B11A2A"/>
    <w:rsid w:val="00B11C77"/>
    <w:rsid w:val="00B11D03"/>
    <w:rsid w:val="00B12119"/>
    <w:rsid w:val="00B12488"/>
    <w:rsid w:val="00B125B6"/>
    <w:rsid w:val="00B12A31"/>
    <w:rsid w:val="00B12AD7"/>
    <w:rsid w:val="00B12E06"/>
    <w:rsid w:val="00B136DF"/>
    <w:rsid w:val="00B137A1"/>
    <w:rsid w:val="00B137C4"/>
    <w:rsid w:val="00B13844"/>
    <w:rsid w:val="00B13972"/>
    <w:rsid w:val="00B13E91"/>
    <w:rsid w:val="00B147EC"/>
    <w:rsid w:val="00B154DA"/>
    <w:rsid w:val="00B15C4A"/>
    <w:rsid w:val="00B15E24"/>
    <w:rsid w:val="00B15FB2"/>
    <w:rsid w:val="00B160C6"/>
    <w:rsid w:val="00B16951"/>
    <w:rsid w:val="00B16DE3"/>
    <w:rsid w:val="00B17242"/>
    <w:rsid w:val="00B176D4"/>
    <w:rsid w:val="00B17992"/>
    <w:rsid w:val="00B17AA7"/>
    <w:rsid w:val="00B20040"/>
    <w:rsid w:val="00B205A2"/>
    <w:rsid w:val="00B206D1"/>
    <w:rsid w:val="00B20899"/>
    <w:rsid w:val="00B20AC3"/>
    <w:rsid w:val="00B20D36"/>
    <w:rsid w:val="00B21229"/>
    <w:rsid w:val="00B2251D"/>
    <w:rsid w:val="00B225FB"/>
    <w:rsid w:val="00B2273E"/>
    <w:rsid w:val="00B22904"/>
    <w:rsid w:val="00B22958"/>
    <w:rsid w:val="00B22B93"/>
    <w:rsid w:val="00B22C73"/>
    <w:rsid w:val="00B22D65"/>
    <w:rsid w:val="00B22FF3"/>
    <w:rsid w:val="00B230D2"/>
    <w:rsid w:val="00B2324D"/>
    <w:rsid w:val="00B2358A"/>
    <w:rsid w:val="00B23E48"/>
    <w:rsid w:val="00B24716"/>
    <w:rsid w:val="00B24D17"/>
    <w:rsid w:val="00B256B9"/>
    <w:rsid w:val="00B2580A"/>
    <w:rsid w:val="00B25FC0"/>
    <w:rsid w:val="00B261D3"/>
    <w:rsid w:val="00B26BA4"/>
    <w:rsid w:val="00B26D8E"/>
    <w:rsid w:val="00B27649"/>
    <w:rsid w:val="00B2791C"/>
    <w:rsid w:val="00B27C25"/>
    <w:rsid w:val="00B27F5C"/>
    <w:rsid w:val="00B27FDA"/>
    <w:rsid w:val="00B300FC"/>
    <w:rsid w:val="00B30153"/>
    <w:rsid w:val="00B30272"/>
    <w:rsid w:val="00B302EC"/>
    <w:rsid w:val="00B3057C"/>
    <w:rsid w:val="00B3070D"/>
    <w:rsid w:val="00B30A13"/>
    <w:rsid w:val="00B30CB4"/>
    <w:rsid w:val="00B30CDB"/>
    <w:rsid w:val="00B311DB"/>
    <w:rsid w:val="00B3175A"/>
    <w:rsid w:val="00B3181C"/>
    <w:rsid w:val="00B31964"/>
    <w:rsid w:val="00B31A84"/>
    <w:rsid w:val="00B320EA"/>
    <w:rsid w:val="00B32234"/>
    <w:rsid w:val="00B324C6"/>
    <w:rsid w:val="00B3250D"/>
    <w:rsid w:val="00B32BDA"/>
    <w:rsid w:val="00B32FD8"/>
    <w:rsid w:val="00B33222"/>
    <w:rsid w:val="00B33836"/>
    <w:rsid w:val="00B338C7"/>
    <w:rsid w:val="00B33BFA"/>
    <w:rsid w:val="00B3400D"/>
    <w:rsid w:val="00B3408E"/>
    <w:rsid w:val="00B34330"/>
    <w:rsid w:val="00B3438B"/>
    <w:rsid w:val="00B348A3"/>
    <w:rsid w:val="00B34A3E"/>
    <w:rsid w:val="00B34C9A"/>
    <w:rsid w:val="00B34DE4"/>
    <w:rsid w:val="00B34E91"/>
    <w:rsid w:val="00B34EAF"/>
    <w:rsid w:val="00B34F23"/>
    <w:rsid w:val="00B35013"/>
    <w:rsid w:val="00B3503A"/>
    <w:rsid w:val="00B350F3"/>
    <w:rsid w:val="00B35301"/>
    <w:rsid w:val="00B35408"/>
    <w:rsid w:val="00B35D24"/>
    <w:rsid w:val="00B35DF3"/>
    <w:rsid w:val="00B35FFA"/>
    <w:rsid w:val="00B36394"/>
    <w:rsid w:val="00B36462"/>
    <w:rsid w:val="00B364EA"/>
    <w:rsid w:val="00B36625"/>
    <w:rsid w:val="00B366D3"/>
    <w:rsid w:val="00B36733"/>
    <w:rsid w:val="00B36A12"/>
    <w:rsid w:val="00B36E87"/>
    <w:rsid w:val="00B36F4E"/>
    <w:rsid w:val="00B36FC6"/>
    <w:rsid w:val="00B37150"/>
    <w:rsid w:val="00B371A6"/>
    <w:rsid w:val="00B37208"/>
    <w:rsid w:val="00B37280"/>
    <w:rsid w:val="00B3753B"/>
    <w:rsid w:val="00B377AA"/>
    <w:rsid w:val="00B37F94"/>
    <w:rsid w:val="00B40185"/>
    <w:rsid w:val="00B409C6"/>
    <w:rsid w:val="00B40AB0"/>
    <w:rsid w:val="00B40BAB"/>
    <w:rsid w:val="00B4119E"/>
    <w:rsid w:val="00B4139C"/>
    <w:rsid w:val="00B41670"/>
    <w:rsid w:val="00B41748"/>
    <w:rsid w:val="00B419E0"/>
    <w:rsid w:val="00B41DDE"/>
    <w:rsid w:val="00B4219E"/>
    <w:rsid w:val="00B423CF"/>
    <w:rsid w:val="00B43259"/>
    <w:rsid w:val="00B433EC"/>
    <w:rsid w:val="00B436B7"/>
    <w:rsid w:val="00B43895"/>
    <w:rsid w:val="00B43BA6"/>
    <w:rsid w:val="00B43E15"/>
    <w:rsid w:val="00B43E82"/>
    <w:rsid w:val="00B43F97"/>
    <w:rsid w:val="00B443E7"/>
    <w:rsid w:val="00B4466A"/>
    <w:rsid w:val="00B4475E"/>
    <w:rsid w:val="00B44CAE"/>
    <w:rsid w:val="00B44D70"/>
    <w:rsid w:val="00B45148"/>
    <w:rsid w:val="00B4559F"/>
    <w:rsid w:val="00B4587F"/>
    <w:rsid w:val="00B45A4D"/>
    <w:rsid w:val="00B45CCA"/>
    <w:rsid w:val="00B45DFB"/>
    <w:rsid w:val="00B4607D"/>
    <w:rsid w:val="00B46112"/>
    <w:rsid w:val="00B468BD"/>
    <w:rsid w:val="00B46A20"/>
    <w:rsid w:val="00B46D9F"/>
    <w:rsid w:val="00B46EF7"/>
    <w:rsid w:val="00B473C3"/>
    <w:rsid w:val="00B47494"/>
    <w:rsid w:val="00B47AF7"/>
    <w:rsid w:val="00B47B80"/>
    <w:rsid w:val="00B47D49"/>
    <w:rsid w:val="00B5010F"/>
    <w:rsid w:val="00B501C9"/>
    <w:rsid w:val="00B5042C"/>
    <w:rsid w:val="00B50592"/>
    <w:rsid w:val="00B508AC"/>
    <w:rsid w:val="00B50B27"/>
    <w:rsid w:val="00B50C9B"/>
    <w:rsid w:val="00B50E69"/>
    <w:rsid w:val="00B514A3"/>
    <w:rsid w:val="00B514C0"/>
    <w:rsid w:val="00B516FA"/>
    <w:rsid w:val="00B5177D"/>
    <w:rsid w:val="00B517D0"/>
    <w:rsid w:val="00B51A9A"/>
    <w:rsid w:val="00B51C19"/>
    <w:rsid w:val="00B51FFC"/>
    <w:rsid w:val="00B52336"/>
    <w:rsid w:val="00B524DD"/>
    <w:rsid w:val="00B525A6"/>
    <w:rsid w:val="00B52647"/>
    <w:rsid w:val="00B528EA"/>
    <w:rsid w:val="00B52D6E"/>
    <w:rsid w:val="00B52F68"/>
    <w:rsid w:val="00B53814"/>
    <w:rsid w:val="00B53938"/>
    <w:rsid w:val="00B539BB"/>
    <w:rsid w:val="00B53D5C"/>
    <w:rsid w:val="00B53F6D"/>
    <w:rsid w:val="00B54059"/>
    <w:rsid w:val="00B546FD"/>
    <w:rsid w:val="00B54B11"/>
    <w:rsid w:val="00B54EB5"/>
    <w:rsid w:val="00B55D74"/>
    <w:rsid w:val="00B5618C"/>
    <w:rsid w:val="00B565E9"/>
    <w:rsid w:val="00B56C13"/>
    <w:rsid w:val="00B56C99"/>
    <w:rsid w:val="00B56C9F"/>
    <w:rsid w:val="00B56FBF"/>
    <w:rsid w:val="00B571E2"/>
    <w:rsid w:val="00B577AB"/>
    <w:rsid w:val="00B60331"/>
    <w:rsid w:val="00B60509"/>
    <w:rsid w:val="00B60995"/>
    <w:rsid w:val="00B60A91"/>
    <w:rsid w:val="00B60B90"/>
    <w:rsid w:val="00B60F82"/>
    <w:rsid w:val="00B61CB0"/>
    <w:rsid w:val="00B61DFF"/>
    <w:rsid w:val="00B62011"/>
    <w:rsid w:val="00B62336"/>
    <w:rsid w:val="00B6258A"/>
    <w:rsid w:val="00B625B0"/>
    <w:rsid w:val="00B62805"/>
    <w:rsid w:val="00B6332D"/>
    <w:rsid w:val="00B634F2"/>
    <w:rsid w:val="00B635AC"/>
    <w:rsid w:val="00B63E1F"/>
    <w:rsid w:val="00B6438A"/>
    <w:rsid w:val="00B643D3"/>
    <w:rsid w:val="00B644FA"/>
    <w:rsid w:val="00B64791"/>
    <w:rsid w:val="00B6494E"/>
    <w:rsid w:val="00B652F2"/>
    <w:rsid w:val="00B653E7"/>
    <w:rsid w:val="00B65418"/>
    <w:rsid w:val="00B654B3"/>
    <w:rsid w:val="00B65961"/>
    <w:rsid w:val="00B65BAE"/>
    <w:rsid w:val="00B65BC5"/>
    <w:rsid w:val="00B65C9E"/>
    <w:rsid w:val="00B66274"/>
    <w:rsid w:val="00B6665A"/>
    <w:rsid w:val="00B666D7"/>
    <w:rsid w:val="00B66A2E"/>
    <w:rsid w:val="00B672DA"/>
    <w:rsid w:val="00B673A8"/>
    <w:rsid w:val="00B674C5"/>
    <w:rsid w:val="00B675AA"/>
    <w:rsid w:val="00B679A6"/>
    <w:rsid w:val="00B67B8D"/>
    <w:rsid w:val="00B67EBB"/>
    <w:rsid w:val="00B70050"/>
    <w:rsid w:val="00B708C8"/>
    <w:rsid w:val="00B70B45"/>
    <w:rsid w:val="00B70CC4"/>
    <w:rsid w:val="00B70CD3"/>
    <w:rsid w:val="00B70F11"/>
    <w:rsid w:val="00B7125E"/>
    <w:rsid w:val="00B713FB"/>
    <w:rsid w:val="00B7167C"/>
    <w:rsid w:val="00B71C2D"/>
    <w:rsid w:val="00B71E0A"/>
    <w:rsid w:val="00B72655"/>
    <w:rsid w:val="00B727FD"/>
    <w:rsid w:val="00B72B6D"/>
    <w:rsid w:val="00B72BC5"/>
    <w:rsid w:val="00B72E0B"/>
    <w:rsid w:val="00B73173"/>
    <w:rsid w:val="00B73273"/>
    <w:rsid w:val="00B7329E"/>
    <w:rsid w:val="00B732F1"/>
    <w:rsid w:val="00B733B0"/>
    <w:rsid w:val="00B73551"/>
    <w:rsid w:val="00B73888"/>
    <w:rsid w:val="00B738DF"/>
    <w:rsid w:val="00B740E6"/>
    <w:rsid w:val="00B74492"/>
    <w:rsid w:val="00B74A18"/>
    <w:rsid w:val="00B74E0D"/>
    <w:rsid w:val="00B75085"/>
    <w:rsid w:val="00B758FE"/>
    <w:rsid w:val="00B75F88"/>
    <w:rsid w:val="00B76513"/>
    <w:rsid w:val="00B766CF"/>
    <w:rsid w:val="00B76D7C"/>
    <w:rsid w:val="00B76F1F"/>
    <w:rsid w:val="00B77259"/>
    <w:rsid w:val="00B77262"/>
    <w:rsid w:val="00B772AC"/>
    <w:rsid w:val="00B77416"/>
    <w:rsid w:val="00B77783"/>
    <w:rsid w:val="00B8023C"/>
    <w:rsid w:val="00B80580"/>
    <w:rsid w:val="00B80A37"/>
    <w:rsid w:val="00B80B4D"/>
    <w:rsid w:val="00B80CE4"/>
    <w:rsid w:val="00B81214"/>
    <w:rsid w:val="00B8123C"/>
    <w:rsid w:val="00B81B47"/>
    <w:rsid w:val="00B81B5C"/>
    <w:rsid w:val="00B81D6C"/>
    <w:rsid w:val="00B81DED"/>
    <w:rsid w:val="00B823D9"/>
    <w:rsid w:val="00B8362E"/>
    <w:rsid w:val="00B83658"/>
    <w:rsid w:val="00B83E6F"/>
    <w:rsid w:val="00B84462"/>
    <w:rsid w:val="00B84BCC"/>
    <w:rsid w:val="00B84F0B"/>
    <w:rsid w:val="00B856E1"/>
    <w:rsid w:val="00B85B87"/>
    <w:rsid w:val="00B85E13"/>
    <w:rsid w:val="00B85FEA"/>
    <w:rsid w:val="00B8623D"/>
    <w:rsid w:val="00B865F3"/>
    <w:rsid w:val="00B867D7"/>
    <w:rsid w:val="00B86C52"/>
    <w:rsid w:val="00B8708A"/>
    <w:rsid w:val="00B877AD"/>
    <w:rsid w:val="00B87F5A"/>
    <w:rsid w:val="00B9019F"/>
    <w:rsid w:val="00B908B4"/>
    <w:rsid w:val="00B90966"/>
    <w:rsid w:val="00B90C57"/>
    <w:rsid w:val="00B90D23"/>
    <w:rsid w:val="00B9128A"/>
    <w:rsid w:val="00B915EC"/>
    <w:rsid w:val="00B91755"/>
    <w:rsid w:val="00B91D38"/>
    <w:rsid w:val="00B91D6B"/>
    <w:rsid w:val="00B92DA1"/>
    <w:rsid w:val="00B93385"/>
    <w:rsid w:val="00B934B9"/>
    <w:rsid w:val="00B936AC"/>
    <w:rsid w:val="00B9386A"/>
    <w:rsid w:val="00B93CB9"/>
    <w:rsid w:val="00B94674"/>
    <w:rsid w:val="00B946E1"/>
    <w:rsid w:val="00B9478C"/>
    <w:rsid w:val="00B947FB"/>
    <w:rsid w:val="00B94CD9"/>
    <w:rsid w:val="00B94DB4"/>
    <w:rsid w:val="00B94E81"/>
    <w:rsid w:val="00B95233"/>
    <w:rsid w:val="00B9528C"/>
    <w:rsid w:val="00B953E0"/>
    <w:rsid w:val="00B954A2"/>
    <w:rsid w:val="00B956B5"/>
    <w:rsid w:val="00B958C5"/>
    <w:rsid w:val="00B959BB"/>
    <w:rsid w:val="00B95ED9"/>
    <w:rsid w:val="00B960F1"/>
    <w:rsid w:val="00B9627C"/>
    <w:rsid w:val="00B966E2"/>
    <w:rsid w:val="00B96705"/>
    <w:rsid w:val="00B96B70"/>
    <w:rsid w:val="00B96FC4"/>
    <w:rsid w:val="00B97807"/>
    <w:rsid w:val="00BA00D5"/>
    <w:rsid w:val="00BA0278"/>
    <w:rsid w:val="00BA0293"/>
    <w:rsid w:val="00BA0297"/>
    <w:rsid w:val="00BA06A4"/>
    <w:rsid w:val="00BA0DD9"/>
    <w:rsid w:val="00BA0F16"/>
    <w:rsid w:val="00BA1368"/>
    <w:rsid w:val="00BA1551"/>
    <w:rsid w:val="00BA15AB"/>
    <w:rsid w:val="00BA187A"/>
    <w:rsid w:val="00BA1A95"/>
    <w:rsid w:val="00BA21F8"/>
    <w:rsid w:val="00BA22C9"/>
    <w:rsid w:val="00BA2A37"/>
    <w:rsid w:val="00BA2D3F"/>
    <w:rsid w:val="00BA2E47"/>
    <w:rsid w:val="00BA32ED"/>
    <w:rsid w:val="00BA3497"/>
    <w:rsid w:val="00BA3597"/>
    <w:rsid w:val="00BA367E"/>
    <w:rsid w:val="00BA3FF8"/>
    <w:rsid w:val="00BA4025"/>
    <w:rsid w:val="00BA4193"/>
    <w:rsid w:val="00BA4329"/>
    <w:rsid w:val="00BA448D"/>
    <w:rsid w:val="00BA479A"/>
    <w:rsid w:val="00BA4D7B"/>
    <w:rsid w:val="00BA50D8"/>
    <w:rsid w:val="00BA51D4"/>
    <w:rsid w:val="00BA5443"/>
    <w:rsid w:val="00BA5584"/>
    <w:rsid w:val="00BA5640"/>
    <w:rsid w:val="00BA56C1"/>
    <w:rsid w:val="00BA60A4"/>
    <w:rsid w:val="00BA6344"/>
    <w:rsid w:val="00BA6AE5"/>
    <w:rsid w:val="00BA710D"/>
    <w:rsid w:val="00BA717C"/>
    <w:rsid w:val="00BA7381"/>
    <w:rsid w:val="00BA79BE"/>
    <w:rsid w:val="00BA7FC1"/>
    <w:rsid w:val="00BB014F"/>
    <w:rsid w:val="00BB0479"/>
    <w:rsid w:val="00BB0744"/>
    <w:rsid w:val="00BB0911"/>
    <w:rsid w:val="00BB0B4B"/>
    <w:rsid w:val="00BB0B88"/>
    <w:rsid w:val="00BB0F93"/>
    <w:rsid w:val="00BB10A2"/>
    <w:rsid w:val="00BB12E6"/>
    <w:rsid w:val="00BB130F"/>
    <w:rsid w:val="00BB18A4"/>
    <w:rsid w:val="00BB1BEF"/>
    <w:rsid w:val="00BB1F5D"/>
    <w:rsid w:val="00BB26BA"/>
    <w:rsid w:val="00BB29AB"/>
    <w:rsid w:val="00BB29F5"/>
    <w:rsid w:val="00BB2BF4"/>
    <w:rsid w:val="00BB2BF8"/>
    <w:rsid w:val="00BB2E54"/>
    <w:rsid w:val="00BB353D"/>
    <w:rsid w:val="00BB3728"/>
    <w:rsid w:val="00BB3831"/>
    <w:rsid w:val="00BB3922"/>
    <w:rsid w:val="00BB3BBA"/>
    <w:rsid w:val="00BB3D1E"/>
    <w:rsid w:val="00BB40D2"/>
    <w:rsid w:val="00BB4133"/>
    <w:rsid w:val="00BB4850"/>
    <w:rsid w:val="00BB4AB9"/>
    <w:rsid w:val="00BB4C01"/>
    <w:rsid w:val="00BB4E74"/>
    <w:rsid w:val="00BB4EE8"/>
    <w:rsid w:val="00BB4FBE"/>
    <w:rsid w:val="00BB520F"/>
    <w:rsid w:val="00BB5272"/>
    <w:rsid w:val="00BB54BD"/>
    <w:rsid w:val="00BB5750"/>
    <w:rsid w:val="00BB5792"/>
    <w:rsid w:val="00BB57CB"/>
    <w:rsid w:val="00BB5BD9"/>
    <w:rsid w:val="00BB651D"/>
    <w:rsid w:val="00BB6523"/>
    <w:rsid w:val="00BB67D0"/>
    <w:rsid w:val="00BB692F"/>
    <w:rsid w:val="00BB729A"/>
    <w:rsid w:val="00BB73C8"/>
    <w:rsid w:val="00BB7553"/>
    <w:rsid w:val="00BB7747"/>
    <w:rsid w:val="00BB7814"/>
    <w:rsid w:val="00BB7CCA"/>
    <w:rsid w:val="00BC044B"/>
    <w:rsid w:val="00BC099D"/>
    <w:rsid w:val="00BC0A34"/>
    <w:rsid w:val="00BC0A3E"/>
    <w:rsid w:val="00BC0B37"/>
    <w:rsid w:val="00BC0D91"/>
    <w:rsid w:val="00BC1922"/>
    <w:rsid w:val="00BC1D8A"/>
    <w:rsid w:val="00BC1E54"/>
    <w:rsid w:val="00BC22F2"/>
    <w:rsid w:val="00BC2654"/>
    <w:rsid w:val="00BC265F"/>
    <w:rsid w:val="00BC26EE"/>
    <w:rsid w:val="00BC2D3F"/>
    <w:rsid w:val="00BC2D5A"/>
    <w:rsid w:val="00BC34A9"/>
    <w:rsid w:val="00BC36A8"/>
    <w:rsid w:val="00BC3A02"/>
    <w:rsid w:val="00BC3A6D"/>
    <w:rsid w:val="00BC405B"/>
    <w:rsid w:val="00BC40E6"/>
    <w:rsid w:val="00BC4BE0"/>
    <w:rsid w:val="00BC4EAC"/>
    <w:rsid w:val="00BC4F81"/>
    <w:rsid w:val="00BC50BC"/>
    <w:rsid w:val="00BC540A"/>
    <w:rsid w:val="00BC5F32"/>
    <w:rsid w:val="00BC5FEB"/>
    <w:rsid w:val="00BC6651"/>
    <w:rsid w:val="00BC6771"/>
    <w:rsid w:val="00BC688C"/>
    <w:rsid w:val="00BC6F3B"/>
    <w:rsid w:val="00BC6F57"/>
    <w:rsid w:val="00BC6FB8"/>
    <w:rsid w:val="00BC71D0"/>
    <w:rsid w:val="00BC71F2"/>
    <w:rsid w:val="00BC754C"/>
    <w:rsid w:val="00BC76C3"/>
    <w:rsid w:val="00BC792E"/>
    <w:rsid w:val="00BC7ED8"/>
    <w:rsid w:val="00BC7F31"/>
    <w:rsid w:val="00BD0012"/>
    <w:rsid w:val="00BD00CE"/>
    <w:rsid w:val="00BD060B"/>
    <w:rsid w:val="00BD0950"/>
    <w:rsid w:val="00BD16F0"/>
    <w:rsid w:val="00BD1811"/>
    <w:rsid w:val="00BD1FCC"/>
    <w:rsid w:val="00BD2425"/>
    <w:rsid w:val="00BD26E9"/>
    <w:rsid w:val="00BD2A76"/>
    <w:rsid w:val="00BD2B87"/>
    <w:rsid w:val="00BD2E58"/>
    <w:rsid w:val="00BD30AC"/>
    <w:rsid w:val="00BD32C4"/>
    <w:rsid w:val="00BD3340"/>
    <w:rsid w:val="00BD3388"/>
    <w:rsid w:val="00BD3536"/>
    <w:rsid w:val="00BD366A"/>
    <w:rsid w:val="00BD3CBB"/>
    <w:rsid w:val="00BD3E85"/>
    <w:rsid w:val="00BD40D3"/>
    <w:rsid w:val="00BD44A5"/>
    <w:rsid w:val="00BD4991"/>
    <w:rsid w:val="00BD4B52"/>
    <w:rsid w:val="00BD4BE0"/>
    <w:rsid w:val="00BD4DC7"/>
    <w:rsid w:val="00BD58C3"/>
    <w:rsid w:val="00BD6061"/>
    <w:rsid w:val="00BD655D"/>
    <w:rsid w:val="00BD6760"/>
    <w:rsid w:val="00BD6852"/>
    <w:rsid w:val="00BD72D6"/>
    <w:rsid w:val="00BD75B7"/>
    <w:rsid w:val="00BD7799"/>
    <w:rsid w:val="00BD78D0"/>
    <w:rsid w:val="00BD7B78"/>
    <w:rsid w:val="00BD7C60"/>
    <w:rsid w:val="00BD7F16"/>
    <w:rsid w:val="00BD7FA5"/>
    <w:rsid w:val="00BE00B1"/>
    <w:rsid w:val="00BE0122"/>
    <w:rsid w:val="00BE01AC"/>
    <w:rsid w:val="00BE035B"/>
    <w:rsid w:val="00BE04C7"/>
    <w:rsid w:val="00BE060B"/>
    <w:rsid w:val="00BE0899"/>
    <w:rsid w:val="00BE0AC1"/>
    <w:rsid w:val="00BE0AD4"/>
    <w:rsid w:val="00BE0FB8"/>
    <w:rsid w:val="00BE1045"/>
    <w:rsid w:val="00BE1302"/>
    <w:rsid w:val="00BE194A"/>
    <w:rsid w:val="00BE1ACB"/>
    <w:rsid w:val="00BE1F01"/>
    <w:rsid w:val="00BE1FD4"/>
    <w:rsid w:val="00BE2230"/>
    <w:rsid w:val="00BE22FA"/>
    <w:rsid w:val="00BE272E"/>
    <w:rsid w:val="00BE2A9A"/>
    <w:rsid w:val="00BE2CE5"/>
    <w:rsid w:val="00BE2D95"/>
    <w:rsid w:val="00BE2F53"/>
    <w:rsid w:val="00BE33F2"/>
    <w:rsid w:val="00BE3C50"/>
    <w:rsid w:val="00BE3D55"/>
    <w:rsid w:val="00BE4280"/>
    <w:rsid w:val="00BE429D"/>
    <w:rsid w:val="00BE441E"/>
    <w:rsid w:val="00BE44F7"/>
    <w:rsid w:val="00BE4661"/>
    <w:rsid w:val="00BE4A3C"/>
    <w:rsid w:val="00BE525C"/>
    <w:rsid w:val="00BE550A"/>
    <w:rsid w:val="00BE588B"/>
    <w:rsid w:val="00BE5B47"/>
    <w:rsid w:val="00BE5C3B"/>
    <w:rsid w:val="00BE6188"/>
    <w:rsid w:val="00BE627F"/>
    <w:rsid w:val="00BE6450"/>
    <w:rsid w:val="00BE6456"/>
    <w:rsid w:val="00BE68A9"/>
    <w:rsid w:val="00BE694E"/>
    <w:rsid w:val="00BE6ED0"/>
    <w:rsid w:val="00BE7E6D"/>
    <w:rsid w:val="00BF062D"/>
    <w:rsid w:val="00BF07C9"/>
    <w:rsid w:val="00BF084E"/>
    <w:rsid w:val="00BF0E32"/>
    <w:rsid w:val="00BF11B1"/>
    <w:rsid w:val="00BF155C"/>
    <w:rsid w:val="00BF166F"/>
    <w:rsid w:val="00BF16A2"/>
    <w:rsid w:val="00BF1F08"/>
    <w:rsid w:val="00BF1F1A"/>
    <w:rsid w:val="00BF2196"/>
    <w:rsid w:val="00BF24DF"/>
    <w:rsid w:val="00BF257C"/>
    <w:rsid w:val="00BF25EB"/>
    <w:rsid w:val="00BF2C55"/>
    <w:rsid w:val="00BF2CCD"/>
    <w:rsid w:val="00BF2FFD"/>
    <w:rsid w:val="00BF300E"/>
    <w:rsid w:val="00BF32B8"/>
    <w:rsid w:val="00BF33B1"/>
    <w:rsid w:val="00BF3967"/>
    <w:rsid w:val="00BF397C"/>
    <w:rsid w:val="00BF3D5E"/>
    <w:rsid w:val="00BF3D93"/>
    <w:rsid w:val="00BF3E5E"/>
    <w:rsid w:val="00BF4010"/>
    <w:rsid w:val="00BF4D5B"/>
    <w:rsid w:val="00BF513D"/>
    <w:rsid w:val="00BF57E0"/>
    <w:rsid w:val="00BF58CE"/>
    <w:rsid w:val="00BF5AB6"/>
    <w:rsid w:val="00BF5F82"/>
    <w:rsid w:val="00BF6140"/>
    <w:rsid w:val="00BF6789"/>
    <w:rsid w:val="00BF74C5"/>
    <w:rsid w:val="00C0009B"/>
    <w:rsid w:val="00C00795"/>
    <w:rsid w:val="00C01334"/>
    <w:rsid w:val="00C016F0"/>
    <w:rsid w:val="00C01917"/>
    <w:rsid w:val="00C027C3"/>
    <w:rsid w:val="00C029D2"/>
    <w:rsid w:val="00C02C78"/>
    <w:rsid w:val="00C02C81"/>
    <w:rsid w:val="00C031E6"/>
    <w:rsid w:val="00C0327D"/>
    <w:rsid w:val="00C0357C"/>
    <w:rsid w:val="00C03664"/>
    <w:rsid w:val="00C0387D"/>
    <w:rsid w:val="00C0397E"/>
    <w:rsid w:val="00C04237"/>
    <w:rsid w:val="00C04527"/>
    <w:rsid w:val="00C04620"/>
    <w:rsid w:val="00C04CB5"/>
    <w:rsid w:val="00C052B8"/>
    <w:rsid w:val="00C053B0"/>
    <w:rsid w:val="00C056FB"/>
    <w:rsid w:val="00C05A67"/>
    <w:rsid w:val="00C05F33"/>
    <w:rsid w:val="00C05F41"/>
    <w:rsid w:val="00C061CD"/>
    <w:rsid w:val="00C06333"/>
    <w:rsid w:val="00C06348"/>
    <w:rsid w:val="00C067C8"/>
    <w:rsid w:val="00C06F98"/>
    <w:rsid w:val="00C0714F"/>
    <w:rsid w:val="00C071C8"/>
    <w:rsid w:val="00C075E2"/>
    <w:rsid w:val="00C07727"/>
    <w:rsid w:val="00C077E4"/>
    <w:rsid w:val="00C07A61"/>
    <w:rsid w:val="00C07AA4"/>
    <w:rsid w:val="00C10169"/>
    <w:rsid w:val="00C102CF"/>
    <w:rsid w:val="00C10457"/>
    <w:rsid w:val="00C10463"/>
    <w:rsid w:val="00C10B62"/>
    <w:rsid w:val="00C10C00"/>
    <w:rsid w:val="00C10CC4"/>
    <w:rsid w:val="00C10F96"/>
    <w:rsid w:val="00C116EA"/>
    <w:rsid w:val="00C117D6"/>
    <w:rsid w:val="00C11A26"/>
    <w:rsid w:val="00C11AD2"/>
    <w:rsid w:val="00C11C64"/>
    <w:rsid w:val="00C12431"/>
    <w:rsid w:val="00C13412"/>
    <w:rsid w:val="00C138AA"/>
    <w:rsid w:val="00C13A4A"/>
    <w:rsid w:val="00C13BAC"/>
    <w:rsid w:val="00C13BD6"/>
    <w:rsid w:val="00C13D2B"/>
    <w:rsid w:val="00C14786"/>
    <w:rsid w:val="00C148F2"/>
    <w:rsid w:val="00C14B4D"/>
    <w:rsid w:val="00C14ED2"/>
    <w:rsid w:val="00C14F77"/>
    <w:rsid w:val="00C15989"/>
    <w:rsid w:val="00C1599E"/>
    <w:rsid w:val="00C15A0F"/>
    <w:rsid w:val="00C15AE1"/>
    <w:rsid w:val="00C15B38"/>
    <w:rsid w:val="00C15E6B"/>
    <w:rsid w:val="00C15E75"/>
    <w:rsid w:val="00C16064"/>
    <w:rsid w:val="00C16140"/>
    <w:rsid w:val="00C1645D"/>
    <w:rsid w:val="00C164AA"/>
    <w:rsid w:val="00C16902"/>
    <w:rsid w:val="00C16E84"/>
    <w:rsid w:val="00C17201"/>
    <w:rsid w:val="00C173D4"/>
    <w:rsid w:val="00C17489"/>
    <w:rsid w:val="00C1759E"/>
    <w:rsid w:val="00C1769D"/>
    <w:rsid w:val="00C17995"/>
    <w:rsid w:val="00C17D87"/>
    <w:rsid w:val="00C17E3A"/>
    <w:rsid w:val="00C17EF6"/>
    <w:rsid w:val="00C201D3"/>
    <w:rsid w:val="00C20308"/>
    <w:rsid w:val="00C209E3"/>
    <w:rsid w:val="00C20ABE"/>
    <w:rsid w:val="00C20BB7"/>
    <w:rsid w:val="00C20D18"/>
    <w:rsid w:val="00C20FFC"/>
    <w:rsid w:val="00C21299"/>
    <w:rsid w:val="00C212F8"/>
    <w:rsid w:val="00C21422"/>
    <w:rsid w:val="00C21777"/>
    <w:rsid w:val="00C21BB6"/>
    <w:rsid w:val="00C21CDD"/>
    <w:rsid w:val="00C21F64"/>
    <w:rsid w:val="00C22730"/>
    <w:rsid w:val="00C22A7A"/>
    <w:rsid w:val="00C22A9D"/>
    <w:rsid w:val="00C22C28"/>
    <w:rsid w:val="00C22D52"/>
    <w:rsid w:val="00C230C3"/>
    <w:rsid w:val="00C232F1"/>
    <w:rsid w:val="00C23803"/>
    <w:rsid w:val="00C23A3C"/>
    <w:rsid w:val="00C23CA0"/>
    <w:rsid w:val="00C23D3E"/>
    <w:rsid w:val="00C246C3"/>
    <w:rsid w:val="00C247A6"/>
    <w:rsid w:val="00C24C65"/>
    <w:rsid w:val="00C2514A"/>
    <w:rsid w:val="00C2528B"/>
    <w:rsid w:val="00C25666"/>
    <w:rsid w:val="00C25B4A"/>
    <w:rsid w:val="00C25D94"/>
    <w:rsid w:val="00C26225"/>
    <w:rsid w:val="00C2655B"/>
    <w:rsid w:val="00C26714"/>
    <w:rsid w:val="00C26842"/>
    <w:rsid w:val="00C26BD9"/>
    <w:rsid w:val="00C26C21"/>
    <w:rsid w:val="00C2701F"/>
    <w:rsid w:val="00C2706E"/>
    <w:rsid w:val="00C27083"/>
    <w:rsid w:val="00C2733A"/>
    <w:rsid w:val="00C2741D"/>
    <w:rsid w:val="00C27494"/>
    <w:rsid w:val="00C27727"/>
    <w:rsid w:val="00C27A97"/>
    <w:rsid w:val="00C27A9C"/>
    <w:rsid w:val="00C27AFC"/>
    <w:rsid w:val="00C27B9F"/>
    <w:rsid w:val="00C27D0F"/>
    <w:rsid w:val="00C30009"/>
    <w:rsid w:val="00C3023C"/>
    <w:rsid w:val="00C30797"/>
    <w:rsid w:val="00C3084B"/>
    <w:rsid w:val="00C308AC"/>
    <w:rsid w:val="00C308D1"/>
    <w:rsid w:val="00C30D31"/>
    <w:rsid w:val="00C3104A"/>
    <w:rsid w:val="00C3113C"/>
    <w:rsid w:val="00C31601"/>
    <w:rsid w:val="00C31799"/>
    <w:rsid w:val="00C31A35"/>
    <w:rsid w:val="00C31B33"/>
    <w:rsid w:val="00C31BA8"/>
    <w:rsid w:val="00C31EC0"/>
    <w:rsid w:val="00C32397"/>
    <w:rsid w:val="00C32885"/>
    <w:rsid w:val="00C32C3F"/>
    <w:rsid w:val="00C32E57"/>
    <w:rsid w:val="00C32FD5"/>
    <w:rsid w:val="00C332A7"/>
    <w:rsid w:val="00C332D5"/>
    <w:rsid w:val="00C334E9"/>
    <w:rsid w:val="00C3368D"/>
    <w:rsid w:val="00C3368E"/>
    <w:rsid w:val="00C336BD"/>
    <w:rsid w:val="00C33756"/>
    <w:rsid w:val="00C3382F"/>
    <w:rsid w:val="00C33A29"/>
    <w:rsid w:val="00C33AB0"/>
    <w:rsid w:val="00C33B57"/>
    <w:rsid w:val="00C33CA8"/>
    <w:rsid w:val="00C33CE0"/>
    <w:rsid w:val="00C3424C"/>
    <w:rsid w:val="00C34324"/>
    <w:rsid w:val="00C3451B"/>
    <w:rsid w:val="00C34A62"/>
    <w:rsid w:val="00C34B7A"/>
    <w:rsid w:val="00C34BBE"/>
    <w:rsid w:val="00C34F8D"/>
    <w:rsid w:val="00C35144"/>
    <w:rsid w:val="00C352CB"/>
    <w:rsid w:val="00C357FB"/>
    <w:rsid w:val="00C358ED"/>
    <w:rsid w:val="00C35C49"/>
    <w:rsid w:val="00C35FAB"/>
    <w:rsid w:val="00C363FB"/>
    <w:rsid w:val="00C36A42"/>
    <w:rsid w:val="00C36D88"/>
    <w:rsid w:val="00C36E23"/>
    <w:rsid w:val="00C36E9D"/>
    <w:rsid w:val="00C37322"/>
    <w:rsid w:val="00C37426"/>
    <w:rsid w:val="00C374E4"/>
    <w:rsid w:val="00C3764D"/>
    <w:rsid w:val="00C3772D"/>
    <w:rsid w:val="00C37F8B"/>
    <w:rsid w:val="00C37FD6"/>
    <w:rsid w:val="00C406F1"/>
    <w:rsid w:val="00C407DA"/>
    <w:rsid w:val="00C40A32"/>
    <w:rsid w:val="00C413F3"/>
    <w:rsid w:val="00C41426"/>
    <w:rsid w:val="00C416D3"/>
    <w:rsid w:val="00C41704"/>
    <w:rsid w:val="00C41770"/>
    <w:rsid w:val="00C41DB0"/>
    <w:rsid w:val="00C41F37"/>
    <w:rsid w:val="00C427B4"/>
    <w:rsid w:val="00C42973"/>
    <w:rsid w:val="00C42974"/>
    <w:rsid w:val="00C429D2"/>
    <w:rsid w:val="00C429EB"/>
    <w:rsid w:val="00C42A1F"/>
    <w:rsid w:val="00C42EA9"/>
    <w:rsid w:val="00C43216"/>
    <w:rsid w:val="00C43229"/>
    <w:rsid w:val="00C440DC"/>
    <w:rsid w:val="00C444C9"/>
    <w:rsid w:val="00C44C9E"/>
    <w:rsid w:val="00C45347"/>
    <w:rsid w:val="00C453E3"/>
    <w:rsid w:val="00C45520"/>
    <w:rsid w:val="00C455F1"/>
    <w:rsid w:val="00C45806"/>
    <w:rsid w:val="00C45829"/>
    <w:rsid w:val="00C45A76"/>
    <w:rsid w:val="00C45BBD"/>
    <w:rsid w:val="00C46314"/>
    <w:rsid w:val="00C46343"/>
    <w:rsid w:val="00C4646A"/>
    <w:rsid w:val="00C464AE"/>
    <w:rsid w:val="00C46824"/>
    <w:rsid w:val="00C46997"/>
    <w:rsid w:val="00C46AE7"/>
    <w:rsid w:val="00C47562"/>
    <w:rsid w:val="00C476E8"/>
    <w:rsid w:val="00C47B4F"/>
    <w:rsid w:val="00C47C75"/>
    <w:rsid w:val="00C504A4"/>
    <w:rsid w:val="00C5053A"/>
    <w:rsid w:val="00C51125"/>
    <w:rsid w:val="00C51554"/>
    <w:rsid w:val="00C51812"/>
    <w:rsid w:val="00C51943"/>
    <w:rsid w:val="00C51949"/>
    <w:rsid w:val="00C51B7D"/>
    <w:rsid w:val="00C51C5C"/>
    <w:rsid w:val="00C52185"/>
    <w:rsid w:val="00C523D5"/>
    <w:rsid w:val="00C52479"/>
    <w:rsid w:val="00C5248C"/>
    <w:rsid w:val="00C5267B"/>
    <w:rsid w:val="00C52D01"/>
    <w:rsid w:val="00C52DF5"/>
    <w:rsid w:val="00C52FA1"/>
    <w:rsid w:val="00C53520"/>
    <w:rsid w:val="00C5352C"/>
    <w:rsid w:val="00C53601"/>
    <w:rsid w:val="00C53A86"/>
    <w:rsid w:val="00C53C9E"/>
    <w:rsid w:val="00C53FCE"/>
    <w:rsid w:val="00C542B4"/>
    <w:rsid w:val="00C543DA"/>
    <w:rsid w:val="00C54544"/>
    <w:rsid w:val="00C5461C"/>
    <w:rsid w:val="00C54AB2"/>
    <w:rsid w:val="00C55932"/>
    <w:rsid w:val="00C55A88"/>
    <w:rsid w:val="00C55B04"/>
    <w:rsid w:val="00C56058"/>
    <w:rsid w:val="00C56EAA"/>
    <w:rsid w:val="00C5775D"/>
    <w:rsid w:val="00C5790F"/>
    <w:rsid w:val="00C57974"/>
    <w:rsid w:val="00C6015E"/>
    <w:rsid w:val="00C60245"/>
    <w:rsid w:val="00C605C4"/>
    <w:rsid w:val="00C608EF"/>
    <w:rsid w:val="00C609D8"/>
    <w:rsid w:val="00C60A0D"/>
    <w:rsid w:val="00C60C5E"/>
    <w:rsid w:val="00C60F03"/>
    <w:rsid w:val="00C61194"/>
    <w:rsid w:val="00C613B5"/>
    <w:rsid w:val="00C6182D"/>
    <w:rsid w:val="00C61930"/>
    <w:rsid w:val="00C61965"/>
    <w:rsid w:val="00C61978"/>
    <w:rsid w:val="00C61D01"/>
    <w:rsid w:val="00C61E22"/>
    <w:rsid w:val="00C6271C"/>
    <w:rsid w:val="00C62C78"/>
    <w:rsid w:val="00C62E0B"/>
    <w:rsid w:val="00C63892"/>
    <w:rsid w:val="00C63A74"/>
    <w:rsid w:val="00C63B0C"/>
    <w:rsid w:val="00C63BA2"/>
    <w:rsid w:val="00C63D2D"/>
    <w:rsid w:val="00C63EB1"/>
    <w:rsid w:val="00C63F66"/>
    <w:rsid w:val="00C640C3"/>
    <w:rsid w:val="00C64298"/>
    <w:rsid w:val="00C644AB"/>
    <w:rsid w:val="00C64555"/>
    <w:rsid w:val="00C647F3"/>
    <w:rsid w:val="00C64A5B"/>
    <w:rsid w:val="00C64BC8"/>
    <w:rsid w:val="00C64EB5"/>
    <w:rsid w:val="00C651D3"/>
    <w:rsid w:val="00C6573B"/>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76"/>
    <w:rsid w:val="00C70BC5"/>
    <w:rsid w:val="00C70D58"/>
    <w:rsid w:val="00C715BC"/>
    <w:rsid w:val="00C7185F"/>
    <w:rsid w:val="00C71A0B"/>
    <w:rsid w:val="00C721B9"/>
    <w:rsid w:val="00C724AD"/>
    <w:rsid w:val="00C7253D"/>
    <w:rsid w:val="00C72714"/>
    <w:rsid w:val="00C72800"/>
    <w:rsid w:val="00C729BA"/>
    <w:rsid w:val="00C72AE6"/>
    <w:rsid w:val="00C72B6A"/>
    <w:rsid w:val="00C72D59"/>
    <w:rsid w:val="00C730D8"/>
    <w:rsid w:val="00C73236"/>
    <w:rsid w:val="00C7356C"/>
    <w:rsid w:val="00C7428D"/>
    <w:rsid w:val="00C7433B"/>
    <w:rsid w:val="00C74688"/>
    <w:rsid w:val="00C748D5"/>
    <w:rsid w:val="00C74BA7"/>
    <w:rsid w:val="00C74C00"/>
    <w:rsid w:val="00C74F02"/>
    <w:rsid w:val="00C74F1F"/>
    <w:rsid w:val="00C75275"/>
    <w:rsid w:val="00C75A3F"/>
    <w:rsid w:val="00C760B6"/>
    <w:rsid w:val="00C76526"/>
    <w:rsid w:val="00C76883"/>
    <w:rsid w:val="00C769A6"/>
    <w:rsid w:val="00C769E9"/>
    <w:rsid w:val="00C76A7B"/>
    <w:rsid w:val="00C76E1B"/>
    <w:rsid w:val="00C76F08"/>
    <w:rsid w:val="00C7720A"/>
    <w:rsid w:val="00C77501"/>
    <w:rsid w:val="00C7771B"/>
    <w:rsid w:val="00C779E4"/>
    <w:rsid w:val="00C77AD6"/>
    <w:rsid w:val="00C77D3F"/>
    <w:rsid w:val="00C80167"/>
    <w:rsid w:val="00C803C1"/>
    <w:rsid w:val="00C81239"/>
    <w:rsid w:val="00C813A6"/>
    <w:rsid w:val="00C813E5"/>
    <w:rsid w:val="00C814C2"/>
    <w:rsid w:val="00C81DE8"/>
    <w:rsid w:val="00C81E70"/>
    <w:rsid w:val="00C821A5"/>
    <w:rsid w:val="00C822E4"/>
    <w:rsid w:val="00C82795"/>
    <w:rsid w:val="00C8295E"/>
    <w:rsid w:val="00C82C00"/>
    <w:rsid w:val="00C82D76"/>
    <w:rsid w:val="00C82DCC"/>
    <w:rsid w:val="00C8314E"/>
    <w:rsid w:val="00C83522"/>
    <w:rsid w:val="00C8354D"/>
    <w:rsid w:val="00C83551"/>
    <w:rsid w:val="00C835D6"/>
    <w:rsid w:val="00C8389C"/>
    <w:rsid w:val="00C83A69"/>
    <w:rsid w:val="00C844FC"/>
    <w:rsid w:val="00C846BC"/>
    <w:rsid w:val="00C8470A"/>
    <w:rsid w:val="00C84796"/>
    <w:rsid w:val="00C84C39"/>
    <w:rsid w:val="00C84CAC"/>
    <w:rsid w:val="00C84E42"/>
    <w:rsid w:val="00C850A8"/>
    <w:rsid w:val="00C858DC"/>
    <w:rsid w:val="00C85DD3"/>
    <w:rsid w:val="00C85DFA"/>
    <w:rsid w:val="00C865B4"/>
    <w:rsid w:val="00C86654"/>
    <w:rsid w:val="00C867E3"/>
    <w:rsid w:val="00C867F8"/>
    <w:rsid w:val="00C86B0B"/>
    <w:rsid w:val="00C86B48"/>
    <w:rsid w:val="00C86BBD"/>
    <w:rsid w:val="00C876F1"/>
    <w:rsid w:val="00C8793E"/>
    <w:rsid w:val="00C879E3"/>
    <w:rsid w:val="00C87DFB"/>
    <w:rsid w:val="00C90436"/>
    <w:rsid w:val="00C90EF1"/>
    <w:rsid w:val="00C90F70"/>
    <w:rsid w:val="00C9105A"/>
    <w:rsid w:val="00C910B2"/>
    <w:rsid w:val="00C913D1"/>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3D21"/>
    <w:rsid w:val="00C94154"/>
    <w:rsid w:val="00C94320"/>
    <w:rsid w:val="00C9444A"/>
    <w:rsid w:val="00C944B3"/>
    <w:rsid w:val="00C94584"/>
    <w:rsid w:val="00C9478E"/>
    <w:rsid w:val="00C94B6F"/>
    <w:rsid w:val="00C94BD6"/>
    <w:rsid w:val="00C94BFB"/>
    <w:rsid w:val="00C94F8A"/>
    <w:rsid w:val="00C9509F"/>
    <w:rsid w:val="00C953CC"/>
    <w:rsid w:val="00C9559C"/>
    <w:rsid w:val="00C956EB"/>
    <w:rsid w:val="00C95979"/>
    <w:rsid w:val="00C95E07"/>
    <w:rsid w:val="00C95F85"/>
    <w:rsid w:val="00C95FA1"/>
    <w:rsid w:val="00C96012"/>
    <w:rsid w:val="00C96041"/>
    <w:rsid w:val="00C961CA"/>
    <w:rsid w:val="00C9698A"/>
    <w:rsid w:val="00C96F7A"/>
    <w:rsid w:val="00C9722C"/>
    <w:rsid w:val="00C97508"/>
    <w:rsid w:val="00C97954"/>
    <w:rsid w:val="00C97C49"/>
    <w:rsid w:val="00C97D86"/>
    <w:rsid w:val="00C97FC6"/>
    <w:rsid w:val="00CA0A36"/>
    <w:rsid w:val="00CA0EFF"/>
    <w:rsid w:val="00CA0F26"/>
    <w:rsid w:val="00CA11E9"/>
    <w:rsid w:val="00CA1382"/>
    <w:rsid w:val="00CA157A"/>
    <w:rsid w:val="00CA1D31"/>
    <w:rsid w:val="00CA1D4F"/>
    <w:rsid w:val="00CA208D"/>
    <w:rsid w:val="00CA22DF"/>
    <w:rsid w:val="00CA3761"/>
    <w:rsid w:val="00CA3911"/>
    <w:rsid w:val="00CA423C"/>
    <w:rsid w:val="00CA4244"/>
    <w:rsid w:val="00CA42C9"/>
    <w:rsid w:val="00CA43A5"/>
    <w:rsid w:val="00CA4701"/>
    <w:rsid w:val="00CA47BD"/>
    <w:rsid w:val="00CA4CBB"/>
    <w:rsid w:val="00CA4F8C"/>
    <w:rsid w:val="00CA5201"/>
    <w:rsid w:val="00CA5275"/>
    <w:rsid w:val="00CA5558"/>
    <w:rsid w:val="00CA580D"/>
    <w:rsid w:val="00CA599F"/>
    <w:rsid w:val="00CA61A6"/>
    <w:rsid w:val="00CA63B8"/>
    <w:rsid w:val="00CA68A2"/>
    <w:rsid w:val="00CA72D7"/>
    <w:rsid w:val="00CA75AC"/>
    <w:rsid w:val="00CA789A"/>
    <w:rsid w:val="00CA7ABA"/>
    <w:rsid w:val="00CA7B97"/>
    <w:rsid w:val="00CA7F88"/>
    <w:rsid w:val="00CB0032"/>
    <w:rsid w:val="00CB00DE"/>
    <w:rsid w:val="00CB055F"/>
    <w:rsid w:val="00CB064F"/>
    <w:rsid w:val="00CB0B25"/>
    <w:rsid w:val="00CB0CE0"/>
    <w:rsid w:val="00CB1169"/>
    <w:rsid w:val="00CB1180"/>
    <w:rsid w:val="00CB1498"/>
    <w:rsid w:val="00CB1AD3"/>
    <w:rsid w:val="00CB1C8D"/>
    <w:rsid w:val="00CB2890"/>
    <w:rsid w:val="00CB2D21"/>
    <w:rsid w:val="00CB2DC4"/>
    <w:rsid w:val="00CB308A"/>
    <w:rsid w:val="00CB3220"/>
    <w:rsid w:val="00CB35CC"/>
    <w:rsid w:val="00CB3D1C"/>
    <w:rsid w:val="00CB3E3C"/>
    <w:rsid w:val="00CB41D3"/>
    <w:rsid w:val="00CB42B3"/>
    <w:rsid w:val="00CB4577"/>
    <w:rsid w:val="00CB4881"/>
    <w:rsid w:val="00CB5051"/>
    <w:rsid w:val="00CB5078"/>
    <w:rsid w:val="00CB518C"/>
    <w:rsid w:val="00CB5685"/>
    <w:rsid w:val="00CB585B"/>
    <w:rsid w:val="00CB5C8A"/>
    <w:rsid w:val="00CB6C60"/>
    <w:rsid w:val="00CB6DF5"/>
    <w:rsid w:val="00CB72D0"/>
    <w:rsid w:val="00CB7967"/>
    <w:rsid w:val="00CB7B33"/>
    <w:rsid w:val="00CB7B84"/>
    <w:rsid w:val="00CB7E2D"/>
    <w:rsid w:val="00CC018C"/>
    <w:rsid w:val="00CC0442"/>
    <w:rsid w:val="00CC0C43"/>
    <w:rsid w:val="00CC0DD1"/>
    <w:rsid w:val="00CC0E19"/>
    <w:rsid w:val="00CC0FCA"/>
    <w:rsid w:val="00CC12BC"/>
    <w:rsid w:val="00CC1305"/>
    <w:rsid w:val="00CC1951"/>
    <w:rsid w:val="00CC1A7B"/>
    <w:rsid w:val="00CC1AA2"/>
    <w:rsid w:val="00CC1ABC"/>
    <w:rsid w:val="00CC24BE"/>
    <w:rsid w:val="00CC2831"/>
    <w:rsid w:val="00CC2903"/>
    <w:rsid w:val="00CC2C57"/>
    <w:rsid w:val="00CC2C6D"/>
    <w:rsid w:val="00CC38A2"/>
    <w:rsid w:val="00CC4D60"/>
    <w:rsid w:val="00CC4F52"/>
    <w:rsid w:val="00CC5488"/>
    <w:rsid w:val="00CC5626"/>
    <w:rsid w:val="00CC57F4"/>
    <w:rsid w:val="00CC5E33"/>
    <w:rsid w:val="00CC6441"/>
    <w:rsid w:val="00CC6C0A"/>
    <w:rsid w:val="00CC6C45"/>
    <w:rsid w:val="00CC6D20"/>
    <w:rsid w:val="00CC6ECD"/>
    <w:rsid w:val="00CC704D"/>
    <w:rsid w:val="00CC712A"/>
    <w:rsid w:val="00CC740E"/>
    <w:rsid w:val="00CC7440"/>
    <w:rsid w:val="00CC7AC2"/>
    <w:rsid w:val="00CC7E21"/>
    <w:rsid w:val="00CD0590"/>
    <w:rsid w:val="00CD09B1"/>
    <w:rsid w:val="00CD0A99"/>
    <w:rsid w:val="00CD1937"/>
    <w:rsid w:val="00CD1AD6"/>
    <w:rsid w:val="00CD1D68"/>
    <w:rsid w:val="00CD211F"/>
    <w:rsid w:val="00CD2339"/>
    <w:rsid w:val="00CD2C36"/>
    <w:rsid w:val="00CD2FB7"/>
    <w:rsid w:val="00CD3970"/>
    <w:rsid w:val="00CD3FDA"/>
    <w:rsid w:val="00CD48FE"/>
    <w:rsid w:val="00CD4D7E"/>
    <w:rsid w:val="00CD4F25"/>
    <w:rsid w:val="00CD4F56"/>
    <w:rsid w:val="00CD525E"/>
    <w:rsid w:val="00CD56BF"/>
    <w:rsid w:val="00CD59C3"/>
    <w:rsid w:val="00CD63C0"/>
    <w:rsid w:val="00CD6AB0"/>
    <w:rsid w:val="00CD6DD6"/>
    <w:rsid w:val="00CD73A6"/>
    <w:rsid w:val="00CD73DC"/>
    <w:rsid w:val="00CD7424"/>
    <w:rsid w:val="00CD79B7"/>
    <w:rsid w:val="00CD7AC7"/>
    <w:rsid w:val="00CD7D1F"/>
    <w:rsid w:val="00CD7D43"/>
    <w:rsid w:val="00CE003A"/>
    <w:rsid w:val="00CE0090"/>
    <w:rsid w:val="00CE038E"/>
    <w:rsid w:val="00CE08D1"/>
    <w:rsid w:val="00CE0A2C"/>
    <w:rsid w:val="00CE14BD"/>
    <w:rsid w:val="00CE19A4"/>
    <w:rsid w:val="00CE1DF0"/>
    <w:rsid w:val="00CE25DD"/>
    <w:rsid w:val="00CE2604"/>
    <w:rsid w:val="00CE2871"/>
    <w:rsid w:val="00CE292F"/>
    <w:rsid w:val="00CE2BB6"/>
    <w:rsid w:val="00CE32F2"/>
    <w:rsid w:val="00CE3878"/>
    <w:rsid w:val="00CE3987"/>
    <w:rsid w:val="00CE3A06"/>
    <w:rsid w:val="00CE45E1"/>
    <w:rsid w:val="00CE5013"/>
    <w:rsid w:val="00CE51A7"/>
    <w:rsid w:val="00CE5215"/>
    <w:rsid w:val="00CE573D"/>
    <w:rsid w:val="00CE5922"/>
    <w:rsid w:val="00CE5F15"/>
    <w:rsid w:val="00CE655D"/>
    <w:rsid w:val="00CE68EF"/>
    <w:rsid w:val="00CE6BBE"/>
    <w:rsid w:val="00CE6D53"/>
    <w:rsid w:val="00CE763C"/>
    <w:rsid w:val="00CE781E"/>
    <w:rsid w:val="00CE7CD4"/>
    <w:rsid w:val="00CE7DEA"/>
    <w:rsid w:val="00CE7F07"/>
    <w:rsid w:val="00CF0046"/>
    <w:rsid w:val="00CF06DE"/>
    <w:rsid w:val="00CF08EF"/>
    <w:rsid w:val="00CF0A51"/>
    <w:rsid w:val="00CF1335"/>
    <w:rsid w:val="00CF14B3"/>
    <w:rsid w:val="00CF1ABE"/>
    <w:rsid w:val="00CF2C0A"/>
    <w:rsid w:val="00CF2FBC"/>
    <w:rsid w:val="00CF30A8"/>
    <w:rsid w:val="00CF335E"/>
    <w:rsid w:val="00CF345B"/>
    <w:rsid w:val="00CF3FAF"/>
    <w:rsid w:val="00CF432C"/>
    <w:rsid w:val="00CF4684"/>
    <w:rsid w:val="00CF4690"/>
    <w:rsid w:val="00CF47F6"/>
    <w:rsid w:val="00CF4812"/>
    <w:rsid w:val="00CF4999"/>
    <w:rsid w:val="00CF49A3"/>
    <w:rsid w:val="00CF49F7"/>
    <w:rsid w:val="00CF4DEC"/>
    <w:rsid w:val="00CF5087"/>
    <w:rsid w:val="00CF582E"/>
    <w:rsid w:val="00CF58B4"/>
    <w:rsid w:val="00CF59AB"/>
    <w:rsid w:val="00CF59D4"/>
    <w:rsid w:val="00CF5B48"/>
    <w:rsid w:val="00CF6287"/>
    <w:rsid w:val="00CF6A50"/>
    <w:rsid w:val="00CF6AD9"/>
    <w:rsid w:val="00CF6B03"/>
    <w:rsid w:val="00CF6B7B"/>
    <w:rsid w:val="00CF6BE2"/>
    <w:rsid w:val="00CF6C01"/>
    <w:rsid w:val="00CF6E6D"/>
    <w:rsid w:val="00CF70ED"/>
    <w:rsid w:val="00CF71A9"/>
    <w:rsid w:val="00CF7201"/>
    <w:rsid w:val="00CF72F4"/>
    <w:rsid w:val="00CF7653"/>
    <w:rsid w:val="00CF778D"/>
    <w:rsid w:val="00CF797D"/>
    <w:rsid w:val="00CF7BDD"/>
    <w:rsid w:val="00CF7FB1"/>
    <w:rsid w:val="00D00094"/>
    <w:rsid w:val="00D00626"/>
    <w:rsid w:val="00D0085D"/>
    <w:rsid w:val="00D00895"/>
    <w:rsid w:val="00D008FB"/>
    <w:rsid w:val="00D00F47"/>
    <w:rsid w:val="00D0103A"/>
    <w:rsid w:val="00D014CD"/>
    <w:rsid w:val="00D016F2"/>
    <w:rsid w:val="00D01F15"/>
    <w:rsid w:val="00D02908"/>
    <w:rsid w:val="00D02AAD"/>
    <w:rsid w:val="00D02E07"/>
    <w:rsid w:val="00D02EE0"/>
    <w:rsid w:val="00D03112"/>
    <w:rsid w:val="00D03455"/>
    <w:rsid w:val="00D037E6"/>
    <w:rsid w:val="00D038BE"/>
    <w:rsid w:val="00D038E5"/>
    <w:rsid w:val="00D0402D"/>
    <w:rsid w:val="00D045AF"/>
    <w:rsid w:val="00D04677"/>
    <w:rsid w:val="00D0477D"/>
    <w:rsid w:val="00D04896"/>
    <w:rsid w:val="00D04ADE"/>
    <w:rsid w:val="00D05273"/>
    <w:rsid w:val="00D0572A"/>
    <w:rsid w:val="00D05CF7"/>
    <w:rsid w:val="00D0609B"/>
    <w:rsid w:val="00D060C4"/>
    <w:rsid w:val="00D0619A"/>
    <w:rsid w:val="00D06F11"/>
    <w:rsid w:val="00D07463"/>
    <w:rsid w:val="00D07961"/>
    <w:rsid w:val="00D07C45"/>
    <w:rsid w:val="00D07FC7"/>
    <w:rsid w:val="00D1013A"/>
    <w:rsid w:val="00D102F3"/>
    <w:rsid w:val="00D103E6"/>
    <w:rsid w:val="00D107CC"/>
    <w:rsid w:val="00D10ADE"/>
    <w:rsid w:val="00D10BFE"/>
    <w:rsid w:val="00D113E9"/>
    <w:rsid w:val="00D11DE7"/>
    <w:rsid w:val="00D1211E"/>
    <w:rsid w:val="00D12504"/>
    <w:rsid w:val="00D1296E"/>
    <w:rsid w:val="00D12B35"/>
    <w:rsid w:val="00D12CA5"/>
    <w:rsid w:val="00D1321D"/>
    <w:rsid w:val="00D13D17"/>
    <w:rsid w:val="00D13D75"/>
    <w:rsid w:val="00D13DA1"/>
    <w:rsid w:val="00D1402F"/>
    <w:rsid w:val="00D1413F"/>
    <w:rsid w:val="00D143EB"/>
    <w:rsid w:val="00D1455B"/>
    <w:rsid w:val="00D1471A"/>
    <w:rsid w:val="00D1487B"/>
    <w:rsid w:val="00D14B15"/>
    <w:rsid w:val="00D14D2C"/>
    <w:rsid w:val="00D14E48"/>
    <w:rsid w:val="00D15056"/>
    <w:rsid w:val="00D15554"/>
    <w:rsid w:val="00D15CD2"/>
    <w:rsid w:val="00D15DD3"/>
    <w:rsid w:val="00D15EEC"/>
    <w:rsid w:val="00D161F8"/>
    <w:rsid w:val="00D16219"/>
    <w:rsid w:val="00D1648D"/>
    <w:rsid w:val="00D167CE"/>
    <w:rsid w:val="00D16940"/>
    <w:rsid w:val="00D16A82"/>
    <w:rsid w:val="00D1727E"/>
    <w:rsid w:val="00D17361"/>
    <w:rsid w:val="00D17549"/>
    <w:rsid w:val="00D1775B"/>
    <w:rsid w:val="00D1779E"/>
    <w:rsid w:val="00D177EE"/>
    <w:rsid w:val="00D179A2"/>
    <w:rsid w:val="00D17ABD"/>
    <w:rsid w:val="00D2007D"/>
    <w:rsid w:val="00D20830"/>
    <w:rsid w:val="00D20847"/>
    <w:rsid w:val="00D20986"/>
    <w:rsid w:val="00D20A7D"/>
    <w:rsid w:val="00D20AE2"/>
    <w:rsid w:val="00D20BD7"/>
    <w:rsid w:val="00D20DB0"/>
    <w:rsid w:val="00D20E07"/>
    <w:rsid w:val="00D21127"/>
    <w:rsid w:val="00D214BD"/>
    <w:rsid w:val="00D21536"/>
    <w:rsid w:val="00D216A5"/>
    <w:rsid w:val="00D21928"/>
    <w:rsid w:val="00D21B6F"/>
    <w:rsid w:val="00D21C37"/>
    <w:rsid w:val="00D21FA9"/>
    <w:rsid w:val="00D221C4"/>
    <w:rsid w:val="00D22867"/>
    <w:rsid w:val="00D22C82"/>
    <w:rsid w:val="00D22E4C"/>
    <w:rsid w:val="00D22ED3"/>
    <w:rsid w:val="00D230BE"/>
    <w:rsid w:val="00D237A7"/>
    <w:rsid w:val="00D237D0"/>
    <w:rsid w:val="00D23BD2"/>
    <w:rsid w:val="00D23C58"/>
    <w:rsid w:val="00D23EFD"/>
    <w:rsid w:val="00D242F7"/>
    <w:rsid w:val="00D2432C"/>
    <w:rsid w:val="00D243E6"/>
    <w:rsid w:val="00D246A5"/>
    <w:rsid w:val="00D24B32"/>
    <w:rsid w:val="00D24C7E"/>
    <w:rsid w:val="00D2515B"/>
    <w:rsid w:val="00D252E5"/>
    <w:rsid w:val="00D2574C"/>
    <w:rsid w:val="00D25834"/>
    <w:rsid w:val="00D25BDD"/>
    <w:rsid w:val="00D25D38"/>
    <w:rsid w:val="00D25EA8"/>
    <w:rsid w:val="00D25FEB"/>
    <w:rsid w:val="00D26448"/>
    <w:rsid w:val="00D265E3"/>
    <w:rsid w:val="00D267BC"/>
    <w:rsid w:val="00D26847"/>
    <w:rsid w:val="00D26893"/>
    <w:rsid w:val="00D26932"/>
    <w:rsid w:val="00D271E5"/>
    <w:rsid w:val="00D27801"/>
    <w:rsid w:val="00D27AE9"/>
    <w:rsid w:val="00D27E4B"/>
    <w:rsid w:val="00D308AF"/>
    <w:rsid w:val="00D30BFF"/>
    <w:rsid w:val="00D30FB2"/>
    <w:rsid w:val="00D31117"/>
    <w:rsid w:val="00D31247"/>
    <w:rsid w:val="00D31CF7"/>
    <w:rsid w:val="00D322DE"/>
    <w:rsid w:val="00D32477"/>
    <w:rsid w:val="00D32564"/>
    <w:rsid w:val="00D3299E"/>
    <w:rsid w:val="00D32B15"/>
    <w:rsid w:val="00D33274"/>
    <w:rsid w:val="00D33402"/>
    <w:rsid w:val="00D33AE5"/>
    <w:rsid w:val="00D33B02"/>
    <w:rsid w:val="00D33B5D"/>
    <w:rsid w:val="00D34167"/>
    <w:rsid w:val="00D3417B"/>
    <w:rsid w:val="00D3424F"/>
    <w:rsid w:val="00D34397"/>
    <w:rsid w:val="00D347C8"/>
    <w:rsid w:val="00D34A9C"/>
    <w:rsid w:val="00D34ED1"/>
    <w:rsid w:val="00D352CD"/>
    <w:rsid w:val="00D352FC"/>
    <w:rsid w:val="00D35325"/>
    <w:rsid w:val="00D35347"/>
    <w:rsid w:val="00D355E9"/>
    <w:rsid w:val="00D3578A"/>
    <w:rsid w:val="00D3586F"/>
    <w:rsid w:val="00D35895"/>
    <w:rsid w:val="00D358AC"/>
    <w:rsid w:val="00D35C3F"/>
    <w:rsid w:val="00D35C64"/>
    <w:rsid w:val="00D35EB1"/>
    <w:rsid w:val="00D35F9A"/>
    <w:rsid w:val="00D3643A"/>
    <w:rsid w:val="00D3648A"/>
    <w:rsid w:val="00D36EF5"/>
    <w:rsid w:val="00D37192"/>
    <w:rsid w:val="00D37CFC"/>
    <w:rsid w:val="00D40279"/>
    <w:rsid w:val="00D40794"/>
    <w:rsid w:val="00D40B48"/>
    <w:rsid w:val="00D40CB1"/>
    <w:rsid w:val="00D41243"/>
    <w:rsid w:val="00D415DF"/>
    <w:rsid w:val="00D4191E"/>
    <w:rsid w:val="00D41C0C"/>
    <w:rsid w:val="00D41C10"/>
    <w:rsid w:val="00D41C78"/>
    <w:rsid w:val="00D41E21"/>
    <w:rsid w:val="00D42078"/>
    <w:rsid w:val="00D42B45"/>
    <w:rsid w:val="00D42B64"/>
    <w:rsid w:val="00D43249"/>
    <w:rsid w:val="00D4342B"/>
    <w:rsid w:val="00D43608"/>
    <w:rsid w:val="00D438A5"/>
    <w:rsid w:val="00D438F0"/>
    <w:rsid w:val="00D43AF1"/>
    <w:rsid w:val="00D43F2F"/>
    <w:rsid w:val="00D44D3A"/>
    <w:rsid w:val="00D44DA5"/>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190A"/>
    <w:rsid w:val="00D51AF3"/>
    <w:rsid w:val="00D51DDF"/>
    <w:rsid w:val="00D522F5"/>
    <w:rsid w:val="00D52350"/>
    <w:rsid w:val="00D52444"/>
    <w:rsid w:val="00D52D61"/>
    <w:rsid w:val="00D53159"/>
    <w:rsid w:val="00D53C16"/>
    <w:rsid w:val="00D53EA8"/>
    <w:rsid w:val="00D53EA9"/>
    <w:rsid w:val="00D543B0"/>
    <w:rsid w:val="00D5479B"/>
    <w:rsid w:val="00D55475"/>
    <w:rsid w:val="00D559A6"/>
    <w:rsid w:val="00D55C54"/>
    <w:rsid w:val="00D55E09"/>
    <w:rsid w:val="00D56068"/>
    <w:rsid w:val="00D562FB"/>
    <w:rsid w:val="00D5680D"/>
    <w:rsid w:val="00D56A49"/>
    <w:rsid w:val="00D5796F"/>
    <w:rsid w:val="00D579C1"/>
    <w:rsid w:val="00D579FA"/>
    <w:rsid w:val="00D57A08"/>
    <w:rsid w:val="00D57AC2"/>
    <w:rsid w:val="00D60BC8"/>
    <w:rsid w:val="00D60C8A"/>
    <w:rsid w:val="00D60E82"/>
    <w:rsid w:val="00D60E90"/>
    <w:rsid w:val="00D61003"/>
    <w:rsid w:val="00D615D6"/>
    <w:rsid w:val="00D615EA"/>
    <w:rsid w:val="00D6179B"/>
    <w:rsid w:val="00D61AE8"/>
    <w:rsid w:val="00D6224B"/>
    <w:rsid w:val="00D62492"/>
    <w:rsid w:val="00D62A74"/>
    <w:rsid w:val="00D63290"/>
    <w:rsid w:val="00D6334C"/>
    <w:rsid w:val="00D6344D"/>
    <w:rsid w:val="00D6358D"/>
    <w:rsid w:val="00D638D0"/>
    <w:rsid w:val="00D63AFF"/>
    <w:rsid w:val="00D63E19"/>
    <w:rsid w:val="00D6448A"/>
    <w:rsid w:val="00D6453F"/>
    <w:rsid w:val="00D6456F"/>
    <w:rsid w:val="00D645D5"/>
    <w:rsid w:val="00D64AF1"/>
    <w:rsid w:val="00D64BDD"/>
    <w:rsid w:val="00D6561A"/>
    <w:rsid w:val="00D6572D"/>
    <w:rsid w:val="00D6574E"/>
    <w:rsid w:val="00D65893"/>
    <w:rsid w:val="00D65CCF"/>
    <w:rsid w:val="00D65D29"/>
    <w:rsid w:val="00D664C1"/>
    <w:rsid w:val="00D66503"/>
    <w:rsid w:val="00D66928"/>
    <w:rsid w:val="00D66C1F"/>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2DC"/>
    <w:rsid w:val="00D74990"/>
    <w:rsid w:val="00D74C39"/>
    <w:rsid w:val="00D7523E"/>
    <w:rsid w:val="00D759D0"/>
    <w:rsid w:val="00D7627D"/>
    <w:rsid w:val="00D763BC"/>
    <w:rsid w:val="00D7661A"/>
    <w:rsid w:val="00D7674F"/>
    <w:rsid w:val="00D7680F"/>
    <w:rsid w:val="00D76ABB"/>
    <w:rsid w:val="00D76AC5"/>
    <w:rsid w:val="00D76E00"/>
    <w:rsid w:val="00D76E7E"/>
    <w:rsid w:val="00D7717C"/>
    <w:rsid w:val="00D77326"/>
    <w:rsid w:val="00D77394"/>
    <w:rsid w:val="00D77520"/>
    <w:rsid w:val="00D77EE3"/>
    <w:rsid w:val="00D808B4"/>
    <w:rsid w:val="00D80C96"/>
    <w:rsid w:val="00D80E2E"/>
    <w:rsid w:val="00D8146A"/>
    <w:rsid w:val="00D816A5"/>
    <w:rsid w:val="00D819DB"/>
    <w:rsid w:val="00D81A30"/>
    <w:rsid w:val="00D81B0E"/>
    <w:rsid w:val="00D81BF5"/>
    <w:rsid w:val="00D8273E"/>
    <w:rsid w:val="00D82AF7"/>
    <w:rsid w:val="00D82D16"/>
    <w:rsid w:val="00D82DEC"/>
    <w:rsid w:val="00D82F88"/>
    <w:rsid w:val="00D8352E"/>
    <w:rsid w:val="00D837E5"/>
    <w:rsid w:val="00D837F6"/>
    <w:rsid w:val="00D83D97"/>
    <w:rsid w:val="00D83FD7"/>
    <w:rsid w:val="00D842EA"/>
    <w:rsid w:val="00D84992"/>
    <w:rsid w:val="00D84C57"/>
    <w:rsid w:val="00D84EE8"/>
    <w:rsid w:val="00D854D5"/>
    <w:rsid w:val="00D855DD"/>
    <w:rsid w:val="00D859D7"/>
    <w:rsid w:val="00D85ABA"/>
    <w:rsid w:val="00D85E8B"/>
    <w:rsid w:val="00D8660A"/>
    <w:rsid w:val="00D86F6D"/>
    <w:rsid w:val="00D870CE"/>
    <w:rsid w:val="00D87333"/>
    <w:rsid w:val="00D87949"/>
    <w:rsid w:val="00D87B1E"/>
    <w:rsid w:val="00D87F18"/>
    <w:rsid w:val="00D87F8C"/>
    <w:rsid w:val="00D87FB5"/>
    <w:rsid w:val="00D905B1"/>
    <w:rsid w:val="00D90772"/>
    <w:rsid w:val="00D90977"/>
    <w:rsid w:val="00D90AE6"/>
    <w:rsid w:val="00D90BBC"/>
    <w:rsid w:val="00D90BC8"/>
    <w:rsid w:val="00D90F7C"/>
    <w:rsid w:val="00D911DE"/>
    <w:rsid w:val="00D917F8"/>
    <w:rsid w:val="00D91B4B"/>
    <w:rsid w:val="00D91CDC"/>
    <w:rsid w:val="00D91E10"/>
    <w:rsid w:val="00D91E60"/>
    <w:rsid w:val="00D92176"/>
    <w:rsid w:val="00D92521"/>
    <w:rsid w:val="00D93553"/>
    <w:rsid w:val="00D9368F"/>
    <w:rsid w:val="00D93727"/>
    <w:rsid w:val="00D938F7"/>
    <w:rsid w:val="00D9447E"/>
    <w:rsid w:val="00D946C0"/>
    <w:rsid w:val="00D94CC3"/>
    <w:rsid w:val="00D95469"/>
    <w:rsid w:val="00D95608"/>
    <w:rsid w:val="00D957F7"/>
    <w:rsid w:val="00D95BAE"/>
    <w:rsid w:val="00D95C13"/>
    <w:rsid w:val="00D95F33"/>
    <w:rsid w:val="00D9612D"/>
    <w:rsid w:val="00D963EC"/>
    <w:rsid w:val="00D9710D"/>
    <w:rsid w:val="00D973C7"/>
    <w:rsid w:val="00D976DF"/>
    <w:rsid w:val="00D97784"/>
    <w:rsid w:val="00D97F4F"/>
    <w:rsid w:val="00DA0254"/>
    <w:rsid w:val="00DA032A"/>
    <w:rsid w:val="00DA04FB"/>
    <w:rsid w:val="00DA05B9"/>
    <w:rsid w:val="00DA08CB"/>
    <w:rsid w:val="00DA0975"/>
    <w:rsid w:val="00DA09EE"/>
    <w:rsid w:val="00DA0AB1"/>
    <w:rsid w:val="00DA167D"/>
    <w:rsid w:val="00DA1CE2"/>
    <w:rsid w:val="00DA1D12"/>
    <w:rsid w:val="00DA1DEA"/>
    <w:rsid w:val="00DA2024"/>
    <w:rsid w:val="00DA2331"/>
    <w:rsid w:val="00DA2662"/>
    <w:rsid w:val="00DA267B"/>
    <w:rsid w:val="00DA288F"/>
    <w:rsid w:val="00DA29A0"/>
    <w:rsid w:val="00DA2A99"/>
    <w:rsid w:val="00DA2CEA"/>
    <w:rsid w:val="00DA2E23"/>
    <w:rsid w:val="00DA2E70"/>
    <w:rsid w:val="00DA3009"/>
    <w:rsid w:val="00DA3750"/>
    <w:rsid w:val="00DA394D"/>
    <w:rsid w:val="00DA3BAB"/>
    <w:rsid w:val="00DA3DC6"/>
    <w:rsid w:val="00DA3FFF"/>
    <w:rsid w:val="00DA4069"/>
    <w:rsid w:val="00DA42EB"/>
    <w:rsid w:val="00DA4B6D"/>
    <w:rsid w:val="00DA4E59"/>
    <w:rsid w:val="00DA4EB0"/>
    <w:rsid w:val="00DA4F16"/>
    <w:rsid w:val="00DA56EF"/>
    <w:rsid w:val="00DA60EF"/>
    <w:rsid w:val="00DA6155"/>
    <w:rsid w:val="00DA616C"/>
    <w:rsid w:val="00DA69E4"/>
    <w:rsid w:val="00DA6CB7"/>
    <w:rsid w:val="00DA70D8"/>
    <w:rsid w:val="00DA73E3"/>
    <w:rsid w:val="00DA7462"/>
    <w:rsid w:val="00DA7D95"/>
    <w:rsid w:val="00DA7E2B"/>
    <w:rsid w:val="00DB0012"/>
    <w:rsid w:val="00DB059B"/>
    <w:rsid w:val="00DB064E"/>
    <w:rsid w:val="00DB0659"/>
    <w:rsid w:val="00DB084E"/>
    <w:rsid w:val="00DB085D"/>
    <w:rsid w:val="00DB0EC8"/>
    <w:rsid w:val="00DB11D4"/>
    <w:rsid w:val="00DB1412"/>
    <w:rsid w:val="00DB1BB5"/>
    <w:rsid w:val="00DB1CAB"/>
    <w:rsid w:val="00DB24E4"/>
    <w:rsid w:val="00DB2946"/>
    <w:rsid w:val="00DB29F6"/>
    <w:rsid w:val="00DB2F21"/>
    <w:rsid w:val="00DB3934"/>
    <w:rsid w:val="00DB3DE2"/>
    <w:rsid w:val="00DB4391"/>
    <w:rsid w:val="00DB4472"/>
    <w:rsid w:val="00DB49B2"/>
    <w:rsid w:val="00DB4DC8"/>
    <w:rsid w:val="00DB4E78"/>
    <w:rsid w:val="00DB4E88"/>
    <w:rsid w:val="00DB545D"/>
    <w:rsid w:val="00DB5979"/>
    <w:rsid w:val="00DB5A4F"/>
    <w:rsid w:val="00DB6249"/>
    <w:rsid w:val="00DB6847"/>
    <w:rsid w:val="00DB69F7"/>
    <w:rsid w:val="00DB6C48"/>
    <w:rsid w:val="00DB6E10"/>
    <w:rsid w:val="00DB6EC3"/>
    <w:rsid w:val="00DB6EF2"/>
    <w:rsid w:val="00DB6F1D"/>
    <w:rsid w:val="00DB72EA"/>
    <w:rsid w:val="00DB732D"/>
    <w:rsid w:val="00DB737C"/>
    <w:rsid w:val="00DB73AB"/>
    <w:rsid w:val="00DB790D"/>
    <w:rsid w:val="00DB7919"/>
    <w:rsid w:val="00DB7938"/>
    <w:rsid w:val="00DB7C06"/>
    <w:rsid w:val="00DC014D"/>
    <w:rsid w:val="00DC02FE"/>
    <w:rsid w:val="00DC0A99"/>
    <w:rsid w:val="00DC0C64"/>
    <w:rsid w:val="00DC0EC2"/>
    <w:rsid w:val="00DC0FC0"/>
    <w:rsid w:val="00DC0FF7"/>
    <w:rsid w:val="00DC139C"/>
    <w:rsid w:val="00DC17F8"/>
    <w:rsid w:val="00DC1832"/>
    <w:rsid w:val="00DC217A"/>
    <w:rsid w:val="00DC21EB"/>
    <w:rsid w:val="00DC2377"/>
    <w:rsid w:val="00DC24DB"/>
    <w:rsid w:val="00DC2802"/>
    <w:rsid w:val="00DC2997"/>
    <w:rsid w:val="00DC2ECD"/>
    <w:rsid w:val="00DC3FEF"/>
    <w:rsid w:val="00DC438B"/>
    <w:rsid w:val="00DC4528"/>
    <w:rsid w:val="00DC4753"/>
    <w:rsid w:val="00DC47E1"/>
    <w:rsid w:val="00DC4D89"/>
    <w:rsid w:val="00DC5BD3"/>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39"/>
    <w:rsid w:val="00DD1991"/>
    <w:rsid w:val="00DD1A07"/>
    <w:rsid w:val="00DD1B09"/>
    <w:rsid w:val="00DD2116"/>
    <w:rsid w:val="00DD2163"/>
    <w:rsid w:val="00DD3621"/>
    <w:rsid w:val="00DD37AD"/>
    <w:rsid w:val="00DD3A26"/>
    <w:rsid w:val="00DD3FB6"/>
    <w:rsid w:val="00DD401D"/>
    <w:rsid w:val="00DD4246"/>
    <w:rsid w:val="00DD44A5"/>
    <w:rsid w:val="00DD4912"/>
    <w:rsid w:val="00DD4BAB"/>
    <w:rsid w:val="00DD4D09"/>
    <w:rsid w:val="00DD5312"/>
    <w:rsid w:val="00DD535D"/>
    <w:rsid w:val="00DD54BC"/>
    <w:rsid w:val="00DD57DD"/>
    <w:rsid w:val="00DD6126"/>
    <w:rsid w:val="00DD62E7"/>
    <w:rsid w:val="00DD65FF"/>
    <w:rsid w:val="00DD6909"/>
    <w:rsid w:val="00DD6A5E"/>
    <w:rsid w:val="00DD6AE8"/>
    <w:rsid w:val="00DD6BF4"/>
    <w:rsid w:val="00DD6F5E"/>
    <w:rsid w:val="00DD7312"/>
    <w:rsid w:val="00DD7343"/>
    <w:rsid w:val="00DD75A3"/>
    <w:rsid w:val="00DD7681"/>
    <w:rsid w:val="00DD77C3"/>
    <w:rsid w:val="00DD7E5D"/>
    <w:rsid w:val="00DE0324"/>
    <w:rsid w:val="00DE0900"/>
    <w:rsid w:val="00DE0B5A"/>
    <w:rsid w:val="00DE0E58"/>
    <w:rsid w:val="00DE0E78"/>
    <w:rsid w:val="00DE10E7"/>
    <w:rsid w:val="00DE1173"/>
    <w:rsid w:val="00DE1234"/>
    <w:rsid w:val="00DE1303"/>
    <w:rsid w:val="00DE13D6"/>
    <w:rsid w:val="00DE1612"/>
    <w:rsid w:val="00DE16B7"/>
    <w:rsid w:val="00DE1805"/>
    <w:rsid w:val="00DE1D42"/>
    <w:rsid w:val="00DE2133"/>
    <w:rsid w:val="00DE21C9"/>
    <w:rsid w:val="00DE2313"/>
    <w:rsid w:val="00DE26A8"/>
    <w:rsid w:val="00DE2A62"/>
    <w:rsid w:val="00DE3203"/>
    <w:rsid w:val="00DE34DD"/>
    <w:rsid w:val="00DE3645"/>
    <w:rsid w:val="00DE3AAE"/>
    <w:rsid w:val="00DE3AFB"/>
    <w:rsid w:val="00DE413C"/>
    <w:rsid w:val="00DE4344"/>
    <w:rsid w:val="00DE4453"/>
    <w:rsid w:val="00DE463F"/>
    <w:rsid w:val="00DE4BC2"/>
    <w:rsid w:val="00DE5005"/>
    <w:rsid w:val="00DE5218"/>
    <w:rsid w:val="00DE593A"/>
    <w:rsid w:val="00DE5B63"/>
    <w:rsid w:val="00DE5D59"/>
    <w:rsid w:val="00DE5DE8"/>
    <w:rsid w:val="00DE63A5"/>
    <w:rsid w:val="00DE6F61"/>
    <w:rsid w:val="00DE72E5"/>
    <w:rsid w:val="00DE7819"/>
    <w:rsid w:val="00DE79FE"/>
    <w:rsid w:val="00DE7F10"/>
    <w:rsid w:val="00DE7FCD"/>
    <w:rsid w:val="00DF0530"/>
    <w:rsid w:val="00DF05AD"/>
    <w:rsid w:val="00DF0AD2"/>
    <w:rsid w:val="00DF0BAA"/>
    <w:rsid w:val="00DF0FC1"/>
    <w:rsid w:val="00DF1277"/>
    <w:rsid w:val="00DF12D3"/>
    <w:rsid w:val="00DF15D1"/>
    <w:rsid w:val="00DF19DD"/>
    <w:rsid w:val="00DF1CA8"/>
    <w:rsid w:val="00DF1CE7"/>
    <w:rsid w:val="00DF20B7"/>
    <w:rsid w:val="00DF244E"/>
    <w:rsid w:val="00DF286D"/>
    <w:rsid w:val="00DF29F6"/>
    <w:rsid w:val="00DF2A18"/>
    <w:rsid w:val="00DF2A8E"/>
    <w:rsid w:val="00DF2D90"/>
    <w:rsid w:val="00DF30A0"/>
    <w:rsid w:val="00DF3E36"/>
    <w:rsid w:val="00DF43AF"/>
    <w:rsid w:val="00DF43DB"/>
    <w:rsid w:val="00DF44B9"/>
    <w:rsid w:val="00DF5156"/>
    <w:rsid w:val="00DF521C"/>
    <w:rsid w:val="00DF538C"/>
    <w:rsid w:val="00DF54AA"/>
    <w:rsid w:val="00DF5AD1"/>
    <w:rsid w:val="00DF5B78"/>
    <w:rsid w:val="00DF5BCA"/>
    <w:rsid w:val="00DF5D7F"/>
    <w:rsid w:val="00DF6283"/>
    <w:rsid w:val="00DF6871"/>
    <w:rsid w:val="00DF6C56"/>
    <w:rsid w:val="00DF7119"/>
    <w:rsid w:val="00DF7211"/>
    <w:rsid w:val="00DF7526"/>
    <w:rsid w:val="00DF7A2B"/>
    <w:rsid w:val="00E00069"/>
    <w:rsid w:val="00E001D2"/>
    <w:rsid w:val="00E00848"/>
    <w:rsid w:val="00E009DB"/>
    <w:rsid w:val="00E00C62"/>
    <w:rsid w:val="00E01A6B"/>
    <w:rsid w:val="00E01E1A"/>
    <w:rsid w:val="00E01F56"/>
    <w:rsid w:val="00E02331"/>
    <w:rsid w:val="00E026EF"/>
    <w:rsid w:val="00E027ED"/>
    <w:rsid w:val="00E02AAB"/>
    <w:rsid w:val="00E02EFD"/>
    <w:rsid w:val="00E031E1"/>
    <w:rsid w:val="00E03B2F"/>
    <w:rsid w:val="00E045F3"/>
    <w:rsid w:val="00E05327"/>
    <w:rsid w:val="00E054DA"/>
    <w:rsid w:val="00E0562B"/>
    <w:rsid w:val="00E05925"/>
    <w:rsid w:val="00E05A38"/>
    <w:rsid w:val="00E05CBD"/>
    <w:rsid w:val="00E060C5"/>
    <w:rsid w:val="00E0619F"/>
    <w:rsid w:val="00E06261"/>
    <w:rsid w:val="00E062A2"/>
    <w:rsid w:val="00E0696D"/>
    <w:rsid w:val="00E06A70"/>
    <w:rsid w:val="00E06E40"/>
    <w:rsid w:val="00E07541"/>
    <w:rsid w:val="00E07542"/>
    <w:rsid w:val="00E07596"/>
    <w:rsid w:val="00E07B0A"/>
    <w:rsid w:val="00E07C12"/>
    <w:rsid w:val="00E07E57"/>
    <w:rsid w:val="00E10020"/>
    <w:rsid w:val="00E101C7"/>
    <w:rsid w:val="00E1027D"/>
    <w:rsid w:val="00E10CDB"/>
    <w:rsid w:val="00E10D31"/>
    <w:rsid w:val="00E10E63"/>
    <w:rsid w:val="00E11076"/>
    <w:rsid w:val="00E110A8"/>
    <w:rsid w:val="00E111F0"/>
    <w:rsid w:val="00E11223"/>
    <w:rsid w:val="00E112A8"/>
    <w:rsid w:val="00E114CD"/>
    <w:rsid w:val="00E1186F"/>
    <w:rsid w:val="00E11BE2"/>
    <w:rsid w:val="00E11C88"/>
    <w:rsid w:val="00E11D98"/>
    <w:rsid w:val="00E11FC1"/>
    <w:rsid w:val="00E122D0"/>
    <w:rsid w:val="00E122E4"/>
    <w:rsid w:val="00E124E8"/>
    <w:rsid w:val="00E12606"/>
    <w:rsid w:val="00E12F8A"/>
    <w:rsid w:val="00E13053"/>
    <w:rsid w:val="00E132F2"/>
    <w:rsid w:val="00E13587"/>
    <w:rsid w:val="00E13616"/>
    <w:rsid w:val="00E13670"/>
    <w:rsid w:val="00E13744"/>
    <w:rsid w:val="00E138C4"/>
    <w:rsid w:val="00E13AC7"/>
    <w:rsid w:val="00E13CBA"/>
    <w:rsid w:val="00E13E81"/>
    <w:rsid w:val="00E1402C"/>
    <w:rsid w:val="00E1409F"/>
    <w:rsid w:val="00E1412B"/>
    <w:rsid w:val="00E1436B"/>
    <w:rsid w:val="00E14DF6"/>
    <w:rsid w:val="00E15357"/>
    <w:rsid w:val="00E1573B"/>
    <w:rsid w:val="00E15B35"/>
    <w:rsid w:val="00E15BC6"/>
    <w:rsid w:val="00E15DA4"/>
    <w:rsid w:val="00E1661C"/>
    <w:rsid w:val="00E1675A"/>
    <w:rsid w:val="00E16D54"/>
    <w:rsid w:val="00E16FCE"/>
    <w:rsid w:val="00E17250"/>
    <w:rsid w:val="00E17592"/>
    <w:rsid w:val="00E17A50"/>
    <w:rsid w:val="00E17D46"/>
    <w:rsid w:val="00E203F8"/>
    <w:rsid w:val="00E20537"/>
    <w:rsid w:val="00E20787"/>
    <w:rsid w:val="00E2086D"/>
    <w:rsid w:val="00E20EC2"/>
    <w:rsid w:val="00E2113E"/>
    <w:rsid w:val="00E211B1"/>
    <w:rsid w:val="00E21368"/>
    <w:rsid w:val="00E21577"/>
    <w:rsid w:val="00E215FA"/>
    <w:rsid w:val="00E21684"/>
    <w:rsid w:val="00E21B11"/>
    <w:rsid w:val="00E21CEB"/>
    <w:rsid w:val="00E22008"/>
    <w:rsid w:val="00E22197"/>
    <w:rsid w:val="00E22371"/>
    <w:rsid w:val="00E2269D"/>
    <w:rsid w:val="00E22BC2"/>
    <w:rsid w:val="00E22D81"/>
    <w:rsid w:val="00E231BC"/>
    <w:rsid w:val="00E231E2"/>
    <w:rsid w:val="00E23243"/>
    <w:rsid w:val="00E233C0"/>
    <w:rsid w:val="00E236D3"/>
    <w:rsid w:val="00E2383F"/>
    <w:rsid w:val="00E23CF6"/>
    <w:rsid w:val="00E23D3B"/>
    <w:rsid w:val="00E23F7E"/>
    <w:rsid w:val="00E24B8E"/>
    <w:rsid w:val="00E24BC8"/>
    <w:rsid w:val="00E24DD1"/>
    <w:rsid w:val="00E2550D"/>
    <w:rsid w:val="00E256F5"/>
    <w:rsid w:val="00E26326"/>
    <w:rsid w:val="00E2636E"/>
    <w:rsid w:val="00E264B9"/>
    <w:rsid w:val="00E26DD0"/>
    <w:rsid w:val="00E26DE8"/>
    <w:rsid w:val="00E27444"/>
    <w:rsid w:val="00E2764D"/>
    <w:rsid w:val="00E27A13"/>
    <w:rsid w:val="00E27ED5"/>
    <w:rsid w:val="00E27F4D"/>
    <w:rsid w:val="00E30499"/>
    <w:rsid w:val="00E304C6"/>
    <w:rsid w:val="00E304EF"/>
    <w:rsid w:val="00E305C1"/>
    <w:rsid w:val="00E31182"/>
    <w:rsid w:val="00E31599"/>
    <w:rsid w:val="00E31715"/>
    <w:rsid w:val="00E31C0F"/>
    <w:rsid w:val="00E31F6D"/>
    <w:rsid w:val="00E32381"/>
    <w:rsid w:val="00E323DF"/>
    <w:rsid w:val="00E324FE"/>
    <w:rsid w:val="00E32C36"/>
    <w:rsid w:val="00E332CA"/>
    <w:rsid w:val="00E33334"/>
    <w:rsid w:val="00E337E0"/>
    <w:rsid w:val="00E338B7"/>
    <w:rsid w:val="00E33C63"/>
    <w:rsid w:val="00E340D1"/>
    <w:rsid w:val="00E34210"/>
    <w:rsid w:val="00E34778"/>
    <w:rsid w:val="00E34A4E"/>
    <w:rsid w:val="00E34C6A"/>
    <w:rsid w:val="00E34D4C"/>
    <w:rsid w:val="00E3500F"/>
    <w:rsid w:val="00E35CF8"/>
    <w:rsid w:val="00E360CC"/>
    <w:rsid w:val="00E36735"/>
    <w:rsid w:val="00E36A88"/>
    <w:rsid w:val="00E36FBC"/>
    <w:rsid w:val="00E3727C"/>
    <w:rsid w:val="00E37C0C"/>
    <w:rsid w:val="00E37EE6"/>
    <w:rsid w:val="00E40094"/>
    <w:rsid w:val="00E403C0"/>
    <w:rsid w:val="00E40A4C"/>
    <w:rsid w:val="00E40BED"/>
    <w:rsid w:val="00E40C66"/>
    <w:rsid w:val="00E40EBB"/>
    <w:rsid w:val="00E4133A"/>
    <w:rsid w:val="00E41627"/>
    <w:rsid w:val="00E4177C"/>
    <w:rsid w:val="00E41D2E"/>
    <w:rsid w:val="00E41F4A"/>
    <w:rsid w:val="00E42163"/>
    <w:rsid w:val="00E421FC"/>
    <w:rsid w:val="00E423E6"/>
    <w:rsid w:val="00E424DC"/>
    <w:rsid w:val="00E43212"/>
    <w:rsid w:val="00E4351A"/>
    <w:rsid w:val="00E435E1"/>
    <w:rsid w:val="00E4392C"/>
    <w:rsid w:val="00E43B72"/>
    <w:rsid w:val="00E4496A"/>
    <w:rsid w:val="00E44A4F"/>
    <w:rsid w:val="00E44BB2"/>
    <w:rsid w:val="00E44F28"/>
    <w:rsid w:val="00E4585C"/>
    <w:rsid w:val="00E45E1F"/>
    <w:rsid w:val="00E464F0"/>
    <w:rsid w:val="00E4668D"/>
    <w:rsid w:val="00E46A3C"/>
    <w:rsid w:val="00E46B21"/>
    <w:rsid w:val="00E46E29"/>
    <w:rsid w:val="00E47016"/>
    <w:rsid w:val="00E47036"/>
    <w:rsid w:val="00E47238"/>
    <w:rsid w:val="00E47587"/>
    <w:rsid w:val="00E47636"/>
    <w:rsid w:val="00E476BC"/>
    <w:rsid w:val="00E47E07"/>
    <w:rsid w:val="00E47F1A"/>
    <w:rsid w:val="00E50DBF"/>
    <w:rsid w:val="00E51069"/>
    <w:rsid w:val="00E5180F"/>
    <w:rsid w:val="00E518A5"/>
    <w:rsid w:val="00E51A86"/>
    <w:rsid w:val="00E52102"/>
    <w:rsid w:val="00E52265"/>
    <w:rsid w:val="00E52D95"/>
    <w:rsid w:val="00E52EA4"/>
    <w:rsid w:val="00E533AE"/>
    <w:rsid w:val="00E5360F"/>
    <w:rsid w:val="00E539DB"/>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29C"/>
    <w:rsid w:val="00E573EA"/>
    <w:rsid w:val="00E5793B"/>
    <w:rsid w:val="00E57AC1"/>
    <w:rsid w:val="00E57C5F"/>
    <w:rsid w:val="00E57D58"/>
    <w:rsid w:val="00E60837"/>
    <w:rsid w:val="00E60BDC"/>
    <w:rsid w:val="00E60C97"/>
    <w:rsid w:val="00E60DE9"/>
    <w:rsid w:val="00E615FE"/>
    <w:rsid w:val="00E6171D"/>
    <w:rsid w:val="00E61A2A"/>
    <w:rsid w:val="00E61CBB"/>
    <w:rsid w:val="00E62221"/>
    <w:rsid w:val="00E622E4"/>
    <w:rsid w:val="00E625BA"/>
    <w:rsid w:val="00E62891"/>
    <w:rsid w:val="00E62B01"/>
    <w:rsid w:val="00E62E03"/>
    <w:rsid w:val="00E62E7D"/>
    <w:rsid w:val="00E62F78"/>
    <w:rsid w:val="00E63052"/>
    <w:rsid w:val="00E63515"/>
    <w:rsid w:val="00E63572"/>
    <w:rsid w:val="00E63861"/>
    <w:rsid w:val="00E63C85"/>
    <w:rsid w:val="00E63E44"/>
    <w:rsid w:val="00E63F70"/>
    <w:rsid w:val="00E644D1"/>
    <w:rsid w:val="00E64570"/>
    <w:rsid w:val="00E648EC"/>
    <w:rsid w:val="00E649DB"/>
    <w:rsid w:val="00E649DF"/>
    <w:rsid w:val="00E649F3"/>
    <w:rsid w:val="00E64CA2"/>
    <w:rsid w:val="00E64DA6"/>
    <w:rsid w:val="00E65F33"/>
    <w:rsid w:val="00E660DF"/>
    <w:rsid w:val="00E6624B"/>
    <w:rsid w:val="00E664F4"/>
    <w:rsid w:val="00E66736"/>
    <w:rsid w:val="00E66D12"/>
    <w:rsid w:val="00E6753B"/>
    <w:rsid w:val="00E675C1"/>
    <w:rsid w:val="00E67613"/>
    <w:rsid w:val="00E67C11"/>
    <w:rsid w:val="00E67C8C"/>
    <w:rsid w:val="00E70461"/>
    <w:rsid w:val="00E7061F"/>
    <w:rsid w:val="00E70A74"/>
    <w:rsid w:val="00E70D28"/>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333"/>
    <w:rsid w:val="00E764BB"/>
    <w:rsid w:val="00E76706"/>
    <w:rsid w:val="00E76EE5"/>
    <w:rsid w:val="00E775B7"/>
    <w:rsid w:val="00E77F3E"/>
    <w:rsid w:val="00E80023"/>
    <w:rsid w:val="00E80137"/>
    <w:rsid w:val="00E8066D"/>
    <w:rsid w:val="00E806C1"/>
    <w:rsid w:val="00E80868"/>
    <w:rsid w:val="00E81002"/>
    <w:rsid w:val="00E815B1"/>
    <w:rsid w:val="00E817CE"/>
    <w:rsid w:val="00E81BBE"/>
    <w:rsid w:val="00E82702"/>
    <w:rsid w:val="00E829B6"/>
    <w:rsid w:val="00E82C3F"/>
    <w:rsid w:val="00E82F25"/>
    <w:rsid w:val="00E837E8"/>
    <w:rsid w:val="00E83838"/>
    <w:rsid w:val="00E83840"/>
    <w:rsid w:val="00E8395F"/>
    <w:rsid w:val="00E83B2C"/>
    <w:rsid w:val="00E83B4E"/>
    <w:rsid w:val="00E83B95"/>
    <w:rsid w:val="00E841F8"/>
    <w:rsid w:val="00E84BE0"/>
    <w:rsid w:val="00E84C54"/>
    <w:rsid w:val="00E84E85"/>
    <w:rsid w:val="00E85059"/>
    <w:rsid w:val="00E854FA"/>
    <w:rsid w:val="00E85ABE"/>
    <w:rsid w:val="00E85C1C"/>
    <w:rsid w:val="00E85C68"/>
    <w:rsid w:val="00E85CBD"/>
    <w:rsid w:val="00E85CE4"/>
    <w:rsid w:val="00E85E61"/>
    <w:rsid w:val="00E85F5A"/>
    <w:rsid w:val="00E860FC"/>
    <w:rsid w:val="00E86749"/>
    <w:rsid w:val="00E8679C"/>
    <w:rsid w:val="00E86901"/>
    <w:rsid w:val="00E86CE0"/>
    <w:rsid w:val="00E86D39"/>
    <w:rsid w:val="00E873B3"/>
    <w:rsid w:val="00E87895"/>
    <w:rsid w:val="00E87AB9"/>
    <w:rsid w:val="00E87C22"/>
    <w:rsid w:val="00E87C9A"/>
    <w:rsid w:val="00E90161"/>
    <w:rsid w:val="00E902D5"/>
    <w:rsid w:val="00E9052A"/>
    <w:rsid w:val="00E9057B"/>
    <w:rsid w:val="00E9058C"/>
    <w:rsid w:val="00E9083D"/>
    <w:rsid w:val="00E910DD"/>
    <w:rsid w:val="00E91618"/>
    <w:rsid w:val="00E917D4"/>
    <w:rsid w:val="00E9181E"/>
    <w:rsid w:val="00E91C7F"/>
    <w:rsid w:val="00E91D20"/>
    <w:rsid w:val="00E91E19"/>
    <w:rsid w:val="00E91FA9"/>
    <w:rsid w:val="00E92AF0"/>
    <w:rsid w:val="00E92EEC"/>
    <w:rsid w:val="00E9342E"/>
    <w:rsid w:val="00E936C9"/>
    <w:rsid w:val="00E9400F"/>
    <w:rsid w:val="00E94026"/>
    <w:rsid w:val="00E9414F"/>
    <w:rsid w:val="00E94316"/>
    <w:rsid w:val="00E94723"/>
    <w:rsid w:val="00E947D5"/>
    <w:rsid w:val="00E9481D"/>
    <w:rsid w:val="00E94C93"/>
    <w:rsid w:val="00E94E07"/>
    <w:rsid w:val="00E94E97"/>
    <w:rsid w:val="00E94F33"/>
    <w:rsid w:val="00E95031"/>
    <w:rsid w:val="00E9508D"/>
    <w:rsid w:val="00E9520B"/>
    <w:rsid w:val="00E9579A"/>
    <w:rsid w:val="00E95824"/>
    <w:rsid w:val="00E95E7D"/>
    <w:rsid w:val="00E95F0F"/>
    <w:rsid w:val="00E96667"/>
    <w:rsid w:val="00E96B62"/>
    <w:rsid w:val="00E96F30"/>
    <w:rsid w:val="00E971DC"/>
    <w:rsid w:val="00E9723B"/>
    <w:rsid w:val="00E97413"/>
    <w:rsid w:val="00E97573"/>
    <w:rsid w:val="00E97D76"/>
    <w:rsid w:val="00EA0109"/>
    <w:rsid w:val="00EA0489"/>
    <w:rsid w:val="00EA14A7"/>
    <w:rsid w:val="00EA1771"/>
    <w:rsid w:val="00EA17AE"/>
    <w:rsid w:val="00EA1898"/>
    <w:rsid w:val="00EA1B27"/>
    <w:rsid w:val="00EA1C8B"/>
    <w:rsid w:val="00EA305D"/>
    <w:rsid w:val="00EA329C"/>
    <w:rsid w:val="00EA33A8"/>
    <w:rsid w:val="00EA354E"/>
    <w:rsid w:val="00EA3624"/>
    <w:rsid w:val="00EA36A1"/>
    <w:rsid w:val="00EA39C5"/>
    <w:rsid w:val="00EA3DD6"/>
    <w:rsid w:val="00EA3DDF"/>
    <w:rsid w:val="00EA3F66"/>
    <w:rsid w:val="00EA4777"/>
    <w:rsid w:val="00EA4859"/>
    <w:rsid w:val="00EA5826"/>
    <w:rsid w:val="00EA58C0"/>
    <w:rsid w:val="00EA5C5B"/>
    <w:rsid w:val="00EA5CE5"/>
    <w:rsid w:val="00EA5E86"/>
    <w:rsid w:val="00EA5EC9"/>
    <w:rsid w:val="00EA5FE3"/>
    <w:rsid w:val="00EA6585"/>
    <w:rsid w:val="00EA667D"/>
    <w:rsid w:val="00EA6964"/>
    <w:rsid w:val="00EA71EC"/>
    <w:rsid w:val="00EA73E8"/>
    <w:rsid w:val="00EA7407"/>
    <w:rsid w:val="00EA75E1"/>
    <w:rsid w:val="00EA772D"/>
    <w:rsid w:val="00EA77B3"/>
    <w:rsid w:val="00EA7970"/>
    <w:rsid w:val="00EA7A3A"/>
    <w:rsid w:val="00EA7D70"/>
    <w:rsid w:val="00EA7E85"/>
    <w:rsid w:val="00EB0308"/>
    <w:rsid w:val="00EB04D1"/>
    <w:rsid w:val="00EB06E9"/>
    <w:rsid w:val="00EB1123"/>
    <w:rsid w:val="00EB18FB"/>
    <w:rsid w:val="00EB1C85"/>
    <w:rsid w:val="00EB23FD"/>
    <w:rsid w:val="00EB247D"/>
    <w:rsid w:val="00EB2B56"/>
    <w:rsid w:val="00EB3135"/>
    <w:rsid w:val="00EB335B"/>
    <w:rsid w:val="00EB3378"/>
    <w:rsid w:val="00EB3412"/>
    <w:rsid w:val="00EB3788"/>
    <w:rsid w:val="00EB3828"/>
    <w:rsid w:val="00EB3988"/>
    <w:rsid w:val="00EB3CD0"/>
    <w:rsid w:val="00EB3E96"/>
    <w:rsid w:val="00EB442A"/>
    <w:rsid w:val="00EB445C"/>
    <w:rsid w:val="00EB4A9F"/>
    <w:rsid w:val="00EB5574"/>
    <w:rsid w:val="00EB5664"/>
    <w:rsid w:val="00EB5B72"/>
    <w:rsid w:val="00EB62EC"/>
    <w:rsid w:val="00EB6398"/>
    <w:rsid w:val="00EB639A"/>
    <w:rsid w:val="00EB6424"/>
    <w:rsid w:val="00EB736A"/>
    <w:rsid w:val="00EB7A6B"/>
    <w:rsid w:val="00EC05A0"/>
    <w:rsid w:val="00EC067B"/>
    <w:rsid w:val="00EC0834"/>
    <w:rsid w:val="00EC1233"/>
    <w:rsid w:val="00EC166A"/>
    <w:rsid w:val="00EC1722"/>
    <w:rsid w:val="00EC1B40"/>
    <w:rsid w:val="00EC1DBF"/>
    <w:rsid w:val="00EC2432"/>
    <w:rsid w:val="00EC2A69"/>
    <w:rsid w:val="00EC2CDF"/>
    <w:rsid w:val="00EC2E47"/>
    <w:rsid w:val="00EC2E7F"/>
    <w:rsid w:val="00EC3029"/>
    <w:rsid w:val="00EC326B"/>
    <w:rsid w:val="00EC34AE"/>
    <w:rsid w:val="00EC3584"/>
    <w:rsid w:val="00EC3803"/>
    <w:rsid w:val="00EC40D1"/>
    <w:rsid w:val="00EC43AD"/>
    <w:rsid w:val="00EC4796"/>
    <w:rsid w:val="00EC4980"/>
    <w:rsid w:val="00EC4E19"/>
    <w:rsid w:val="00EC54AC"/>
    <w:rsid w:val="00EC5733"/>
    <w:rsid w:val="00EC576C"/>
    <w:rsid w:val="00EC5BD4"/>
    <w:rsid w:val="00EC6284"/>
    <w:rsid w:val="00EC65B0"/>
    <w:rsid w:val="00EC6DDE"/>
    <w:rsid w:val="00EC728B"/>
    <w:rsid w:val="00EC7709"/>
    <w:rsid w:val="00EC784E"/>
    <w:rsid w:val="00ED021B"/>
    <w:rsid w:val="00ED03EB"/>
    <w:rsid w:val="00ED0463"/>
    <w:rsid w:val="00ED06CF"/>
    <w:rsid w:val="00ED0BA4"/>
    <w:rsid w:val="00ED10A1"/>
    <w:rsid w:val="00ED162E"/>
    <w:rsid w:val="00ED1BBC"/>
    <w:rsid w:val="00ED1D8E"/>
    <w:rsid w:val="00ED2224"/>
    <w:rsid w:val="00ED388B"/>
    <w:rsid w:val="00ED393C"/>
    <w:rsid w:val="00ED3A25"/>
    <w:rsid w:val="00ED3CC8"/>
    <w:rsid w:val="00ED3DCD"/>
    <w:rsid w:val="00ED3E5B"/>
    <w:rsid w:val="00ED3E93"/>
    <w:rsid w:val="00ED40C1"/>
    <w:rsid w:val="00ED436F"/>
    <w:rsid w:val="00ED46D6"/>
    <w:rsid w:val="00ED4730"/>
    <w:rsid w:val="00ED490A"/>
    <w:rsid w:val="00ED4C11"/>
    <w:rsid w:val="00ED4C91"/>
    <w:rsid w:val="00ED506A"/>
    <w:rsid w:val="00ED5080"/>
    <w:rsid w:val="00ED52CB"/>
    <w:rsid w:val="00ED5569"/>
    <w:rsid w:val="00ED5B52"/>
    <w:rsid w:val="00ED5EA5"/>
    <w:rsid w:val="00ED5F21"/>
    <w:rsid w:val="00ED631F"/>
    <w:rsid w:val="00ED6574"/>
    <w:rsid w:val="00ED6C86"/>
    <w:rsid w:val="00ED6CFF"/>
    <w:rsid w:val="00ED6F29"/>
    <w:rsid w:val="00ED7092"/>
    <w:rsid w:val="00ED70DE"/>
    <w:rsid w:val="00ED71B3"/>
    <w:rsid w:val="00ED755C"/>
    <w:rsid w:val="00ED763D"/>
    <w:rsid w:val="00ED76FA"/>
    <w:rsid w:val="00ED7E15"/>
    <w:rsid w:val="00ED7E43"/>
    <w:rsid w:val="00EE031A"/>
    <w:rsid w:val="00EE061D"/>
    <w:rsid w:val="00EE06B5"/>
    <w:rsid w:val="00EE12C9"/>
    <w:rsid w:val="00EE135F"/>
    <w:rsid w:val="00EE186E"/>
    <w:rsid w:val="00EE1AD7"/>
    <w:rsid w:val="00EE34D9"/>
    <w:rsid w:val="00EE39B1"/>
    <w:rsid w:val="00EE3C6C"/>
    <w:rsid w:val="00EE43B9"/>
    <w:rsid w:val="00EE47D9"/>
    <w:rsid w:val="00EE48F1"/>
    <w:rsid w:val="00EE49AA"/>
    <w:rsid w:val="00EE509F"/>
    <w:rsid w:val="00EE59EC"/>
    <w:rsid w:val="00EE5D4C"/>
    <w:rsid w:val="00EE60FF"/>
    <w:rsid w:val="00EE6169"/>
    <w:rsid w:val="00EE646A"/>
    <w:rsid w:val="00EE64FD"/>
    <w:rsid w:val="00EE691A"/>
    <w:rsid w:val="00EE6A62"/>
    <w:rsid w:val="00EE6DC2"/>
    <w:rsid w:val="00EE6FCD"/>
    <w:rsid w:val="00EE7180"/>
    <w:rsid w:val="00EE7961"/>
    <w:rsid w:val="00EE7B65"/>
    <w:rsid w:val="00EE7DA6"/>
    <w:rsid w:val="00EE7DEC"/>
    <w:rsid w:val="00EE7FC9"/>
    <w:rsid w:val="00EF0272"/>
    <w:rsid w:val="00EF06D3"/>
    <w:rsid w:val="00EF0724"/>
    <w:rsid w:val="00EF07E8"/>
    <w:rsid w:val="00EF0A69"/>
    <w:rsid w:val="00EF0BDE"/>
    <w:rsid w:val="00EF0C25"/>
    <w:rsid w:val="00EF0C7B"/>
    <w:rsid w:val="00EF0ED3"/>
    <w:rsid w:val="00EF0FD5"/>
    <w:rsid w:val="00EF1338"/>
    <w:rsid w:val="00EF1C51"/>
    <w:rsid w:val="00EF2664"/>
    <w:rsid w:val="00EF3526"/>
    <w:rsid w:val="00EF35D5"/>
    <w:rsid w:val="00EF36ED"/>
    <w:rsid w:val="00EF3BFE"/>
    <w:rsid w:val="00EF417A"/>
    <w:rsid w:val="00EF4911"/>
    <w:rsid w:val="00EF4A02"/>
    <w:rsid w:val="00EF4CC5"/>
    <w:rsid w:val="00EF4EDF"/>
    <w:rsid w:val="00EF4F56"/>
    <w:rsid w:val="00EF508F"/>
    <w:rsid w:val="00EF5229"/>
    <w:rsid w:val="00EF52CA"/>
    <w:rsid w:val="00EF5C13"/>
    <w:rsid w:val="00EF5CC2"/>
    <w:rsid w:val="00EF5E32"/>
    <w:rsid w:val="00EF5F69"/>
    <w:rsid w:val="00EF687C"/>
    <w:rsid w:val="00EF68C3"/>
    <w:rsid w:val="00EF6CB8"/>
    <w:rsid w:val="00EF6E78"/>
    <w:rsid w:val="00EF708E"/>
    <w:rsid w:val="00EF7DE5"/>
    <w:rsid w:val="00F00209"/>
    <w:rsid w:val="00F00377"/>
    <w:rsid w:val="00F005A6"/>
    <w:rsid w:val="00F00B66"/>
    <w:rsid w:val="00F00D04"/>
    <w:rsid w:val="00F00D72"/>
    <w:rsid w:val="00F012D0"/>
    <w:rsid w:val="00F01915"/>
    <w:rsid w:val="00F01E1D"/>
    <w:rsid w:val="00F02517"/>
    <w:rsid w:val="00F02598"/>
    <w:rsid w:val="00F02878"/>
    <w:rsid w:val="00F02A70"/>
    <w:rsid w:val="00F0345D"/>
    <w:rsid w:val="00F03F2B"/>
    <w:rsid w:val="00F040E2"/>
    <w:rsid w:val="00F04651"/>
    <w:rsid w:val="00F046D9"/>
    <w:rsid w:val="00F046ED"/>
    <w:rsid w:val="00F04C99"/>
    <w:rsid w:val="00F04E3F"/>
    <w:rsid w:val="00F04E8E"/>
    <w:rsid w:val="00F05130"/>
    <w:rsid w:val="00F0518E"/>
    <w:rsid w:val="00F05337"/>
    <w:rsid w:val="00F0595B"/>
    <w:rsid w:val="00F05C9A"/>
    <w:rsid w:val="00F05CAF"/>
    <w:rsid w:val="00F05D92"/>
    <w:rsid w:val="00F05E07"/>
    <w:rsid w:val="00F06164"/>
    <w:rsid w:val="00F062AA"/>
    <w:rsid w:val="00F0669E"/>
    <w:rsid w:val="00F06850"/>
    <w:rsid w:val="00F06B16"/>
    <w:rsid w:val="00F06F32"/>
    <w:rsid w:val="00F070E5"/>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AB2"/>
    <w:rsid w:val="00F10B3A"/>
    <w:rsid w:val="00F113EA"/>
    <w:rsid w:val="00F1158F"/>
    <w:rsid w:val="00F119C9"/>
    <w:rsid w:val="00F11AA4"/>
    <w:rsid w:val="00F11C26"/>
    <w:rsid w:val="00F11C47"/>
    <w:rsid w:val="00F11FA7"/>
    <w:rsid w:val="00F129EB"/>
    <w:rsid w:val="00F12E94"/>
    <w:rsid w:val="00F12FF8"/>
    <w:rsid w:val="00F13615"/>
    <w:rsid w:val="00F13DAA"/>
    <w:rsid w:val="00F140EE"/>
    <w:rsid w:val="00F14538"/>
    <w:rsid w:val="00F148B3"/>
    <w:rsid w:val="00F149ED"/>
    <w:rsid w:val="00F14BF5"/>
    <w:rsid w:val="00F14EF9"/>
    <w:rsid w:val="00F15242"/>
    <w:rsid w:val="00F155FC"/>
    <w:rsid w:val="00F15A2D"/>
    <w:rsid w:val="00F15EE7"/>
    <w:rsid w:val="00F167B0"/>
    <w:rsid w:val="00F167F3"/>
    <w:rsid w:val="00F169A0"/>
    <w:rsid w:val="00F169F6"/>
    <w:rsid w:val="00F16AA1"/>
    <w:rsid w:val="00F16AE8"/>
    <w:rsid w:val="00F16C60"/>
    <w:rsid w:val="00F16F17"/>
    <w:rsid w:val="00F16FB6"/>
    <w:rsid w:val="00F170DB"/>
    <w:rsid w:val="00F175C8"/>
    <w:rsid w:val="00F178BE"/>
    <w:rsid w:val="00F17D7F"/>
    <w:rsid w:val="00F17F9F"/>
    <w:rsid w:val="00F205F1"/>
    <w:rsid w:val="00F20E97"/>
    <w:rsid w:val="00F21563"/>
    <w:rsid w:val="00F21A9C"/>
    <w:rsid w:val="00F21AF5"/>
    <w:rsid w:val="00F221F5"/>
    <w:rsid w:val="00F22389"/>
    <w:rsid w:val="00F2250E"/>
    <w:rsid w:val="00F229E0"/>
    <w:rsid w:val="00F22ED2"/>
    <w:rsid w:val="00F22F87"/>
    <w:rsid w:val="00F235BE"/>
    <w:rsid w:val="00F23D4A"/>
    <w:rsid w:val="00F23D5D"/>
    <w:rsid w:val="00F23DEB"/>
    <w:rsid w:val="00F24D27"/>
    <w:rsid w:val="00F2527F"/>
    <w:rsid w:val="00F2537E"/>
    <w:rsid w:val="00F2559C"/>
    <w:rsid w:val="00F255EF"/>
    <w:rsid w:val="00F25C29"/>
    <w:rsid w:val="00F26420"/>
    <w:rsid w:val="00F26D56"/>
    <w:rsid w:val="00F27214"/>
    <w:rsid w:val="00F272F1"/>
    <w:rsid w:val="00F27327"/>
    <w:rsid w:val="00F275BA"/>
    <w:rsid w:val="00F27CFF"/>
    <w:rsid w:val="00F3038D"/>
    <w:rsid w:val="00F309A1"/>
    <w:rsid w:val="00F30A61"/>
    <w:rsid w:val="00F30D65"/>
    <w:rsid w:val="00F31194"/>
    <w:rsid w:val="00F317A0"/>
    <w:rsid w:val="00F31916"/>
    <w:rsid w:val="00F31D12"/>
    <w:rsid w:val="00F321A9"/>
    <w:rsid w:val="00F328F0"/>
    <w:rsid w:val="00F32B8F"/>
    <w:rsid w:val="00F33032"/>
    <w:rsid w:val="00F33167"/>
    <w:rsid w:val="00F337C6"/>
    <w:rsid w:val="00F344B6"/>
    <w:rsid w:val="00F347DA"/>
    <w:rsid w:val="00F34AB6"/>
    <w:rsid w:val="00F34D0C"/>
    <w:rsid w:val="00F34FD3"/>
    <w:rsid w:val="00F35568"/>
    <w:rsid w:val="00F35999"/>
    <w:rsid w:val="00F35B17"/>
    <w:rsid w:val="00F36143"/>
    <w:rsid w:val="00F36235"/>
    <w:rsid w:val="00F365D0"/>
    <w:rsid w:val="00F366E3"/>
    <w:rsid w:val="00F3691F"/>
    <w:rsid w:val="00F3693D"/>
    <w:rsid w:val="00F37001"/>
    <w:rsid w:val="00F3720C"/>
    <w:rsid w:val="00F372A3"/>
    <w:rsid w:val="00F37431"/>
    <w:rsid w:val="00F3794A"/>
    <w:rsid w:val="00F37D61"/>
    <w:rsid w:val="00F40041"/>
    <w:rsid w:val="00F400DB"/>
    <w:rsid w:val="00F40169"/>
    <w:rsid w:val="00F4094F"/>
    <w:rsid w:val="00F4097A"/>
    <w:rsid w:val="00F40AA2"/>
    <w:rsid w:val="00F40AC0"/>
    <w:rsid w:val="00F40D59"/>
    <w:rsid w:val="00F41198"/>
    <w:rsid w:val="00F4156B"/>
    <w:rsid w:val="00F4184F"/>
    <w:rsid w:val="00F41850"/>
    <w:rsid w:val="00F41B2E"/>
    <w:rsid w:val="00F41D7C"/>
    <w:rsid w:val="00F41DA3"/>
    <w:rsid w:val="00F424DF"/>
    <w:rsid w:val="00F42953"/>
    <w:rsid w:val="00F42BB9"/>
    <w:rsid w:val="00F42BD9"/>
    <w:rsid w:val="00F42D3B"/>
    <w:rsid w:val="00F43173"/>
    <w:rsid w:val="00F43430"/>
    <w:rsid w:val="00F437CE"/>
    <w:rsid w:val="00F4387D"/>
    <w:rsid w:val="00F43A54"/>
    <w:rsid w:val="00F43C4D"/>
    <w:rsid w:val="00F43FDF"/>
    <w:rsid w:val="00F4471C"/>
    <w:rsid w:val="00F44726"/>
    <w:rsid w:val="00F44749"/>
    <w:rsid w:val="00F44C5E"/>
    <w:rsid w:val="00F45265"/>
    <w:rsid w:val="00F45389"/>
    <w:rsid w:val="00F45517"/>
    <w:rsid w:val="00F458C4"/>
    <w:rsid w:val="00F45979"/>
    <w:rsid w:val="00F45B9E"/>
    <w:rsid w:val="00F45F0C"/>
    <w:rsid w:val="00F45F5E"/>
    <w:rsid w:val="00F4641E"/>
    <w:rsid w:val="00F46704"/>
    <w:rsid w:val="00F468FD"/>
    <w:rsid w:val="00F46910"/>
    <w:rsid w:val="00F46D7B"/>
    <w:rsid w:val="00F4718C"/>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598"/>
    <w:rsid w:val="00F53BCE"/>
    <w:rsid w:val="00F54159"/>
    <w:rsid w:val="00F542AC"/>
    <w:rsid w:val="00F5441D"/>
    <w:rsid w:val="00F54480"/>
    <w:rsid w:val="00F54C26"/>
    <w:rsid w:val="00F55147"/>
    <w:rsid w:val="00F55207"/>
    <w:rsid w:val="00F5526B"/>
    <w:rsid w:val="00F55509"/>
    <w:rsid w:val="00F55BD1"/>
    <w:rsid w:val="00F55DEC"/>
    <w:rsid w:val="00F5638A"/>
    <w:rsid w:val="00F5666F"/>
    <w:rsid w:val="00F56B64"/>
    <w:rsid w:val="00F56C7A"/>
    <w:rsid w:val="00F56F1B"/>
    <w:rsid w:val="00F57EDB"/>
    <w:rsid w:val="00F60009"/>
    <w:rsid w:val="00F602F3"/>
    <w:rsid w:val="00F60709"/>
    <w:rsid w:val="00F608DC"/>
    <w:rsid w:val="00F608EB"/>
    <w:rsid w:val="00F60942"/>
    <w:rsid w:val="00F60AB1"/>
    <w:rsid w:val="00F60E90"/>
    <w:rsid w:val="00F60FFD"/>
    <w:rsid w:val="00F61546"/>
    <w:rsid w:val="00F617BA"/>
    <w:rsid w:val="00F61A17"/>
    <w:rsid w:val="00F61A1D"/>
    <w:rsid w:val="00F61EB6"/>
    <w:rsid w:val="00F62616"/>
    <w:rsid w:val="00F62667"/>
    <w:rsid w:val="00F62963"/>
    <w:rsid w:val="00F62B47"/>
    <w:rsid w:val="00F62D81"/>
    <w:rsid w:val="00F6313E"/>
    <w:rsid w:val="00F6354D"/>
    <w:rsid w:val="00F636B0"/>
    <w:rsid w:val="00F63765"/>
    <w:rsid w:val="00F63818"/>
    <w:rsid w:val="00F63AC8"/>
    <w:rsid w:val="00F63D37"/>
    <w:rsid w:val="00F63E69"/>
    <w:rsid w:val="00F640BA"/>
    <w:rsid w:val="00F647FD"/>
    <w:rsid w:val="00F64B90"/>
    <w:rsid w:val="00F651A0"/>
    <w:rsid w:val="00F655BB"/>
    <w:rsid w:val="00F656A4"/>
    <w:rsid w:val="00F65969"/>
    <w:rsid w:val="00F65C7C"/>
    <w:rsid w:val="00F65F47"/>
    <w:rsid w:val="00F6637F"/>
    <w:rsid w:val="00F6682B"/>
    <w:rsid w:val="00F668E7"/>
    <w:rsid w:val="00F669B7"/>
    <w:rsid w:val="00F66C0D"/>
    <w:rsid w:val="00F66CD0"/>
    <w:rsid w:val="00F66DEB"/>
    <w:rsid w:val="00F6709D"/>
    <w:rsid w:val="00F674FE"/>
    <w:rsid w:val="00F676E9"/>
    <w:rsid w:val="00F67801"/>
    <w:rsid w:val="00F67C98"/>
    <w:rsid w:val="00F67EAB"/>
    <w:rsid w:val="00F70256"/>
    <w:rsid w:val="00F708F2"/>
    <w:rsid w:val="00F70AA0"/>
    <w:rsid w:val="00F71302"/>
    <w:rsid w:val="00F71387"/>
    <w:rsid w:val="00F71ABD"/>
    <w:rsid w:val="00F71BC6"/>
    <w:rsid w:val="00F71C45"/>
    <w:rsid w:val="00F71CD1"/>
    <w:rsid w:val="00F71DD3"/>
    <w:rsid w:val="00F71F80"/>
    <w:rsid w:val="00F723CA"/>
    <w:rsid w:val="00F72C06"/>
    <w:rsid w:val="00F72E0A"/>
    <w:rsid w:val="00F731A8"/>
    <w:rsid w:val="00F7380E"/>
    <w:rsid w:val="00F7390A"/>
    <w:rsid w:val="00F739DB"/>
    <w:rsid w:val="00F73A15"/>
    <w:rsid w:val="00F73B65"/>
    <w:rsid w:val="00F73C10"/>
    <w:rsid w:val="00F73CEC"/>
    <w:rsid w:val="00F743C8"/>
    <w:rsid w:val="00F7467B"/>
    <w:rsid w:val="00F74830"/>
    <w:rsid w:val="00F74D5A"/>
    <w:rsid w:val="00F74F78"/>
    <w:rsid w:val="00F75183"/>
    <w:rsid w:val="00F752BC"/>
    <w:rsid w:val="00F757D9"/>
    <w:rsid w:val="00F75874"/>
    <w:rsid w:val="00F75A23"/>
    <w:rsid w:val="00F75DB3"/>
    <w:rsid w:val="00F75F15"/>
    <w:rsid w:val="00F76041"/>
    <w:rsid w:val="00F760E4"/>
    <w:rsid w:val="00F7626E"/>
    <w:rsid w:val="00F7699B"/>
    <w:rsid w:val="00F76A53"/>
    <w:rsid w:val="00F76BD6"/>
    <w:rsid w:val="00F76D49"/>
    <w:rsid w:val="00F76F67"/>
    <w:rsid w:val="00F77380"/>
    <w:rsid w:val="00F774B4"/>
    <w:rsid w:val="00F77E68"/>
    <w:rsid w:val="00F77E72"/>
    <w:rsid w:val="00F80533"/>
    <w:rsid w:val="00F80760"/>
    <w:rsid w:val="00F80762"/>
    <w:rsid w:val="00F80C21"/>
    <w:rsid w:val="00F8123C"/>
    <w:rsid w:val="00F81349"/>
    <w:rsid w:val="00F81556"/>
    <w:rsid w:val="00F81734"/>
    <w:rsid w:val="00F81A16"/>
    <w:rsid w:val="00F81BDF"/>
    <w:rsid w:val="00F81F94"/>
    <w:rsid w:val="00F82625"/>
    <w:rsid w:val="00F82828"/>
    <w:rsid w:val="00F828DD"/>
    <w:rsid w:val="00F82AA7"/>
    <w:rsid w:val="00F82D1A"/>
    <w:rsid w:val="00F83215"/>
    <w:rsid w:val="00F83688"/>
    <w:rsid w:val="00F83E78"/>
    <w:rsid w:val="00F841B3"/>
    <w:rsid w:val="00F84428"/>
    <w:rsid w:val="00F84597"/>
    <w:rsid w:val="00F84F7A"/>
    <w:rsid w:val="00F86247"/>
    <w:rsid w:val="00F863FA"/>
    <w:rsid w:val="00F87115"/>
    <w:rsid w:val="00F8754D"/>
    <w:rsid w:val="00F87554"/>
    <w:rsid w:val="00F8761F"/>
    <w:rsid w:val="00F87F48"/>
    <w:rsid w:val="00F90153"/>
    <w:rsid w:val="00F908FB"/>
    <w:rsid w:val="00F91013"/>
    <w:rsid w:val="00F91026"/>
    <w:rsid w:val="00F9106E"/>
    <w:rsid w:val="00F9116D"/>
    <w:rsid w:val="00F91453"/>
    <w:rsid w:val="00F915BE"/>
    <w:rsid w:val="00F91931"/>
    <w:rsid w:val="00F91C3A"/>
    <w:rsid w:val="00F91C53"/>
    <w:rsid w:val="00F91D66"/>
    <w:rsid w:val="00F91D7C"/>
    <w:rsid w:val="00F91DB2"/>
    <w:rsid w:val="00F91DC6"/>
    <w:rsid w:val="00F92389"/>
    <w:rsid w:val="00F927C8"/>
    <w:rsid w:val="00F92FCD"/>
    <w:rsid w:val="00F931E4"/>
    <w:rsid w:val="00F932A2"/>
    <w:rsid w:val="00F9343B"/>
    <w:rsid w:val="00F9372C"/>
    <w:rsid w:val="00F9426E"/>
    <w:rsid w:val="00F94330"/>
    <w:rsid w:val="00F94373"/>
    <w:rsid w:val="00F94897"/>
    <w:rsid w:val="00F94A2B"/>
    <w:rsid w:val="00F94A44"/>
    <w:rsid w:val="00F951A8"/>
    <w:rsid w:val="00F957B2"/>
    <w:rsid w:val="00F95832"/>
    <w:rsid w:val="00F95966"/>
    <w:rsid w:val="00F95D09"/>
    <w:rsid w:val="00F95D89"/>
    <w:rsid w:val="00F95FC4"/>
    <w:rsid w:val="00F96182"/>
    <w:rsid w:val="00F96495"/>
    <w:rsid w:val="00F965E9"/>
    <w:rsid w:val="00F9691B"/>
    <w:rsid w:val="00F96931"/>
    <w:rsid w:val="00F969B4"/>
    <w:rsid w:val="00F96CDC"/>
    <w:rsid w:val="00F96D74"/>
    <w:rsid w:val="00FA0C73"/>
    <w:rsid w:val="00FA13DA"/>
    <w:rsid w:val="00FA1B4B"/>
    <w:rsid w:val="00FA1E9C"/>
    <w:rsid w:val="00FA1F13"/>
    <w:rsid w:val="00FA246E"/>
    <w:rsid w:val="00FA2AE9"/>
    <w:rsid w:val="00FA3488"/>
    <w:rsid w:val="00FA354C"/>
    <w:rsid w:val="00FA377C"/>
    <w:rsid w:val="00FA3BE5"/>
    <w:rsid w:val="00FA3FA4"/>
    <w:rsid w:val="00FA41D5"/>
    <w:rsid w:val="00FA4537"/>
    <w:rsid w:val="00FA487C"/>
    <w:rsid w:val="00FA4893"/>
    <w:rsid w:val="00FA4B5E"/>
    <w:rsid w:val="00FA54DA"/>
    <w:rsid w:val="00FA5C83"/>
    <w:rsid w:val="00FA5CA4"/>
    <w:rsid w:val="00FA5FA1"/>
    <w:rsid w:val="00FA6107"/>
    <w:rsid w:val="00FA644D"/>
    <w:rsid w:val="00FA675F"/>
    <w:rsid w:val="00FA67D2"/>
    <w:rsid w:val="00FA6866"/>
    <w:rsid w:val="00FA68DF"/>
    <w:rsid w:val="00FA6BBF"/>
    <w:rsid w:val="00FA6D48"/>
    <w:rsid w:val="00FA729F"/>
    <w:rsid w:val="00FA7481"/>
    <w:rsid w:val="00FA79C0"/>
    <w:rsid w:val="00FA7CBF"/>
    <w:rsid w:val="00FB0155"/>
    <w:rsid w:val="00FB0347"/>
    <w:rsid w:val="00FB045A"/>
    <w:rsid w:val="00FB0486"/>
    <w:rsid w:val="00FB04F2"/>
    <w:rsid w:val="00FB09BF"/>
    <w:rsid w:val="00FB0F62"/>
    <w:rsid w:val="00FB1067"/>
    <w:rsid w:val="00FB10D5"/>
    <w:rsid w:val="00FB1784"/>
    <w:rsid w:val="00FB2163"/>
    <w:rsid w:val="00FB239C"/>
    <w:rsid w:val="00FB2AF7"/>
    <w:rsid w:val="00FB2C14"/>
    <w:rsid w:val="00FB2E75"/>
    <w:rsid w:val="00FB3041"/>
    <w:rsid w:val="00FB30B4"/>
    <w:rsid w:val="00FB3D63"/>
    <w:rsid w:val="00FB4060"/>
    <w:rsid w:val="00FB4215"/>
    <w:rsid w:val="00FB44D5"/>
    <w:rsid w:val="00FB4683"/>
    <w:rsid w:val="00FB47FA"/>
    <w:rsid w:val="00FB49F8"/>
    <w:rsid w:val="00FB4C60"/>
    <w:rsid w:val="00FB4CAB"/>
    <w:rsid w:val="00FB509C"/>
    <w:rsid w:val="00FB50CC"/>
    <w:rsid w:val="00FB514B"/>
    <w:rsid w:val="00FB54ED"/>
    <w:rsid w:val="00FB5AED"/>
    <w:rsid w:val="00FB6335"/>
    <w:rsid w:val="00FB6626"/>
    <w:rsid w:val="00FB6C11"/>
    <w:rsid w:val="00FB727F"/>
    <w:rsid w:val="00FB748B"/>
    <w:rsid w:val="00FB754D"/>
    <w:rsid w:val="00FC0224"/>
    <w:rsid w:val="00FC0D01"/>
    <w:rsid w:val="00FC0D7B"/>
    <w:rsid w:val="00FC0E85"/>
    <w:rsid w:val="00FC106D"/>
    <w:rsid w:val="00FC109B"/>
    <w:rsid w:val="00FC1150"/>
    <w:rsid w:val="00FC1733"/>
    <w:rsid w:val="00FC1C5E"/>
    <w:rsid w:val="00FC1DBB"/>
    <w:rsid w:val="00FC1F31"/>
    <w:rsid w:val="00FC24DF"/>
    <w:rsid w:val="00FC2B90"/>
    <w:rsid w:val="00FC2C68"/>
    <w:rsid w:val="00FC3263"/>
    <w:rsid w:val="00FC3339"/>
    <w:rsid w:val="00FC35BE"/>
    <w:rsid w:val="00FC3924"/>
    <w:rsid w:val="00FC3BD7"/>
    <w:rsid w:val="00FC3E80"/>
    <w:rsid w:val="00FC3F82"/>
    <w:rsid w:val="00FC46A4"/>
    <w:rsid w:val="00FC487F"/>
    <w:rsid w:val="00FC4D51"/>
    <w:rsid w:val="00FC4E06"/>
    <w:rsid w:val="00FC525A"/>
    <w:rsid w:val="00FC534E"/>
    <w:rsid w:val="00FC5638"/>
    <w:rsid w:val="00FC5A0F"/>
    <w:rsid w:val="00FC6BF5"/>
    <w:rsid w:val="00FC6CE4"/>
    <w:rsid w:val="00FC6F95"/>
    <w:rsid w:val="00FC704C"/>
    <w:rsid w:val="00FC76A4"/>
    <w:rsid w:val="00FC7A73"/>
    <w:rsid w:val="00FD00DB"/>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DBB"/>
    <w:rsid w:val="00FD2E72"/>
    <w:rsid w:val="00FD2E90"/>
    <w:rsid w:val="00FD2F5D"/>
    <w:rsid w:val="00FD3ED6"/>
    <w:rsid w:val="00FD3FDF"/>
    <w:rsid w:val="00FD4137"/>
    <w:rsid w:val="00FD4276"/>
    <w:rsid w:val="00FD4486"/>
    <w:rsid w:val="00FD44B8"/>
    <w:rsid w:val="00FD4CDE"/>
    <w:rsid w:val="00FD4E91"/>
    <w:rsid w:val="00FD5126"/>
    <w:rsid w:val="00FD5157"/>
    <w:rsid w:val="00FD5273"/>
    <w:rsid w:val="00FD529E"/>
    <w:rsid w:val="00FD56FF"/>
    <w:rsid w:val="00FD5939"/>
    <w:rsid w:val="00FD5BCC"/>
    <w:rsid w:val="00FD61AF"/>
    <w:rsid w:val="00FD6DC1"/>
    <w:rsid w:val="00FD6F1A"/>
    <w:rsid w:val="00FD7A74"/>
    <w:rsid w:val="00FE00FC"/>
    <w:rsid w:val="00FE0750"/>
    <w:rsid w:val="00FE07E0"/>
    <w:rsid w:val="00FE0866"/>
    <w:rsid w:val="00FE0BA6"/>
    <w:rsid w:val="00FE0CBF"/>
    <w:rsid w:val="00FE0E7C"/>
    <w:rsid w:val="00FE0EAB"/>
    <w:rsid w:val="00FE109E"/>
    <w:rsid w:val="00FE1329"/>
    <w:rsid w:val="00FE151F"/>
    <w:rsid w:val="00FE16E2"/>
    <w:rsid w:val="00FE1958"/>
    <w:rsid w:val="00FE1C3D"/>
    <w:rsid w:val="00FE1C60"/>
    <w:rsid w:val="00FE1F6A"/>
    <w:rsid w:val="00FE244C"/>
    <w:rsid w:val="00FE2454"/>
    <w:rsid w:val="00FE26E4"/>
    <w:rsid w:val="00FE28D5"/>
    <w:rsid w:val="00FE2CBB"/>
    <w:rsid w:val="00FE33B7"/>
    <w:rsid w:val="00FE370B"/>
    <w:rsid w:val="00FE3986"/>
    <w:rsid w:val="00FE3F34"/>
    <w:rsid w:val="00FE3FEC"/>
    <w:rsid w:val="00FE4125"/>
    <w:rsid w:val="00FE41EF"/>
    <w:rsid w:val="00FE4723"/>
    <w:rsid w:val="00FE4883"/>
    <w:rsid w:val="00FE4B4E"/>
    <w:rsid w:val="00FE4E1B"/>
    <w:rsid w:val="00FE50BF"/>
    <w:rsid w:val="00FE52ED"/>
    <w:rsid w:val="00FE5BB2"/>
    <w:rsid w:val="00FE5DD7"/>
    <w:rsid w:val="00FE66DC"/>
    <w:rsid w:val="00FE6F1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12"/>
    <w:rsid w:val="00FF204E"/>
    <w:rsid w:val="00FF226B"/>
    <w:rsid w:val="00FF2369"/>
    <w:rsid w:val="00FF2452"/>
    <w:rsid w:val="00FF2464"/>
    <w:rsid w:val="00FF24F1"/>
    <w:rsid w:val="00FF2A31"/>
    <w:rsid w:val="00FF2A84"/>
    <w:rsid w:val="00FF2BE0"/>
    <w:rsid w:val="00FF3017"/>
    <w:rsid w:val="00FF3077"/>
    <w:rsid w:val="00FF3092"/>
    <w:rsid w:val="00FF3526"/>
    <w:rsid w:val="00FF3854"/>
    <w:rsid w:val="00FF3D4E"/>
    <w:rsid w:val="00FF3F18"/>
    <w:rsid w:val="00FF3FF7"/>
    <w:rsid w:val="00FF403D"/>
    <w:rsid w:val="00FF4388"/>
    <w:rsid w:val="00FF4E67"/>
    <w:rsid w:val="00FF4E8B"/>
    <w:rsid w:val="00FF4F12"/>
    <w:rsid w:val="00FF52D4"/>
    <w:rsid w:val="00FF5494"/>
    <w:rsid w:val="00FF57F0"/>
    <w:rsid w:val="00FF5867"/>
    <w:rsid w:val="00FF5C07"/>
    <w:rsid w:val="00FF5DC2"/>
    <w:rsid w:val="00FF6324"/>
    <w:rsid w:val="00FF6546"/>
    <w:rsid w:val="00FF6930"/>
    <w:rsid w:val="00FF6B74"/>
    <w:rsid w:val="00FF7672"/>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ersonName"/>
  <w:shapeDefaults>
    <o:shapedefaults v:ext="edit" spidmax="2049"/>
    <o:shapelayout v:ext="edit">
      <o:idmap v:ext="edit" data="1"/>
    </o:shapelayout>
  </w:shapeDefaults>
  <w:decimalSymbol w:val="."/>
  <w:listSeparator w:val=","/>
  <w14:docId w14:val="62EA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nhideWhenUsed/>
    <w:rsid w:val="00F005A6"/>
    <w:pPr>
      <w:spacing w:after="120" w:line="480" w:lineRule="auto"/>
    </w:pPr>
  </w:style>
  <w:style w:type="character" w:customStyle="1" w:styleId="Textoindependiente2Car">
    <w:name w:val="Texto independiente 2 Car"/>
    <w:basedOn w:val="Fuentedeprrafopredeter"/>
    <w:link w:val="Textoindependiente2"/>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9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uiPriority w:val="11"/>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uiPriority w:val="99"/>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
    <w:rsid w:val="00133750"/>
    <w:rPr>
      <w:rFonts w:eastAsiaTheme="minorEastAsia"/>
      <w:i/>
      <w:iCs/>
      <w:sz w:val="24"/>
      <w:szCs w:val="24"/>
      <w:lang w:val="en-US"/>
    </w:rPr>
  </w:style>
  <w:style w:type="character" w:customStyle="1" w:styleId="Ttulo9Car">
    <w:name w:val="Título 9 Car"/>
    <w:basedOn w:val="Fuentedeprrafopredeter"/>
    <w:link w:val="Ttulo9"/>
    <w:uiPriority w:val="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Tabladecuadrcula42">
    <w:name w:val="Tabla de cuadrícula 42"/>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Tablanormal21">
    <w:name w:val="Tabla normal 21"/>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Mencinsinresolver2">
    <w:name w:val="Mención sin resolver2"/>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uiPriority w:val="21"/>
    <w:qFormat/>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uiPriority w:val="30"/>
    <w:qFormat/>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uiPriority w:val="30"/>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uiPriority w:val="32"/>
    <w:qFormat/>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 w:type="paragraph" w:customStyle="1" w:styleId="my-2">
    <w:name w:val="my-2"/>
    <w:basedOn w:val="Normal"/>
    <w:rsid w:val="00CA0EFF"/>
    <w:pPr>
      <w:spacing w:before="100" w:beforeAutospacing="1" w:after="100" w:afterAutospacing="1"/>
    </w:pPr>
    <w:rPr>
      <w:sz w:val="24"/>
      <w:szCs w:val="24"/>
    </w:rPr>
  </w:style>
  <w:style w:type="character" w:customStyle="1" w:styleId="agcmg">
    <w:name w:val="a_gcmg"/>
    <w:basedOn w:val="Fuentedeprrafopredeter"/>
    <w:rsid w:val="00CA0EFF"/>
  </w:style>
  <w:style w:type="character" w:customStyle="1" w:styleId="Mencinsinresolver3">
    <w:name w:val="Mención sin resolver3"/>
    <w:basedOn w:val="Fuentedeprrafopredeter"/>
    <w:uiPriority w:val="99"/>
    <w:semiHidden/>
    <w:unhideWhenUsed/>
    <w:rsid w:val="00177CFB"/>
    <w:rPr>
      <w:color w:val="605E5C"/>
      <w:shd w:val="clear" w:color="auto" w:fill="E1DFDD"/>
    </w:rPr>
  </w:style>
  <w:style w:type="paragraph" w:customStyle="1" w:styleId="ANOTACION0">
    <w:name w:val="ANOTACION"/>
    <w:basedOn w:val="Normal"/>
    <w:link w:val="ANOTACIONCar"/>
    <w:rsid w:val="001A1ED0"/>
    <w:pPr>
      <w:spacing w:before="101" w:after="101" w:line="216" w:lineRule="atLeast"/>
      <w:jc w:val="center"/>
    </w:pPr>
    <w:rPr>
      <w:b/>
      <w:sz w:val="18"/>
      <w:lang w:val="es-ES_tradnl" w:eastAsia="es-ES"/>
    </w:rPr>
  </w:style>
  <w:style w:type="character" w:customStyle="1" w:styleId="ANOTACIONCar">
    <w:name w:val="ANOTACION Car"/>
    <w:link w:val="ANOTACION0"/>
    <w:locked/>
    <w:rsid w:val="001A1ED0"/>
    <w:rPr>
      <w:rFonts w:ascii="Times New Roman" w:eastAsia="Times New Roman" w:hAnsi="Times New Roman" w:cs="Times New Roman"/>
      <w:b/>
      <w:sz w:val="18"/>
      <w:szCs w:val="20"/>
      <w:lang w:val="es-ES_tradnl" w:eastAsia="es-ES"/>
    </w:rPr>
  </w:style>
  <w:style w:type="character" w:customStyle="1" w:styleId="s1">
    <w:name w:val="s1"/>
    <w:basedOn w:val="Fuentedeprrafopredeter"/>
    <w:rsid w:val="008A2903"/>
    <w:rPr>
      <w:rFonts w:ascii="Times New Roman" w:hAnsi="Times New Roman" w:cs="Times New Roman" w:hint="default"/>
      <w:sz w:val="15"/>
      <w:szCs w:val="15"/>
    </w:rPr>
  </w:style>
  <w:style w:type="paragraph" w:customStyle="1" w:styleId="p2">
    <w:name w:val="p2"/>
    <w:basedOn w:val="Normal"/>
    <w:rsid w:val="008A2903"/>
    <w:rPr>
      <w:rFonts w:ascii="Helvetica" w:hAnsi="Helvetica"/>
      <w:color w:val="08080D"/>
      <w:sz w:val="17"/>
      <w:szCs w:val="17"/>
    </w:rPr>
  </w:style>
  <w:style w:type="paragraph" w:customStyle="1" w:styleId="p3">
    <w:name w:val="p3"/>
    <w:basedOn w:val="Normal"/>
    <w:rsid w:val="008A2903"/>
    <w:rPr>
      <w:rFonts w:ascii="Helvetica" w:hAnsi="Helvetica"/>
      <w:color w:val="000000"/>
      <w:sz w:val="17"/>
      <w:szCs w:val="17"/>
    </w:rPr>
  </w:style>
  <w:style w:type="character" w:customStyle="1" w:styleId="s2">
    <w:name w:val="s2"/>
    <w:basedOn w:val="Fuentedeprrafopredeter"/>
    <w:rsid w:val="008A2903"/>
    <w:rPr>
      <w:color w:val="000000"/>
    </w:rPr>
  </w:style>
  <w:style w:type="character" w:customStyle="1" w:styleId="s3">
    <w:name w:val="s3"/>
    <w:basedOn w:val="Fuentedeprrafopredeter"/>
    <w:rsid w:val="008A2903"/>
    <w:rPr>
      <w:color w:val="08080D"/>
    </w:rPr>
  </w:style>
  <w:style w:type="character" w:customStyle="1" w:styleId="s4">
    <w:name w:val="s4"/>
    <w:basedOn w:val="Fuentedeprrafopredeter"/>
    <w:rsid w:val="008A2903"/>
    <w:rPr>
      <w:rFonts w:ascii="Arial" w:hAnsi="Arial" w:cs="Arial" w:hint="default"/>
      <w:color w:val="000000"/>
      <w:sz w:val="17"/>
      <w:szCs w:val="17"/>
    </w:rPr>
  </w:style>
  <w:style w:type="character" w:customStyle="1" w:styleId="scxw10307240">
    <w:name w:val="scxw10307240"/>
    <w:basedOn w:val="Fuentedeprrafopredeter"/>
    <w:rsid w:val="008A2903"/>
  </w:style>
  <w:style w:type="character" w:customStyle="1" w:styleId="uv3um">
    <w:name w:val="uv3um"/>
    <w:basedOn w:val="Fuentedeprrafopredeter"/>
    <w:rsid w:val="00364A6B"/>
  </w:style>
  <w:style w:type="character" w:customStyle="1" w:styleId="t286pc">
    <w:name w:val="t286pc"/>
    <w:basedOn w:val="Fuentedeprrafopredeter"/>
    <w:rsid w:val="00364A6B"/>
  </w:style>
  <w:style w:type="character" w:customStyle="1" w:styleId="inline-flex">
    <w:name w:val="inline-flex"/>
    <w:basedOn w:val="Fuentedeprrafopredeter"/>
    <w:rsid w:val="0066328C"/>
  </w:style>
  <w:style w:type="character" w:customStyle="1" w:styleId="text-box-trim-both">
    <w:name w:val="text-box-trim-both"/>
    <w:basedOn w:val="Fuentedeprrafopredeter"/>
    <w:rsid w:val="0066328C"/>
  </w:style>
  <w:style w:type="character" w:customStyle="1" w:styleId="Mencinsinresolver4">
    <w:name w:val="Mención sin resolver4"/>
    <w:basedOn w:val="Fuentedeprrafopredeter"/>
    <w:uiPriority w:val="99"/>
    <w:semiHidden/>
    <w:unhideWhenUsed/>
    <w:rsid w:val="008F71A5"/>
    <w:rPr>
      <w:color w:val="605E5C"/>
      <w:shd w:val="clear" w:color="auto" w:fill="E1DFDD"/>
    </w:rPr>
  </w:style>
  <w:style w:type="table" w:customStyle="1" w:styleId="TableNormal0">
    <w:name w:val="TableNormal"/>
    <w:rsid w:val="00A61C04"/>
    <w:rPr>
      <w:rFonts w:ascii="Calibri" w:eastAsia="Calibri" w:hAnsi="Calibri" w:cs="Calibri"/>
      <w:lang w:val="es-MX" w:eastAsia="es-MX"/>
    </w:rPr>
    <w:tblPr>
      <w:tblCellMar>
        <w:top w:w="100" w:type="dxa"/>
        <w:left w:w="100" w:type="dxa"/>
        <w:bottom w:w="100" w:type="dxa"/>
        <w:right w:w="100" w:type="dxa"/>
      </w:tblCellMar>
    </w:tblPr>
  </w:style>
  <w:style w:type="table" w:customStyle="1" w:styleId="Tablaconcuadrculaclara1">
    <w:name w:val="Tabla con cuadrícula clara1"/>
    <w:basedOn w:val="Tablanormal"/>
    <w:uiPriority w:val="40"/>
    <w:rsid w:val="006E48C2"/>
    <w:pPr>
      <w:spacing w:after="0" w:line="240" w:lineRule="auto"/>
      <w:jc w:val="both"/>
    </w:pPr>
    <w:rPr>
      <w:rFonts w:ascii="Arial" w:eastAsia="Arial" w:hAnsi="Arial" w:cs="Arial"/>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nhideWhenUsed/>
    <w:rsid w:val="00F005A6"/>
    <w:pPr>
      <w:spacing w:after="120" w:line="480" w:lineRule="auto"/>
    </w:pPr>
  </w:style>
  <w:style w:type="character" w:customStyle="1" w:styleId="Textoindependiente2Car">
    <w:name w:val="Texto independiente 2 Car"/>
    <w:basedOn w:val="Fuentedeprrafopredeter"/>
    <w:link w:val="Textoindependiente2"/>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9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uiPriority w:val="11"/>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uiPriority w:val="99"/>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
    <w:rsid w:val="00133750"/>
    <w:rPr>
      <w:rFonts w:eastAsiaTheme="minorEastAsia"/>
      <w:i/>
      <w:iCs/>
      <w:sz w:val="24"/>
      <w:szCs w:val="24"/>
      <w:lang w:val="en-US"/>
    </w:rPr>
  </w:style>
  <w:style w:type="character" w:customStyle="1" w:styleId="Ttulo9Car">
    <w:name w:val="Título 9 Car"/>
    <w:basedOn w:val="Fuentedeprrafopredeter"/>
    <w:link w:val="Ttulo9"/>
    <w:uiPriority w:val="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Tabladecuadrcula42">
    <w:name w:val="Tabla de cuadrícula 42"/>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Tablanormal21">
    <w:name w:val="Tabla normal 21"/>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Mencinsinresolver2">
    <w:name w:val="Mención sin resolver2"/>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uiPriority w:val="21"/>
    <w:qFormat/>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uiPriority w:val="30"/>
    <w:qFormat/>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uiPriority w:val="30"/>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uiPriority w:val="32"/>
    <w:qFormat/>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 w:type="paragraph" w:customStyle="1" w:styleId="my-2">
    <w:name w:val="my-2"/>
    <w:basedOn w:val="Normal"/>
    <w:rsid w:val="00CA0EFF"/>
    <w:pPr>
      <w:spacing w:before="100" w:beforeAutospacing="1" w:after="100" w:afterAutospacing="1"/>
    </w:pPr>
    <w:rPr>
      <w:sz w:val="24"/>
      <w:szCs w:val="24"/>
    </w:rPr>
  </w:style>
  <w:style w:type="character" w:customStyle="1" w:styleId="agcmg">
    <w:name w:val="a_gcmg"/>
    <w:basedOn w:val="Fuentedeprrafopredeter"/>
    <w:rsid w:val="00CA0EFF"/>
  </w:style>
  <w:style w:type="character" w:customStyle="1" w:styleId="Mencinsinresolver3">
    <w:name w:val="Mención sin resolver3"/>
    <w:basedOn w:val="Fuentedeprrafopredeter"/>
    <w:uiPriority w:val="99"/>
    <w:semiHidden/>
    <w:unhideWhenUsed/>
    <w:rsid w:val="00177CFB"/>
    <w:rPr>
      <w:color w:val="605E5C"/>
      <w:shd w:val="clear" w:color="auto" w:fill="E1DFDD"/>
    </w:rPr>
  </w:style>
  <w:style w:type="paragraph" w:customStyle="1" w:styleId="ANOTACION0">
    <w:name w:val="ANOTACION"/>
    <w:basedOn w:val="Normal"/>
    <w:link w:val="ANOTACIONCar"/>
    <w:rsid w:val="001A1ED0"/>
    <w:pPr>
      <w:spacing w:before="101" w:after="101" w:line="216" w:lineRule="atLeast"/>
      <w:jc w:val="center"/>
    </w:pPr>
    <w:rPr>
      <w:b/>
      <w:sz w:val="18"/>
      <w:lang w:val="es-ES_tradnl" w:eastAsia="es-ES"/>
    </w:rPr>
  </w:style>
  <w:style w:type="character" w:customStyle="1" w:styleId="ANOTACIONCar">
    <w:name w:val="ANOTACION Car"/>
    <w:link w:val="ANOTACION0"/>
    <w:locked/>
    <w:rsid w:val="001A1ED0"/>
    <w:rPr>
      <w:rFonts w:ascii="Times New Roman" w:eastAsia="Times New Roman" w:hAnsi="Times New Roman" w:cs="Times New Roman"/>
      <w:b/>
      <w:sz w:val="18"/>
      <w:szCs w:val="20"/>
      <w:lang w:val="es-ES_tradnl" w:eastAsia="es-ES"/>
    </w:rPr>
  </w:style>
  <w:style w:type="character" w:customStyle="1" w:styleId="s1">
    <w:name w:val="s1"/>
    <w:basedOn w:val="Fuentedeprrafopredeter"/>
    <w:rsid w:val="008A2903"/>
    <w:rPr>
      <w:rFonts w:ascii="Times New Roman" w:hAnsi="Times New Roman" w:cs="Times New Roman" w:hint="default"/>
      <w:sz w:val="15"/>
      <w:szCs w:val="15"/>
    </w:rPr>
  </w:style>
  <w:style w:type="paragraph" w:customStyle="1" w:styleId="p2">
    <w:name w:val="p2"/>
    <w:basedOn w:val="Normal"/>
    <w:rsid w:val="008A2903"/>
    <w:rPr>
      <w:rFonts w:ascii="Helvetica" w:hAnsi="Helvetica"/>
      <w:color w:val="08080D"/>
      <w:sz w:val="17"/>
      <w:szCs w:val="17"/>
    </w:rPr>
  </w:style>
  <w:style w:type="paragraph" w:customStyle="1" w:styleId="p3">
    <w:name w:val="p3"/>
    <w:basedOn w:val="Normal"/>
    <w:rsid w:val="008A2903"/>
    <w:rPr>
      <w:rFonts w:ascii="Helvetica" w:hAnsi="Helvetica"/>
      <w:color w:val="000000"/>
      <w:sz w:val="17"/>
      <w:szCs w:val="17"/>
    </w:rPr>
  </w:style>
  <w:style w:type="character" w:customStyle="1" w:styleId="s2">
    <w:name w:val="s2"/>
    <w:basedOn w:val="Fuentedeprrafopredeter"/>
    <w:rsid w:val="008A2903"/>
    <w:rPr>
      <w:color w:val="000000"/>
    </w:rPr>
  </w:style>
  <w:style w:type="character" w:customStyle="1" w:styleId="s3">
    <w:name w:val="s3"/>
    <w:basedOn w:val="Fuentedeprrafopredeter"/>
    <w:rsid w:val="008A2903"/>
    <w:rPr>
      <w:color w:val="08080D"/>
    </w:rPr>
  </w:style>
  <w:style w:type="character" w:customStyle="1" w:styleId="s4">
    <w:name w:val="s4"/>
    <w:basedOn w:val="Fuentedeprrafopredeter"/>
    <w:rsid w:val="008A2903"/>
    <w:rPr>
      <w:rFonts w:ascii="Arial" w:hAnsi="Arial" w:cs="Arial" w:hint="default"/>
      <w:color w:val="000000"/>
      <w:sz w:val="17"/>
      <w:szCs w:val="17"/>
    </w:rPr>
  </w:style>
  <w:style w:type="character" w:customStyle="1" w:styleId="scxw10307240">
    <w:name w:val="scxw10307240"/>
    <w:basedOn w:val="Fuentedeprrafopredeter"/>
    <w:rsid w:val="008A2903"/>
  </w:style>
  <w:style w:type="character" w:customStyle="1" w:styleId="uv3um">
    <w:name w:val="uv3um"/>
    <w:basedOn w:val="Fuentedeprrafopredeter"/>
    <w:rsid w:val="00364A6B"/>
  </w:style>
  <w:style w:type="character" w:customStyle="1" w:styleId="t286pc">
    <w:name w:val="t286pc"/>
    <w:basedOn w:val="Fuentedeprrafopredeter"/>
    <w:rsid w:val="00364A6B"/>
  </w:style>
  <w:style w:type="character" w:customStyle="1" w:styleId="inline-flex">
    <w:name w:val="inline-flex"/>
    <w:basedOn w:val="Fuentedeprrafopredeter"/>
    <w:rsid w:val="0066328C"/>
  </w:style>
  <w:style w:type="character" w:customStyle="1" w:styleId="text-box-trim-both">
    <w:name w:val="text-box-trim-both"/>
    <w:basedOn w:val="Fuentedeprrafopredeter"/>
    <w:rsid w:val="0066328C"/>
  </w:style>
  <w:style w:type="character" w:customStyle="1" w:styleId="Mencinsinresolver4">
    <w:name w:val="Mención sin resolver4"/>
    <w:basedOn w:val="Fuentedeprrafopredeter"/>
    <w:uiPriority w:val="99"/>
    <w:semiHidden/>
    <w:unhideWhenUsed/>
    <w:rsid w:val="008F71A5"/>
    <w:rPr>
      <w:color w:val="605E5C"/>
      <w:shd w:val="clear" w:color="auto" w:fill="E1DFDD"/>
    </w:rPr>
  </w:style>
  <w:style w:type="table" w:customStyle="1" w:styleId="TableNormal0">
    <w:name w:val="TableNormal"/>
    <w:rsid w:val="00A61C04"/>
    <w:rPr>
      <w:rFonts w:ascii="Calibri" w:eastAsia="Calibri" w:hAnsi="Calibri" w:cs="Calibri"/>
      <w:lang w:val="es-MX" w:eastAsia="es-MX"/>
    </w:rPr>
    <w:tblPr>
      <w:tblCellMar>
        <w:top w:w="100" w:type="dxa"/>
        <w:left w:w="100" w:type="dxa"/>
        <w:bottom w:w="100" w:type="dxa"/>
        <w:right w:w="100" w:type="dxa"/>
      </w:tblCellMar>
    </w:tblPr>
  </w:style>
  <w:style w:type="table" w:customStyle="1" w:styleId="Tablaconcuadrculaclara1">
    <w:name w:val="Tabla con cuadrícula clara1"/>
    <w:basedOn w:val="Tablanormal"/>
    <w:uiPriority w:val="40"/>
    <w:rsid w:val="006E48C2"/>
    <w:pPr>
      <w:spacing w:after="0" w:line="240" w:lineRule="auto"/>
      <w:jc w:val="both"/>
    </w:pPr>
    <w:rPr>
      <w:rFonts w:ascii="Arial" w:eastAsia="Arial" w:hAnsi="Arial" w:cs="Arial"/>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594">
      <w:bodyDiv w:val="1"/>
      <w:marLeft w:val="0"/>
      <w:marRight w:val="0"/>
      <w:marTop w:val="0"/>
      <w:marBottom w:val="0"/>
      <w:divBdr>
        <w:top w:val="none" w:sz="0" w:space="0" w:color="auto"/>
        <w:left w:val="none" w:sz="0" w:space="0" w:color="auto"/>
        <w:bottom w:val="none" w:sz="0" w:space="0" w:color="auto"/>
        <w:right w:val="none" w:sz="0" w:space="0" w:color="auto"/>
      </w:divBdr>
    </w:div>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3579936">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17439820">
      <w:bodyDiv w:val="1"/>
      <w:marLeft w:val="0"/>
      <w:marRight w:val="0"/>
      <w:marTop w:val="0"/>
      <w:marBottom w:val="0"/>
      <w:divBdr>
        <w:top w:val="none" w:sz="0" w:space="0" w:color="auto"/>
        <w:left w:val="none" w:sz="0" w:space="0" w:color="auto"/>
        <w:bottom w:val="none" w:sz="0" w:space="0" w:color="auto"/>
        <w:right w:val="none" w:sz="0" w:space="0" w:color="auto"/>
      </w:divBdr>
    </w:div>
    <w:div w:id="17584672">
      <w:bodyDiv w:val="1"/>
      <w:marLeft w:val="0"/>
      <w:marRight w:val="0"/>
      <w:marTop w:val="0"/>
      <w:marBottom w:val="0"/>
      <w:divBdr>
        <w:top w:val="none" w:sz="0" w:space="0" w:color="auto"/>
        <w:left w:val="none" w:sz="0" w:space="0" w:color="auto"/>
        <w:bottom w:val="none" w:sz="0" w:space="0" w:color="auto"/>
        <w:right w:val="none" w:sz="0" w:space="0" w:color="auto"/>
      </w:divBdr>
    </w:div>
    <w:div w:id="22899613">
      <w:bodyDiv w:val="1"/>
      <w:marLeft w:val="0"/>
      <w:marRight w:val="0"/>
      <w:marTop w:val="0"/>
      <w:marBottom w:val="0"/>
      <w:divBdr>
        <w:top w:val="none" w:sz="0" w:space="0" w:color="auto"/>
        <w:left w:val="none" w:sz="0" w:space="0" w:color="auto"/>
        <w:bottom w:val="none" w:sz="0" w:space="0" w:color="auto"/>
        <w:right w:val="none" w:sz="0" w:space="0" w:color="auto"/>
      </w:divBdr>
    </w:div>
    <w:div w:id="23556326">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3586305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1970049">
      <w:bodyDiv w:val="1"/>
      <w:marLeft w:val="0"/>
      <w:marRight w:val="0"/>
      <w:marTop w:val="0"/>
      <w:marBottom w:val="0"/>
      <w:divBdr>
        <w:top w:val="none" w:sz="0" w:space="0" w:color="auto"/>
        <w:left w:val="none" w:sz="0" w:space="0" w:color="auto"/>
        <w:bottom w:val="none" w:sz="0" w:space="0" w:color="auto"/>
        <w:right w:val="none" w:sz="0" w:space="0" w:color="auto"/>
      </w:divBdr>
    </w:div>
    <w:div w:id="55974028">
      <w:bodyDiv w:val="1"/>
      <w:marLeft w:val="0"/>
      <w:marRight w:val="0"/>
      <w:marTop w:val="0"/>
      <w:marBottom w:val="0"/>
      <w:divBdr>
        <w:top w:val="none" w:sz="0" w:space="0" w:color="auto"/>
        <w:left w:val="none" w:sz="0" w:space="0" w:color="auto"/>
        <w:bottom w:val="none" w:sz="0" w:space="0" w:color="auto"/>
        <w:right w:val="none" w:sz="0" w:space="0" w:color="auto"/>
      </w:divBdr>
    </w:div>
    <w:div w:id="58066605">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4109704">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7505229">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0473896">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77286695">
      <w:bodyDiv w:val="1"/>
      <w:marLeft w:val="0"/>
      <w:marRight w:val="0"/>
      <w:marTop w:val="0"/>
      <w:marBottom w:val="0"/>
      <w:divBdr>
        <w:top w:val="none" w:sz="0" w:space="0" w:color="auto"/>
        <w:left w:val="none" w:sz="0" w:space="0" w:color="auto"/>
        <w:bottom w:val="none" w:sz="0" w:space="0" w:color="auto"/>
        <w:right w:val="none" w:sz="0" w:space="0" w:color="auto"/>
      </w:divBdr>
    </w:div>
    <w:div w:id="84423392">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93017447">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18575090">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3850276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48135571">
      <w:bodyDiv w:val="1"/>
      <w:marLeft w:val="0"/>
      <w:marRight w:val="0"/>
      <w:marTop w:val="0"/>
      <w:marBottom w:val="0"/>
      <w:divBdr>
        <w:top w:val="none" w:sz="0" w:space="0" w:color="auto"/>
        <w:left w:val="none" w:sz="0" w:space="0" w:color="auto"/>
        <w:bottom w:val="none" w:sz="0" w:space="0" w:color="auto"/>
        <w:right w:val="none" w:sz="0" w:space="0" w:color="auto"/>
      </w:divBdr>
    </w:div>
    <w:div w:id="153880286">
      <w:bodyDiv w:val="1"/>
      <w:marLeft w:val="0"/>
      <w:marRight w:val="0"/>
      <w:marTop w:val="0"/>
      <w:marBottom w:val="0"/>
      <w:divBdr>
        <w:top w:val="none" w:sz="0" w:space="0" w:color="auto"/>
        <w:left w:val="none" w:sz="0" w:space="0" w:color="auto"/>
        <w:bottom w:val="none" w:sz="0" w:space="0" w:color="auto"/>
        <w:right w:val="none" w:sz="0" w:space="0" w:color="auto"/>
      </w:divBdr>
    </w:div>
    <w:div w:id="165680512">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0048930">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0731719">
      <w:bodyDiv w:val="1"/>
      <w:marLeft w:val="0"/>
      <w:marRight w:val="0"/>
      <w:marTop w:val="0"/>
      <w:marBottom w:val="0"/>
      <w:divBdr>
        <w:top w:val="none" w:sz="0" w:space="0" w:color="auto"/>
        <w:left w:val="none" w:sz="0" w:space="0" w:color="auto"/>
        <w:bottom w:val="none" w:sz="0" w:space="0" w:color="auto"/>
        <w:right w:val="none" w:sz="0" w:space="0" w:color="auto"/>
      </w:divBdr>
    </w:div>
    <w:div w:id="191457352">
      <w:bodyDiv w:val="1"/>
      <w:marLeft w:val="0"/>
      <w:marRight w:val="0"/>
      <w:marTop w:val="0"/>
      <w:marBottom w:val="0"/>
      <w:divBdr>
        <w:top w:val="none" w:sz="0" w:space="0" w:color="auto"/>
        <w:left w:val="none" w:sz="0" w:space="0" w:color="auto"/>
        <w:bottom w:val="none" w:sz="0" w:space="0" w:color="auto"/>
        <w:right w:val="none" w:sz="0" w:space="0" w:color="auto"/>
      </w:divBdr>
    </w:div>
    <w:div w:id="192697394">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7397948">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1645418">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30109">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67011602">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562600">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78800527">
      <w:bodyDiv w:val="1"/>
      <w:marLeft w:val="0"/>
      <w:marRight w:val="0"/>
      <w:marTop w:val="0"/>
      <w:marBottom w:val="0"/>
      <w:divBdr>
        <w:top w:val="none" w:sz="0" w:space="0" w:color="auto"/>
        <w:left w:val="none" w:sz="0" w:space="0" w:color="auto"/>
        <w:bottom w:val="none" w:sz="0" w:space="0" w:color="auto"/>
        <w:right w:val="none" w:sz="0" w:space="0" w:color="auto"/>
      </w:divBdr>
    </w:div>
    <w:div w:id="280041083">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4698017">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289630029">
      <w:bodyDiv w:val="1"/>
      <w:marLeft w:val="0"/>
      <w:marRight w:val="0"/>
      <w:marTop w:val="0"/>
      <w:marBottom w:val="0"/>
      <w:divBdr>
        <w:top w:val="none" w:sz="0" w:space="0" w:color="auto"/>
        <w:left w:val="none" w:sz="0" w:space="0" w:color="auto"/>
        <w:bottom w:val="none" w:sz="0" w:space="0" w:color="auto"/>
        <w:right w:val="none" w:sz="0" w:space="0" w:color="auto"/>
      </w:divBdr>
    </w:div>
    <w:div w:id="292441769">
      <w:bodyDiv w:val="1"/>
      <w:marLeft w:val="0"/>
      <w:marRight w:val="0"/>
      <w:marTop w:val="0"/>
      <w:marBottom w:val="0"/>
      <w:divBdr>
        <w:top w:val="none" w:sz="0" w:space="0" w:color="auto"/>
        <w:left w:val="none" w:sz="0" w:space="0" w:color="auto"/>
        <w:bottom w:val="none" w:sz="0" w:space="0" w:color="auto"/>
        <w:right w:val="none" w:sz="0" w:space="0" w:color="auto"/>
      </w:divBdr>
    </w:div>
    <w:div w:id="295765775">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3437911">
      <w:bodyDiv w:val="1"/>
      <w:marLeft w:val="0"/>
      <w:marRight w:val="0"/>
      <w:marTop w:val="0"/>
      <w:marBottom w:val="0"/>
      <w:divBdr>
        <w:top w:val="none" w:sz="0" w:space="0" w:color="auto"/>
        <w:left w:val="none" w:sz="0" w:space="0" w:color="auto"/>
        <w:bottom w:val="none" w:sz="0" w:space="0" w:color="auto"/>
        <w:right w:val="none" w:sz="0" w:space="0" w:color="auto"/>
      </w:divBdr>
    </w:div>
    <w:div w:id="304625494">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1950033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3093451">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36420547">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5139607">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53698945">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70307340">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0007619">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397869748">
      <w:bodyDiv w:val="1"/>
      <w:marLeft w:val="0"/>
      <w:marRight w:val="0"/>
      <w:marTop w:val="0"/>
      <w:marBottom w:val="0"/>
      <w:divBdr>
        <w:top w:val="none" w:sz="0" w:space="0" w:color="auto"/>
        <w:left w:val="none" w:sz="0" w:space="0" w:color="auto"/>
        <w:bottom w:val="none" w:sz="0" w:space="0" w:color="auto"/>
        <w:right w:val="none" w:sz="0" w:space="0" w:color="auto"/>
      </w:divBdr>
    </w:div>
    <w:div w:id="399717643">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4087355">
      <w:bodyDiv w:val="1"/>
      <w:marLeft w:val="0"/>
      <w:marRight w:val="0"/>
      <w:marTop w:val="0"/>
      <w:marBottom w:val="0"/>
      <w:divBdr>
        <w:top w:val="none" w:sz="0" w:space="0" w:color="auto"/>
        <w:left w:val="none" w:sz="0" w:space="0" w:color="auto"/>
        <w:bottom w:val="none" w:sz="0" w:space="0" w:color="auto"/>
        <w:right w:val="none" w:sz="0" w:space="0" w:color="auto"/>
      </w:divBdr>
    </w:div>
    <w:div w:id="415135563">
      <w:bodyDiv w:val="1"/>
      <w:marLeft w:val="0"/>
      <w:marRight w:val="0"/>
      <w:marTop w:val="0"/>
      <w:marBottom w:val="0"/>
      <w:divBdr>
        <w:top w:val="none" w:sz="0" w:space="0" w:color="auto"/>
        <w:left w:val="none" w:sz="0" w:space="0" w:color="auto"/>
        <w:bottom w:val="none" w:sz="0" w:space="0" w:color="auto"/>
        <w:right w:val="none" w:sz="0" w:space="0" w:color="auto"/>
      </w:divBdr>
    </w:div>
    <w:div w:id="4187175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0494324">
      <w:bodyDiv w:val="1"/>
      <w:marLeft w:val="0"/>
      <w:marRight w:val="0"/>
      <w:marTop w:val="0"/>
      <w:marBottom w:val="0"/>
      <w:divBdr>
        <w:top w:val="none" w:sz="0" w:space="0" w:color="auto"/>
        <w:left w:val="none" w:sz="0" w:space="0" w:color="auto"/>
        <w:bottom w:val="none" w:sz="0" w:space="0" w:color="auto"/>
        <w:right w:val="none" w:sz="0" w:space="0" w:color="auto"/>
      </w:divBdr>
    </w:div>
    <w:div w:id="421336028">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28505219">
      <w:bodyDiv w:val="1"/>
      <w:marLeft w:val="0"/>
      <w:marRight w:val="0"/>
      <w:marTop w:val="0"/>
      <w:marBottom w:val="0"/>
      <w:divBdr>
        <w:top w:val="none" w:sz="0" w:space="0" w:color="auto"/>
        <w:left w:val="none" w:sz="0" w:space="0" w:color="auto"/>
        <w:bottom w:val="none" w:sz="0" w:space="0" w:color="auto"/>
        <w:right w:val="none" w:sz="0" w:space="0" w:color="auto"/>
      </w:divBdr>
    </w:div>
    <w:div w:id="428545324">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6606378">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7457166">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69516702">
      <w:bodyDiv w:val="1"/>
      <w:marLeft w:val="0"/>
      <w:marRight w:val="0"/>
      <w:marTop w:val="0"/>
      <w:marBottom w:val="0"/>
      <w:divBdr>
        <w:top w:val="none" w:sz="0" w:space="0" w:color="auto"/>
        <w:left w:val="none" w:sz="0" w:space="0" w:color="auto"/>
        <w:bottom w:val="none" w:sz="0" w:space="0" w:color="auto"/>
        <w:right w:val="none" w:sz="0" w:space="0" w:color="auto"/>
      </w:divBdr>
    </w:div>
    <w:div w:id="476609396">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4854542">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639270">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233170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052355">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5485696">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1678071">
      <w:bodyDiv w:val="1"/>
      <w:marLeft w:val="0"/>
      <w:marRight w:val="0"/>
      <w:marTop w:val="0"/>
      <w:marBottom w:val="0"/>
      <w:divBdr>
        <w:top w:val="none" w:sz="0" w:space="0" w:color="auto"/>
        <w:left w:val="none" w:sz="0" w:space="0" w:color="auto"/>
        <w:bottom w:val="none" w:sz="0" w:space="0" w:color="auto"/>
        <w:right w:val="none" w:sz="0" w:space="0" w:color="auto"/>
      </w:divBdr>
    </w:div>
    <w:div w:id="543903295">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2693814">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59562424">
      <w:bodyDiv w:val="1"/>
      <w:marLeft w:val="0"/>
      <w:marRight w:val="0"/>
      <w:marTop w:val="0"/>
      <w:marBottom w:val="0"/>
      <w:divBdr>
        <w:top w:val="none" w:sz="0" w:space="0" w:color="auto"/>
        <w:left w:val="none" w:sz="0" w:space="0" w:color="auto"/>
        <w:bottom w:val="none" w:sz="0" w:space="0" w:color="auto"/>
        <w:right w:val="none" w:sz="0" w:space="0" w:color="auto"/>
      </w:divBdr>
    </w:div>
    <w:div w:id="560672840">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2812754">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4723205">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0625913">
      <w:bodyDiv w:val="1"/>
      <w:marLeft w:val="0"/>
      <w:marRight w:val="0"/>
      <w:marTop w:val="0"/>
      <w:marBottom w:val="0"/>
      <w:divBdr>
        <w:top w:val="none" w:sz="0" w:space="0" w:color="auto"/>
        <w:left w:val="none" w:sz="0" w:space="0" w:color="auto"/>
        <w:bottom w:val="none" w:sz="0" w:space="0" w:color="auto"/>
        <w:right w:val="none" w:sz="0" w:space="0" w:color="auto"/>
      </w:divBdr>
    </w:div>
    <w:div w:id="592519821">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3177647">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6736778">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39848092">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1613996">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49409190">
      <w:bodyDiv w:val="1"/>
      <w:marLeft w:val="0"/>
      <w:marRight w:val="0"/>
      <w:marTop w:val="0"/>
      <w:marBottom w:val="0"/>
      <w:divBdr>
        <w:top w:val="none" w:sz="0" w:space="0" w:color="auto"/>
        <w:left w:val="none" w:sz="0" w:space="0" w:color="auto"/>
        <w:bottom w:val="none" w:sz="0" w:space="0" w:color="auto"/>
        <w:right w:val="none" w:sz="0" w:space="0" w:color="auto"/>
      </w:divBdr>
    </w:div>
    <w:div w:id="650059604">
      <w:bodyDiv w:val="1"/>
      <w:marLeft w:val="0"/>
      <w:marRight w:val="0"/>
      <w:marTop w:val="0"/>
      <w:marBottom w:val="0"/>
      <w:divBdr>
        <w:top w:val="none" w:sz="0" w:space="0" w:color="auto"/>
        <w:left w:val="none" w:sz="0" w:space="0" w:color="auto"/>
        <w:bottom w:val="none" w:sz="0" w:space="0" w:color="auto"/>
        <w:right w:val="none" w:sz="0" w:space="0" w:color="auto"/>
      </w:divBdr>
    </w:div>
    <w:div w:id="651374613">
      <w:bodyDiv w:val="1"/>
      <w:marLeft w:val="0"/>
      <w:marRight w:val="0"/>
      <w:marTop w:val="0"/>
      <w:marBottom w:val="0"/>
      <w:divBdr>
        <w:top w:val="none" w:sz="0" w:space="0" w:color="auto"/>
        <w:left w:val="none" w:sz="0" w:space="0" w:color="auto"/>
        <w:bottom w:val="none" w:sz="0" w:space="0" w:color="auto"/>
        <w:right w:val="none" w:sz="0" w:space="0" w:color="auto"/>
      </w:divBdr>
    </w:div>
    <w:div w:id="65144723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4116021">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65476962">
      <w:bodyDiv w:val="1"/>
      <w:marLeft w:val="0"/>
      <w:marRight w:val="0"/>
      <w:marTop w:val="0"/>
      <w:marBottom w:val="0"/>
      <w:divBdr>
        <w:top w:val="none" w:sz="0" w:space="0" w:color="auto"/>
        <w:left w:val="none" w:sz="0" w:space="0" w:color="auto"/>
        <w:bottom w:val="none" w:sz="0" w:space="0" w:color="auto"/>
        <w:right w:val="none" w:sz="0" w:space="0" w:color="auto"/>
      </w:divBdr>
    </w:div>
    <w:div w:id="668483344">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2419865">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4524773">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87172386">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697202355">
      <w:bodyDiv w:val="1"/>
      <w:marLeft w:val="0"/>
      <w:marRight w:val="0"/>
      <w:marTop w:val="0"/>
      <w:marBottom w:val="0"/>
      <w:divBdr>
        <w:top w:val="none" w:sz="0" w:space="0" w:color="auto"/>
        <w:left w:val="none" w:sz="0" w:space="0" w:color="auto"/>
        <w:bottom w:val="none" w:sz="0" w:space="0" w:color="auto"/>
        <w:right w:val="none" w:sz="0" w:space="0" w:color="auto"/>
      </w:divBdr>
    </w:div>
    <w:div w:id="698315165">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3410760">
      <w:bodyDiv w:val="1"/>
      <w:marLeft w:val="0"/>
      <w:marRight w:val="0"/>
      <w:marTop w:val="0"/>
      <w:marBottom w:val="0"/>
      <w:divBdr>
        <w:top w:val="none" w:sz="0" w:space="0" w:color="auto"/>
        <w:left w:val="none" w:sz="0" w:space="0" w:color="auto"/>
        <w:bottom w:val="none" w:sz="0" w:space="0" w:color="auto"/>
        <w:right w:val="none" w:sz="0" w:space="0" w:color="auto"/>
      </w:divBdr>
    </w:div>
    <w:div w:id="70499019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08916499">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4424993">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15739386">
      <w:bodyDiv w:val="1"/>
      <w:marLeft w:val="0"/>
      <w:marRight w:val="0"/>
      <w:marTop w:val="0"/>
      <w:marBottom w:val="0"/>
      <w:divBdr>
        <w:top w:val="none" w:sz="0" w:space="0" w:color="auto"/>
        <w:left w:val="none" w:sz="0" w:space="0" w:color="auto"/>
        <w:bottom w:val="none" w:sz="0" w:space="0" w:color="auto"/>
        <w:right w:val="none" w:sz="0" w:space="0" w:color="auto"/>
      </w:divBdr>
    </w:div>
    <w:div w:id="717167527">
      <w:bodyDiv w:val="1"/>
      <w:marLeft w:val="0"/>
      <w:marRight w:val="0"/>
      <w:marTop w:val="0"/>
      <w:marBottom w:val="0"/>
      <w:divBdr>
        <w:top w:val="none" w:sz="0" w:space="0" w:color="auto"/>
        <w:left w:val="none" w:sz="0" w:space="0" w:color="auto"/>
        <w:bottom w:val="none" w:sz="0" w:space="0" w:color="auto"/>
        <w:right w:val="none" w:sz="0" w:space="0" w:color="auto"/>
      </w:divBdr>
    </w:div>
    <w:div w:id="717633213">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4254747">
      <w:bodyDiv w:val="1"/>
      <w:marLeft w:val="0"/>
      <w:marRight w:val="0"/>
      <w:marTop w:val="0"/>
      <w:marBottom w:val="0"/>
      <w:divBdr>
        <w:top w:val="none" w:sz="0" w:space="0" w:color="auto"/>
        <w:left w:val="none" w:sz="0" w:space="0" w:color="auto"/>
        <w:bottom w:val="none" w:sz="0" w:space="0" w:color="auto"/>
        <w:right w:val="none" w:sz="0" w:space="0" w:color="auto"/>
      </w:divBdr>
    </w:div>
    <w:div w:id="725761003">
      <w:bodyDiv w:val="1"/>
      <w:marLeft w:val="0"/>
      <w:marRight w:val="0"/>
      <w:marTop w:val="0"/>
      <w:marBottom w:val="0"/>
      <w:divBdr>
        <w:top w:val="none" w:sz="0" w:space="0" w:color="auto"/>
        <w:left w:val="none" w:sz="0" w:space="0" w:color="auto"/>
        <w:bottom w:val="none" w:sz="0" w:space="0" w:color="auto"/>
        <w:right w:val="none" w:sz="0" w:space="0" w:color="auto"/>
      </w:divBdr>
    </w:div>
    <w:div w:id="726683585">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77037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46800774">
      <w:bodyDiv w:val="1"/>
      <w:marLeft w:val="0"/>
      <w:marRight w:val="0"/>
      <w:marTop w:val="0"/>
      <w:marBottom w:val="0"/>
      <w:divBdr>
        <w:top w:val="none" w:sz="0" w:space="0" w:color="auto"/>
        <w:left w:val="none" w:sz="0" w:space="0" w:color="auto"/>
        <w:bottom w:val="none" w:sz="0" w:space="0" w:color="auto"/>
        <w:right w:val="none" w:sz="0" w:space="0" w:color="auto"/>
      </w:divBdr>
    </w:div>
    <w:div w:id="749893084">
      <w:bodyDiv w:val="1"/>
      <w:marLeft w:val="0"/>
      <w:marRight w:val="0"/>
      <w:marTop w:val="0"/>
      <w:marBottom w:val="0"/>
      <w:divBdr>
        <w:top w:val="none" w:sz="0" w:space="0" w:color="auto"/>
        <w:left w:val="none" w:sz="0" w:space="0" w:color="auto"/>
        <w:bottom w:val="none" w:sz="0" w:space="0" w:color="auto"/>
        <w:right w:val="none" w:sz="0" w:space="0" w:color="auto"/>
      </w:divBdr>
    </w:div>
    <w:div w:id="752625888">
      <w:bodyDiv w:val="1"/>
      <w:marLeft w:val="0"/>
      <w:marRight w:val="0"/>
      <w:marTop w:val="0"/>
      <w:marBottom w:val="0"/>
      <w:divBdr>
        <w:top w:val="none" w:sz="0" w:space="0" w:color="auto"/>
        <w:left w:val="none" w:sz="0" w:space="0" w:color="auto"/>
        <w:bottom w:val="none" w:sz="0" w:space="0" w:color="auto"/>
        <w:right w:val="none" w:sz="0" w:space="0" w:color="auto"/>
      </w:divBdr>
    </w:div>
    <w:div w:id="753866509">
      <w:bodyDiv w:val="1"/>
      <w:marLeft w:val="0"/>
      <w:marRight w:val="0"/>
      <w:marTop w:val="0"/>
      <w:marBottom w:val="0"/>
      <w:divBdr>
        <w:top w:val="none" w:sz="0" w:space="0" w:color="auto"/>
        <w:left w:val="none" w:sz="0" w:space="0" w:color="auto"/>
        <w:bottom w:val="none" w:sz="0" w:space="0" w:color="auto"/>
        <w:right w:val="none" w:sz="0" w:space="0" w:color="auto"/>
      </w:divBdr>
    </w:div>
    <w:div w:id="755513657">
      <w:bodyDiv w:val="1"/>
      <w:marLeft w:val="0"/>
      <w:marRight w:val="0"/>
      <w:marTop w:val="0"/>
      <w:marBottom w:val="0"/>
      <w:divBdr>
        <w:top w:val="none" w:sz="0" w:space="0" w:color="auto"/>
        <w:left w:val="none" w:sz="0" w:space="0" w:color="auto"/>
        <w:bottom w:val="none" w:sz="0" w:space="0" w:color="auto"/>
        <w:right w:val="none" w:sz="0" w:space="0" w:color="auto"/>
      </w:divBdr>
    </w:div>
    <w:div w:id="756025112">
      <w:bodyDiv w:val="1"/>
      <w:marLeft w:val="0"/>
      <w:marRight w:val="0"/>
      <w:marTop w:val="0"/>
      <w:marBottom w:val="0"/>
      <w:divBdr>
        <w:top w:val="none" w:sz="0" w:space="0" w:color="auto"/>
        <w:left w:val="none" w:sz="0" w:space="0" w:color="auto"/>
        <w:bottom w:val="none" w:sz="0" w:space="0" w:color="auto"/>
        <w:right w:val="none" w:sz="0" w:space="0" w:color="auto"/>
      </w:divBdr>
    </w:div>
    <w:div w:id="756361886">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5898383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6275017">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71629682">
      <w:bodyDiv w:val="1"/>
      <w:marLeft w:val="0"/>
      <w:marRight w:val="0"/>
      <w:marTop w:val="0"/>
      <w:marBottom w:val="0"/>
      <w:divBdr>
        <w:top w:val="none" w:sz="0" w:space="0" w:color="auto"/>
        <w:left w:val="none" w:sz="0" w:space="0" w:color="auto"/>
        <w:bottom w:val="none" w:sz="0" w:space="0" w:color="auto"/>
        <w:right w:val="none" w:sz="0" w:space="0" w:color="auto"/>
      </w:divBdr>
    </w:div>
    <w:div w:id="776217537">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84159831">
      <w:bodyDiv w:val="1"/>
      <w:marLeft w:val="0"/>
      <w:marRight w:val="0"/>
      <w:marTop w:val="0"/>
      <w:marBottom w:val="0"/>
      <w:divBdr>
        <w:top w:val="none" w:sz="0" w:space="0" w:color="auto"/>
        <w:left w:val="none" w:sz="0" w:space="0" w:color="auto"/>
        <w:bottom w:val="none" w:sz="0" w:space="0" w:color="auto"/>
        <w:right w:val="none" w:sz="0" w:space="0" w:color="auto"/>
      </w:divBdr>
    </w:div>
    <w:div w:id="789857686">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3403261">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07086251">
      <w:bodyDiv w:val="1"/>
      <w:marLeft w:val="0"/>
      <w:marRight w:val="0"/>
      <w:marTop w:val="0"/>
      <w:marBottom w:val="0"/>
      <w:divBdr>
        <w:top w:val="none" w:sz="0" w:space="0" w:color="auto"/>
        <w:left w:val="none" w:sz="0" w:space="0" w:color="auto"/>
        <w:bottom w:val="none" w:sz="0" w:space="0" w:color="auto"/>
        <w:right w:val="none" w:sz="0" w:space="0" w:color="auto"/>
      </w:divBdr>
    </w:div>
    <w:div w:id="808741802">
      <w:bodyDiv w:val="1"/>
      <w:marLeft w:val="0"/>
      <w:marRight w:val="0"/>
      <w:marTop w:val="0"/>
      <w:marBottom w:val="0"/>
      <w:divBdr>
        <w:top w:val="none" w:sz="0" w:space="0" w:color="auto"/>
        <w:left w:val="none" w:sz="0" w:space="0" w:color="auto"/>
        <w:bottom w:val="none" w:sz="0" w:space="0" w:color="auto"/>
        <w:right w:val="none" w:sz="0" w:space="0" w:color="auto"/>
      </w:divBdr>
    </w:div>
    <w:div w:id="808862712">
      <w:bodyDiv w:val="1"/>
      <w:marLeft w:val="0"/>
      <w:marRight w:val="0"/>
      <w:marTop w:val="0"/>
      <w:marBottom w:val="0"/>
      <w:divBdr>
        <w:top w:val="none" w:sz="0" w:space="0" w:color="auto"/>
        <w:left w:val="none" w:sz="0" w:space="0" w:color="auto"/>
        <w:bottom w:val="none" w:sz="0" w:space="0" w:color="auto"/>
        <w:right w:val="none" w:sz="0" w:space="0" w:color="auto"/>
      </w:divBdr>
    </w:div>
    <w:div w:id="809127665">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18041374">
      <w:bodyDiv w:val="1"/>
      <w:marLeft w:val="0"/>
      <w:marRight w:val="0"/>
      <w:marTop w:val="0"/>
      <w:marBottom w:val="0"/>
      <w:divBdr>
        <w:top w:val="none" w:sz="0" w:space="0" w:color="auto"/>
        <w:left w:val="none" w:sz="0" w:space="0" w:color="auto"/>
        <w:bottom w:val="none" w:sz="0" w:space="0" w:color="auto"/>
        <w:right w:val="none" w:sz="0" w:space="0" w:color="auto"/>
      </w:divBdr>
    </w:div>
    <w:div w:id="823930140">
      <w:bodyDiv w:val="1"/>
      <w:marLeft w:val="0"/>
      <w:marRight w:val="0"/>
      <w:marTop w:val="0"/>
      <w:marBottom w:val="0"/>
      <w:divBdr>
        <w:top w:val="none" w:sz="0" w:space="0" w:color="auto"/>
        <w:left w:val="none" w:sz="0" w:space="0" w:color="auto"/>
        <w:bottom w:val="none" w:sz="0" w:space="0" w:color="auto"/>
        <w:right w:val="none" w:sz="0" w:space="0" w:color="auto"/>
      </w:divBdr>
    </w:div>
    <w:div w:id="825706586">
      <w:bodyDiv w:val="1"/>
      <w:marLeft w:val="0"/>
      <w:marRight w:val="0"/>
      <w:marTop w:val="0"/>
      <w:marBottom w:val="0"/>
      <w:divBdr>
        <w:top w:val="none" w:sz="0" w:space="0" w:color="auto"/>
        <w:left w:val="none" w:sz="0" w:space="0" w:color="auto"/>
        <w:bottom w:val="none" w:sz="0" w:space="0" w:color="auto"/>
        <w:right w:val="none" w:sz="0" w:space="0" w:color="auto"/>
      </w:divBdr>
    </w:div>
    <w:div w:id="827551132">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56968014">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2615204">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3785720">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233956">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3271878">
      <w:bodyDiv w:val="1"/>
      <w:marLeft w:val="0"/>
      <w:marRight w:val="0"/>
      <w:marTop w:val="0"/>
      <w:marBottom w:val="0"/>
      <w:divBdr>
        <w:top w:val="none" w:sz="0" w:space="0" w:color="auto"/>
        <w:left w:val="none" w:sz="0" w:space="0" w:color="auto"/>
        <w:bottom w:val="none" w:sz="0" w:space="0" w:color="auto"/>
        <w:right w:val="none" w:sz="0" w:space="0" w:color="auto"/>
      </w:divBdr>
    </w:div>
    <w:div w:id="898250401">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3876009">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19562139">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6160337">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7614966">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49892874">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54502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0116368">
      <w:bodyDiv w:val="1"/>
      <w:marLeft w:val="0"/>
      <w:marRight w:val="0"/>
      <w:marTop w:val="0"/>
      <w:marBottom w:val="0"/>
      <w:divBdr>
        <w:top w:val="none" w:sz="0" w:space="0" w:color="auto"/>
        <w:left w:val="none" w:sz="0" w:space="0" w:color="auto"/>
        <w:bottom w:val="none" w:sz="0" w:space="0" w:color="auto"/>
        <w:right w:val="none" w:sz="0" w:space="0" w:color="auto"/>
      </w:divBdr>
    </w:div>
    <w:div w:id="962728677">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59964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88052472">
      <w:bodyDiv w:val="1"/>
      <w:marLeft w:val="0"/>
      <w:marRight w:val="0"/>
      <w:marTop w:val="0"/>
      <w:marBottom w:val="0"/>
      <w:divBdr>
        <w:top w:val="none" w:sz="0" w:space="0" w:color="auto"/>
        <w:left w:val="none" w:sz="0" w:space="0" w:color="auto"/>
        <w:bottom w:val="none" w:sz="0" w:space="0" w:color="auto"/>
        <w:right w:val="none" w:sz="0" w:space="0" w:color="auto"/>
      </w:divBdr>
    </w:div>
    <w:div w:id="988627978">
      <w:bodyDiv w:val="1"/>
      <w:marLeft w:val="0"/>
      <w:marRight w:val="0"/>
      <w:marTop w:val="0"/>
      <w:marBottom w:val="0"/>
      <w:divBdr>
        <w:top w:val="none" w:sz="0" w:space="0" w:color="auto"/>
        <w:left w:val="none" w:sz="0" w:space="0" w:color="auto"/>
        <w:bottom w:val="none" w:sz="0" w:space="0" w:color="auto"/>
        <w:right w:val="none" w:sz="0" w:space="0" w:color="auto"/>
      </w:divBdr>
    </w:div>
    <w:div w:id="991253756">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393717">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05210816">
      <w:bodyDiv w:val="1"/>
      <w:marLeft w:val="0"/>
      <w:marRight w:val="0"/>
      <w:marTop w:val="0"/>
      <w:marBottom w:val="0"/>
      <w:divBdr>
        <w:top w:val="none" w:sz="0" w:space="0" w:color="auto"/>
        <w:left w:val="none" w:sz="0" w:space="0" w:color="auto"/>
        <w:bottom w:val="none" w:sz="0" w:space="0" w:color="auto"/>
        <w:right w:val="none" w:sz="0" w:space="0" w:color="auto"/>
      </w:divBdr>
    </w:div>
    <w:div w:id="1007827512">
      <w:bodyDiv w:val="1"/>
      <w:marLeft w:val="0"/>
      <w:marRight w:val="0"/>
      <w:marTop w:val="0"/>
      <w:marBottom w:val="0"/>
      <w:divBdr>
        <w:top w:val="none" w:sz="0" w:space="0" w:color="auto"/>
        <w:left w:val="none" w:sz="0" w:space="0" w:color="auto"/>
        <w:bottom w:val="none" w:sz="0" w:space="0" w:color="auto"/>
        <w:right w:val="none" w:sz="0" w:space="0" w:color="auto"/>
      </w:divBdr>
    </w:div>
    <w:div w:id="1012101862">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39746563">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2487417">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5712531">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2655244">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3694953">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2871506">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87578288">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04035372">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0731499">
      <w:bodyDiv w:val="1"/>
      <w:marLeft w:val="0"/>
      <w:marRight w:val="0"/>
      <w:marTop w:val="0"/>
      <w:marBottom w:val="0"/>
      <w:divBdr>
        <w:top w:val="none" w:sz="0" w:space="0" w:color="auto"/>
        <w:left w:val="none" w:sz="0" w:space="0" w:color="auto"/>
        <w:bottom w:val="none" w:sz="0" w:space="0" w:color="auto"/>
        <w:right w:val="none" w:sz="0" w:space="0" w:color="auto"/>
      </w:divBdr>
    </w:div>
    <w:div w:id="1123813362">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25925486">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34638419">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56993687">
      <w:bodyDiv w:val="1"/>
      <w:marLeft w:val="0"/>
      <w:marRight w:val="0"/>
      <w:marTop w:val="0"/>
      <w:marBottom w:val="0"/>
      <w:divBdr>
        <w:top w:val="none" w:sz="0" w:space="0" w:color="auto"/>
        <w:left w:val="none" w:sz="0" w:space="0" w:color="auto"/>
        <w:bottom w:val="none" w:sz="0" w:space="0" w:color="auto"/>
        <w:right w:val="none" w:sz="0" w:space="0" w:color="auto"/>
      </w:divBdr>
    </w:div>
    <w:div w:id="1158571068">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2627680">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3489858">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78932469">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85825745">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198006343">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17013703">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422161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8709483">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1616991">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58096193">
      <w:bodyDiv w:val="1"/>
      <w:marLeft w:val="0"/>
      <w:marRight w:val="0"/>
      <w:marTop w:val="0"/>
      <w:marBottom w:val="0"/>
      <w:divBdr>
        <w:top w:val="none" w:sz="0" w:space="0" w:color="auto"/>
        <w:left w:val="none" w:sz="0" w:space="0" w:color="auto"/>
        <w:bottom w:val="none" w:sz="0" w:space="0" w:color="auto"/>
        <w:right w:val="none" w:sz="0" w:space="0" w:color="auto"/>
      </w:divBdr>
    </w:div>
    <w:div w:id="1258172329">
      <w:bodyDiv w:val="1"/>
      <w:marLeft w:val="0"/>
      <w:marRight w:val="0"/>
      <w:marTop w:val="0"/>
      <w:marBottom w:val="0"/>
      <w:divBdr>
        <w:top w:val="none" w:sz="0" w:space="0" w:color="auto"/>
        <w:left w:val="none" w:sz="0" w:space="0" w:color="auto"/>
        <w:bottom w:val="none" w:sz="0" w:space="0" w:color="auto"/>
        <w:right w:val="none" w:sz="0" w:space="0" w:color="auto"/>
      </w:divBdr>
    </w:div>
    <w:div w:id="1261447228">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69508494">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79526862">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3801704">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2077378">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07317073">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17029575">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3483574">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7002286">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4431402">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55228779">
      <w:bodyDiv w:val="1"/>
      <w:marLeft w:val="0"/>
      <w:marRight w:val="0"/>
      <w:marTop w:val="0"/>
      <w:marBottom w:val="0"/>
      <w:divBdr>
        <w:top w:val="none" w:sz="0" w:space="0" w:color="auto"/>
        <w:left w:val="none" w:sz="0" w:space="0" w:color="auto"/>
        <w:bottom w:val="none" w:sz="0" w:space="0" w:color="auto"/>
        <w:right w:val="none" w:sz="0" w:space="0" w:color="auto"/>
      </w:divBdr>
    </w:div>
    <w:div w:id="1359895921">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243060">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64095611">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79205941">
      <w:bodyDiv w:val="1"/>
      <w:marLeft w:val="0"/>
      <w:marRight w:val="0"/>
      <w:marTop w:val="0"/>
      <w:marBottom w:val="0"/>
      <w:divBdr>
        <w:top w:val="none" w:sz="0" w:space="0" w:color="auto"/>
        <w:left w:val="none" w:sz="0" w:space="0" w:color="auto"/>
        <w:bottom w:val="none" w:sz="0" w:space="0" w:color="auto"/>
        <w:right w:val="none" w:sz="0" w:space="0" w:color="auto"/>
      </w:divBdr>
    </w:div>
    <w:div w:id="1380780896">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3885369">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213565">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4328354">
      <w:bodyDiv w:val="1"/>
      <w:marLeft w:val="0"/>
      <w:marRight w:val="0"/>
      <w:marTop w:val="0"/>
      <w:marBottom w:val="0"/>
      <w:divBdr>
        <w:top w:val="none" w:sz="0" w:space="0" w:color="auto"/>
        <w:left w:val="none" w:sz="0" w:space="0" w:color="auto"/>
        <w:bottom w:val="none" w:sz="0" w:space="0" w:color="auto"/>
        <w:right w:val="none" w:sz="0" w:space="0" w:color="auto"/>
      </w:divBdr>
    </w:div>
    <w:div w:id="1405840706">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3819784">
      <w:bodyDiv w:val="1"/>
      <w:marLeft w:val="0"/>
      <w:marRight w:val="0"/>
      <w:marTop w:val="0"/>
      <w:marBottom w:val="0"/>
      <w:divBdr>
        <w:top w:val="none" w:sz="0" w:space="0" w:color="auto"/>
        <w:left w:val="none" w:sz="0" w:space="0" w:color="auto"/>
        <w:bottom w:val="none" w:sz="0" w:space="0" w:color="auto"/>
        <w:right w:val="none" w:sz="0" w:space="0" w:color="auto"/>
      </w:divBdr>
    </w:div>
    <w:div w:id="1414668538">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6781560">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18090050">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23212317">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44962371">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2094874">
      <w:bodyDiv w:val="1"/>
      <w:marLeft w:val="0"/>
      <w:marRight w:val="0"/>
      <w:marTop w:val="0"/>
      <w:marBottom w:val="0"/>
      <w:divBdr>
        <w:top w:val="none" w:sz="0" w:space="0" w:color="auto"/>
        <w:left w:val="none" w:sz="0" w:space="0" w:color="auto"/>
        <w:bottom w:val="none" w:sz="0" w:space="0" w:color="auto"/>
        <w:right w:val="none" w:sz="0" w:space="0" w:color="auto"/>
      </w:divBdr>
    </w:div>
    <w:div w:id="1453939772">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075395">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762895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89596230">
      <w:bodyDiv w:val="1"/>
      <w:marLeft w:val="0"/>
      <w:marRight w:val="0"/>
      <w:marTop w:val="0"/>
      <w:marBottom w:val="0"/>
      <w:divBdr>
        <w:top w:val="none" w:sz="0" w:space="0" w:color="auto"/>
        <w:left w:val="none" w:sz="0" w:space="0" w:color="auto"/>
        <w:bottom w:val="none" w:sz="0" w:space="0" w:color="auto"/>
        <w:right w:val="none" w:sz="0" w:space="0" w:color="auto"/>
      </w:divBdr>
    </w:div>
    <w:div w:id="1489637689">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3716876">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1121353">
      <w:bodyDiv w:val="1"/>
      <w:marLeft w:val="0"/>
      <w:marRight w:val="0"/>
      <w:marTop w:val="0"/>
      <w:marBottom w:val="0"/>
      <w:divBdr>
        <w:top w:val="none" w:sz="0" w:space="0" w:color="auto"/>
        <w:left w:val="none" w:sz="0" w:space="0" w:color="auto"/>
        <w:bottom w:val="none" w:sz="0" w:space="0" w:color="auto"/>
        <w:right w:val="none" w:sz="0" w:space="0" w:color="auto"/>
      </w:divBdr>
    </w:div>
    <w:div w:id="1506900966">
      <w:bodyDiv w:val="1"/>
      <w:marLeft w:val="0"/>
      <w:marRight w:val="0"/>
      <w:marTop w:val="0"/>
      <w:marBottom w:val="0"/>
      <w:divBdr>
        <w:top w:val="none" w:sz="0" w:space="0" w:color="auto"/>
        <w:left w:val="none" w:sz="0" w:space="0" w:color="auto"/>
        <w:bottom w:val="none" w:sz="0" w:space="0" w:color="auto"/>
        <w:right w:val="none" w:sz="0" w:space="0" w:color="auto"/>
      </w:divBdr>
    </w:div>
    <w:div w:id="1507091896">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034783">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25095693">
      <w:bodyDiv w:val="1"/>
      <w:marLeft w:val="0"/>
      <w:marRight w:val="0"/>
      <w:marTop w:val="0"/>
      <w:marBottom w:val="0"/>
      <w:divBdr>
        <w:top w:val="none" w:sz="0" w:space="0" w:color="auto"/>
        <w:left w:val="none" w:sz="0" w:space="0" w:color="auto"/>
        <w:bottom w:val="none" w:sz="0" w:space="0" w:color="auto"/>
        <w:right w:val="none" w:sz="0" w:space="0" w:color="auto"/>
      </w:divBdr>
    </w:div>
    <w:div w:id="1529103046">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5389214">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39851005">
      <w:bodyDiv w:val="1"/>
      <w:marLeft w:val="0"/>
      <w:marRight w:val="0"/>
      <w:marTop w:val="0"/>
      <w:marBottom w:val="0"/>
      <w:divBdr>
        <w:top w:val="none" w:sz="0" w:space="0" w:color="auto"/>
        <w:left w:val="none" w:sz="0" w:space="0" w:color="auto"/>
        <w:bottom w:val="none" w:sz="0" w:space="0" w:color="auto"/>
        <w:right w:val="none" w:sz="0" w:space="0" w:color="auto"/>
      </w:divBdr>
    </w:div>
    <w:div w:id="1544560391">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2132494">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6259709">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76624752">
      <w:bodyDiv w:val="1"/>
      <w:marLeft w:val="0"/>
      <w:marRight w:val="0"/>
      <w:marTop w:val="0"/>
      <w:marBottom w:val="0"/>
      <w:divBdr>
        <w:top w:val="none" w:sz="0" w:space="0" w:color="auto"/>
        <w:left w:val="none" w:sz="0" w:space="0" w:color="auto"/>
        <w:bottom w:val="none" w:sz="0" w:space="0" w:color="auto"/>
        <w:right w:val="none" w:sz="0" w:space="0" w:color="auto"/>
      </w:divBdr>
    </w:div>
    <w:div w:id="1580093745">
      <w:bodyDiv w:val="1"/>
      <w:marLeft w:val="0"/>
      <w:marRight w:val="0"/>
      <w:marTop w:val="0"/>
      <w:marBottom w:val="0"/>
      <w:divBdr>
        <w:top w:val="none" w:sz="0" w:space="0" w:color="auto"/>
        <w:left w:val="none" w:sz="0" w:space="0" w:color="auto"/>
        <w:bottom w:val="none" w:sz="0" w:space="0" w:color="auto"/>
        <w:right w:val="none" w:sz="0" w:space="0" w:color="auto"/>
      </w:divBdr>
    </w:div>
    <w:div w:id="1581136065">
      <w:bodyDiv w:val="1"/>
      <w:marLeft w:val="0"/>
      <w:marRight w:val="0"/>
      <w:marTop w:val="0"/>
      <w:marBottom w:val="0"/>
      <w:divBdr>
        <w:top w:val="none" w:sz="0" w:space="0" w:color="auto"/>
        <w:left w:val="none" w:sz="0" w:space="0" w:color="auto"/>
        <w:bottom w:val="none" w:sz="0" w:space="0" w:color="auto"/>
        <w:right w:val="none" w:sz="0" w:space="0" w:color="auto"/>
      </w:divBdr>
    </w:div>
    <w:div w:id="1581258346">
      <w:bodyDiv w:val="1"/>
      <w:marLeft w:val="0"/>
      <w:marRight w:val="0"/>
      <w:marTop w:val="0"/>
      <w:marBottom w:val="0"/>
      <w:divBdr>
        <w:top w:val="none" w:sz="0" w:space="0" w:color="auto"/>
        <w:left w:val="none" w:sz="0" w:space="0" w:color="auto"/>
        <w:bottom w:val="none" w:sz="0" w:space="0" w:color="auto"/>
        <w:right w:val="none" w:sz="0" w:space="0" w:color="auto"/>
      </w:divBdr>
    </w:div>
    <w:div w:id="1585408568">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0913726">
      <w:bodyDiv w:val="1"/>
      <w:marLeft w:val="0"/>
      <w:marRight w:val="0"/>
      <w:marTop w:val="0"/>
      <w:marBottom w:val="0"/>
      <w:divBdr>
        <w:top w:val="none" w:sz="0" w:space="0" w:color="auto"/>
        <w:left w:val="none" w:sz="0" w:space="0" w:color="auto"/>
        <w:bottom w:val="none" w:sz="0" w:space="0" w:color="auto"/>
        <w:right w:val="none" w:sz="0" w:space="0" w:color="auto"/>
      </w:divBdr>
    </w:div>
    <w:div w:id="1600989967">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2372255">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14940654">
      <w:bodyDiv w:val="1"/>
      <w:marLeft w:val="0"/>
      <w:marRight w:val="0"/>
      <w:marTop w:val="0"/>
      <w:marBottom w:val="0"/>
      <w:divBdr>
        <w:top w:val="none" w:sz="0" w:space="0" w:color="auto"/>
        <w:left w:val="none" w:sz="0" w:space="0" w:color="auto"/>
        <w:bottom w:val="none" w:sz="0" w:space="0" w:color="auto"/>
        <w:right w:val="none" w:sz="0" w:space="0" w:color="auto"/>
      </w:divBdr>
    </w:div>
    <w:div w:id="1618221128">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5259048">
      <w:bodyDiv w:val="1"/>
      <w:marLeft w:val="0"/>
      <w:marRight w:val="0"/>
      <w:marTop w:val="0"/>
      <w:marBottom w:val="0"/>
      <w:divBdr>
        <w:top w:val="none" w:sz="0" w:space="0" w:color="auto"/>
        <w:left w:val="none" w:sz="0" w:space="0" w:color="auto"/>
        <w:bottom w:val="none" w:sz="0" w:space="0" w:color="auto"/>
        <w:right w:val="none" w:sz="0" w:space="0" w:color="auto"/>
      </w:divBdr>
    </w:div>
    <w:div w:id="1638030549">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53947555">
      <w:bodyDiv w:val="1"/>
      <w:marLeft w:val="0"/>
      <w:marRight w:val="0"/>
      <w:marTop w:val="0"/>
      <w:marBottom w:val="0"/>
      <w:divBdr>
        <w:top w:val="none" w:sz="0" w:space="0" w:color="auto"/>
        <w:left w:val="none" w:sz="0" w:space="0" w:color="auto"/>
        <w:bottom w:val="none" w:sz="0" w:space="0" w:color="auto"/>
        <w:right w:val="none" w:sz="0" w:space="0" w:color="auto"/>
      </w:divBdr>
    </w:div>
    <w:div w:id="1655449443">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62346258">
      <w:bodyDiv w:val="1"/>
      <w:marLeft w:val="0"/>
      <w:marRight w:val="0"/>
      <w:marTop w:val="0"/>
      <w:marBottom w:val="0"/>
      <w:divBdr>
        <w:top w:val="none" w:sz="0" w:space="0" w:color="auto"/>
        <w:left w:val="none" w:sz="0" w:space="0" w:color="auto"/>
        <w:bottom w:val="none" w:sz="0" w:space="0" w:color="auto"/>
        <w:right w:val="none" w:sz="0" w:space="0" w:color="auto"/>
      </w:divBdr>
    </w:div>
    <w:div w:id="1671980511">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5648249">
      <w:bodyDiv w:val="1"/>
      <w:marLeft w:val="0"/>
      <w:marRight w:val="0"/>
      <w:marTop w:val="0"/>
      <w:marBottom w:val="0"/>
      <w:divBdr>
        <w:top w:val="none" w:sz="0" w:space="0" w:color="auto"/>
        <w:left w:val="none" w:sz="0" w:space="0" w:color="auto"/>
        <w:bottom w:val="none" w:sz="0" w:space="0" w:color="auto"/>
        <w:right w:val="none" w:sz="0" w:space="0" w:color="auto"/>
      </w:divBdr>
    </w:div>
    <w:div w:id="1676423271">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78457552">
      <w:bodyDiv w:val="1"/>
      <w:marLeft w:val="0"/>
      <w:marRight w:val="0"/>
      <w:marTop w:val="0"/>
      <w:marBottom w:val="0"/>
      <w:divBdr>
        <w:top w:val="none" w:sz="0" w:space="0" w:color="auto"/>
        <w:left w:val="none" w:sz="0" w:space="0" w:color="auto"/>
        <w:bottom w:val="none" w:sz="0" w:space="0" w:color="auto"/>
        <w:right w:val="none" w:sz="0" w:space="0" w:color="auto"/>
      </w:divBdr>
    </w:div>
    <w:div w:id="1681737977">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87706738">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2415918">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5248915">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16470035">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35348293">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068254">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5670625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1366998">
      <w:bodyDiv w:val="1"/>
      <w:marLeft w:val="0"/>
      <w:marRight w:val="0"/>
      <w:marTop w:val="0"/>
      <w:marBottom w:val="0"/>
      <w:divBdr>
        <w:top w:val="none" w:sz="0" w:space="0" w:color="auto"/>
        <w:left w:val="none" w:sz="0" w:space="0" w:color="auto"/>
        <w:bottom w:val="none" w:sz="0" w:space="0" w:color="auto"/>
        <w:right w:val="none" w:sz="0" w:space="0" w:color="auto"/>
      </w:divBdr>
    </w:div>
    <w:div w:id="1762406097">
      <w:bodyDiv w:val="1"/>
      <w:marLeft w:val="0"/>
      <w:marRight w:val="0"/>
      <w:marTop w:val="0"/>
      <w:marBottom w:val="0"/>
      <w:divBdr>
        <w:top w:val="none" w:sz="0" w:space="0" w:color="auto"/>
        <w:left w:val="none" w:sz="0" w:space="0" w:color="auto"/>
        <w:bottom w:val="none" w:sz="0" w:space="0" w:color="auto"/>
        <w:right w:val="none" w:sz="0" w:space="0" w:color="auto"/>
      </w:divBdr>
    </w:div>
    <w:div w:id="1763646888">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79982803">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215549">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8456789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6749240">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2115828">
      <w:bodyDiv w:val="1"/>
      <w:marLeft w:val="0"/>
      <w:marRight w:val="0"/>
      <w:marTop w:val="0"/>
      <w:marBottom w:val="0"/>
      <w:divBdr>
        <w:top w:val="none" w:sz="0" w:space="0" w:color="auto"/>
        <w:left w:val="none" w:sz="0" w:space="0" w:color="auto"/>
        <w:bottom w:val="none" w:sz="0" w:space="0" w:color="auto"/>
        <w:right w:val="none" w:sz="0" w:space="0" w:color="auto"/>
      </w:divBdr>
    </w:div>
    <w:div w:id="1802922465">
      <w:bodyDiv w:val="1"/>
      <w:marLeft w:val="0"/>
      <w:marRight w:val="0"/>
      <w:marTop w:val="0"/>
      <w:marBottom w:val="0"/>
      <w:divBdr>
        <w:top w:val="none" w:sz="0" w:space="0" w:color="auto"/>
        <w:left w:val="none" w:sz="0" w:space="0" w:color="auto"/>
        <w:bottom w:val="none" w:sz="0" w:space="0" w:color="auto"/>
        <w:right w:val="none" w:sz="0" w:space="0" w:color="auto"/>
      </w:divBdr>
    </w:div>
    <w:div w:id="1803502964">
      <w:bodyDiv w:val="1"/>
      <w:marLeft w:val="0"/>
      <w:marRight w:val="0"/>
      <w:marTop w:val="0"/>
      <w:marBottom w:val="0"/>
      <w:divBdr>
        <w:top w:val="none" w:sz="0" w:space="0" w:color="auto"/>
        <w:left w:val="none" w:sz="0" w:space="0" w:color="auto"/>
        <w:bottom w:val="none" w:sz="0" w:space="0" w:color="auto"/>
        <w:right w:val="none" w:sz="0" w:space="0" w:color="auto"/>
      </w:divBdr>
    </w:div>
    <w:div w:id="1803888605">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5834589">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415409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35032021">
      <w:bodyDiv w:val="1"/>
      <w:marLeft w:val="0"/>
      <w:marRight w:val="0"/>
      <w:marTop w:val="0"/>
      <w:marBottom w:val="0"/>
      <w:divBdr>
        <w:top w:val="none" w:sz="0" w:space="0" w:color="auto"/>
        <w:left w:val="none" w:sz="0" w:space="0" w:color="auto"/>
        <w:bottom w:val="none" w:sz="0" w:space="0" w:color="auto"/>
        <w:right w:val="none" w:sz="0" w:space="0" w:color="auto"/>
      </w:divBdr>
    </w:div>
    <w:div w:id="1835947744">
      <w:bodyDiv w:val="1"/>
      <w:marLeft w:val="0"/>
      <w:marRight w:val="0"/>
      <w:marTop w:val="0"/>
      <w:marBottom w:val="0"/>
      <w:divBdr>
        <w:top w:val="none" w:sz="0" w:space="0" w:color="auto"/>
        <w:left w:val="none" w:sz="0" w:space="0" w:color="auto"/>
        <w:bottom w:val="none" w:sz="0" w:space="0" w:color="auto"/>
        <w:right w:val="none" w:sz="0" w:space="0" w:color="auto"/>
      </w:divBdr>
    </w:div>
    <w:div w:id="1837501204">
      <w:bodyDiv w:val="1"/>
      <w:marLeft w:val="0"/>
      <w:marRight w:val="0"/>
      <w:marTop w:val="0"/>
      <w:marBottom w:val="0"/>
      <w:divBdr>
        <w:top w:val="none" w:sz="0" w:space="0" w:color="auto"/>
        <w:left w:val="none" w:sz="0" w:space="0" w:color="auto"/>
        <w:bottom w:val="none" w:sz="0" w:space="0" w:color="auto"/>
        <w:right w:val="none" w:sz="0" w:space="0" w:color="auto"/>
      </w:divBdr>
    </w:div>
    <w:div w:id="1839613030">
      <w:bodyDiv w:val="1"/>
      <w:marLeft w:val="0"/>
      <w:marRight w:val="0"/>
      <w:marTop w:val="0"/>
      <w:marBottom w:val="0"/>
      <w:divBdr>
        <w:top w:val="none" w:sz="0" w:space="0" w:color="auto"/>
        <w:left w:val="none" w:sz="0" w:space="0" w:color="auto"/>
        <w:bottom w:val="none" w:sz="0" w:space="0" w:color="auto"/>
        <w:right w:val="none" w:sz="0" w:space="0" w:color="auto"/>
      </w:divBdr>
    </w:div>
    <w:div w:id="1841314458">
      <w:bodyDiv w:val="1"/>
      <w:marLeft w:val="0"/>
      <w:marRight w:val="0"/>
      <w:marTop w:val="0"/>
      <w:marBottom w:val="0"/>
      <w:divBdr>
        <w:top w:val="none" w:sz="0" w:space="0" w:color="auto"/>
        <w:left w:val="none" w:sz="0" w:space="0" w:color="auto"/>
        <w:bottom w:val="none" w:sz="0" w:space="0" w:color="auto"/>
        <w:right w:val="none" w:sz="0" w:space="0" w:color="auto"/>
      </w:divBdr>
    </w:div>
    <w:div w:id="1846438549">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1407425">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1625497">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140248">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77959874">
      <w:bodyDiv w:val="1"/>
      <w:marLeft w:val="0"/>
      <w:marRight w:val="0"/>
      <w:marTop w:val="0"/>
      <w:marBottom w:val="0"/>
      <w:divBdr>
        <w:top w:val="none" w:sz="0" w:space="0" w:color="auto"/>
        <w:left w:val="none" w:sz="0" w:space="0" w:color="auto"/>
        <w:bottom w:val="none" w:sz="0" w:space="0" w:color="auto"/>
        <w:right w:val="none" w:sz="0" w:space="0" w:color="auto"/>
      </w:divBdr>
    </w:div>
    <w:div w:id="1878665867">
      <w:bodyDiv w:val="1"/>
      <w:marLeft w:val="0"/>
      <w:marRight w:val="0"/>
      <w:marTop w:val="0"/>
      <w:marBottom w:val="0"/>
      <w:divBdr>
        <w:top w:val="none" w:sz="0" w:space="0" w:color="auto"/>
        <w:left w:val="none" w:sz="0" w:space="0" w:color="auto"/>
        <w:bottom w:val="none" w:sz="0" w:space="0" w:color="auto"/>
        <w:right w:val="none" w:sz="0" w:space="0" w:color="auto"/>
      </w:divBdr>
    </w:div>
    <w:div w:id="1881936760">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87594990">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893956613">
      <w:bodyDiv w:val="1"/>
      <w:marLeft w:val="0"/>
      <w:marRight w:val="0"/>
      <w:marTop w:val="0"/>
      <w:marBottom w:val="0"/>
      <w:divBdr>
        <w:top w:val="none" w:sz="0" w:space="0" w:color="auto"/>
        <w:left w:val="none" w:sz="0" w:space="0" w:color="auto"/>
        <w:bottom w:val="none" w:sz="0" w:space="0" w:color="auto"/>
        <w:right w:val="none" w:sz="0" w:space="0" w:color="auto"/>
      </w:divBdr>
    </w:div>
    <w:div w:id="1894197911">
      <w:bodyDiv w:val="1"/>
      <w:marLeft w:val="0"/>
      <w:marRight w:val="0"/>
      <w:marTop w:val="0"/>
      <w:marBottom w:val="0"/>
      <w:divBdr>
        <w:top w:val="none" w:sz="0" w:space="0" w:color="auto"/>
        <w:left w:val="none" w:sz="0" w:space="0" w:color="auto"/>
        <w:bottom w:val="none" w:sz="0" w:space="0" w:color="auto"/>
        <w:right w:val="none" w:sz="0" w:space="0" w:color="auto"/>
      </w:divBdr>
    </w:div>
    <w:div w:id="1897425052">
      <w:bodyDiv w:val="1"/>
      <w:marLeft w:val="0"/>
      <w:marRight w:val="0"/>
      <w:marTop w:val="0"/>
      <w:marBottom w:val="0"/>
      <w:divBdr>
        <w:top w:val="none" w:sz="0" w:space="0" w:color="auto"/>
        <w:left w:val="none" w:sz="0" w:space="0" w:color="auto"/>
        <w:bottom w:val="none" w:sz="0" w:space="0" w:color="auto"/>
        <w:right w:val="none" w:sz="0" w:space="0" w:color="auto"/>
      </w:divBdr>
    </w:div>
    <w:div w:id="1902666883">
      <w:bodyDiv w:val="1"/>
      <w:marLeft w:val="0"/>
      <w:marRight w:val="0"/>
      <w:marTop w:val="0"/>
      <w:marBottom w:val="0"/>
      <w:divBdr>
        <w:top w:val="none" w:sz="0" w:space="0" w:color="auto"/>
        <w:left w:val="none" w:sz="0" w:space="0" w:color="auto"/>
        <w:bottom w:val="none" w:sz="0" w:space="0" w:color="auto"/>
        <w:right w:val="none" w:sz="0" w:space="0" w:color="auto"/>
      </w:divBdr>
    </w:div>
    <w:div w:id="1904174911">
      <w:bodyDiv w:val="1"/>
      <w:marLeft w:val="0"/>
      <w:marRight w:val="0"/>
      <w:marTop w:val="0"/>
      <w:marBottom w:val="0"/>
      <w:divBdr>
        <w:top w:val="none" w:sz="0" w:space="0" w:color="auto"/>
        <w:left w:val="none" w:sz="0" w:space="0" w:color="auto"/>
        <w:bottom w:val="none" w:sz="0" w:space="0" w:color="auto"/>
        <w:right w:val="none" w:sz="0" w:space="0" w:color="auto"/>
      </w:divBdr>
    </w:div>
    <w:div w:id="1904438719">
      <w:bodyDiv w:val="1"/>
      <w:marLeft w:val="0"/>
      <w:marRight w:val="0"/>
      <w:marTop w:val="0"/>
      <w:marBottom w:val="0"/>
      <w:divBdr>
        <w:top w:val="none" w:sz="0" w:space="0" w:color="auto"/>
        <w:left w:val="none" w:sz="0" w:space="0" w:color="auto"/>
        <w:bottom w:val="none" w:sz="0" w:space="0" w:color="auto"/>
        <w:right w:val="none" w:sz="0" w:space="0" w:color="auto"/>
      </w:divBdr>
    </w:div>
    <w:div w:id="1908372619">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1109625">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17931397">
      <w:bodyDiv w:val="1"/>
      <w:marLeft w:val="0"/>
      <w:marRight w:val="0"/>
      <w:marTop w:val="0"/>
      <w:marBottom w:val="0"/>
      <w:divBdr>
        <w:top w:val="none" w:sz="0" w:space="0" w:color="auto"/>
        <w:left w:val="none" w:sz="0" w:space="0" w:color="auto"/>
        <w:bottom w:val="none" w:sz="0" w:space="0" w:color="auto"/>
        <w:right w:val="none" w:sz="0" w:space="0" w:color="auto"/>
      </w:divBdr>
    </w:div>
    <w:div w:id="1919319246">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21794143">
      <w:bodyDiv w:val="1"/>
      <w:marLeft w:val="0"/>
      <w:marRight w:val="0"/>
      <w:marTop w:val="0"/>
      <w:marBottom w:val="0"/>
      <w:divBdr>
        <w:top w:val="none" w:sz="0" w:space="0" w:color="auto"/>
        <w:left w:val="none" w:sz="0" w:space="0" w:color="auto"/>
        <w:bottom w:val="none" w:sz="0" w:space="0" w:color="auto"/>
        <w:right w:val="none" w:sz="0" w:space="0" w:color="auto"/>
      </w:divBdr>
    </w:div>
    <w:div w:id="1929000490">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36354409">
      <w:bodyDiv w:val="1"/>
      <w:marLeft w:val="0"/>
      <w:marRight w:val="0"/>
      <w:marTop w:val="0"/>
      <w:marBottom w:val="0"/>
      <w:divBdr>
        <w:top w:val="none" w:sz="0" w:space="0" w:color="auto"/>
        <w:left w:val="none" w:sz="0" w:space="0" w:color="auto"/>
        <w:bottom w:val="none" w:sz="0" w:space="0" w:color="auto"/>
        <w:right w:val="none" w:sz="0" w:space="0" w:color="auto"/>
      </w:divBdr>
    </w:div>
    <w:div w:id="1941987523">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4702473">
      <w:bodyDiv w:val="1"/>
      <w:marLeft w:val="0"/>
      <w:marRight w:val="0"/>
      <w:marTop w:val="0"/>
      <w:marBottom w:val="0"/>
      <w:divBdr>
        <w:top w:val="none" w:sz="0" w:space="0" w:color="auto"/>
        <w:left w:val="none" w:sz="0" w:space="0" w:color="auto"/>
        <w:bottom w:val="none" w:sz="0" w:space="0" w:color="auto"/>
        <w:right w:val="none" w:sz="0" w:space="0" w:color="auto"/>
      </w:divBdr>
    </w:div>
    <w:div w:id="1954702905">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0767927">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84457165">
      <w:bodyDiv w:val="1"/>
      <w:marLeft w:val="0"/>
      <w:marRight w:val="0"/>
      <w:marTop w:val="0"/>
      <w:marBottom w:val="0"/>
      <w:divBdr>
        <w:top w:val="none" w:sz="0" w:space="0" w:color="auto"/>
        <w:left w:val="none" w:sz="0" w:space="0" w:color="auto"/>
        <w:bottom w:val="none" w:sz="0" w:space="0" w:color="auto"/>
        <w:right w:val="none" w:sz="0" w:space="0" w:color="auto"/>
      </w:divBdr>
    </w:div>
    <w:div w:id="1986201970">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0985698">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4117783">
      <w:bodyDiv w:val="1"/>
      <w:marLeft w:val="0"/>
      <w:marRight w:val="0"/>
      <w:marTop w:val="0"/>
      <w:marBottom w:val="0"/>
      <w:divBdr>
        <w:top w:val="none" w:sz="0" w:space="0" w:color="auto"/>
        <w:left w:val="none" w:sz="0" w:space="0" w:color="auto"/>
        <w:bottom w:val="none" w:sz="0" w:space="0" w:color="auto"/>
        <w:right w:val="none" w:sz="0" w:space="0" w:color="auto"/>
      </w:divBdr>
    </w:div>
    <w:div w:id="2004970926">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6227114">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26131262">
      <w:bodyDiv w:val="1"/>
      <w:marLeft w:val="0"/>
      <w:marRight w:val="0"/>
      <w:marTop w:val="0"/>
      <w:marBottom w:val="0"/>
      <w:divBdr>
        <w:top w:val="none" w:sz="0" w:space="0" w:color="auto"/>
        <w:left w:val="none" w:sz="0" w:space="0" w:color="auto"/>
        <w:bottom w:val="none" w:sz="0" w:space="0" w:color="auto"/>
        <w:right w:val="none" w:sz="0" w:space="0" w:color="auto"/>
      </w:divBdr>
    </w:div>
    <w:div w:id="2026323104">
      <w:bodyDiv w:val="1"/>
      <w:marLeft w:val="0"/>
      <w:marRight w:val="0"/>
      <w:marTop w:val="0"/>
      <w:marBottom w:val="0"/>
      <w:divBdr>
        <w:top w:val="none" w:sz="0" w:space="0" w:color="auto"/>
        <w:left w:val="none" w:sz="0" w:space="0" w:color="auto"/>
        <w:bottom w:val="none" w:sz="0" w:space="0" w:color="auto"/>
        <w:right w:val="none" w:sz="0" w:space="0" w:color="auto"/>
      </w:divBdr>
    </w:div>
    <w:div w:id="2028628547">
      <w:bodyDiv w:val="1"/>
      <w:marLeft w:val="0"/>
      <w:marRight w:val="0"/>
      <w:marTop w:val="0"/>
      <w:marBottom w:val="0"/>
      <w:divBdr>
        <w:top w:val="none" w:sz="0" w:space="0" w:color="auto"/>
        <w:left w:val="none" w:sz="0" w:space="0" w:color="auto"/>
        <w:bottom w:val="none" w:sz="0" w:space="0" w:color="auto"/>
        <w:right w:val="none" w:sz="0" w:space="0" w:color="auto"/>
      </w:divBdr>
    </w:div>
    <w:div w:id="203137381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022058">
      <w:bodyDiv w:val="1"/>
      <w:marLeft w:val="0"/>
      <w:marRight w:val="0"/>
      <w:marTop w:val="0"/>
      <w:marBottom w:val="0"/>
      <w:divBdr>
        <w:top w:val="none" w:sz="0" w:space="0" w:color="auto"/>
        <w:left w:val="none" w:sz="0" w:space="0" w:color="auto"/>
        <w:bottom w:val="none" w:sz="0" w:space="0" w:color="auto"/>
        <w:right w:val="none" w:sz="0" w:space="0" w:color="auto"/>
      </w:divBdr>
    </w:div>
    <w:div w:id="203341005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39307530">
      <w:bodyDiv w:val="1"/>
      <w:marLeft w:val="0"/>
      <w:marRight w:val="0"/>
      <w:marTop w:val="0"/>
      <w:marBottom w:val="0"/>
      <w:divBdr>
        <w:top w:val="none" w:sz="0" w:space="0" w:color="auto"/>
        <w:left w:val="none" w:sz="0" w:space="0" w:color="auto"/>
        <w:bottom w:val="none" w:sz="0" w:space="0" w:color="auto"/>
        <w:right w:val="none" w:sz="0" w:space="0" w:color="auto"/>
      </w:divBdr>
    </w:div>
    <w:div w:id="204112876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44088283">
      <w:bodyDiv w:val="1"/>
      <w:marLeft w:val="0"/>
      <w:marRight w:val="0"/>
      <w:marTop w:val="0"/>
      <w:marBottom w:val="0"/>
      <w:divBdr>
        <w:top w:val="none" w:sz="0" w:space="0" w:color="auto"/>
        <w:left w:val="none" w:sz="0" w:space="0" w:color="auto"/>
        <w:bottom w:val="none" w:sz="0" w:space="0" w:color="auto"/>
        <w:right w:val="none" w:sz="0" w:space="0" w:color="auto"/>
      </w:divBdr>
    </w:div>
    <w:div w:id="2044211138">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1108466">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7200437">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75933473">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121683">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5468981">
      <w:bodyDiv w:val="1"/>
      <w:marLeft w:val="0"/>
      <w:marRight w:val="0"/>
      <w:marTop w:val="0"/>
      <w:marBottom w:val="0"/>
      <w:divBdr>
        <w:top w:val="none" w:sz="0" w:space="0" w:color="auto"/>
        <w:left w:val="none" w:sz="0" w:space="0" w:color="auto"/>
        <w:bottom w:val="none" w:sz="0" w:space="0" w:color="auto"/>
        <w:right w:val="none" w:sz="0" w:space="0" w:color="auto"/>
      </w:divBdr>
    </w:div>
    <w:div w:id="2096896779">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2680925">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5345913">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3624510">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29351270">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38644908">
      <w:bodyDiv w:val="1"/>
      <w:marLeft w:val="0"/>
      <w:marRight w:val="0"/>
      <w:marTop w:val="0"/>
      <w:marBottom w:val="0"/>
      <w:divBdr>
        <w:top w:val="none" w:sz="0" w:space="0" w:color="auto"/>
        <w:left w:val="none" w:sz="0" w:space="0" w:color="auto"/>
        <w:bottom w:val="none" w:sz="0" w:space="0" w:color="auto"/>
        <w:right w:val="none" w:sz="0" w:space="0" w:color="auto"/>
      </w:divBdr>
    </w:div>
    <w:div w:id="2144301771">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cs.google.com/document/d/167QDExyD_Qg9RyYE6nlsGVg8mzETGjKE/edit?usp=drivesdk&amp;ouid=116821601777367218439&amp;rtpof=true&amp;sd=true"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docs.google.com/document/d/1WUMnNhoE7GCuf7GWrpTFeALm9ZtsU-Rq/edit?usp=sharing&amp;ouid=109263522084286326093&amp;rtpof=true&amp;sd=true"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docs.google.com/document/d/167QDExyD_Qg9RyYE6nlsGVg8mzETGjKE/edit?usp=drivesdk&amp;ouid=116821601777367218439&amp;rtpof=true&amp;sd=true" TargetMode="External"/><Relationship Id="rId33" Type="http://schemas.openxmlformats.org/officeDocument/2006/relationships/hyperlink" Target="https://docs.google.com/document/d/167QDExyD_Qg9RyYE6nlsGVg8mzETGjKE/edit?usp=drivesdk&amp;ouid=116821601777367218439&amp;rtpof=true&amp;sd=true"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docs.google.com/document/d/1DCgBi5dLDENuvczKgRVQ_lVU9eW0biEF27bJZLE7OdE/edit?usp=drivesd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docs.google.com/document/d/11luOI7l7F6mLuL9K2CiBD28rvwJaHSSM/edit?usp=drivesdk&amp;ouid=116821601777367218439&amp;rtpof=true&amp;sd=true" TargetMode="External"/><Relationship Id="rId32" Type="http://schemas.openxmlformats.org/officeDocument/2006/relationships/hyperlink" Target="https://docs.google.com/document/d/167QDExyD_Qg9RyYE6nlsGVg8mzETGjKE/edit?usp=drivesdk&amp;ouid=116821601777367218439&amp;rtpof=true&amp;sd=true" TargetMode="External"/><Relationship Id="rId37" Type="http://schemas.openxmlformats.org/officeDocument/2006/relationships/hyperlink" Target="https://docs.google.com/document/d/11sAyFZasPI4fqmFSS4pFEgzTkND0zU-S/edit?usp=sharing&amp;ouid=109263522084286326093&amp;rtpof=true&amp;sd=true"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docs.google.com/document/d/1WUMnNhoE7GCuf7GWrpTFeALm9ZtsU-Rq/edit?usp=sharing&amp;ouid=109263522084286326093&amp;rtpof=true&amp;sd=true" TargetMode="External"/><Relationship Id="rId36" Type="http://schemas.openxmlformats.org/officeDocument/2006/relationships/hyperlink" Target="https://docs.google.com/document/d/1DCgBi5dLDENuvczKgRVQ_lVU9eW0biEF27bJZLE7OdE/edit?usp=drivesdk" TargetMode="External"/><Relationship Id="rId10" Type="http://schemas.openxmlformats.org/officeDocument/2006/relationships/hyperlink" Target="https://transparencia.guadalajara.gob.mx/sites/default/files/reglamentos/Reg.ActoProcedimientoAdministrativoGuadalajara.pdf" TargetMode="External"/><Relationship Id="rId19" Type="http://schemas.openxmlformats.org/officeDocument/2006/relationships/image" Target="media/image9.jpeg"/><Relationship Id="rId31" Type="http://schemas.openxmlformats.org/officeDocument/2006/relationships/hyperlink" Target="https://docs.google.com/document/d/11luOI7l7F6mLuL9K2CiBD28rvwJaHSSM/edit?usp=drivesdk&amp;ouid=116821601777367218439&amp;rtpof=true&amp;sd=true" TargetMode="External"/><Relationship Id="rId4" Type="http://schemas.microsoft.com/office/2007/relationships/stylesWithEffects" Target="stylesWithEffects.xml"/><Relationship Id="rId9" Type="http://schemas.openxmlformats.org/officeDocument/2006/relationships/hyperlink" Target="https://dle.rae.es/meno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docs.google.com/document/d/1WUMnNhoE7GCuf7GWrpTFeALm9ZtsU-Rq/edit?usp=sharing&amp;ouid=109263522084286326093&amp;rtpof=true&amp;sd=true" TargetMode="External"/><Relationship Id="rId30" Type="http://schemas.openxmlformats.org/officeDocument/2006/relationships/hyperlink" Target="https://docs.google.com/document/d/11sAyFZasPI4fqmFSS4pFEgzTkND0zU-S/edit?usp=sharing&amp;ouid=109263522084286326093&amp;rtpof=true&amp;sd=true" TargetMode="External"/><Relationship Id="rId35" Type="http://schemas.openxmlformats.org/officeDocument/2006/relationships/hyperlink" Target="https://docs.google.com/document/d/1WUMnNhoE7GCuf7GWrpTFeALm9ZtsU-Rq/edit?usp=sharing&amp;ouid=109263522084286326093&amp;rtpof=true&amp;sd=tru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iputados.gob.mx/LeyesBiblio/pdf/LGAHOTDU.pdf" TargetMode="External"/><Relationship Id="rId13" Type="http://schemas.openxmlformats.org/officeDocument/2006/relationships/hyperlink" Target="https://www.acnur.org/fileadmin/Documentos/BDL/2005/3594.pdf" TargetMode="External"/><Relationship Id="rId3" Type="http://schemas.openxmlformats.org/officeDocument/2006/relationships/hyperlink" Target="https://cuentame.inegi.org.mx/explora/poblacion/discapacidad/" TargetMode="External"/><Relationship Id="rId7" Type="http://schemas.openxmlformats.org/officeDocument/2006/relationships/hyperlink" Target="https://www.acnur.org/fileadmin/Documentos/BDL/2005/3594.pdf" TargetMode="External"/><Relationship Id="rId12" Type="http://schemas.openxmlformats.org/officeDocument/2006/relationships/hyperlink" Target="https://www.diputados.gob.mx/LeyesBiblio/pdf/CPEUM.pdf" TargetMode="External"/><Relationship Id="rId2" Type="http://schemas.openxmlformats.org/officeDocument/2006/relationships/hyperlink" Target="https://www.inegi.org.mx/contenidos/saladeprensa/aproposito/2025/EAP_PersDiscap_25.pdf" TargetMode="External"/><Relationship Id="rId16" Type="http://schemas.openxmlformats.org/officeDocument/2006/relationships/hyperlink" Target="https://doi.org/10.32870/lv.v7i59.7744" TargetMode="External"/><Relationship Id="rId1" Type="http://schemas.openxmlformats.org/officeDocument/2006/relationships/hyperlink" Target="https://www.who.int/es/news-room/fact-sheets/detail/disability-and-health" TargetMode="External"/><Relationship Id="rId6" Type="http://schemas.openxmlformats.org/officeDocument/2006/relationships/hyperlink" Target="https://www.diputados.gob.mx/LeyesBiblio/pdf/CPEUM.pdf" TargetMode="External"/><Relationship Id="rId11" Type="http://schemas.openxmlformats.org/officeDocument/2006/relationships/hyperlink" Target="https://www.ntrguadalajara.com/post.php?id_nota=241655" TargetMode="External"/><Relationship Id="rId5" Type="http://schemas.openxmlformats.org/officeDocument/2006/relationships/hyperlink" Target="https://www.stanfordchildrens.org/es/topic/default?id=overview-of-craniofacial-anomalies-90-P04933" TargetMode="External"/><Relationship Id="rId15" Type="http://schemas.openxmlformats.org/officeDocument/2006/relationships/hyperlink" Target="https://info.jalisco.gob.mx/gobierno/documentos/5796" TargetMode="External"/><Relationship Id="rId10" Type="http://schemas.openxmlformats.org/officeDocument/2006/relationships/hyperlink" Target="https://www.ntrguadalajara.com/post.php?id_nota=241655" TargetMode="External"/><Relationship Id="rId4" Type="http://schemas.openxmlformats.org/officeDocument/2006/relationships/hyperlink" Target="https://transparencia.guadalajara.gob.mx/sites/default/files/PlanMunicipalDesarrollo2024-2027.pdf" TargetMode="External"/><Relationship Id="rId9" Type="http://schemas.openxmlformats.org/officeDocument/2006/relationships/hyperlink" Target="https://info.jalisco.gob.mx/gobierno/documentos/5796" TargetMode="External"/><Relationship Id="rId14" Type="http://schemas.openxmlformats.org/officeDocument/2006/relationships/hyperlink" Target="https://www.diputados.gob.mx/LeyesBiblio/pdf/LGAHOTDU.pdf"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1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E553293E-D6DD-4636-82C9-3D9E3E433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9164</TotalTime>
  <Pages>1</Pages>
  <Words>135149</Words>
  <Characters>743320</Characters>
  <Application>Microsoft Office Word</Application>
  <DocSecurity>0</DocSecurity>
  <Lines>6194</Lines>
  <Paragraphs>1753</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876716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Garcia Castellanos Carlos Francisco</dc:creator>
  <cp:lastModifiedBy>Cano Maldonado Jair Benjamin</cp:lastModifiedBy>
  <cp:revision>531</cp:revision>
  <cp:lastPrinted>2026-05-08T18:10:00Z</cp:lastPrinted>
  <dcterms:created xsi:type="dcterms:W3CDTF">2025-08-12T16:02:00Z</dcterms:created>
  <dcterms:modified xsi:type="dcterms:W3CDTF">2026-05-12T17:37:00Z</dcterms:modified>
</cp:coreProperties>
</file>