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829A" w14:textId="77777777" w:rsidR="00380F07" w:rsidRPr="00380F07" w:rsidRDefault="00380F07" w:rsidP="0038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C3848C1" w14:textId="79F3E2D2" w:rsidR="00380F07" w:rsidRDefault="007B5F60" w:rsidP="0057475D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s-MX"/>
        </w:rPr>
      </w:pPr>
      <w:r>
        <w:rPr>
          <w:rFonts w:eastAsia="Times New Roman" w:cstheme="minorHAnsi"/>
          <w:b/>
          <w:bCs/>
          <w:sz w:val="28"/>
          <w:szCs w:val="28"/>
          <w:lang w:eastAsia="es-MX"/>
        </w:rPr>
        <w:t xml:space="preserve">ACTA DE LA </w:t>
      </w:r>
      <w:r w:rsidR="00E817B1">
        <w:rPr>
          <w:rFonts w:eastAsia="Times New Roman" w:cstheme="minorHAnsi"/>
          <w:b/>
          <w:bCs/>
          <w:sz w:val="28"/>
          <w:szCs w:val="28"/>
          <w:lang w:eastAsia="es-MX"/>
        </w:rPr>
        <w:t xml:space="preserve">SEGUNDA </w:t>
      </w:r>
      <w:r w:rsidR="00A010E0" w:rsidRPr="00380F07">
        <w:rPr>
          <w:rFonts w:eastAsia="Times New Roman" w:cstheme="minorHAnsi"/>
          <w:b/>
          <w:bCs/>
          <w:sz w:val="28"/>
          <w:szCs w:val="28"/>
          <w:lang w:eastAsia="es-MX"/>
        </w:rPr>
        <w:t xml:space="preserve">SESIÓN </w:t>
      </w:r>
      <w:r>
        <w:rPr>
          <w:rFonts w:eastAsia="Times New Roman" w:cstheme="minorHAnsi"/>
          <w:b/>
          <w:bCs/>
          <w:sz w:val="28"/>
          <w:szCs w:val="28"/>
          <w:lang w:eastAsia="es-MX"/>
        </w:rPr>
        <w:t xml:space="preserve">ORDINARIA </w:t>
      </w:r>
      <w:r w:rsidR="00A010E0" w:rsidRPr="00951516">
        <w:rPr>
          <w:rFonts w:eastAsia="Times New Roman" w:cstheme="minorHAnsi"/>
          <w:b/>
          <w:bCs/>
          <w:sz w:val="28"/>
          <w:szCs w:val="28"/>
          <w:lang w:eastAsia="es-MX"/>
        </w:rPr>
        <w:t>DEL CONSEJO DE PROMOCIÓN ECONÓMICA DE LA ADMINISTRACIÓN 2021-2024 DEL AYUNTAMIENTO DE GUADALAJARA</w:t>
      </w:r>
      <w:r w:rsidR="00A010E0">
        <w:rPr>
          <w:rFonts w:eastAsia="Times New Roman" w:cstheme="minorHAnsi"/>
          <w:b/>
          <w:bCs/>
          <w:sz w:val="28"/>
          <w:szCs w:val="28"/>
          <w:lang w:eastAsia="es-MX"/>
        </w:rPr>
        <w:t>.</w:t>
      </w:r>
    </w:p>
    <w:p w14:paraId="1C51895A" w14:textId="392736DC" w:rsidR="007B5F60" w:rsidRDefault="007B5F60" w:rsidP="007B5F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s-MX"/>
        </w:rPr>
      </w:pPr>
      <w:r>
        <w:rPr>
          <w:rFonts w:eastAsia="Times New Roman" w:cstheme="minorHAnsi"/>
          <w:b/>
          <w:bCs/>
          <w:sz w:val="28"/>
          <w:szCs w:val="28"/>
          <w:lang w:eastAsia="es-MX"/>
        </w:rPr>
        <w:t xml:space="preserve">9 </w:t>
      </w:r>
      <w:r w:rsidR="001726A0">
        <w:rPr>
          <w:rFonts w:eastAsia="Times New Roman" w:cstheme="minorHAnsi"/>
          <w:b/>
          <w:bCs/>
          <w:sz w:val="28"/>
          <w:szCs w:val="28"/>
          <w:lang w:eastAsia="es-MX"/>
        </w:rPr>
        <w:t xml:space="preserve">DE DICIEMBRE </w:t>
      </w:r>
      <w:r>
        <w:rPr>
          <w:rFonts w:eastAsia="Times New Roman" w:cstheme="minorHAnsi"/>
          <w:b/>
          <w:bCs/>
          <w:sz w:val="28"/>
          <w:szCs w:val="28"/>
          <w:lang w:eastAsia="es-MX"/>
        </w:rPr>
        <w:t>2021</w:t>
      </w:r>
    </w:p>
    <w:p w14:paraId="440CE8F6" w14:textId="77777777" w:rsidR="007B5F60" w:rsidRDefault="007B5F60" w:rsidP="00951516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s-MX"/>
        </w:rPr>
      </w:pPr>
    </w:p>
    <w:p w14:paraId="525EC050" w14:textId="418E3E7A" w:rsidR="00951516" w:rsidRDefault="00951516" w:rsidP="00951516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s-MX"/>
        </w:rPr>
      </w:pPr>
    </w:p>
    <w:p w14:paraId="08FF9402" w14:textId="77777777" w:rsidR="00A010E0" w:rsidRPr="00380F07" w:rsidRDefault="00A010E0" w:rsidP="00951516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s-MX"/>
        </w:rPr>
      </w:pPr>
    </w:p>
    <w:p w14:paraId="364BE2DD" w14:textId="13DF9398" w:rsidR="00380F07" w:rsidRPr="00A010E0" w:rsidRDefault="009245C6" w:rsidP="00380F0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Lic. </w:t>
      </w:r>
      <w:r w:rsidR="007B5F60" w:rsidRPr="0067756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Alfredo Aceves </w:t>
      </w:r>
      <w:r w:rsidR="00814D3C" w:rsidRPr="0067756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Fernández</w:t>
      </w:r>
      <w:r w:rsidR="007B5F60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  <w:r w:rsidR="00951516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-</w:t>
      </w:r>
      <w:r w:rsidR="007B5F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Agradeció</w:t>
      </w:r>
      <w:r w:rsidR="00951516" w:rsidRPr="00A010E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asistencia a </w:t>
      </w:r>
      <w:r w:rsidR="007B5F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las y </w:t>
      </w:r>
      <w:r w:rsidR="00951516" w:rsidRPr="00A010E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integrantes </w:t>
      </w:r>
      <w:r w:rsidR="00A010E0" w:rsidRPr="00A010E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Consejo</w:t>
      </w:r>
      <w:r w:rsidR="00951516" w:rsidRPr="00A010E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Promoción Económica de la </w:t>
      </w:r>
      <w:r w:rsidR="002800E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951516" w:rsidRPr="00A010E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dministración 2021-2024 del Ayuntamiento de </w:t>
      </w:r>
      <w:r w:rsidR="00A010E0" w:rsidRPr="00A010E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Guadalajara </w:t>
      </w:r>
      <w:r w:rsidR="00A010E0" w:rsidRPr="00A010E0">
        <w:rPr>
          <w:rFonts w:ascii="Arial" w:eastAsia="Times New Roman" w:hAnsi="Arial" w:cs="Arial"/>
          <w:sz w:val="24"/>
          <w:szCs w:val="24"/>
          <w:lang w:eastAsia="es-MX"/>
        </w:rPr>
        <w:t>y</w:t>
      </w:r>
      <w:r w:rsidR="00380F07" w:rsidRPr="00380F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 compromiso de colaborar en </w:t>
      </w:r>
      <w:r w:rsidR="00951516" w:rsidRPr="00A010E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380F07" w:rsidRPr="00380F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mism</w:t>
      </w:r>
      <w:r w:rsidR="00951516" w:rsidRPr="00A010E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</w:t>
      </w:r>
      <w:r w:rsidR="00380F07" w:rsidRPr="00380F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184B0E75" w14:textId="615BD8EA" w:rsidR="00380F07" w:rsidRDefault="00380F07" w:rsidP="00380F07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</w:pPr>
      <w:r w:rsidRPr="00380F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dar inicio a la Sesión </w:t>
      </w:r>
      <w:r w:rsidR="007B5F6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prosiguió </w:t>
      </w:r>
      <w:r w:rsidR="00951516" w:rsidRPr="00A010E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Pr="00380F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817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pasa</w:t>
      </w:r>
      <w:r w:rsidRPr="00380F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r lista de asistencia de sus integrantes: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596"/>
      </w:tblGrid>
      <w:tr w:rsidR="00814D3C" w14:paraId="2AC8646A" w14:textId="77777777" w:rsidTr="00AF7B89">
        <w:tc>
          <w:tcPr>
            <w:tcW w:w="6232" w:type="dxa"/>
          </w:tcPr>
          <w:p w14:paraId="21AE362D" w14:textId="3E11716F" w:rsidR="00814D3C" w:rsidRPr="002F7FA6" w:rsidRDefault="00814D3C" w:rsidP="0067756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F7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Lic. Alfredo Aceves Fernández</w:t>
            </w:r>
            <w:r w:rsidRPr="002F7F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A0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</w:t>
            </w:r>
            <w:r w:rsidRPr="002F7F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del Consejo de Promoción Económica de Guadalajara</w:t>
            </w:r>
          </w:p>
          <w:p w14:paraId="273F8C1D" w14:textId="77777777" w:rsidR="00814D3C" w:rsidRDefault="00814D3C" w:rsidP="0067756E">
            <w:pPr>
              <w:spacing w:after="2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4BEEFF63" w14:textId="6E2C1D61" w:rsidR="00814D3C" w:rsidRDefault="0067756E" w:rsidP="00380F07">
            <w:pPr>
              <w:spacing w:after="2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814D3C" w14:paraId="1B9F6947" w14:textId="77777777" w:rsidTr="00AF7B89">
        <w:tc>
          <w:tcPr>
            <w:tcW w:w="6232" w:type="dxa"/>
          </w:tcPr>
          <w:p w14:paraId="1D7AC440" w14:textId="11E35892" w:rsidR="00814D3C" w:rsidRDefault="00814D3C" w:rsidP="0067756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F7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Rodrigo Gabriel Arias </w:t>
            </w:r>
            <w:r w:rsidRPr="00A0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Salles,</w:t>
            </w:r>
            <w:r w:rsidRPr="002F7F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3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secretario técnico</w:t>
            </w:r>
            <w:r w:rsidR="00677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del consejo de Promoción Económica </w:t>
            </w:r>
          </w:p>
          <w:p w14:paraId="64C0FC1D" w14:textId="4ABBB0CF" w:rsidR="0067756E" w:rsidRDefault="0067756E" w:rsidP="0067756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5A94DAEC" w14:textId="72176042" w:rsidR="00814D3C" w:rsidRDefault="0067756E" w:rsidP="00380F07">
            <w:pPr>
              <w:spacing w:after="2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814D3C" w14:paraId="45BCE2A9" w14:textId="77777777" w:rsidTr="00AF7B89">
        <w:tc>
          <w:tcPr>
            <w:tcW w:w="6232" w:type="dxa"/>
          </w:tcPr>
          <w:p w14:paraId="4D967E97" w14:textId="07714277" w:rsidR="00A336AA" w:rsidRPr="00A336AA" w:rsidRDefault="002800EE" w:rsidP="0067756E">
            <w:pPr>
              <w:spacing w:after="2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Mtra. </w:t>
            </w:r>
            <w:r w:rsidR="0067756E" w:rsidRPr="002F7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Karina Anaid Hermosillo Ramírez</w:t>
            </w:r>
            <w:r w:rsidR="0067756E" w:rsidRPr="002F7F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Síndico Municipal</w:t>
            </w:r>
          </w:p>
        </w:tc>
        <w:tc>
          <w:tcPr>
            <w:tcW w:w="2596" w:type="dxa"/>
          </w:tcPr>
          <w:p w14:paraId="218350BB" w14:textId="098094AD" w:rsidR="00814D3C" w:rsidRDefault="00A336AA" w:rsidP="00380F07">
            <w:pPr>
              <w:spacing w:after="2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814D3C" w14:paraId="7537C721" w14:textId="77777777" w:rsidTr="00AF7B89">
        <w:tc>
          <w:tcPr>
            <w:tcW w:w="6232" w:type="dxa"/>
          </w:tcPr>
          <w:p w14:paraId="52F9E99F" w14:textId="3D6EC1C4" w:rsidR="0067756E" w:rsidRPr="002F7FA6" w:rsidRDefault="002800EE" w:rsidP="0067756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Mtro</w:t>
            </w:r>
            <w:r w:rsidR="0067756E" w:rsidRPr="002F7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 Luis García Sotelo</w:t>
            </w:r>
            <w:r w:rsidR="0067756E" w:rsidRPr="002F7F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Tesorero Municipal</w:t>
            </w:r>
          </w:p>
          <w:p w14:paraId="7A50473B" w14:textId="77777777" w:rsidR="00814D3C" w:rsidRDefault="00814D3C" w:rsidP="0067756E">
            <w:pPr>
              <w:spacing w:after="2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74C99A77" w14:textId="5DA992D8" w:rsidR="00814D3C" w:rsidRDefault="00A336AA" w:rsidP="00380F07">
            <w:pPr>
              <w:spacing w:after="2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Presente</w:t>
            </w:r>
          </w:p>
        </w:tc>
      </w:tr>
      <w:tr w:rsidR="00814D3C" w14:paraId="29A7E1CC" w14:textId="77777777" w:rsidTr="00AF7B89">
        <w:tc>
          <w:tcPr>
            <w:tcW w:w="6232" w:type="dxa"/>
          </w:tcPr>
          <w:p w14:paraId="77DF3F96" w14:textId="6C6C3507" w:rsidR="00814D3C" w:rsidRPr="0067756E" w:rsidRDefault="00AF1485" w:rsidP="0067756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Luis </w:t>
            </w:r>
            <w:r w:rsidR="00A3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Alberto Tejeda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Navarro </w:t>
            </w:r>
            <w:r w:rsidR="00A336AA" w:rsidRPr="00A3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representación</w:t>
            </w:r>
            <w:r w:rsidR="00A3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del </w:t>
            </w:r>
            <w:r w:rsidR="0067756E" w:rsidRPr="002F7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Dr. Carlos Lomelí Bolaños</w:t>
            </w:r>
            <w:r w:rsidR="0067756E" w:rsidRPr="002F7F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Regidor</w:t>
            </w:r>
          </w:p>
        </w:tc>
        <w:tc>
          <w:tcPr>
            <w:tcW w:w="2596" w:type="dxa"/>
          </w:tcPr>
          <w:p w14:paraId="4A974E69" w14:textId="1D6E5562" w:rsidR="00814D3C" w:rsidRDefault="00A336AA" w:rsidP="00380F07">
            <w:pPr>
              <w:spacing w:after="2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814D3C" w14:paraId="66FB1BF2" w14:textId="77777777" w:rsidTr="00AF7B89">
        <w:tc>
          <w:tcPr>
            <w:tcW w:w="6232" w:type="dxa"/>
          </w:tcPr>
          <w:p w14:paraId="6EC0663E" w14:textId="77777777" w:rsidR="006D57E3" w:rsidRDefault="006D57E3" w:rsidP="0067756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0913B677" w14:textId="320B18BA" w:rsidR="0067756E" w:rsidRPr="002F7FA6" w:rsidRDefault="002800EE" w:rsidP="0067756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Mtra</w:t>
            </w:r>
            <w:r w:rsidR="0067756E" w:rsidRPr="002F7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. Patricia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</w:t>
            </w:r>
            <w:r w:rsidR="0067756E" w:rsidRPr="002F7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ampos Alfaro</w:t>
            </w:r>
            <w:r w:rsidR="0067756E" w:rsidRPr="002F7F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Regidor</w:t>
            </w:r>
            <w:r w:rsidR="00677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</w:p>
          <w:p w14:paraId="288E05CF" w14:textId="77777777" w:rsidR="00814D3C" w:rsidRDefault="00814D3C" w:rsidP="0067756E">
            <w:pPr>
              <w:spacing w:after="2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6B81A09A" w14:textId="510D7D69" w:rsidR="00814D3C" w:rsidRDefault="00A336AA" w:rsidP="00380F07">
            <w:pPr>
              <w:spacing w:after="2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814D3C" w14:paraId="33DBBEDA" w14:textId="77777777" w:rsidTr="00AF7B89">
        <w:tc>
          <w:tcPr>
            <w:tcW w:w="6232" w:type="dxa"/>
          </w:tcPr>
          <w:p w14:paraId="76E52CCD" w14:textId="207EE0C2" w:rsidR="0067756E" w:rsidRPr="003149E4" w:rsidRDefault="0067756E" w:rsidP="0067756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En representación de la </w:t>
            </w:r>
            <w:r w:rsidRPr="002F7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Lic. Ruth Isela Castañeda Ávila</w:t>
            </w:r>
            <w:r w:rsidRPr="002F7F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Encargada de Despacho de la Contraloría Ciudadana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contamos con la asistencia de</w:t>
            </w:r>
            <w:r w:rsidR="00A3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314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Cont. Alfonso Rosales Gómez</w:t>
            </w:r>
          </w:p>
          <w:p w14:paraId="4A6BF140" w14:textId="77777777" w:rsidR="00814D3C" w:rsidRDefault="00814D3C" w:rsidP="0067756E">
            <w:pPr>
              <w:spacing w:after="2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2A12F207" w14:textId="2B8F4948" w:rsidR="00814D3C" w:rsidRDefault="00A336AA" w:rsidP="00380F07">
            <w:pPr>
              <w:spacing w:after="2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  <w:tr w:rsidR="00814D3C" w14:paraId="69498E11" w14:textId="77777777" w:rsidTr="00AF7B89">
        <w:tc>
          <w:tcPr>
            <w:tcW w:w="6232" w:type="dxa"/>
          </w:tcPr>
          <w:p w14:paraId="54010268" w14:textId="584DA0DF" w:rsidR="0067756E" w:rsidRPr="00FE3602" w:rsidRDefault="00FE3602" w:rsidP="0067756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Arq. </w:t>
            </w:r>
            <w:r w:rsidR="0067756E" w:rsidRPr="002F7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Otilia Pedroz</w:t>
            </w:r>
            <w:r w:rsidR="006775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</w:t>
            </w:r>
            <w:r w:rsidR="00AF1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Castañeda</w:t>
            </w:r>
            <w:r w:rsidR="006775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FE3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</w:t>
            </w:r>
            <w:r w:rsidR="00AF7B89" w:rsidRPr="00FE3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irectora</w:t>
            </w:r>
            <w:r w:rsidR="0067756E" w:rsidRPr="00FE3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 Vivienda</w:t>
            </w:r>
            <w:r w:rsidR="006D57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336AA" w:rsidRPr="00FE3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Municipal</w:t>
            </w:r>
            <w:r w:rsidR="006D57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Invitada</w:t>
            </w:r>
            <w:r w:rsidR="002800EE" w:rsidRPr="00FE3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10356F8A" w14:textId="77777777" w:rsidR="00814D3C" w:rsidRDefault="00814D3C" w:rsidP="0067756E">
            <w:pPr>
              <w:spacing w:after="2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596" w:type="dxa"/>
          </w:tcPr>
          <w:p w14:paraId="6D04B967" w14:textId="12524C10" w:rsidR="00814D3C" w:rsidRDefault="00A336AA" w:rsidP="00380F07">
            <w:pPr>
              <w:spacing w:after="2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 xml:space="preserve">Presente </w:t>
            </w:r>
          </w:p>
        </w:tc>
      </w:tr>
    </w:tbl>
    <w:p w14:paraId="08579F99" w14:textId="77777777" w:rsidR="002F7FA6" w:rsidRPr="00380F07" w:rsidRDefault="002F7FA6" w:rsidP="00380F07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32FA34B" w14:textId="56F36E5B" w:rsidR="00380F07" w:rsidRPr="00380F07" w:rsidRDefault="00380F07" w:rsidP="00380F07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80F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Contando con la presencia del total de</w:t>
      </w:r>
      <w:r w:rsidR="00530C2F" w:rsidRPr="00A010E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2F7FA6" w:rsidRPr="00A336AA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_</w:t>
      </w:r>
      <w:r w:rsidR="006D57E3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7</w:t>
      </w:r>
      <w:r w:rsidR="002F7FA6" w:rsidRPr="00A336AA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_</w:t>
      </w:r>
      <w:r w:rsidR="00530C2F" w:rsidRPr="00A336AA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_</w:t>
      </w:r>
      <w:r w:rsidR="006D57E3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 xml:space="preserve">de 7 </w:t>
      </w:r>
      <w:r w:rsidR="00530C2F" w:rsidRPr="00A010E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integrantes</w:t>
      </w:r>
      <w:r w:rsidRPr="00380F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este Co</w:t>
      </w:r>
      <w:r w:rsidR="002F7FA6" w:rsidRPr="00A010E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nsejo</w:t>
      </w:r>
      <w:r w:rsidRPr="00380F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se declara quórum legal, asimismo se procede a dar lectura del orden del día que regirá esta sesión:</w:t>
      </w:r>
    </w:p>
    <w:p w14:paraId="1C9CADA9" w14:textId="1EFCCAEA" w:rsidR="00AE7E3C" w:rsidRDefault="00380F07" w:rsidP="00AE7E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380F07">
        <w:rPr>
          <w:rFonts w:ascii="Arial" w:eastAsia="Times New Roman" w:hAnsi="Arial" w:cs="Arial"/>
          <w:sz w:val="24"/>
          <w:szCs w:val="24"/>
          <w:lang w:eastAsia="es-MX"/>
        </w:rPr>
        <w:br/>
      </w:r>
      <w:r w:rsidR="00AE7E3C" w:rsidRPr="00A010E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I.- </w:t>
      </w:r>
      <w:r w:rsidRPr="00380F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Lista de asistencia y declaración de quórum legal</w:t>
      </w:r>
    </w:p>
    <w:p w14:paraId="63012C53" w14:textId="77777777" w:rsidR="00CC3685" w:rsidRPr="00A010E0" w:rsidRDefault="00CC3685" w:rsidP="00AE7E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2EC4D67E" w14:textId="3F0E6AA2" w:rsidR="00AE7E3C" w:rsidRDefault="00AE7E3C" w:rsidP="00AE7E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A01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II.-</w:t>
      </w:r>
      <w:r w:rsidR="00380F07" w:rsidRPr="00380F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Lectura y</w:t>
      </w:r>
      <w:r w:rsidR="002F7FA6" w:rsidRPr="00A01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380F07" w:rsidRPr="00380F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aprobación del orden del día</w:t>
      </w:r>
      <w:r w:rsidRPr="00A01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</w:t>
      </w:r>
    </w:p>
    <w:p w14:paraId="271D93B5" w14:textId="77777777" w:rsidR="00CC3685" w:rsidRPr="00A010E0" w:rsidRDefault="00CC3685" w:rsidP="00AE7E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590FE803" w14:textId="77777777" w:rsidR="00CC3685" w:rsidRDefault="00CC3685" w:rsidP="00CC3685">
      <w:pPr>
        <w:rPr>
          <w:rFonts w:ascii="Arial" w:hAnsi="Arial" w:cs="Arial"/>
          <w:b/>
          <w:bCs/>
          <w:color w:val="000000"/>
        </w:rPr>
      </w:pPr>
      <w:r w:rsidRPr="00CC3685">
        <w:rPr>
          <w:rFonts w:ascii="Arial" w:eastAsia="Times New Roman" w:hAnsi="Arial" w:cs="Arial"/>
          <w:b/>
          <w:bCs/>
          <w:color w:val="000000"/>
          <w:lang w:val="es-ES"/>
        </w:rPr>
        <w:t xml:space="preserve">III. </w:t>
      </w:r>
      <w:r w:rsidRPr="00A336AA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Presentación y en su caso aprobación de solicitudes de incentivos fiscales</w:t>
      </w:r>
      <w:r w:rsidRPr="00CC3685">
        <w:rPr>
          <w:rFonts w:ascii="Arial" w:eastAsia="Times New Roman" w:hAnsi="Arial" w:cs="Arial"/>
          <w:b/>
          <w:bCs/>
          <w:color w:val="000000"/>
          <w:lang w:val="es-ES"/>
        </w:rPr>
        <w:t>.</w:t>
      </w:r>
    </w:p>
    <w:p w14:paraId="47A0DEDA" w14:textId="586B6981" w:rsidR="00380F07" w:rsidRPr="00CC3685" w:rsidRDefault="00CC3685" w:rsidP="00CC368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AE7E3C" w:rsidRPr="00A01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V.-</w:t>
      </w:r>
      <w:r w:rsidR="00380F07" w:rsidRPr="00380F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Asuntos Varios</w:t>
      </w:r>
      <w:r w:rsidR="00AE7E3C" w:rsidRPr="00A01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</w:t>
      </w:r>
    </w:p>
    <w:p w14:paraId="01921EFA" w14:textId="2BBB5EDE" w:rsidR="00380F07" w:rsidRPr="00380F07" w:rsidRDefault="00AE7E3C" w:rsidP="00AE7E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A01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V.</w:t>
      </w:r>
      <w:r w:rsidR="00380F07" w:rsidRPr="00380F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</w:t>
      </w:r>
      <w:r w:rsidRPr="00A01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Formal c</w:t>
      </w:r>
      <w:r w:rsidR="00380F07" w:rsidRPr="00380F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lausura</w:t>
      </w:r>
      <w:r w:rsidRPr="00A010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de la sesión</w:t>
      </w:r>
      <w:r w:rsidR="00380F07" w:rsidRPr="00380F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 </w:t>
      </w:r>
    </w:p>
    <w:p w14:paraId="5DBAFEC3" w14:textId="77777777" w:rsidR="00380F07" w:rsidRPr="00380F07" w:rsidRDefault="00380F07" w:rsidP="00AE7E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80F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14A8F93C" w14:textId="765002CC" w:rsidR="00A010E0" w:rsidRDefault="00380F07" w:rsidP="00380F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380F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Una </w:t>
      </w:r>
      <w:r w:rsidR="00D60271" w:rsidRPr="00A010E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vez verificado</w:t>
      </w:r>
      <w:r w:rsidRPr="00380F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quórum y lectura del orden del día, les pregunto si es de aprobarse el orden del día</w:t>
      </w:r>
      <w:r w:rsidR="00A010E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="00A336A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favor por unanimidad.</w:t>
      </w:r>
    </w:p>
    <w:p w14:paraId="69CC638B" w14:textId="72CC5536" w:rsidR="00380F07" w:rsidRPr="00E817B1" w:rsidRDefault="00E817B1" w:rsidP="00380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380F07" w:rsidRPr="00E817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 da</w:t>
      </w:r>
      <w:r w:rsidR="00AE7E3C" w:rsidRPr="00E817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="00380F07" w:rsidRPr="00E817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por desahogado</w:t>
      </w:r>
      <w:r w:rsidR="00AE7E3C" w:rsidRPr="00E817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380F07" w:rsidRPr="00E817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380F07" w:rsidRPr="00E817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 xml:space="preserve">el primer </w:t>
      </w:r>
      <w:r w:rsidR="00AE7E3C" w:rsidRPr="00E817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 xml:space="preserve">y segundo </w:t>
      </w:r>
      <w:r w:rsidR="00380F07" w:rsidRPr="00E817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punt</w:t>
      </w:r>
      <w:r w:rsidR="00D60271" w:rsidRPr="00E817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o de esta convocatoria</w:t>
      </w:r>
      <w:r w:rsidR="00380F07" w:rsidRPr="00E817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.</w:t>
      </w:r>
    </w:p>
    <w:p w14:paraId="6113B598" w14:textId="77777777" w:rsidR="00380F07" w:rsidRPr="00E817B1" w:rsidRDefault="00380F07" w:rsidP="00380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307E6C5" w14:textId="77777777" w:rsidR="00A010E0" w:rsidRPr="00E817B1" w:rsidRDefault="00A010E0" w:rsidP="00530C2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4D03846" w14:textId="5E440143" w:rsidR="003149E4" w:rsidRDefault="00380F07" w:rsidP="00530C2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817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Continuando con el desahogo del </w:t>
      </w:r>
      <w:r w:rsidR="00135962" w:rsidRPr="00E817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tercer</w:t>
      </w:r>
      <w:r w:rsidR="00AE7E3C" w:rsidRPr="00E817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 xml:space="preserve"> </w:t>
      </w:r>
      <w:r w:rsidRPr="00E817B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punto del orden del día</w:t>
      </w:r>
      <w:r w:rsidRPr="00E817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3149E4" w:rsidRPr="00E817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sobre</w:t>
      </w:r>
      <w:r w:rsidRPr="00E817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AA00D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CC3685" w:rsidRPr="00E817B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Presentación y en su caso aprobación de solicitudes de incentivos fiscales, </w:t>
      </w:r>
      <w:r w:rsidR="00AA00D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cedió </w:t>
      </w:r>
      <w:r w:rsidR="003149E4" w:rsidRPr="00E817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uso de la voz al secretario de este consejo Gabriel Arias Salles</w:t>
      </w:r>
      <w:r w:rsidR="003149E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60DBE539" w14:textId="3B7CFB4D" w:rsidR="007D21BD" w:rsidRPr="007D21BD" w:rsidRDefault="00AA00D4" w:rsidP="00FA6516">
      <w:pPr>
        <w:spacing w:after="20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En uso de la voz el </w:t>
      </w:r>
      <w:r w:rsidR="004711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secretario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del consejo </w:t>
      </w:r>
      <w:r w:rsidR="003149E4"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Gabriel Arias</w:t>
      </w:r>
      <w:r w:rsidR="00E817B1"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Salles</w:t>
      </w:r>
      <w:r w:rsidR="003149E4"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E817B1"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Agradeció la asistencia de las y los presentes</w:t>
      </w:r>
      <w:r w:rsidR="006C04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0147A391" w14:textId="44CE09E3" w:rsidR="00FA6516" w:rsidRPr="00FA6516" w:rsidRDefault="007D21BD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</w:t>
      </w:r>
      <w:r w:rsidR="00FA6516"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primer proyecto </w:t>
      </w:r>
      <w:r w:rsidR="00AA00D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se presentó fue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: </w:t>
      </w:r>
      <w:r w:rsidR="00FA6516" w:rsidRPr="00FA6516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Vivienda Vertical Metropolitana S.A.P.I. de C.V</w:t>
      </w:r>
      <w:r w:rsidR="006C0472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.; </w:t>
      </w:r>
      <w:r w:rsidR="006C047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</w:t>
      </w:r>
      <w:r w:rsidR="00AA00D4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l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proyecto </w:t>
      </w:r>
      <w:r w:rsidR="00FA6516"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desarrolla 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en un terreno de 5,000 m2 y está constituido por 2 edificios de 10 niveles y 2 de estacionamiento alojando </w:t>
      </w:r>
      <w:r w:rsidR="00FA6516" w:rsidRPr="00FA6516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230 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unidades</w:t>
      </w:r>
      <w:r w:rsidR="006C047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habitacionales.</w:t>
      </w:r>
      <w:r w:rsidR="006C047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Domicilio del proyecto: calle Rafael Delgado N</w:t>
      </w:r>
      <w:r w:rsidR="006C047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o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 662, col</w:t>
      </w:r>
      <w:r w:rsidR="00111BD4" w:rsidRPr="007D21B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onia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SUTAJ. Inversión con capital Nacional d</w:t>
      </w:r>
      <w:r w:rsidR="00FA6516" w:rsidRPr="007D21B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 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$</w:t>
      </w:r>
      <w:r w:rsidR="00FA6516" w:rsidRPr="007D21B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307’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518,999.00 MXN.</w:t>
      </w:r>
      <w:r w:rsidR="00FA6516"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 un 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Costo de la vivienda entre</w:t>
      </w:r>
      <w:r w:rsidR="00FA6516" w:rsidRPr="007D21B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: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 </w:t>
      </w:r>
      <w:r w:rsidR="00FA6516" w:rsidRPr="00FA6516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$</w:t>
      </w:r>
      <w:r w:rsidR="00FA6516"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1,603,000.00 y $</w:t>
      </w:r>
      <w:r w:rsidR="00FA6516" w:rsidRPr="00FA6516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1,700,000.00</w:t>
      </w:r>
      <w:r w:rsidR="00AA00D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="00FA6516"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Generará 45 empleos durante su construcción y 3 empleos </w:t>
      </w:r>
      <w:r w:rsidR="004711D4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</w:t>
      </w:r>
      <w:r w:rsidR="00FA6516" w:rsidRPr="00FA65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irectos permanentes una vez terminado el proyecto.</w:t>
      </w:r>
    </w:p>
    <w:p w14:paraId="0AADD655" w14:textId="48BFA024" w:rsidR="00815407" w:rsidRPr="007D21BD" w:rsidRDefault="00815407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De acuerdo a la </w:t>
      </w:r>
      <w:r w:rsidR="006C0472">
        <w:rPr>
          <w:rFonts w:ascii="Arial" w:eastAsia="Times New Roman" w:hAnsi="Arial" w:cs="Arial"/>
          <w:color w:val="000000"/>
          <w:sz w:val="24"/>
          <w:szCs w:val="24"/>
          <w:lang w:val="es-ES"/>
        </w:rPr>
        <w:t>L</w:t>
      </w:r>
      <w:r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ey de </w:t>
      </w:r>
      <w:r w:rsidR="006C0472">
        <w:rPr>
          <w:rFonts w:ascii="Arial" w:eastAsia="Times New Roman" w:hAnsi="Arial" w:cs="Arial"/>
          <w:color w:val="000000"/>
          <w:sz w:val="24"/>
          <w:szCs w:val="24"/>
          <w:lang w:val="es-ES"/>
        </w:rPr>
        <w:t>I</w:t>
      </w:r>
      <w:r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>ngresos 2021 en su apartado en incentivos fiscales, el IMUVI determinará el porcentaje del incentivo en un dictamen técnico con base en sus programas de vivienda.</w:t>
      </w:r>
    </w:p>
    <w:p w14:paraId="3B21F5AE" w14:textId="59C0F16B" w:rsidR="00815407" w:rsidRPr="007D21BD" w:rsidRDefault="007048BE" w:rsidP="006C047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15407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Este caso se determinó otorgar el 26% en los siguientes impuestos y derechos:</w:t>
      </w:r>
    </w:p>
    <w:p w14:paraId="10008FF9" w14:textId="6E011229" w:rsidR="00815407" w:rsidRPr="007D21BD" w:rsidRDefault="00815407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7048BE"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>-</w:t>
      </w:r>
      <w:r w:rsidR="007D21BD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R</w:t>
      </w:r>
      <w:r w:rsidR="007D21BD"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eembolso del impuesto predial</w:t>
      </w:r>
    </w:p>
    <w:p w14:paraId="009FFE94" w14:textId="5BECAE8F" w:rsidR="00815407" w:rsidRPr="00815407" w:rsidRDefault="007D21BD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5407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R</w:t>
      </w:r>
      <w:r w:rsidRPr="00815407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eembolso del impuesto sobre transmisiones patrimoniales</w:t>
      </w:r>
    </w:p>
    <w:p w14:paraId="14F6334F" w14:textId="4B957BF9" w:rsidR="00815407" w:rsidRPr="00815407" w:rsidRDefault="007D21BD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5407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815407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 del impuesto sobre negocios jurídicos</w:t>
      </w:r>
    </w:p>
    <w:p w14:paraId="441B1260" w14:textId="67D3E91D" w:rsidR="00815407" w:rsidRPr="00815407" w:rsidRDefault="007D21BD" w:rsidP="00815407">
      <w:pPr>
        <w:spacing w:after="200"/>
        <w:rPr>
          <w:rFonts w:ascii="Arial" w:eastAsia="Times New Roman" w:hAnsi="Arial" w:cs="Arial"/>
          <w:color w:val="000000"/>
          <w:sz w:val="24"/>
          <w:szCs w:val="24"/>
        </w:rPr>
      </w:pPr>
      <w:r w:rsidRPr="00815407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lastRenderedPageBreak/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815407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escuento de derechos sobre licencia de construcción </w:t>
      </w:r>
    </w:p>
    <w:p w14:paraId="5D9CC673" w14:textId="578890F2" w:rsidR="00815407" w:rsidRDefault="007D21BD" w:rsidP="00815407">
      <w:pPr>
        <w:spacing w:after="200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815407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815407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 sobre certificado de habitabilidad</w:t>
      </w:r>
    </w:p>
    <w:p w14:paraId="2D2D686F" w14:textId="71164CCD" w:rsidR="004711D4" w:rsidRDefault="004711D4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AB583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En uso de la voz</w:t>
      </w:r>
      <w:r w:rsidRPr="004C0EC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AB583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Gabr</w:t>
      </w:r>
      <w:r w:rsidR="004C0EC3" w:rsidRPr="00AB583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i</w:t>
      </w:r>
      <w:r w:rsidRPr="00AB583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el Arias Salles</w:t>
      </w:r>
      <w:r w:rsidR="00AB583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AB5833" w:rsidRPr="004C0EC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secretario técnico del </w:t>
      </w:r>
      <w:r w:rsidR="00AB5833">
        <w:rPr>
          <w:rFonts w:ascii="Arial" w:eastAsia="Times New Roman" w:hAnsi="Arial" w:cs="Arial"/>
          <w:color w:val="000000"/>
          <w:sz w:val="24"/>
          <w:szCs w:val="24"/>
          <w:lang w:val="es-ES"/>
        </w:rPr>
        <w:t>c</w:t>
      </w:r>
      <w:r w:rsidR="00AB5833" w:rsidRPr="004C0EC3">
        <w:rPr>
          <w:rFonts w:ascii="Arial" w:eastAsia="Times New Roman" w:hAnsi="Arial" w:cs="Arial"/>
          <w:color w:val="000000"/>
          <w:sz w:val="24"/>
          <w:szCs w:val="24"/>
          <w:lang w:val="es-ES"/>
        </w:rPr>
        <w:t>onsejo</w:t>
      </w:r>
      <w:r w:rsidRPr="004C0EC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mencionó los </w:t>
      </w:r>
      <w:r w:rsidR="004C0EC3" w:rsidRPr="004C0EC3">
        <w:rPr>
          <w:rFonts w:ascii="Arial" w:eastAsia="Times New Roman" w:hAnsi="Arial" w:cs="Arial"/>
          <w:color w:val="000000"/>
          <w:sz w:val="24"/>
          <w:szCs w:val="24"/>
          <w:lang w:val="es-ES"/>
        </w:rPr>
        <w:t>d</w:t>
      </w:r>
      <w:r w:rsidRPr="004C0EC3">
        <w:rPr>
          <w:rFonts w:ascii="Arial" w:eastAsia="Times New Roman" w:hAnsi="Arial" w:cs="Arial"/>
          <w:color w:val="000000"/>
          <w:sz w:val="24"/>
          <w:szCs w:val="24"/>
          <w:lang w:val="es-ES"/>
        </w:rPr>
        <w:t>ocumentos que se recibieron</w:t>
      </w:r>
      <w:r w:rsidR="004C0EC3" w:rsidRPr="004C0EC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para la integración del expediente</w:t>
      </w:r>
      <w:r w:rsidR="004C0EC3">
        <w:rPr>
          <w:rFonts w:ascii="Arial" w:eastAsia="Times New Roman" w:hAnsi="Arial" w:cs="Arial"/>
          <w:color w:val="000000"/>
          <w:sz w:val="24"/>
          <w:szCs w:val="24"/>
          <w:lang w:val="es-ES"/>
        </w:rPr>
        <w:t>.</w:t>
      </w:r>
    </w:p>
    <w:p w14:paraId="4DE7D514" w14:textId="0B57AC97" w:rsidR="004C0EC3" w:rsidRDefault="004C0EC3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AB583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En uso de la voz Otilia Pedroza</w:t>
      </w:r>
      <w:r w:rsidR="00AF1485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Castañeda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Mencionó que el desglose de los incentivos, así como el cálculo total de los incentivos se realiza directamente en tesorería una vez con la orden de pago.</w:t>
      </w:r>
    </w:p>
    <w:p w14:paraId="4879F3D1" w14:textId="4014BF39" w:rsidR="004C0EC3" w:rsidRPr="004C0EC3" w:rsidRDefault="004C0EC3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AB583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En uso de la voz Alfredo Aceves</w:t>
      </w:r>
      <w:r w:rsidR="006C0472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Fernández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</w:t>
      </w:r>
      <w:r w:rsidR="006C0472">
        <w:rPr>
          <w:rFonts w:ascii="Arial" w:eastAsia="Times New Roman" w:hAnsi="Arial" w:cs="Arial"/>
          <w:color w:val="000000"/>
          <w:sz w:val="24"/>
          <w:szCs w:val="24"/>
          <w:lang w:val="es-ES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olicitó a tesorería un estimado para las siguientes sesiones.</w:t>
      </w:r>
      <w:r w:rsidR="0084145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aclaró que cuando los expedientes llegan a la mesa del consejo es porque ya pasaron por todos los procesos y dictámenes necesarios para la obtención su licencia.</w:t>
      </w:r>
    </w:p>
    <w:p w14:paraId="368EB690" w14:textId="4364DC81" w:rsidR="007048BE" w:rsidRPr="007048BE" w:rsidRDefault="00AB5833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583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En uso de la voz</w:t>
      </w:r>
      <w:r w:rsidRPr="004C0EC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AB583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Gabriel Arias Salles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</w:t>
      </w:r>
      <w:r w:rsidR="006C0472">
        <w:rPr>
          <w:rFonts w:ascii="Arial" w:eastAsia="Times New Roman" w:hAnsi="Arial" w:cs="Arial"/>
          <w:color w:val="000000"/>
          <w:sz w:val="24"/>
          <w:szCs w:val="24"/>
          <w:lang w:val="es-ES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 </w:t>
      </w:r>
      <w:r w:rsidR="007048BE" w:rsidRPr="007048B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propone a los miembros del Consejo </w:t>
      </w:r>
      <w:r w:rsidR="007048BE" w:rsidRPr="00AB5833">
        <w:rPr>
          <w:rFonts w:ascii="Arial" w:eastAsia="Times New Roman" w:hAnsi="Arial" w:cs="Arial"/>
          <w:color w:val="000000"/>
          <w:sz w:val="24"/>
          <w:szCs w:val="24"/>
          <w:lang w:val="es-ES"/>
        </w:rPr>
        <w:t>no autorizar</w:t>
      </w:r>
      <w:r w:rsidR="007048BE" w:rsidRPr="007048BE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="007048BE" w:rsidRPr="007048B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los REEMBOLSOS por concepto de predial y transmisiones patrimoniales por los siguientes motivos: </w:t>
      </w:r>
    </w:p>
    <w:p w14:paraId="1BFE712E" w14:textId="136F0B37" w:rsidR="007048BE" w:rsidRPr="007048BE" w:rsidRDefault="007048BE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48B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El reglamento del Consejo no contempla incentivos vía reembolso en su artículo 25 fracción VIII… “Si </w:t>
      </w:r>
      <w:r w:rsidRPr="00AB5833">
        <w:rPr>
          <w:rFonts w:ascii="Arial" w:eastAsia="Times New Roman" w:hAnsi="Arial" w:cs="Arial"/>
          <w:color w:val="000000"/>
          <w:sz w:val="24"/>
          <w:szCs w:val="24"/>
          <w:lang w:val="es-ES"/>
        </w:rPr>
        <w:t>es favorable la dictaminación del Consejo, los incentivos se otorgan por medio del descuento en los impuestos</w:t>
      </w:r>
      <w:r w:rsidRPr="007048B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según sea la petición del inversionista dentro de los treinta días hábiles posteriores a la firma del </w:t>
      </w:r>
      <w:r w:rsidR="004711D4" w:rsidRPr="007048BE">
        <w:rPr>
          <w:rFonts w:ascii="Arial" w:eastAsia="Times New Roman" w:hAnsi="Arial" w:cs="Arial"/>
          <w:color w:val="000000"/>
          <w:sz w:val="24"/>
          <w:szCs w:val="24"/>
          <w:lang w:val="es-ES"/>
        </w:rPr>
        <w:t>convenio</w:t>
      </w:r>
      <w:r w:rsidR="00326698">
        <w:rPr>
          <w:rFonts w:ascii="Arial" w:eastAsia="Times New Roman" w:hAnsi="Arial" w:cs="Arial"/>
          <w:color w:val="000000"/>
          <w:sz w:val="24"/>
          <w:szCs w:val="24"/>
          <w:lang w:val="es-ES"/>
        </w:rPr>
        <w:t>”.</w:t>
      </w:r>
    </w:p>
    <w:p w14:paraId="0B48B467" w14:textId="0299F9F1" w:rsidR="007048BE" w:rsidRPr="007048BE" w:rsidRDefault="007048BE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48B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Solo menciona beneficios fiscales vía descuento. En </w:t>
      </w:r>
      <w:r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>este</w:t>
      </w:r>
      <w:r w:rsidRPr="007048B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caso, el impuesto predial y las trasmisiones patrimoniales ya han sido pagadas.</w:t>
      </w:r>
    </w:p>
    <w:p w14:paraId="7F3D79DA" w14:textId="376CE488" w:rsidR="007048BE" w:rsidRPr="007D21BD" w:rsidRDefault="007048BE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7048B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Se propone a los miembros del Consejo </w:t>
      </w:r>
      <w:r w:rsidRPr="00AB5833">
        <w:rPr>
          <w:rFonts w:ascii="Arial" w:eastAsia="Times New Roman" w:hAnsi="Arial" w:cs="Arial"/>
          <w:color w:val="000000"/>
          <w:sz w:val="24"/>
          <w:szCs w:val="24"/>
          <w:lang w:val="es-ES"/>
        </w:rPr>
        <w:t>autorizar los descuentos del 26% en los conceptos de Certificado de Habitabilidad, Licencia de Construcción y Negocios</w:t>
      </w:r>
      <w:r w:rsidRPr="007048B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Jurídicos.</w:t>
      </w:r>
    </w:p>
    <w:p w14:paraId="1F13C70C" w14:textId="15672A04" w:rsidR="0014515F" w:rsidRPr="0054028B" w:rsidRDefault="007048BE" w:rsidP="006C0472">
      <w:pPr>
        <w:spacing w:after="2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/>
        </w:rPr>
      </w:pPr>
      <w:r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Si están de acuerdo favor de manifestarlo levantando su mano</w:t>
      </w:r>
      <w:r w:rsidR="0054028B" w:rsidRPr="005402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/>
        </w:rPr>
        <w:t>: Aprobado por Unanimidad.</w:t>
      </w:r>
    </w:p>
    <w:p w14:paraId="1F5D9D18" w14:textId="319BEE28" w:rsidR="00CC52A9" w:rsidRPr="00CC52A9" w:rsidRDefault="00CC52A9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cuanto al segundo proyecto:</w:t>
      </w:r>
      <w:r w:rsidRPr="007D21B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quien lo solicita es</w:t>
      </w:r>
      <w:r w:rsidRPr="00CC52A9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</w:t>
      </w:r>
      <w:r w:rsidRPr="00CC52A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Vita </w:t>
      </w:r>
      <w:proofErr w:type="spellStart"/>
      <w:r w:rsidRPr="00CC52A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Saltu</w:t>
      </w:r>
      <w:proofErr w:type="spellEnd"/>
      <w:r w:rsidRPr="00CC52A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 </w:t>
      </w:r>
      <w:proofErr w:type="spellStart"/>
      <w:r w:rsidRPr="00CC52A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Proyects</w:t>
      </w:r>
      <w:proofErr w:type="spellEnd"/>
      <w:r w:rsidRPr="00CC52A9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 xml:space="preserve"> S.A.P.I de C.V.</w:t>
      </w:r>
      <w:r w:rsidR="00FD76A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,</w:t>
      </w:r>
      <w:r w:rsidR="00FD76A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e</w:t>
      </w:r>
      <w:r w:rsidRPr="00CC52A9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s un proyecto de vivienda </w:t>
      </w:r>
      <w:r w:rsidR="00995BA3" w:rsidRPr="007D21B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vertical constituido</w:t>
      </w:r>
      <w:r w:rsidRPr="00CC52A9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por 21 unidades de departamentos y 1 local comercial, enfocado a vivienda económica, El proyecto cuenta con áreas comunes y espacios de recreación para los usuarios</w:t>
      </w:r>
      <w:r w:rsidR="00F97B9B" w:rsidRPr="007D21B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y</w:t>
      </w:r>
      <w:r w:rsidRPr="00CC52A9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no cuenta con estacionamiento. Domicilio del proyecto: calle Federación No.587, col La Perla en el centro de la ciudad.</w:t>
      </w:r>
      <w:r w:rsidR="00FD76A8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</w:t>
      </w:r>
      <w:r w:rsidRPr="00AB58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Inversión con capital Nacional </w:t>
      </w:r>
      <w:r w:rsidR="004711D4" w:rsidRPr="00AB58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de $</w:t>
      </w:r>
      <w:r w:rsidRPr="00AB58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22’300,000.00 MXN.</w:t>
      </w:r>
      <w:r w:rsidRPr="00AB58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B58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Costo de la vivienda entre:  $1,000,00.</w:t>
      </w:r>
      <w:r w:rsidR="004711D4" w:rsidRPr="00AB58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00 y $</w:t>
      </w:r>
      <w:r w:rsidRPr="00AB5833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1,300,000.00</w:t>
      </w:r>
      <w:r w:rsidRPr="00CC52A9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Generará 70 empleos durante su construcción y 5 empleos Directos permanentes una vez terminado el proyecto.</w:t>
      </w:r>
    </w:p>
    <w:p w14:paraId="61236579" w14:textId="478F4D4B" w:rsidR="00E561E6" w:rsidRPr="007D21BD" w:rsidRDefault="00E561E6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E561E6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Este caso se </w:t>
      </w:r>
      <w:r w:rsidR="00111BD4"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>propone otorgar</w:t>
      </w:r>
      <w:r w:rsidRPr="00E561E6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el 50% de descuento en los siguientes impuestos y derechos:</w:t>
      </w:r>
      <w:r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</w:p>
    <w:p w14:paraId="10166129" w14:textId="618146D7" w:rsidR="00E561E6" w:rsidRPr="007D21BD" w:rsidRDefault="007D21BD" w:rsidP="006C0472">
      <w:pPr>
        <w:spacing w:after="200"/>
        <w:jc w:val="both"/>
        <w:rPr>
          <w:rFonts w:ascii="Arial" w:hAnsi="Arial" w:cs="Arial"/>
          <w:color w:val="000000"/>
          <w:sz w:val="24"/>
          <w:szCs w:val="24"/>
        </w:rPr>
      </w:pPr>
      <w:r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 xml:space="preserve">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 del impuesto sobre negocios jurídicos</w:t>
      </w:r>
      <w:r w:rsidR="00864B85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.</w:t>
      </w:r>
    </w:p>
    <w:p w14:paraId="459A1166" w14:textId="37879AFF" w:rsidR="00E561E6" w:rsidRPr="00E561E6" w:rsidRDefault="007D21BD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61E6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E561E6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 de los derechos de aprovechamiento de la infraestructura básica</w:t>
      </w:r>
      <w:r w:rsidR="00864B85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.</w:t>
      </w:r>
    </w:p>
    <w:p w14:paraId="429A560A" w14:textId="2986FE6A" w:rsidR="00E561E6" w:rsidRPr="00E561E6" w:rsidRDefault="007D21BD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61E6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E561E6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 de derechos sobre licencia de construcción</w:t>
      </w:r>
      <w:r w:rsidR="00864B85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.</w:t>
      </w:r>
    </w:p>
    <w:p w14:paraId="35E38B42" w14:textId="7A7DD579" w:rsidR="00E561E6" w:rsidRDefault="007D21BD" w:rsidP="006C0472">
      <w:pPr>
        <w:spacing w:after="2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E561E6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E561E6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 sobre certificado de habitabilidad</w:t>
      </w:r>
      <w:r w:rsidR="00864B85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.</w:t>
      </w:r>
    </w:p>
    <w:p w14:paraId="48737945" w14:textId="41400CD5" w:rsidR="00864B85" w:rsidRPr="00864B85" w:rsidRDefault="00864B85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>En uso de la voz el secretario del consejo Gabriel Arias Salles</w:t>
      </w:r>
      <w:r w:rsidR="00FD76A8">
        <w:rPr>
          <w:rFonts w:ascii="Arial" w:eastAsia="Times New Roman" w:hAnsi="Arial" w:cs="Arial"/>
          <w:color w:val="000000"/>
          <w:sz w:val="24"/>
          <w:szCs w:val="24"/>
          <w:lang w:val="es-ES"/>
        </w:rPr>
        <w:t>: H</w:t>
      </w:r>
      <w:r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>izo mención de los documentos que integran el expediente.</w:t>
      </w:r>
    </w:p>
    <w:p w14:paraId="1F83929B" w14:textId="65FCEC02" w:rsidR="007D21BD" w:rsidRPr="00864B85" w:rsidRDefault="00E561E6" w:rsidP="006C0472">
      <w:pPr>
        <w:spacing w:after="2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Si están de acuerdo favor de manifestarlo levantando su mano</w:t>
      </w:r>
      <w:r w:rsidR="00864B85" w:rsidRPr="00864B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 Aprobado por unanimidad.</w:t>
      </w:r>
    </w:p>
    <w:p w14:paraId="4CB9C3DC" w14:textId="4BCD8995" w:rsidR="00B16360" w:rsidRPr="00FD76A8" w:rsidRDefault="00E561E6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21BD">
        <w:rPr>
          <w:rFonts w:ascii="Arial" w:eastAsia="Times New Roman" w:hAnsi="Arial" w:cs="Arial"/>
          <w:color w:val="000000"/>
          <w:sz w:val="24"/>
          <w:szCs w:val="24"/>
        </w:rPr>
        <w:t xml:space="preserve">Y el tercero y </w:t>
      </w:r>
      <w:r w:rsidR="00B16360" w:rsidRPr="007D21BD">
        <w:rPr>
          <w:rFonts w:ascii="Arial" w:eastAsia="Times New Roman" w:hAnsi="Arial" w:cs="Arial"/>
          <w:color w:val="000000"/>
          <w:sz w:val="24"/>
          <w:szCs w:val="24"/>
        </w:rPr>
        <w:t>último</w:t>
      </w:r>
      <w:r w:rsidR="00864B8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D21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>lo solicita</w:t>
      </w:r>
      <w:r w:rsidRPr="00E561E6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: </w:t>
      </w:r>
      <w:r w:rsidRPr="00E561E6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B y R Arte Técnica, S.A. de C.V.</w:t>
      </w:r>
      <w:r w:rsidR="00FD76A8">
        <w:rPr>
          <w:rFonts w:ascii="Arial" w:eastAsia="Times New Roman" w:hAnsi="Arial" w:cs="Arial"/>
          <w:color w:val="000000"/>
          <w:sz w:val="24"/>
          <w:szCs w:val="24"/>
          <w:lang w:val="es-ES"/>
        </w:rPr>
        <w:t>, e</w:t>
      </w:r>
      <w:r w:rsidRPr="00E561E6">
        <w:rPr>
          <w:rFonts w:ascii="Arial" w:eastAsia="Times New Roman" w:hAnsi="Arial" w:cs="Arial"/>
          <w:color w:val="000000"/>
          <w:sz w:val="24"/>
          <w:szCs w:val="24"/>
          <w:lang w:val="es-ES"/>
        </w:rPr>
        <w:t>s un proyecto de vivienda vertical con un global de 192 departamentos</w:t>
      </w:r>
      <w:r w:rsidR="00FD76A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</w:t>
      </w:r>
      <w:r w:rsidRPr="00E561E6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desarrollarse en 3 etapas, </w:t>
      </w:r>
      <w:r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>esta primera se compone de 2 torres de 6 niveles de 48 unidades c/u de 2 y 3 recámaras</w:t>
      </w:r>
      <w:r w:rsidRPr="00E561E6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. </w:t>
      </w:r>
      <w:r w:rsidR="00995BA3" w:rsidRPr="007D21BD">
        <w:rPr>
          <w:rFonts w:ascii="Arial" w:eastAsia="Times New Roman" w:hAnsi="Arial" w:cs="Arial"/>
          <w:color w:val="000000"/>
          <w:sz w:val="24"/>
          <w:szCs w:val="24"/>
        </w:rPr>
        <w:t xml:space="preserve">Con </w:t>
      </w:r>
      <w:r w:rsidRPr="00E561E6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Domicilio </w:t>
      </w:r>
      <w:r w:rsidR="00995BA3"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>en</w:t>
      </w:r>
      <w:r w:rsidRPr="00E561E6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Av. Paseo de las aves No.5180, Colonia Huentitán el Alto.</w:t>
      </w:r>
      <w:r w:rsidR="00FD76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>Inversión de primera etapa $125,000,000MXN.</w:t>
      </w:r>
      <w:r w:rsidR="00995BA3" w:rsidRPr="00864B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Costo de la vivienda </w:t>
      </w:r>
      <w:r w:rsidR="00E817B1"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>entre $</w:t>
      </w:r>
      <w:r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>1,000,00.</w:t>
      </w:r>
      <w:r w:rsidR="00E817B1"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00 </w:t>
      </w:r>
      <w:r w:rsidR="00864B85"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>y $</w:t>
      </w:r>
      <w:r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>1,300,000.00</w:t>
      </w:r>
      <w:r w:rsidR="00995BA3" w:rsidRPr="00864B85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r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>Generará 150 empleos durante su construcción y 10 empleos Directos permanentes</w:t>
      </w:r>
      <w:r w:rsidRPr="00E561E6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una vez terminado el proyecto.</w:t>
      </w:r>
    </w:p>
    <w:p w14:paraId="4A4F5C37" w14:textId="0ACC689D" w:rsidR="00995BA3" w:rsidRPr="00995BA3" w:rsidRDefault="00995BA3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>En e</w:t>
      </w:r>
      <w:r w:rsidRPr="00995BA3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ste caso </w:t>
      </w:r>
      <w:r w:rsidR="00F97B9B"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se propone otorgar el </w:t>
      </w:r>
      <w:r w:rsidRPr="00995BA3">
        <w:rPr>
          <w:rFonts w:ascii="Arial" w:eastAsia="Times New Roman" w:hAnsi="Arial" w:cs="Arial"/>
          <w:color w:val="000000"/>
          <w:sz w:val="24"/>
          <w:szCs w:val="24"/>
          <w:lang w:val="es-ES"/>
        </w:rPr>
        <w:t>29.5%</w:t>
      </w:r>
      <w:r w:rsidR="00E817B1" w:rsidRPr="007D21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descuento en los siguientes conceptos:</w:t>
      </w:r>
    </w:p>
    <w:p w14:paraId="61919307" w14:textId="5C7655CE" w:rsidR="00995BA3" w:rsidRPr="00995BA3" w:rsidRDefault="00995BA3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5BA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-</w:t>
      </w:r>
      <w:r w:rsidR="007D21BD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="007D21BD" w:rsidRPr="00995BA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 sobre el pago del predial</w:t>
      </w:r>
      <w:r w:rsidR="00B16360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.</w:t>
      </w:r>
    </w:p>
    <w:p w14:paraId="28C266B6" w14:textId="42C69FE5" w:rsidR="00995BA3" w:rsidRPr="00995BA3" w:rsidRDefault="007D21BD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5BA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995BA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 del impuesto sobre negocios jurídicos</w:t>
      </w:r>
      <w:r w:rsidR="00B16360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.</w:t>
      </w:r>
    </w:p>
    <w:p w14:paraId="44EB0E90" w14:textId="58F0E8C9" w:rsidR="00995BA3" w:rsidRPr="00995BA3" w:rsidRDefault="007D21BD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5BA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995BA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 de los derechos de aprovechamiento de la infraestructura básica</w:t>
      </w:r>
      <w:r w:rsidR="00B16360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.</w:t>
      </w:r>
    </w:p>
    <w:p w14:paraId="089A77DE" w14:textId="237264D0" w:rsidR="00995BA3" w:rsidRPr="00995BA3" w:rsidRDefault="007D21BD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5BA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995BA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 de derechos sobre licencia de construcción</w:t>
      </w:r>
      <w:r w:rsidR="00B16360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.</w:t>
      </w:r>
    </w:p>
    <w:p w14:paraId="28F5330D" w14:textId="7692338F" w:rsidR="00995BA3" w:rsidRPr="00995BA3" w:rsidRDefault="007D21BD" w:rsidP="006C0472">
      <w:pPr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995BA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 sobre certificado de habitabilidad</w:t>
      </w:r>
      <w:r w:rsidR="00B16360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.</w:t>
      </w:r>
    </w:p>
    <w:p w14:paraId="61B4446D" w14:textId="242E5712" w:rsidR="00995BA3" w:rsidRDefault="007D21BD" w:rsidP="006C0472">
      <w:pPr>
        <w:spacing w:after="2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</w:t>
      </w:r>
      <w:r w:rsidRPr="00995BA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escuentos sobre licencia de urbanización</w:t>
      </w:r>
      <w:r w:rsidR="00B16360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.</w:t>
      </w:r>
    </w:p>
    <w:p w14:paraId="20CF1C11" w14:textId="275591FB" w:rsidR="006D2DAD" w:rsidRPr="007D21BD" w:rsidRDefault="006D2DAD" w:rsidP="006C0472">
      <w:pPr>
        <w:spacing w:after="2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6D2DAD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En uso de la voz</w:t>
      </w:r>
      <w:r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AB5833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Gabriel Arias Salles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:</w:t>
      </w:r>
      <w:r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FD76A8">
        <w:rPr>
          <w:rFonts w:ascii="Arial" w:eastAsia="Times New Roman" w:hAnsi="Arial" w:cs="Arial"/>
          <w:color w:val="000000"/>
          <w:sz w:val="24"/>
          <w:szCs w:val="24"/>
          <w:lang w:val="es-ES"/>
        </w:rPr>
        <w:t>H</w:t>
      </w:r>
      <w:r w:rsidRPr="00864B85">
        <w:rPr>
          <w:rFonts w:ascii="Arial" w:eastAsia="Times New Roman" w:hAnsi="Arial" w:cs="Arial"/>
          <w:color w:val="000000"/>
          <w:sz w:val="24"/>
          <w:szCs w:val="24"/>
          <w:lang w:val="es-ES"/>
        </w:rPr>
        <w:t>izo mención de los documentos que integran el expediente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.</w:t>
      </w:r>
    </w:p>
    <w:p w14:paraId="4A43741E" w14:textId="18FB383B" w:rsidR="00FA6516" w:rsidRPr="00272599" w:rsidRDefault="00F97B9B" w:rsidP="006C0472">
      <w:pPr>
        <w:spacing w:after="2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CB42D2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Si están de acuerdo, favor de manifestarlo levantando su mano</w:t>
      </w:r>
      <w:r w:rsidR="00B16360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: </w:t>
      </w:r>
      <w:r w:rsidR="00B16360" w:rsidRPr="00B163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/>
        </w:rPr>
        <w:t>Aprobado por unanimidad</w:t>
      </w:r>
      <w:r w:rsidR="002725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/>
        </w:rPr>
        <w:t>.</w:t>
      </w:r>
    </w:p>
    <w:p w14:paraId="18062C08" w14:textId="77777777" w:rsidR="00F97B9B" w:rsidRPr="007D21BD" w:rsidRDefault="00380F07" w:rsidP="006C047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cuanto al desahogo del </w:t>
      </w:r>
      <w:r w:rsidR="00135962"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cuart</w:t>
      </w:r>
      <w:r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o punto del orden del día</w:t>
      </w:r>
      <w:r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F97B9B"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asuntos varios procedo a dar el uso de la voz a quien quiera hacer uso de ella. </w:t>
      </w:r>
    </w:p>
    <w:p w14:paraId="33392F72" w14:textId="4AE46B22" w:rsidR="00380F07" w:rsidRDefault="00380F07" w:rsidP="006C047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En desahogo del </w:t>
      </w:r>
      <w:r w:rsidR="00F97B9B"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quinto</w:t>
      </w:r>
      <w:r w:rsidRPr="007D21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 xml:space="preserve"> punto del orden del día </w:t>
      </w:r>
      <w:r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no habiendo más asuntos por tratar, se da por clausurada la presente sesión, siendo las </w:t>
      </w:r>
      <w:r w:rsidR="00AB58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10:38 diez horas con treinta y ocho minutos</w:t>
      </w:r>
      <w:r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del día </w:t>
      </w:r>
      <w:r w:rsidR="00F97B9B"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9 </w:t>
      </w:r>
      <w:r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</w:t>
      </w:r>
      <w:r w:rsidR="00AB58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diciembre</w:t>
      </w:r>
      <w:r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</w:t>
      </w:r>
      <w:r w:rsidR="00D60271"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2021</w:t>
      </w:r>
      <w:r w:rsidRPr="007D21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37EED7EF" w14:textId="60DECAD5" w:rsidR="00AF7B89" w:rsidRDefault="00AF7B89" w:rsidP="006C047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E183381" w14:textId="617CCBCE" w:rsidR="00AF7B89" w:rsidRDefault="00AF7B89" w:rsidP="006C047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BA385EA" w14:textId="1B5520F3" w:rsidR="00AF7B89" w:rsidRDefault="00AF7B89" w:rsidP="006C047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BDDD3EF" w14:textId="77777777" w:rsidR="00AF7B89" w:rsidRPr="007D21BD" w:rsidRDefault="00AF7B89" w:rsidP="006C047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3DDE8A1" w14:textId="49B066C0" w:rsidR="00380F07" w:rsidRPr="007D21BD" w:rsidRDefault="00380F07" w:rsidP="006C047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A2CDF5B" w14:textId="45D30B6D" w:rsidR="00AF7B89" w:rsidRDefault="001726A0" w:rsidP="00AF7B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 SESIÓN ORDINARIA</w:t>
      </w:r>
      <w:r w:rsidR="00AF7B89">
        <w:rPr>
          <w:rFonts w:ascii="Arial" w:hAnsi="Arial" w:cs="Arial"/>
          <w:b/>
          <w:sz w:val="24"/>
          <w:szCs w:val="24"/>
        </w:rPr>
        <w:t xml:space="preserve"> DEL CONSEJO DE PROMOCIÓN ECONÓMICA DEL MUNICIPIO DE GUADALAJARA 2021</w:t>
      </w:r>
    </w:p>
    <w:p w14:paraId="2681A2BE" w14:textId="77777777" w:rsidR="00AF7B89" w:rsidRPr="00841E8E" w:rsidRDefault="00AF7B89" w:rsidP="00AF7B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 de noviembre de 2021</w:t>
      </w:r>
    </w:p>
    <w:p w14:paraId="564D1017" w14:textId="77777777" w:rsidR="00AF7B89" w:rsidRDefault="00AF7B89" w:rsidP="00AF7B89">
      <w:pPr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656F1D9E" w14:textId="77777777" w:rsidR="00AF7B89" w:rsidRDefault="00AF7B89" w:rsidP="00AF7B89">
      <w:pPr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72D01960" w14:textId="77777777" w:rsidR="00AF7B89" w:rsidRDefault="00AF7B89" w:rsidP="00AF7B89">
      <w:pPr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346A760E" w14:textId="77777777" w:rsidR="00AF7B89" w:rsidRPr="00745C36" w:rsidRDefault="00AF7B89" w:rsidP="00AF7B89">
      <w:pPr>
        <w:rPr>
          <w:rFonts w:ascii="Arial" w:eastAsia="Arial" w:hAnsi="Arial" w:cs="Arial"/>
          <w:bCs/>
          <w:color w:val="FF0000"/>
          <w:sz w:val="24"/>
          <w:szCs w:val="24"/>
        </w:rPr>
      </w:pPr>
    </w:p>
    <w:tbl>
      <w:tblPr>
        <w:tblStyle w:val="Tablaconcuadrcula"/>
        <w:tblW w:w="897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322"/>
      </w:tblGrid>
      <w:tr w:rsidR="00AF7B89" w14:paraId="1980BEAB" w14:textId="77777777" w:rsidTr="00DE0A4D">
        <w:trPr>
          <w:trHeight w:val="2139"/>
        </w:trPr>
        <w:tc>
          <w:tcPr>
            <w:tcW w:w="4653" w:type="dxa"/>
          </w:tcPr>
          <w:p w14:paraId="733FCC6D" w14:textId="495C4880" w:rsidR="00AF7B89" w:rsidRPr="00102C55" w:rsidRDefault="009245C6" w:rsidP="00DE0A4D">
            <w:pPr>
              <w:spacing w:after="200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Lic. </w:t>
            </w:r>
            <w:r w:rsidR="00AF7B89" w:rsidRPr="00841E8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Alfredo Aceves Fernández</w:t>
            </w:r>
            <w:r w:rsidR="00AF7B89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 </w:t>
            </w:r>
            <w:r w:rsidR="00AF7B89" w:rsidRPr="00102C5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Presidente del Consejo de Promoción Económica de Guadalajara.</w:t>
            </w:r>
          </w:p>
        </w:tc>
        <w:tc>
          <w:tcPr>
            <w:tcW w:w="4322" w:type="dxa"/>
          </w:tcPr>
          <w:p w14:paraId="29472E41" w14:textId="77777777" w:rsidR="00AF7B89" w:rsidRDefault="00AF1485" w:rsidP="00FD76A8">
            <w:pPr>
              <w:spacing w:after="200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Luis </w:t>
            </w:r>
            <w:r w:rsidR="00E32B1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Alberto Tejeda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Navarro </w:t>
            </w:r>
            <w:r w:rsidR="00E32B1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en representación del </w:t>
            </w:r>
            <w:r w:rsidR="00AF7B89" w:rsidRPr="00841E8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Dr. Carlos Lomelí Bolaños</w:t>
            </w:r>
            <w:r w:rsidR="00AF7B89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</w:t>
            </w:r>
            <w:r w:rsidR="00AF7B89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AF7B89" w:rsidRPr="00102C5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Regidor</w:t>
            </w:r>
          </w:p>
          <w:p w14:paraId="117CD082" w14:textId="77777777" w:rsidR="009245C6" w:rsidRDefault="009245C6" w:rsidP="00FD76A8">
            <w:pPr>
              <w:spacing w:after="200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0E4E6E7" w14:textId="77777777" w:rsidR="009245C6" w:rsidRDefault="009245C6" w:rsidP="00FD76A8">
            <w:pPr>
              <w:spacing w:after="200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1926D87" w14:textId="7C57D720" w:rsidR="009245C6" w:rsidRPr="00102C55" w:rsidRDefault="009245C6" w:rsidP="00FD76A8">
            <w:pPr>
              <w:spacing w:after="200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F7B89" w14:paraId="17DBC87A" w14:textId="77777777" w:rsidTr="00DE0A4D">
        <w:trPr>
          <w:trHeight w:val="1959"/>
        </w:trPr>
        <w:tc>
          <w:tcPr>
            <w:tcW w:w="4653" w:type="dxa"/>
          </w:tcPr>
          <w:p w14:paraId="7B1F6BE0" w14:textId="77777777" w:rsidR="00AF7B89" w:rsidRPr="00841E8E" w:rsidRDefault="00AF7B89" w:rsidP="00DE0A4D">
            <w:pPr>
              <w:spacing w:after="200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841E8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Rodrigo Gabriel Arias Salles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   </w:t>
            </w:r>
            <w:r w:rsidRPr="00102C5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Director de Promoción a la Inversión y al Empleo.</w:t>
            </w:r>
          </w:p>
        </w:tc>
        <w:tc>
          <w:tcPr>
            <w:tcW w:w="4322" w:type="dxa"/>
          </w:tcPr>
          <w:p w14:paraId="7F7A74B2" w14:textId="40D3B6D1" w:rsidR="00AF7B89" w:rsidRPr="00102C55" w:rsidRDefault="00AF7B89" w:rsidP="00DE0A4D">
            <w:pPr>
              <w:spacing w:after="200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841E8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Mtra. Patricia </w:t>
            </w:r>
            <w:r w:rsidR="00FD76A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Pr="00841E8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ampos Alfaro</w:t>
            </w: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102C5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Regidora</w:t>
            </w:r>
          </w:p>
        </w:tc>
      </w:tr>
      <w:tr w:rsidR="00AF7B89" w14:paraId="33E03B03" w14:textId="77777777" w:rsidTr="00DE0A4D">
        <w:trPr>
          <w:trHeight w:val="2259"/>
        </w:trPr>
        <w:tc>
          <w:tcPr>
            <w:tcW w:w="4653" w:type="dxa"/>
          </w:tcPr>
          <w:p w14:paraId="089C36C9" w14:textId="77777777" w:rsidR="00AF7B89" w:rsidRPr="00841E8E" w:rsidRDefault="00AF7B89" w:rsidP="00E32B19">
            <w:pPr>
              <w:spacing w:after="20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2" w:type="dxa"/>
          </w:tcPr>
          <w:p w14:paraId="6BEE6687" w14:textId="77777777" w:rsidR="00AF7B89" w:rsidRPr="00841E8E" w:rsidRDefault="00AF7B89" w:rsidP="00DE0A4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7B89" w14:paraId="03813CD2" w14:textId="77777777" w:rsidTr="00DE0A4D">
        <w:trPr>
          <w:trHeight w:val="2259"/>
        </w:trPr>
        <w:tc>
          <w:tcPr>
            <w:tcW w:w="4653" w:type="dxa"/>
          </w:tcPr>
          <w:p w14:paraId="0FE6B60E" w14:textId="77777777" w:rsidR="00E32B19" w:rsidRDefault="00E32B19" w:rsidP="00E32B19">
            <w:pPr>
              <w:spacing w:after="20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B7E714C" w14:textId="77777777" w:rsidR="00E32B19" w:rsidRDefault="00E32B19" w:rsidP="00E32B19">
            <w:pPr>
              <w:spacing w:after="20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5A6B4E1" w14:textId="39CC8460" w:rsidR="00AF7B89" w:rsidRPr="00102C55" w:rsidRDefault="00AF7B89" w:rsidP="00E32B19">
            <w:pPr>
              <w:spacing w:after="20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841E8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Mtra.</w:t>
            </w:r>
            <w:r w:rsidR="00BC6F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Karina Anaí</w:t>
            </w:r>
            <w:r w:rsidRPr="00841E8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 Hermosillo Ramírez</w:t>
            </w: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="00BC6F24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102C5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Síndica</w:t>
            </w:r>
            <w:r w:rsidRPr="00102C5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Municipal</w:t>
            </w:r>
          </w:p>
        </w:tc>
        <w:tc>
          <w:tcPr>
            <w:tcW w:w="4322" w:type="dxa"/>
          </w:tcPr>
          <w:p w14:paraId="6915C1D0" w14:textId="77777777" w:rsidR="00E32B19" w:rsidRDefault="00E32B19" w:rsidP="00DE0A4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14CE0B0E" w14:textId="77777777" w:rsidR="00E32B19" w:rsidRDefault="00E32B19" w:rsidP="00DE0A4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4E874FC2" w14:textId="77777777" w:rsidR="00E32B19" w:rsidRDefault="00E32B19" w:rsidP="00DE0A4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4775FD4B" w14:textId="75FF3BF3" w:rsidR="00AF7B89" w:rsidRPr="00102C55" w:rsidRDefault="00E32B19" w:rsidP="00BC6F2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Cont. </w:t>
            </w:r>
            <w:r w:rsidR="00FD76A8">
              <w:rPr>
                <w:rFonts w:ascii="Arial" w:hAnsi="Arial" w:cs="Arial"/>
                <w:b/>
                <w:color w:val="000000"/>
              </w:rPr>
              <w:t xml:space="preserve">Alfonso Rosales </w:t>
            </w:r>
            <w:r w:rsidR="00BC6F24">
              <w:rPr>
                <w:rFonts w:ascii="Arial" w:hAnsi="Arial" w:cs="Arial"/>
                <w:b/>
                <w:color w:val="000000"/>
              </w:rPr>
              <w:t>Gómez</w:t>
            </w:r>
            <w:r w:rsidR="00FD76A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D76A8" w:rsidRPr="00FD76A8">
              <w:rPr>
                <w:rFonts w:ascii="Arial" w:hAnsi="Arial" w:cs="Arial"/>
                <w:bCs/>
                <w:color w:val="000000"/>
              </w:rPr>
              <w:t xml:space="preserve">en </w:t>
            </w:r>
            <w:r w:rsidR="00BC6F24">
              <w:rPr>
                <w:rFonts w:ascii="Arial" w:hAnsi="Arial" w:cs="Arial"/>
                <w:bCs/>
                <w:color w:val="000000"/>
              </w:rPr>
              <w:t xml:space="preserve">    </w:t>
            </w:r>
            <w:r w:rsidR="00FD76A8" w:rsidRPr="00FD76A8">
              <w:rPr>
                <w:rFonts w:ascii="Arial" w:hAnsi="Arial" w:cs="Arial"/>
                <w:bCs/>
                <w:color w:val="000000"/>
              </w:rPr>
              <w:t xml:space="preserve">representación de la </w:t>
            </w:r>
            <w:r w:rsidR="00AF7B89" w:rsidRPr="00FD76A8">
              <w:rPr>
                <w:rFonts w:ascii="Arial" w:hAnsi="Arial" w:cs="Arial"/>
                <w:bCs/>
                <w:color w:val="000000"/>
              </w:rPr>
              <w:t>Encarga</w:t>
            </w:r>
            <w:r w:rsidR="00AF7B89" w:rsidRPr="00102C55">
              <w:rPr>
                <w:rFonts w:ascii="Arial" w:hAnsi="Arial" w:cs="Arial"/>
                <w:bCs/>
                <w:color w:val="000000"/>
              </w:rPr>
              <w:t>da de Despacho de la Contraloría Ciudadana</w:t>
            </w:r>
          </w:p>
          <w:p w14:paraId="1483131F" w14:textId="77777777" w:rsidR="00AF7B89" w:rsidRPr="00102C55" w:rsidRDefault="00AF7B89" w:rsidP="00DE0A4D">
            <w:pPr>
              <w:spacing w:after="200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F7B89" w14:paraId="45A5EA62" w14:textId="77777777" w:rsidTr="00DE0A4D">
        <w:tc>
          <w:tcPr>
            <w:tcW w:w="4653" w:type="dxa"/>
          </w:tcPr>
          <w:p w14:paraId="5D8ECD37" w14:textId="61EF55B4" w:rsidR="001726A0" w:rsidRDefault="001726A0" w:rsidP="00DE0A4D">
            <w:pPr>
              <w:spacing w:after="200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5B7D19A" w14:textId="587996F3" w:rsidR="00E32B19" w:rsidRDefault="00E32B19" w:rsidP="00DE0A4D">
            <w:pPr>
              <w:spacing w:after="200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A0CE8E" w14:textId="77777777" w:rsidR="00E32B19" w:rsidRDefault="00E32B19" w:rsidP="00DE0A4D">
            <w:pPr>
              <w:spacing w:after="200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006EC61" w14:textId="63CD7F05" w:rsidR="00AF7B89" w:rsidRPr="00841E8E" w:rsidRDefault="00AF7B89" w:rsidP="00DE0A4D">
            <w:pPr>
              <w:spacing w:after="200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841E8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Mtro. Luis García Sotelo</w:t>
            </w: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Pr="00102C55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Tesorero Municipal</w:t>
            </w:r>
          </w:p>
        </w:tc>
        <w:tc>
          <w:tcPr>
            <w:tcW w:w="4322" w:type="dxa"/>
          </w:tcPr>
          <w:p w14:paraId="68501E9D" w14:textId="67F0DA68" w:rsidR="001726A0" w:rsidRDefault="001726A0" w:rsidP="00DE0A4D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DF7C357" w14:textId="450DA83D" w:rsidR="00E32B19" w:rsidRDefault="00E32B19" w:rsidP="00DE0A4D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7FBF883" w14:textId="77777777" w:rsidR="00E32B19" w:rsidRDefault="00E32B19" w:rsidP="00DE0A4D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4A6FF88" w14:textId="7FA5F5A8" w:rsidR="00AF7B89" w:rsidRPr="00841E8E" w:rsidRDefault="00AF7B89" w:rsidP="00DE0A4D">
            <w:pPr>
              <w:spacing w:after="200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841E8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Arq. Otilia Pedroza</w:t>
            </w:r>
            <w:r w:rsidR="00AF148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Castañeda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102C5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Instituto Municipal de la Vivienda (IMUVI)</w:t>
            </w:r>
            <w:r w:rsidR="009245C6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245C6" w:rsidRPr="009245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Invitada</w:t>
            </w:r>
          </w:p>
        </w:tc>
      </w:tr>
    </w:tbl>
    <w:p w14:paraId="091D93B0" w14:textId="77777777" w:rsidR="00AF7B89" w:rsidRPr="00745C36" w:rsidRDefault="00AF7B89" w:rsidP="00AF7B89">
      <w:pPr>
        <w:rPr>
          <w:color w:val="FF0000"/>
        </w:rPr>
      </w:pPr>
    </w:p>
    <w:p w14:paraId="538B9851" w14:textId="285EBBCE" w:rsidR="005A1C85" w:rsidRPr="007D21BD" w:rsidRDefault="005A1C85">
      <w:pPr>
        <w:rPr>
          <w:rFonts w:ascii="Arial" w:hAnsi="Arial" w:cs="Arial"/>
          <w:sz w:val="24"/>
          <w:szCs w:val="24"/>
        </w:rPr>
      </w:pPr>
    </w:p>
    <w:sectPr w:rsidR="005A1C85" w:rsidRPr="007D2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E8DE" w14:textId="77777777" w:rsidR="00A314B1" w:rsidRDefault="00A314B1" w:rsidP="00AB5833">
      <w:pPr>
        <w:spacing w:after="0" w:line="240" w:lineRule="auto"/>
      </w:pPr>
      <w:r>
        <w:separator/>
      </w:r>
    </w:p>
  </w:endnote>
  <w:endnote w:type="continuationSeparator" w:id="0">
    <w:p w14:paraId="5BCBC045" w14:textId="77777777" w:rsidR="00A314B1" w:rsidRDefault="00A314B1" w:rsidP="00AB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06D8" w14:textId="77777777" w:rsidR="00BC6F24" w:rsidRDefault="00BC6F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9696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6DD77D" w14:textId="379A2B7A" w:rsidR="001726A0" w:rsidRDefault="001726A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F2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F2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40CB9" w14:textId="0C04E55A" w:rsidR="00AB5833" w:rsidRDefault="00AF1485">
    <w:pPr>
      <w:pStyle w:val="Piedepgina"/>
    </w:pPr>
    <w:r>
      <w:t xml:space="preserve">Acta de la </w:t>
    </w:r>
    <w:r w:rsidR="009245C6">
      <w:t>S</w:t>
    </w:r>
    <w:r>
      <w:t xml:space="preserve">egunda </w:t>
    </w:r>
    <w:r w:rsidR="009245C6">
      <w:t>S</w:t>
    </w:r>
    <w:r>
      <w:t>esi</w:t>
    </w:r>
    <w:r w:rsidR="006E6FC8">
      <w:t>ó</w:t>
    </w:r>
    <w:r>
      <w:t xml:space="preserve">n </w:t>
    </w:r>
    <w:r w:rsidR="009245C6">
      <w:t>O</w:t>
    </w:r>
    <w:r>
      <w:t xml:space="preserve">rdinaria del </w:t>
    </w:r>
    <w:r w:rsidR="009245C6">
      <w:t>C</w:t>
    </w:r>
    <w:r>
      <w:t xml:space="preserve">onsejo de </w:t>
    </w:r>
    <w:r w:rsidR="009245C6">
      <w:t>P</w:t>
    </w:r>
    <w:r>
      <w:t>romoci</w:t>
    </w:r>
    <w:r w:rsidR="006E6FC8">
      <w:t>ó</w:t>
    </w:r>
    <w:r>
      <w:t xml:space="preserve">n </w:t>
    </w:r>
    <w:r w:rsidR="00BC6F24">
      <w:t>Económica</w:t>
    </w:r>
    <w:r>
      <w:t xml:space="preserve"> </w:t>
    </w:r>
    <w:r w:rsidR="006E6FC8">
      <w:t xml:space="preserve">de la </w:t>
    </w:r>
    <w:r w:rsidR="009245C6">
      <w:t>A</w:t>
    </w:r>
    <w:r w:rsidR="006E6FC8">
      <w:t xml:space="preserve">dministración 2021- 2024 </w:t>
    </w:r>
    <w:r>
      <w:t>del Ayuntamiento de Guadalajara, celebrada e</w:t>
    </w:r>
    <w:r w:rsidR="006E6FC8">
      <w:t xml:space="preserve">l </w:t>
    </w:r>
    <w:r w:rsidR="00BC6F24">
      <w:t>día</w:t>
    </w:r>
    <w:r>
      <w:t xml:space="preserve"> 9 de </w:t>
    </w:r>
    <w:r w:rsidR="009245C6">
      <w:t>D</w:t>
    </w:r>
    <w:r>
      <w:t>iciembre del 2021</w:t>
    </w:r>
    <w:r w:rsidR="006E6FC8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C02" w14:textId="77777777" w:rsidR="00BC6F24" w:rsidRDefault="00BC6F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130E" w14:textId="77777777" w:rsidR="00A314B1" w:rsidRDefault="00A314B1" w:rsidP="00AB5833">
      <w:pPr>
        <w:spacing w:after="0" w:line="240" w:lineRule="auto"/>
      </w:pPr>
      <w:r>
        <w:separator/>
      </w:r>
    </w:p>
  </w:footnote>
  <w:footnote w:type="continuationSeparator" w:id="0">
    <w:p w14:paraId="732CB69C" w14:textId="77777777" w:rsidR="00A314B1" w:rsidRDefault="00A314B1" w:rsidP="00AB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E6D1" w14:textId="77777777" w:rsidR="00BC6F24" w:rsidRDefault="00BC6F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46AB" w14:textId="77777777" w:rsidR="00BC6F24" w:rsidRDefault="00BC6F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EF55" w14:textId="77777777" w:rsidR="00BC6F24" w:rsidRDefault="00BC6F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ECA"/>
    <w:multiLevelType w:val="hybridMultilevel"/>
    <w:tmpl w:val="6A7A6A44"/>
    <w:lvl w:ilvl="0" w:tplc="0EFC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3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E9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3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7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4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0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2A2CD8"/>
    <w:multiLevelType w:val="hybridMultilevel"/>
    <w:tmpl w:val="08BA2CBE"/>
    <w:lvl w:ilvl="0" w:tplc="EFEA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00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6B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4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AC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00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E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1A655C"/>
    <w:multiLevelType w:val="hybridMultilevel"/>
    <w:tmpl w:val="AF9A320A"/>
    <w:lvl w:ilvl="0" w:tplc="F6C6B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41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6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CCA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C7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8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88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85B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E1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704F39"/>
    <w:multiLevelType w:val="multilevel"/>
    <w:tmpl w:val="EF76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22576"/>
    <w:multiLevelType w:val="hybridMultilevel"/>
    <w:tmpl w:val="C6AA0B5E"/>
    <w:lvl w:ilvl="0" w:tplc="6828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E9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0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27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E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E6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00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E0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B32CFE"/>
    <w:multiLevelType w:val="hybridMultilevel"/>
    <w:tmpl w:val="A48898C0"/>
    <w:lvl w:ilvl="0" w:tplc="A9E6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6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4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2F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2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0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44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5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393382"/>
    <w:multiLevelType w:val="hybridMultilevel"/>
    <w:tmpl w:val="5A6EA51E"/>
    <w:lvl w:ilvl="0" w:tplc="F9802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9C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84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65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6E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C5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8E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A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A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7058F7"/>
    <w:multiLevelType w:val="hybridMultilevel"/>
    <w:tmpl w:val="75C20ABE"/>
    <w:lvl w:ilvl="0" w:tplc="6BEA5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4C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2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0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8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A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C7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58087F"/>
    <w:multiLevelType w:val="hybridMultilevel"/>
    <w:tmpl w:val="248A42F2"/>
    <w:lvl w:ilvl="0" w:tplc="C6AE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E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E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CB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2A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4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C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8E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0C4C79"/>
    <w:multiLevelType w:val="hybridMultilevel"/>
    <w:tmpl w:val="18A6F8D6"/>
    <w:lvl w:ilvl="0" w:tplc="47EA552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7F9"/>
    <w:multiLevelType w:val="hybridMultilevel"/>
    <w:tmpl w:val="C55A7F06"/>
    <w:lvl w:ilvl="0" w:tplc="6F7A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29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21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6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2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48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A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61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C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0F6200"/>
    <w:multiLevelType w:val="multilevel"/>
    <w:tmpl w:val="D99C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E2445"/>
    <w:multiLevelType w:val="hybridMultilevel"/>
    <w:tmpl w:val="579EC77A"/>
    <w:lvl w:ilvl="0" w:tplc="0A0C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C2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2A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83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6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0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2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74307610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981883600">
    <w:abstractNumId w:val="11"/>
  </w:num>
  <w:num w:numId="3" w16cid:durableId="682172320">
    <w:abstractNumId w:val="9"/>
  </w:num>
  <w:num w:numId="4" w16cid:durableId="1901482003">
    <w:abstractNumId w:val="6"/>
  </w:num>
  <w:num w:numId="5" w16cid:durableId="262107045">
    <w:abstractNumId w:val="1"/>
  </w:num>
  <w:num w:numId="6" w16cid:durableId="1264463136">
    <w:abstractNumId w:val="7"/>
  </w:num>
  <w:num w:numId="7" w16cid:durableId="1841000350">
    <w:abstractNumId w:val="12"/>
  </w:num>
  <w:num w:numId="8" w16cid:durableId="1717199257">
    <w:abstractNumId w:val="5"/>
  </w:num>
  <w:num w:numId="9" w16cid:durableId="959654526">
    <w:abstractNumId w:val="4"/>
  </w:num>
  <w:num w:numId="10" w16cid:durableId="1937513395">
    <w:abstractNumId w:val="10"/>
  </w:num>
  <w:num w:numId="11" w16cid:durableId="1910847498">
    <w:abstractNumId w:val="8"/>
  </w:num>
  <w:num w:numId="12" w16cid:durableId="1849758797">
    <w:abstractNumId w:val="0"/>
  </w:num>
  <w:num w:numId="13" w16cid:durableId="35142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07"/>
    <w:rsid w:val="00111BD4"/>
    <w:rsid w:val="00135962"/>
    <w:rsid w:val="0014515F"/>
    <w:rsid w:val="001726A0"/>
    <w:rsid w:val="001E54D3"/>
    <w:rsid w:val="00272599"/>
    <w:rsid w:val="002800EE"/>
    <w:rsid w:val="002F7FA6"/>
    <w:rsid w:val="003149E4"/>
    <w:rsid w:val="00326698"/>
    <w:rsid w:val="00380F07"/>
    <w:rsid w:val="00460F0F"/>
    <w:rsid w:val="004711D4"/>
    <w:rsid w:val="004C0EC3"/>
    <w:rsid w:val="004D2927"/>
    <w:rsid w:val="004F4A6F"/>
    <w:rsid w:val="00530C2F"/>
    <w:rsid w:val="0054028B"/>
    <w:rsid w:val="00561682"/>
    <w:rsid w:val="0057475D"/>
    <w:rsid w:val="005A1C85"/>
    <w:rsid w:val="005E3387"/>
    <w:rsid w:val="0067756E"/>
    <w:rsid w:val="006C0472"/>
    <w:rsid w:val="006D2DAD"/>
    <w:rsid w:val="006D57E3"/>
    <w:rsid w:val="006E6FC8"/>
    <w:rsid w:val="007048BE"/>
    <w:rsid w:val="0077707D"/>
    <w:rsid w:val="007B5F60"/>
    <w:rsid w:val="007D21BD"/>
    <w:rsid w:val="00814D3C"/>
    <w:rsid w:val="00815407"/>
    <w:rsid w:val="0084145E"/>
    <w:rsid w:val="00864B85"/>
    <w:rsid w:val="0091523E"/>
    <w:rsid w:val="00922BFF"/>
    <w:rsid w:val="009245C6"/>
    <w:rsid w:val="00951516"/>
    <w:rsid w:val="00995BA3"/>
    <w:rsid w:val="00A010E0"/>
    <w:rsid w:val="00A314B1"/>
    <w:rsid w:val="00A336AA"/>
    <w:rsid w:val="00AA00D4"/>
    <w:rsid w:val="00AB5833"/>
    <w:rsid w:val="00AE7E3C"/>
    <w:rsid w:val="00AF1485"/>
    <w:rsid w:val="00AF7B89"/>
    <w:rsid w:val="00B16360"/>
    <w:rsid w:val="00BC6F24"/>
    <w:rsid w:val="00CB42D2"/>
    <w:rsid w:val="00CC3685"/>
    <w:rsid w:val="00CC52A9"/>
    <w:rsid w:val="00D60271"/>
    <w:rsid w:val="00E32B19"/>
    <w:rsid w:val="00E561E6"/>
    <w:rsid w:val="00E817B1"/>
    <w:rsid w:val="00F97B9B"/>
    <w:rsid w:val="00FA6516"/>
    <w:rsid w:val="00FD76A8"/>
    <w:rsid w:val="00FE3602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E0EB"/>
  <w15:docId w15:val="{252F7687-41C7-5149-BB48-587F7AB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F7F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833"/>
  </w:style>
  <w:style w:type="paragraph" w:styleId="Piedepgina">
    <w:name w:val="footer"/>
    <w:basedOn w:val="Normal"/>
    <w:link w:val="PiedepginaCar"/>
    <w:uiPriority w:val="99"/>
    <w:unhideWhenUsed/>
    <w:rsid w:val="00AB5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1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luevanos</dc:creator>
  <cp:lastModifiedBy>Itza Ramos</cp:lastModifiedBy>
  <cp:revision>2</cp:revision>
  <dcterms:created xsi:type="dcterms:W3CDTF">2022-08-11T20:12:00Z</dcterms:created>
  <dcterms:modified xsi:type="dcterms:W3CDTF">2022-08-11T20:12:00Z</dcterms:modified>
</cp:coreProperties>
</file>