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A6" w:rsidRDefault="00A049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14"/>
        <w:gridCol w:w="2976"/>
      </w:tblGrid>
      <w:tr w:rsidR="00A049A6" w:rsidRPr="00FD7CF9" w:rsidTr="00E97093">
        <w:trPr>
          <w:trHeight w:val="4172"/>
        </w:trPr>
        <w:tc>
          <w:tcPr>
            <w:tcW w:w="7514" w:type="dxa"/>
          </w:tcPr>
          <w:p w:rsidR="00F03E23" w:rsidRDefault="00F03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A049A6" w:rsidRPr="00FD7CF9" w:rsidRDefault="0067108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hAnsi="Arial" w:cs="Arial"/>
                <w:color w:val="000000"/>
              </w:rPr>
              <w:t xml:space="preserve">Con fundamento en el decreto Municipal número </w:t>
            </w:r>
            <w:r w:rsidR="005D3649" w:rsidRPr="005D3649">
              <w:rPr>
                <w:rFonts w:ascii="Arial" w:hAnsi="Arial" w:cs="Arial"/>
              </w:rPr>
              <w:t>D 12/35/22</w:t>
            </w:r>
            <w:r w:rsidRPr="00FD7CF9">
              <w:rPr>
                <w:rFonts w:ascii="Arial" w:hAnsi="Arial" w:cs="Arial"/>
                <w:color w:val="000000"/>
              </w:rPr>
              <w:t xml:space="preserve">, aprobado en sesión ordinaria del Ayuntamiento el </w:t>
            </w:r>
            <w:r w:rsidR="005D3649" w:rsidRPr="005D3649">
              <w:rPr>
                <w:rFonts w:ascii="Arial" w:hAnsi="Arial" w:cs="Arial"/>
                <w:color w:val="000000"/>
              </w:rPr>
              <w:t>día 29 de Marzo del 2022</w:t>
            </w:r>
            <w:r w:rsidRPr="00FD7CF9">
              <w:rPr>
                <w:rFonts w:ascii="Arial" w:hAnsi="Arial" w:cs="Arial"/>
                <w:color w:val="000000"/>
              </w:rPr>
              <w:t xml:space="preserve">, donde se autorizan las Reglas de Operación del Programa Cuídalos, la Ciudad te Apoya y en las que a su vez en el apartado </w:t>
            </w:r>
            <w:r w:rsidR="00A15621">
              <w:rPr>
                <w:rFonts w:ascii="Arial" w:hAnsi="Arial" w:cs="Arial"/>
                <w:color w:val="000000"/>
              </w:rPr>
              <w:t>29</w:t>
            </w:r>
            <w:r w:rsidRPr="00FD7CF9">
              <w:rPr>
                <w:rFonts w:ascii="Arial" w:hAnsi="Arial" w:cs="Arial"/>
                <w:color w:val="000000"/>
              </w:rPr>
              <w:t xml:space="preserve"> señala la integración del “Comité Dictaminador”; la C. </w:t>
            </w:r>
            <w:r w:rsidR="00A15621">
              <w:rPr>
                <w:rFonts w:ascii="Arial" w:hAnsi="Arial" w:cs="Arial"/>
                <w:color w:val="000000"/>
              </w:rPr>
              <w:t>Angélica Guadalupe Montiel Díaz</w:t>
            </w:r>
            <w:r w:rsidRPr="00FD7CF9">
              <w:rPr>
                <w:rFonts w:ascii="Arial" w:hAnsi="Arial" w:cs="Arial"/>
                <w:color w:val="000000"/>
              </w:rPr>
              <w:t>, Secretario Técnico del Comité Dictaminador convoca a:</w:t>
            </w:r>
          </w:p>
          <w:p w:rsidR="00A049A6" w:rsidRPr="00FD7CF9" w:rsidRDefault="00A049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Pr="00315C25" w:rsidRDefault="000F2E54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5C25">
              <w:rPr>
                <w:rFonts w:ascii="Arial" w:eastAsia="Arial" w:hAnsi="Arial" w:cs="Arial"/>
                <w:color w:val="000000"/>
              </w:rPr>
              <w:t xml:space="preserve">Coordinación General </w:t>
            </w:r>
            <w:r w:rsidR="00C2385A">
              <w:rPr>
                <w:rFonts w:ascii="Arial" w:eastAsia="Arial" w:hAnsi="Arial" w:cs="Arial"/>
                <w:color w:val="000000"/>
              </w:rPr>
              <w:t xml:space="preserve">de </w:t>
            </w:r>
            <w:r w:rsidRPr="00315C25">
              <w:rPr>
                <w:rFonts w:ascii="Arial" w:eastAsia="Arial" w:hAnsi="Arial" w:cs="Arial"/>
                <w:color w:val="000000"/>
              </w:rPr>
              <w:t xml:space="preserve"> Combate a la Desigualdad</w:t>
            </w:r>
            <w:r w:rsidR="00671083" w:rsidRPr="00315C25">
              <w:rPr>
                <w:rFonts w:ascii="Arial" w:eastAsia="Arial" w:hAnsi="Arial" w:cs="Arial"/>
                <w:color w:val="000000"/>
              </w:rPr>
              <w:t>;</w:t>
            </w:r>
          </w:p>
          <w:p w:rsidR="000F2E54" w:rsidRPr="00FD7CF9" w:rsidRDefault="000F2E54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Programas Sociales Municipales;</w:t>
            </w:r>
          </w:p>
          <w:p w:rsidR="00A049A6" w:rsidRPr="00B97682" w:rsidRDefault="00B97682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Secretario Técnico del 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>Consejo Municipal de Participación Ciudadana;</w:t>
            </w:r>
          </w:p>
          <w:p w:rsidR="00B97682" w:rsidRPr="00FD7CF9" w:rsidRDefault="00B97682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Presidenta de la </w:t>
            </w:r>
            <w:r w:rsidR="008868FE">
              <w:rPr>
                <w:rFonts w:ascii="Arial" w:eastAsia="Arial" w:hAnsi="Arial" w:cs="Arial"/>
                <w:color w:val="000000"/>
              </w:rPr>
              <w:t>Comisión Edilicia de Desarrollo Social, Humano y Participación Ciudadana.</w:t>
            </w:r>
          </w:p>
          <w:p w:rsidR="00A049A6" w:rsidRPr="00FD7CF9" w:rsidRDefault="00671083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Sistema para el Desarrollo Integral de la Familia de Guadalajara;</w:t>
            </w:r>
          </w:p>
          <w:p w:rsidR="00A049A6" w:rsidRPr="00FD7CF9" w:rsidRDefault="00671083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Tesorería Municipal de Guadalajara;  </w:t>
            </w:r>
          </w:p>
          <w:p w:rsidR="00A049A6" w:rsidRPr="00FD7CF9" w:rsidRDefault="00C0486A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Dirección</w:t>
            </w:r>
            <w:r w:rsidR="00B97682">
              <w:rPr>
                <w:rFonts w:ascii="Arial" w:eastAsia="Arial" w:hAnsi="Arial" w:cs="Arial"/>
                <w:color w:val="000000"/>
              </w:rPr>
              <w:t xml:space="preserve"> de Validación y Seguimiento Técnico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>;</w:t>
            </w:r>
          </w:p>
          <w:p w:rsidR="00A049A6" w:rsidRPr="00FD7CF9" w:rsidRDefault="00671083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Inclusión y Atención a Personas con Discapacidad; y</w:t>
            </w:r>
          </w:p>
          <w:p w:rsidR="00A049A6" w:rsidRPr="00FD7CF9" w:rsidRDefault="00671083" w:rsidP="001211EE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Representante de la Sociedad Civil; </w:t>
            </w:r>
            <w:r w:rsidR="00B97682">
              <w:rPr>
                <w:rFonts w:ascii="Arial" w:eastAsia="Arial" w:hAnsi="Arial" w:cs="Arial"/>
                <w:color w:val="000000"/>
              </w:rPr>
              <w:t>Fundación Andrea</w:t>
            </w:r>
            <w:r w:rsidRPr="00FD7CF9">
              <w:rPr>
                <w:rFonts w:ascii="Arial" w:eastAsia="Arial" w:hAnsi="Arial" w:cs="Arial"/>
                <w:color w:val="000000"/>
              </w:rPr>
              <w:t>, A.C</w:t>
            </w:r>
          </w:p>
          <w:p w:rsidR="00A049A6" w:rsidRPr="00FD7CF9" w:rsidRDefault="00A049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049A6" w:rsidRPr="00FD7CF9" w:rsidRDefault="00671083">
            <w:pPr>
              <w:pStyle w:val="Normal1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Lugar de la reunión:</w:t>
            </w:r>
          </w:p>
          <w:p w:rsidR="00A049A6" w:rsidRPr="00FD7CF9" w:rsidRDefault="00A049A6">
            <w:pPr>
              <w:pStyle w:val="Normal1"/>
              <w:rPr>
                <w:rFonts w:ascii="Arial" w:eastAsia="Arial" w:hAnsi="Arial" w:cs="Arial"/>
              </w:rPr>
            </w:pPr>
          </w:p>
          <w:p w:rsidR="00A049A6" w:rsidRPr="00FD7CF9" w:rsidRDefault="00671083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>Coordinación General de Combate a la Desigualdad.</w:t>
            </w:r>
          </w:p>
          <w:p w:rsidR="00A049A6" w:rsidRPr="00400B91" w:rsidRDefault="00400B91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400B91">
              <w:rPr>
                <w:rFonts w:ascii="Arial" w:hAnsi="Arial" w:cs="Arial"/>
              </w:rPr>
              <w:t>Calle 5 de febrero 258, colonia las Conchas</w:t>
            </w:r>
            <w:r w:rsidR="00671083" w:rsidRPr="00400B91">
              <w:rPr>
                <w:rFonts w:ascii="Arial" w:eastAsia="Arial" w:hAnsi="Arial" w:cs="Arial"/>
              </w:rPr>
              <w:t>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>Videoconferencia vía aplicación de Zoom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A049A6">
            <w:pPr>
              <w:pStyle w:val="Normal1"/>
              <w:ind w:firstLine="708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A049A6" w:rsidRPr="00FD7CF9" w:rsidTr="00E97093">
        <w:trPr>
          <w:trHeight w:val="566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A049A6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OBJETIVO</w:t>
            </w:r>
          </w:p>
        </w:tc>
      </w:tr>
      <w:tr w:rsidR="00A049A6" w:rsidRPr="00FD7CF9" w:rsidTr="00E97093">
        <w:trPr>
          <w:trHeight w:val="416"/>
        </w:trPr>
        <w:tc>
          <w:tcPr>
            <w:tcW w:w="10490" w:type="dxa"/>
            <w:gridSpan w:val="2"/>
            <w:vAlign w:val="center"/>
          </w:tcPr>
          <w:p w:rsidR="00EE4669" w:rsidRPr="00FD7CF9" w:rsidRDefault="00EE4669" w:rsidP="00EE4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:rsidR="002B511D" w:rsidRPr="003B2CE9" w:rsidRDefault="008868FE" w:rsidP="002B511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Instalar el</w:t>
            </w:r>
            <w:r w:rsidR="00BE6807">
              <w:rPr>
                <w:rFonts w:ascii="Arial" w:hAnsi="Arial" w:cs="Arial"/>
                <w:color w:val="000000"/>
              </w:rPr>
              <w:t xml:space="preserve"> Comité Dictaminador, </w:t>
            </w:r>
            <w:r>
              <w:rPr>
                <w:rFonts w:ascii="Arial" w:hAnsi="Arial" w:cs="Arial"/>
                <w:color w:val="000000"/>
              </w:rPr>
              <w:t>del programa “Cuídalos, la Ciudad te apoya”</w:t>
            </w:r>
            <w:r w:rsidR="00BE6807">
              <w:rPr>
                <w:rFonts w:ascii="Arial" w:hAnsi="Arial" w:cs="Arial"/>
                <w:color w:val="000000"/>
              </w:rPr>
              <w:t>.</w:t>
            </w:r>
          </w:p>
          <w:p w:rsidR="003B2CE9" w:rsidRPr="002B511D" w:rsidRDefault="003B2CE9" w:rsidP="002B511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Presentación y aprobación de la tabla de ponderación para ser aplicada a los aspirantes a beneficiarios del programa Cuídalos, la Ciudad te apoya.</w:t>
            </w:r>
          </w:p>
          <w:p w:rsidR="00A049A6" w:rsidRPr="00FD7CF9" w:rsidRDefault="00A049A6" w:rsidP="002B51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93CDDC"/>
            <w:vAlign w:val="center"/>
          </w:tcPr>
          <w:p w:rsidR="00A049A6" w:rsidRPr="00FD7CF9" w:rsidRDefault="00A049A6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IMPORTANCIA</w:t>
            </w:r>
          </w:p>
        </w:tc>
      </w:tr>
      <w:tr w:rsidR="00A049A6" w:rsidRPr="00FD7CF9" w:rsidTr="00E97093">
        <w:trPr>
          <w:trHeight w:val="709"/>
        </w:trPr>
        <w:tc>
          <w:tcPr>
            <w:tcW w:w="10490" w:type="dxa"/>
            <w:gridSpan w:val="2"/>
            <w:vAlign w:val="center"/>
          </w:tcPr>
          <w:p w:rsidR="00EE4669" w:rsidRPr="00FD7CF9" w:rsidRDefault="00EE4669" w:rsidP="00EE46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:rsidR="00A049A6" w:rsidRDefault="008868FE" w:rsidP="001211E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Contar con un Comité Dictaminador de acuerdo a las Reglas de Operación del programa “Cuídalos, la Ciudad te Apoya”</w:t>
            </w:r>
          </w:p>
          <w:p w:rsidR="00C701B1" w:rsidRDefault="008868FE" w:rsidP="00C701B1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Dar a conocer las atribuciones y funciones del Comité Dictaminador y el Área de apoyo </w:t>
            </w:r>
            <w:r>
              <w:rPr>
                <w:rFonts w:ascii="Arial" w:hAnsi="Arial" w:cs="Arial"/>
                <w:color w:val="000000"/>
              </w:rPr>
              <w:lastRenderedPageBreak/>
              <w:t>social a cuidadores de personas con</w:t>
            </w:r>
            <w:r w:rsidR="003C5E09">
              <w:rPr>
                <w:rFonts w:ascii="Arial" w:hAnsi="Arial" w:cs="Arial"/>
                <w:color w:val="000000"/>
              </w:rPr>
              <w:t xml:space="preserve"> Discapacidad, que dictan en su punto número 29 las Reglas de Operación del Programa Cuídalos, la Ciudad te apoya.</w:t>
            </w:r>
          </w:p>
          <w:p w:rsidR="002248DC" w:rsidRPr="002248DC" w:rsidRDefault="003B2CE9" w:rsidP="002248D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 la</w:t>
            </w:r>
            <w:r w:rsidR="002248DC">
              <w:rPr>
                <w:rFonts w:ascii="Arial" w:hAnsi="Arial" w:cs="Arial"/>
                <w:color w:val="000000"/>
              </w:rPr>
              <w:t xml:space="preserve"> aprobación de la tabla de ponderaciones, se podrá contar con u  puntaje de acuerdo con los criterios propuestos y en su caso aprobados, en concordancia con los objetivos y requerimientos del programa, que de acuerdo a las circunstancias de vida documentadas en los formatos de cada aspirante</w:t>
            </w:r>
            <w:r w:rsidR="003F6212">
              <w:rPr>
                <w:rFonts w:ascii="Arial" w:hAnsi="Arial" w:cs="Arial"/>
                <w:color w:val="000000"/>
              </w:rPr>
              <w:t xml:space="preserve"> nos permitirá determinar los posibles beneficiarios.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E8259E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ORDEN DEL DÍA</w:t>
            </w: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auto"/>
          </w:tcPr>
          <w:p w:rsidR="00C701B1" w:rsidRDefault="00C701B1" w:rsidP="00C701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color w:val="000000"/>
              </w:rPr>
            </w:pPr>
          </w:p>
          <w:p w:rsidR="00C701B1" w:rsidRDefault="00B8655F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Bienvenida</w:t>
            </w:r>
          </w:p>
          <w:p w:rsidR="00C701B1" w:rsidRDefault="00B8655F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Lista de asistencia y declaración de Quórum Legal</w:t>
            </w:r>
          </w:p>
          <w:p w:rsidR="00C701B1" w:rsidRDefault="00B8655F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Lectura y aprobación del orden del día</w:t>
            </w:r>
          </w:p>
          <w:p w:rsidR="0078246B" w:rsidRDefault="003C5E09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Nombramiento del SecretarioTécnico del Comité de Valoración</w:t>
            </w:r>
          </w:p>
          <w:p w:rsidR="00C701B1" w:rsidRDefault="003C5E09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Explicación de Responsabilidades del Comité</w:t>
            </w:r>
          </w:p>
          <w:p w:rsidR="00C701B1" w:rsidRDefault="008213C8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Reglas de Operación</w:t>
            </w:r>
          </w:p>
          <w:p w:rsidR="008213C8" w:rsidRDefault="008213C8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Aprobación de Ponderaciones</w:t>
            </w:r>
          </w:p>
          <w:p w:rsidR="00C701B1" w:rsidRDefault="00C701B1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 xml:space="preserve">Asuntos varios. </w:t>
            </w:r>
          </w:p>
          <w:p w:rsidR="00C701B1" w:rsidRPr="00C701B1" w:rsidRDefault="00C701B1" w:rsidP="001211EE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 xml:space="preserve">Clausura de la Sesión </w:t>
            </w:r>
          </w:p>
          <w:p w:rsidR="00A049A6" w:rsidRPr="00FD7CF9" w:rsidRDefault="00A049A6" w:rsidP="00C701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E97093">
        <w:trPr>
          <w:trHeight w:val="143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A049A6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MINUTA</w:t>
            </w:r>
          </w:p>
        </w:tc>
      </w:tr>
      <w:tr w:rsidR="00A049A6" w:rsidRPr="00FD7CF9" w:rsidTr="00E97093">
        <w:trPr>
          <w:trHeight w:val="1708"/>
        </w:trPr>
        <w:tc>
          <w:tcPr>
            <w:tcW w:w="10490" w:type="dxa"/>
            <w:gridSpan w:val="2"/>
          </w:tcPr>
          <w:p w:rsidR="00EE4669" w:rsidRPr="00FD7CF9" w:rsidRDefault="00EE4669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>Se desahogan los puntos del orden del día de la siguiente forma: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</w:p>
          <w:p w:rsidR="00A049A6" w:rsidRPr="00FD7CF9" w:rsidRDefault="00671083" w:rsidP="003D7D4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 xml:space="preserve">Bienvenida </w:t>
            </w: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 xml:space="preserve">Se da bienvenida a los asistentes por parte </w:t>
            </w:r>
            <w:r w:rsidR="007D5203">
              <w:rPr>
                <w:rFonts w:ascii="Arial" w:eastAsia="Arial" w:hAnsi="Arial" w:cs="Arial"/>
              </w:rPr>
              <w:t>de la representante del Coordinador</w:t>
            </w:r>
            <w:r w:rsidR="00B86994">
              <w:rPr>
                <w:rFonts w:ascii="Arial" w:eastAsia="Arial" w:hAnsi="Arial" w:cs="Arial"/>
              </w:rPr>
              <w:t xml:space="preserve">C. </w:t>
            </w:r>
            <w:r w:rsidR="007D5203">
              <w:rPr>
                <w:rFonts w:ascii="Arial" w:eastAsia="Arial" w:hAnsi="Arial" w:cs="Arial"/>
              </w:rPr>
              <w:t xml:space="preserve">Lorena </w:t>
            </w:r>
            <w:r w:rsidR="00B86994">
              <w:rPr>
                <w:rFonts w:ascii="Arial" w:eastAsia="Arial" w:hAnsi="Arial" w:cs="Arial"/>
              </w:rPr>
              <w:t xml:space="preserve">Alejandra </w:t>
            </w:r>
            <w:r w:rsidR="007D5203">
              <w:rPr>
                <w:rFonts w:ascii="Arial" w:eastAsia="Arial" w:hAnsi="Arial" w:cs="Arial"/>
              </w:rPr>
              <w:t>Hernández</w:t>
            </w:r>
            <w:r w:rsidR="00B86994">
              <w:rPr>
                <w:rFonts w:ascii="Arial" w:eastAsia="Arial" w:hAnsi="Arial" w:cs="Arial"/>
              </w:rPr>
              <w:t xml:space="preserve"> Cruz</w:t>
            </w:r>
            <w:r w:rsidRPr="00FD7CF9">
              <w:rPr>
                <w:rFonts w:ascii="Arial" w:eastAsia="Arial" w:hAnsi="Arial" w:cs="Arial"/>
              </w:rPr>
              <w:t>, agradeciendo la disponibilidad de tiempo y apoyo a este programa.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A049A6" w:rsidRPr="00FD7CF9" w:rsidRDefault="00671083" w:rsidP="003D7D4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>Lista de asistencia y declaración de quórum legal</w:t>
            </w: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</w:rPr>
            </w:pPr>
            <w:r w:rsidRPr="00FD7CF9">
              <w:rPr>
                <w:rFonts w:ascii="Arial" w:eastAsia="Arial" w:hAnsi="Arial" w:cs="Arial"/>
              </w:rPr>
              <w:t xml:space="preserve">La </w:t>
            </w:r>
            <w:r w:rsidR="007D5203">
              <w:rPr>
                <w:rFonts w:ascii="Arial" w:eastAsia="Arial" w:hAnsi="Arial" w:cs="Arial"/>
              </w:rPr>
              <w:t>C.Lorena</w:t>
            </w:r>
            <w:r w:rsidR="00B86994">
              <w:rPr>
                <w:rFonts w:ascii="Arial" w:eastAsia="Arial" w:hAnsi="Arial" w:cs="Arial"/>
              </w:rPr>
              <w:t xml:space="preserve"> Alejandra</w:t>
            </w:r>
            <w:r w:rsidR="007D5203">
              <w:rPr>
                <w:rFonts w:ascii="Arial" w:eastAsia="Arial" w:hAnsi="Arial" w:cs="Arial"/>
              </w:rPr>
              <w:t xml:space="preserve"> Hernández</w:t>
            </w:r>
            <w:r w:rsidR="00B86994">
              <w:rPr>
                <w:rFonts w:ascii="Arial" w:eastAsia="Arial" w:hAnsi="Arial" w:cs="Arial"/>
              </w:rPr>
              <w:t xml:space="preserve"> Cruz</w:t>
            </w:r>
            <w:r w:rsidRPr="00FD7CF9">
              <w:rPr>
                <w:rFonts w:ascii="Arial" w:eastAsia="Arial" w:hAnsi="Arial" w:cs="Arial"/>
              </w:rPr>
              <w:t>, pide al Secretario Técnico se tome lista de asistencia, por lo que se constata que se cuenta con la participación de: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Pr="005D3649" w:rsidRDefault="00B8699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C. Lorena Alejandra </w:t>
            </w:r>
            <w:r w:rsidR="000B5568" w:rsidRPr="005D3649">
              <w:rPr>
                <w:rFonts w:ascii="Arial" w:eastAsia="Arial" w:hAnsi="Arial" w:cs="Arial"/>
                <w:color w:val="000000"/>
              </w:rPr>
              <w:t>Hernández</w:t>
            </w:r>
            <w:r>
              <w:rPr>
                <w:rFonts w:ascii="Arial" w:eastAsia="Arial" w:hAnsi="Arial" w:cs="Arial"/>
                <w:color w:val="000000"/>
              </w:rPr>
              <w:t xml:space="preserve"> Cruz,</w:t>
            </w:r>
            <w:r w:rsidR="00D22094">
              <w:rPr>
                <w:rFonts w:ascii="Arial" w:eastAsia="Arial" w:hAnsi="Arial" w:cs="Arial"/>
                <w:color w:val="000000"/>
              </w:rPr>
              <w:t xml:space="preserve"> 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 xml:space="preserve">en representación </w:t>
            </w:r>
            <w:r w:rsidR="000B5568" w:rsidRPr="005D3649">
              <w:rPr>
                <w:rFonts w:ascii="Arial" w:eastAsia="Arial" w:hAnsi="Arial" w:cs="Arial"/>
                <w:color w:val="000000"/>
              </w:rPr>
              <w:t>de</w:t>
            </w:r>
            <w:r w:rsidR="00D22094">
              <w:rPr>
                <w:rFonts w:ascii="Arial" w:eastAsia="Arial" w:hAnsi="Arial" w:cs="Arial"/>
                <w:color w:val="000000"/>
              </w:rPr>
              <w:t xml:space="preserve"> </w:t>
            </w:r>
            <w:r w:rsidR="009555E9">
              <w:rPr>
                <w:rFonts w:ascii="Arial" w:eastAsia="Arial" w:hAnsi="Arial" w:cs="Arial"/>
                <w:color w:val="000000"/>
              </w:rPr>
              <w:t xml:space="preserve">H. </w:t>
            </w:r>
            <w:r w:rsidR="000B5568" w:rsidRPr="005D3649">
              <w:rPr>
                <w:rFonts w:ascii="Arial" w:eastAsia="Arial" w:hAnsi="Arial" w:cs="Arial"/>
                <w:color w:val="000000"/>
              </w:rPr>
              <w:t>Alejandro Hermosillo González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 xml:space="preserve">, Coordinador General de </w:t>
            </w:r>
            <w:r w:rsidR="005634DD" w:rsidRPr="005D3649">
              <w:rPr>
                <w:rFonts w:ascii="Arial" w:eastAsia="Arial" w:hAnsi="Arial" w:cs="Arial"/>
                <w:color w:val="000000"/>
              </w:rPr>
              <w:t>Combate a la Desigualdad;</w:t>
            </w:r>
          </w:p>
          <w:p w:rsidR="00A049A6" w:rsidRPr="005D3649" w:rsidRDefault="000B556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D3649">
              <w:rPr>
                <w:rFonts w:ascii="Arial" w:eastAsia="Arial" w:hAnsi="Arial" w:cs="Arial"/>
                <w:color w:val="000000"/>
              </w:rPr>
              <w:lastRenderedPageBreak/>
              <w:t>Mtro.Miguel Sainz Loyola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 xml:space="preserve">, </w:t>
            </w:r>
            <w:r w:rsidR="00474561" w:rsidRPr="005D3649">
              <w:rPr>
                <w:rFonts w:ascii="Arial" w:eastAsia="Arial" w:hAnsi="Arial" w:cs="Arial"/>
                <w:color w:val="000000"/>
              </w:rPr>
              <w:t>D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>irectora de Programas Sociales Municipales;</w:t>
            </w:r>
          </w:p>
          <w:p w:rsidR="005634DD" w:rsidRPr="005D3649" w:rsidRDefault="000B5568" w:rsidP="005634D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D3649">
              <w:rPr>
                <w:rFonts w:ascii="Arial" w:hAnsi="Arial" w:cs="Arial"/>
                <w:color w:val="000000" w:themeColor="text1"/>
              </w:rPr>
              <w:t>Lic. Bonifacio Ramírez Santiago</w:t>
            </w:r>
            <w:r w:rsidR="005634DD" w:rsidRPr="005D364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D3649">
              <w:rPr>
                <w:rFonts w:ascii="Arial" w:hAnsi="Arial" w:cs="Arial"/>
                <w:color w:val="000000" w:themeColor="text1"/>
              </w:rPr>
              <w:t xml:space="preserve">Secretario Técnico del </w:t>
            </w:r>
            <w:r w:rsidR="005634DD" w:rsidRPr="005D3649">
              <w:rPr>
                <w:rFonts w:ascii="Arial" w:hAnsi="Arial" w:cs="Arial"/>
                <w:color w:val="000000" w:themeColor="text1"/>
              </w:rPr>
              <w:t>Consejo Municipal de Participación Ciudadana de Guadalajara;</w:t>
            </w:r>
          </w:p>
          <w:p w:rsidR="00A049A6" w:rsidRPr="005D3649" w:rsidRDefault="000B556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86994">
              <w:rPr>
                <w:rFonts w:ascii="Arial" w:eastAsia="Arial" w:hAnsi="Arial" w:cs="Arial"/>
                <w:color w:val="000000"/>
              </w:rPr>
              <w:t>C. León Delgadillo Rosas</w:t>
            </w:r>
            <w:r w:rsidR="00671083" w:rsidRPr="00B86994">
              <w:rPr>
                <w:rFonts w:ascii="Arial" w:eastAsia="Arial" w:hAnsi="Arial" w:cs="Arial"/>
                <w:color w:val="000000"/>
              </w:rPr>
              <w:t>,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 xml:space="preserve"> en representación de la </w:t>
            </w:r>
            <w:r w:rsidR="00B673FA" w:rsidRPr="005D3649">
              <w:rPr>
                <w:rFonts w:ascii="Arial" w:eastAsia="Arial" w:hAnsi="Arial" w:cs="Arial"/>
                <w:color w:val="000000"/>
              </w:rPr>
              <w:t>Lic.Diana Vargas Salomón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>, Sistema para el Desarrollo Integral de la Familia de Guadalajara;</w:t>
            </w:r>
          </w:p>
          <w:p w:rsidR="00EE4669" w:rsidRPr="005D3649" w:rsidRDefault="00D22094" w:rsidP="0026317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Regidora Ana Gabriela Velas</w:t>
            </w:r>
            <w:r w:rsidR="0036659E" w:rsidRPr="005D3649">
              <w:rPr>
                <w:rFonts w:ascii="Arial" w:eastAsia="Arial" w:hAnsi="Arial" w:cs="Arial"/>
                <w:color w:val="000000"/>
              </w:rPr>
              <w:t>co García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>,</w:t>
            </w:r>
            <w:r w:rsidR="0036659E" w:rsidRPr="005D3649">
              <w:rPr>
                <w:rFonts w:ascii="Arial" w:eastAsia="Arial" w:hAnsi="Arial" w:cs="Arial"/>
                <w:color w:val="000000"/>
              </w:rPr>
              <w:t>-Presidenta de la Comisión</w:t>
            </w:r>
            <w:r w:rsidR="00684FDD" w:rsidRPr="005D3649">
              <w:rPr>
                <w:rFonts w:ascii="Arial" w:eastAsia="Arial" w:hAnsi="Arial" w:cs="Arial"/>
                <w:color w:val="000000"/>
              </w:rPr>
              <w:t xml:space="preserve"> Edilicia de desarrollo Social, Humano y Participación Ciudadana</w:t>
            </w:r>
            <w:r w:rsidR="00671083" w:rsidRPr="005D3649">
              <w:rPr>
                <w:rFonts w:ascii="Arial" w:eastAsia="Arial" w:hAnsi="Arial" w:cs="Arial"/>
                <w:color w:val="000000"/>
              </w:rPr>
              <w:t>;</w:t>
            </w:r>
          </w:p>
          <w:p w:rsidR="00684FDD" w:rsidRPr="005D3649" w:rsidRDefault="00263174" w:rsidP="0026317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D3649">
              <w:rPr>
                <w:rFonts w:ascii="Arial" w:eastAsia="Arial" w:hAnsi="Arial" w:cs="Arial"/>
                <w:color w:val="000000"/>
              </w:rPr>
              <w:t xml:space="preserve">Lic. </w:t>
            </w:r>
            <w:r w:rsidR="00684FDD" w:rsidRPr="005D3649">
              <w:rPr>
                <w:rFonts w:ascii="Arial" w:eastAsia="Arial" w:hAnsi="Arial" w:cs="Arial"/>
                <w:color w:val="000000"/>
              </w:rPr>
              <w:t>Alberto David Espinoza Camacho-</w:t>
            </w:r>
            <w:r w:rsidR="00D22094">
              <w:rPr>
                <w:rFonts w:ascii="Arial" w:eastAsia="Arial" w:hAnsi="Arial" w:cs="Arial"/>
                <w:color w:val="000000"/>
              </w:rPr>
              <w:t xml:space="preserve"> Dirección de Validación y Seguimiento Técnico</w:t>
            </w:r>
            <w:r w:rsidRPr="005D364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D47CCC" w:rsidRDefault="00684FDD" w:rsidP="0026317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Lic. Marcela Paramo Ortega-Directora</w:t>
            </w:r>
            <w:r w:rsidR="00671083" w:rsidRPr="00684FDD">
              <w:rPr>
                <w:rFonts w:ascii="Arial" w:eastAsia="Arial" w:hAnsi="Arial" w:cs="Arial"/>
                <w:color w:val="000000"/>
              </w:rPr>
              <w:t xml:space="preserve"> de Inclusión y Atenció</w:t>
            </w:r>
            <w:r w:rsidR="004E041E" w:rsidRPr="00684FDD">
              <w:rPr>
                <w:rFonts w:ascii="Arial" w:eastAsia="Arial" w:hAnsi="Arial" w:cs="Arial"/>
                <w:color w:val="000000"/>
              </w:rPr>
              <w:t xml:space="preserve">n a Personas con Discapacidad; </w:t>
            </w:r>
          </w:p>
          <w:p w:rsidR="00684FDD" w:rsidRDefault="005D3649" w:rsidP="0026317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C. Myrna Fabiola Ruelas, en representación del </w:t>
            </w:r>
            <w:r w:rsidR="00684FDD">
              <w:rPr>
                <w:rFonts w:ascii="Arial" w:eastAsia="Arial" w:hAnsi="Arial" w:cs="Arial"/>
                <w:color w:val="000000"/>
              </w:rPr>
              <w:t>Mtro. Luis García Sotelo- Tesorero Municipal</w:t>
            </w:r>
            <w:r>
              <w:rPr>
                <w:rFonts w:ascii="Arial" w:eastAsia="Arial" w:hAnsi="Arial" w:cs="Arial"/>
                <w:color w:val="000000"/>
              </w:rPr>
              <w:t xml:space="preserve"> de Guadalajara</w:t>
            </w:r>
          </w:p>
          <w:p w:rsidR="005D3649" w:rsidRPr="00684FDD" w:rsidRDefault="005D3649" w:rsidP="0026317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C. María Guadalupe Leticia Bejarano Casillas-Representante de Sociedad Civil dedicada a atender temas relacionados con personas cuidadoras primarias “Fundación Andrea”</w:t>
            </w:r>
          </w:p>
          <w:p w:rsidR="002B511D" w:rsidRPr="00263174" w:rsidRDefault="002B511D" w:rsidP="002B511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Default="004E041E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 w:rsidRPr="00263174">
              <w:rPr>
                <w:rFonts w:ascii="Arial" w:eastAsia="Arial" w:hAnsi="Arial" w:cs="Arial"/>
              </w:rPr>
              <w:t xml:space="preserve">Estando presentes </w:t>
            </w:r>
            <w:r w:rsidR="00D22094">
              <w:rPr>
                <w:rFonts w:ascii="Arial" w:eastAsia="Arial" w:hAnsi="Arial" w:cs="Arial"/>
              </w:rPr>
              <w:t>8</w:t>
            </w:r>
            <w:r w:rsidR="00671083" w:rsidRPr="00263174">
              <w:rPr>
                <w:rFonts w:ascii="Arial" w:eastAsia="Arial" w:hAnsi="Arial" w:cs="Arial"/>
              </w:rPr>
              <w:t xml:space="preserve"> de 9 integrantes del Comité Dictaminador, la </w:t>
            </w:r>
            <w:r w:rsidR="005D3649">
              <w:rPr>
                <w:rFonts w:ascii="Arial" w:eastAsia="Arial" w:hAnsi="Arial" w:cs="Arial"/>
              </w:rPr>
              <w:t>C. Lorena</w:t>
            </w:r>
            <w:r w:rsidR="00B86994">
              <w:rPr>
                <w:rFonts w:ascii="Arial" w:eastAsia="Arial" w:hAnsi="Arial" w:cs="Arial"/>
              </w:rPr>
              <w:t xml:space="preserve"> Alejandra</w:t>
            </w:r>
            <w:r w:rsidR="005D3649">
              <w:rPr>
                <w:rFonts w:ascii="Arial" w:eastAsia="Arial" w:hAnsi="Arial" w:cs="Arial"/>
              </w:rPr>
              <w:t xml:space="preserve"> Hernández</w:t>
            </w:r>
            <w:r w:rsidR="00B86994">
              <w:rPr>
                <w:rFonts w:ascii="Arial" w:eastAsia="Arial" w:hAnsi="Arial" w:cs="Arial"/>
              </w:rPr>
              <w:t xml:space="preserve"> Cruz</w:t>
            </w:r>
            <w:r w:rsidR="00671083" w:rsidRPr="00263174">
              <w:rPr>
                <w:rFonts w:ascii="Arial" w:eastAsia="Arial" w:hAnsi="Arial" w:cs="Arial"/>
              </w:rPr>
              <w:t xml:space="preserve">, </w:t>
            </w:r>
            <w:r w:rsidR="00671083" w:rsidRPr="00263174">
              <w:rPr>
                <w:rFonts w:ascii="Arial" w:eastAsia="Arial" w:hAnsi="Arial" w:cs="Arial"/>
                <w:color w:val="000000"/>
              </w:rPr>
              <w:t>indica que se declara Quórum Legal por lo que son válidos los acuerdos aquí tomados, pasando al desahogo del siguiente punto</w:t>
            </w:r>
            <w:r w:rsidR="00263174">
              <w:rPr>
                <w:rFonts w:ascii="Arial" w:eastAsia="Arial" w:hAnsi="Arial" w:cs="Arial"/>
                <w:color w:val="000000"/>
              </w:rPr>
              <w:t>.</w:t>
            </w:r>
          </w:p>
          <w:p w:rsidR="006276A7" w:rsidRPr="00263174" w:rsidRDefault="006276A7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Pr="00263174" w:rsidRDefault="00A049A6">
            <w:pPr>
              <w:pStyle w:val="Normal1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634DD" w:rsidRDefault="00671083" w:rsidP="00474561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263174">
              <w:rPr>
                <w:rFonts w:ascii="Arial" w:eastAsia="Arial" w:hAnsi="Arial" w:cs="Arial"/>
                <w:b/>
                <w:color w:val="000000"/>
              </w:rPr>
              <w:t>Lectura</w:t>
            </w:r>
            <w:r w:rsidRPr="00FD7CF9">
              <w:rPr>
                <w:rFonts w:ascii="Arial" w:eastAsia="Arial" w:hAnsi="Arial" w:cs="Arial"/>
                <w:b/>
                <w:color w:val="000000"/>
              </w:rPr>
              <w:t xml:space="preserve"> y Aprobación de la Orden del día.</w:t>
            </w:r>
          </w:p>
          <w:p w:rsidR="00474561" w:rsidRPr="00474561" w:rsidRDefault="00474561" w:rsidP="004745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049A6" w:rsidRPr="00FD7CF9" w:rsidRDefault="00777978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</w:t>
            </w:r>
            <w:r w:rsidR="00E8259E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Lorena </w:t>
            </w:r>
            <w:r w:rsidR="00B86994">
              <w:rPr>
                <w:rFonts w:ascii="Arial" w:eastAsia="Arial" w:hAnsi="Arial" w:cs="Arial"/>
              </w:rPr>
              <w:t xml:space="preserve">Alejandra </w:t>
            </w:r>
            <w:r>
              <w:rPr>
                <w:rFonts w:ascii="Arial" w:eastAsia="Arial" w:hAnsi="Arial" w:cs="Arial"/>
              </w:rPr>
              <w:t>Hernández</w:t>
            </w:r>
            <w:r w:rsidR="00B86994">
              <w:rPr>
                <w:rFonts w:ascii="Arial" w:eastAsia="Arial" w:hAnsi="Arial" w:cs="Arial"/>
              </w:rPr>
              <w:t xml:space="preserve"> Cruz</w:t>
            </w:r>
            <w:r w:rsidR="00671083" w:rsidRPr="00FD7CF9">
              <w:rPr>
                <w:rFonts w:ascii="Arial" w:eastAsia="Arial" w:hAnsi="Arial" w:cs="Arial"/>
              </w:rPr>
              <w:t>. - procede a dar lectura a la orden del día:</w:t>
            </w:r>
          </w:p>
          <w:p w:rsidR="005634DD" w:rsidRDefault="005634DD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263174" w:rsidRDefault="00263174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Bienvenida</w:t>
            </w:r>
          </w:p>
          <w:p w:rsidR="00263174" w:rsidRDefault="00B32432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Lista de asistencia, Instalación del Comité</w:t>
            </w:r>
            <w:r w:rsidR="00263174" w:rsidRPr="00C701B1">
              <w:rPr>
                <w:rFonts w:ascii="Arial" w:eastAsia="Arial" w:hAnsi="Arial" w:cs="Arial"/>
                <w:color w:val="000000"/>
              </w:rPr>
              <w:t xml:space="preserve"> declaración de Quórum Legal</w:t>
            </w:r>
          </w:p>
          <w:p w:rsidR="00263174" w:rsidRDefault="00263174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Lectura y aprobación del orden del día</w:t>
            </w:r>
          </w:p>
          <w:p w:rsidR="00263174" w:rsidRDefault="00263174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 xml:space="preserve">Presentación </w:t>
            </w:r>
            <w:r w:rsidR="00B32432">
              <w:rPr>
                <w:rFonts w:ascii="Arial" w:eastAsia="Arial" w:hAnsi="Arial" w:cs="Arial"/>
                <w:color w:val="000000"/>
              </w:rPr>
              <w:t>y explicación de las Reglas de Operación del programa social</w:t>
            </w:r>
            <w:r w:rsidRPr="00C701B1">
              <w:rPr>
                <w:rFonts w:ascii="Arial" w:eastAsia="Arial" w:hAnsi="Arial" w:cs="Arial"/>
                <w:color w:val="000000"/>
              </w:rPr>
              <w:t xml:space="preserve"> “Cuídalos, la Ciudad te Apoya</w:t>
            </w:r>
          </w:p>
          <w:p w:rsidR="00263174" w:rsidRDefault="00263174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 xml:space="preserve">Presentación y </w:t>
            </w:r>
            <w:r w:rsidR="00B32432">
              <w:rPr>
                <w:rFonts w:ascii="Arial" w:eastAsia="Arial" w:hAnsi="Arial" w:cs="Arial"/>
                <w:color w:val="000000"/>
              </w:rPr>
              <w:t>explicación de las funciones del Comité Dictaminador</w:t>
            </w:r>
          </w:p>
          <w:p w:rsidR="00B32432" w:rsidRDefault="00B32432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701B1">
              <w:rPr>
                <w:rFonts w:ascii="Arial" w:eastAsia="Arial" w:hAnsi="Arial" w:cs="Arial"/>
                <w:color w:val="000000"/>
              </w:rPr>
              <w:t>Presentación</w:t>
            </w:r>
            <w:r w:rsidR="001747AD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explicación</w:t>
            </w:r>
            <w:r w:rsidR="001747AD">
              <w:rPr>
                <w:rFonts w:ascii="Arial" w:eastAsia="Arial" w:hAnsi="Arial" w:cs="Arial"/>
                <w:color w:val="000000"/>
              </w:rPr>
              <w:t xml:space="preserve"> y aprobación</w:t>
            </w:r>
            <w:r>
              <w:rPr>
                <w:rFonts w:ascii="Arial" w:eastAsia="Arial" w:hAnsi="Arial" w:cs="Arial"/>
                <w:color w:val="000000"/>
              </w:rPr>
              <w:t xml:space="preserve"> de la</w:t>
            </w:r>
            <w:r w:rsidR="00C65C49">
              <w:rPr>
                <w:rFonts w:ascii="Arial" w:eastAsia="Arial" w:hAnsi="Arial" w:cs="Arial"/>
                <w:color w:val="000000"/>
              </w:rPr>
              <w:t xml:space="preserve"> Tabla de ponderación.</w:t>
            </w:r>
          </w:p>
          <w:p w:rsidR="00263174" w:rsidRDefault="00263174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A1FAA">
              <w:rPr>
                <w:rFonts w:ascii="Arial" w:eastAsia="Arial" w:hAnsi="Arial" w:cs="Arial"/>
                <w:color w:val="000000"/>
              </w:rPr>
              <w:t xml:space="preserve">Asuntos varios. </w:t>
            </w:r>
          </w:p>
          <w:p w:rsidR="00263174" w:rsidRPr="00263174" w:rsidRDefault="00263174" w:rsidP="0026317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A1FAA">
              <w:rPr>
                <w:rFonts w:ascii="Arial" w:eastAsia="Arial" w:hAnsi="Arial" w:cs="Arial"/>
                <w:color w:val="000000"/>
              </w:rPr>
              <w:t xml:space="preserve">Clausura de la Sesión 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:rsidR="000F0D4D" w:rsidRDefault="000F0D4D" w:rsidP="000F0D4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</w:t>
            </w:r>
            <w:r w:rsidR="000E21C7">
              <w:rPr>
                <w:rFonts w:ascii="Arial" w:eastAsia="Arial" w:hAnsi="Arial" w:cs="Arial"/>
                <w:color w:val="000000"/>
              </w:rPr>
              <w:t xml:space="preserve">C.Lorena </w:t>
            </w:r>
            <w:r w:rsidR="00B86994">
              <w:rPr>
                <w:rFonts w:ascii="Arial" w:eastAsia="Arial" w:hAnsi="Arial" w:cs="Arial"/>
                <w:color w:val="000000"/>
              </w:rPr>
              <w:t xml:space="preserve">Alejandra </w:t>
            </w:r>
            <w:r w:rsidR="000E21C7">
              <w:rPr>
                <w:rFonts w:ascii="Arial" w:eastAsia="Arial" w:hAnsi="Arial" w:cs="Arial"/>
                <w:color w:val="000000"/>
              </w:rPr>
              <w:t>Hernández</w:t>
            </w:r>
            <w:r w:rsidR="00B86994">
              <w:rPr>
                <w:rFonts w:ascii="Arial" w:eastAsia="Arial" w:hAnsi="Arial" w:cs="Arial"/>
                <w:color w:val="000000"/>
              </w:rPr>
              <w:t xml:space="preserve"> Cruz, </w:t>
            </w:r>
            <w:r>
              <w:rPr>
                <w:rFonts w:ascii="Arial" w:eastAsia="Arial" w:hAnsi="Arial" w:cs="Arial"/>
                <w:color w:val="000000"/>
              </w:rPr>
              <w:t xml:space="preserve"> indica que en este punto abre el micrófono para que si algún miembro del Comité quiere comentar, observar o señalar algún aspecto.</w:t>
            </w:r>
          </w:p>
          <w:p w:rsidR="000F0D4D" w:rsidRDefault="000F0D4D" w:rsidP="000F0D4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701B1" w:rsidRDefault="000F0D4D" w:rsidP="000F0D4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habiendo más participantes que pidan el uso de la voz,s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>e solici</w:t>
            </w:r>
            <w:r>
              <w:rPr>
                <w:rFonts w:ascii="Arial" w:eastAsia="Arial" w:hAnsi="Arial" w:cs="Arial"/>
                <w:color w:val="000000"/>
              </w:rPr>
              <w:t>ta a los integrantes del Comité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 xml:space="preserve"> manifiesten levantando su mano derecha en pantalla o abriendo el micrófono si están a favor de</w:t>
            </w:r>
            <w:r w:rsidR="00263174">
              <w:rPr>
                <w:rFonts w:ascii="Arial" w:eastAsia="Arial" w:hAnsi="Arial" w:cs="Arial"/>
                <w:color w:val="000000"/>
              </w:rPr>
              <w:t xml:space="preserve"> </w:t>
            </w:r>
            <w:r w:rsidR="00263174">
              <w:rPr>
                <w:rFonts w:ascii="Arial" w:eastAsia="Arial" w:hAnsi="Arial" w:cs="Arial"/>
                <w:color w:val="000000"/>
              </w:rPr>
              <w:lastRenderedPageBreak/>
              <w:t>aprobar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 xml:space="preserve">la Orden del día. </w:t>
            </w:r>
            <w:r w:rsidR="00671083" w:rsidRPr="00FD7CF9">
              <w:rPr>
                <w:rFonts w:ascii="Arial" w:eastAsia="Arial" w:hAnsi="Arial" w:cs="Arial"/>
                <w:b/>
                <w:color w:val="000000"/>
              </w:rPr>
              <w:t xml:space="preserve">SE APRUEBA POR UNANIMIDAD, 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>se procede al desahogo del siguiente punto.</w:t>
            </w:r>
          </w:p>
          <w:p w:rsidR="00233254" w:rsidRPr="00A673DE" w:rsidRDefault="00233254" w:rsidP="00233254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B820C6" w:rsidRDefault="00B820C6" w:rsidP="00B820C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24EE7" w:rsidRDefault="00B820C6" w:rsidP="00824EE7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Presentación </w:t>
            </w:r>
            <w:r w:rsidR="000E21C7">
              <w:rPr>
                <w:rFonts w:ascii="Arial" w:eastAsia="Arial" w:hAnsi="Arial" w:cs="Arial"/>
                <w:b/>
                <w:color w:val="000000"/>
              </w:rPr>
              <w:t>y explicación de las Reglas de Operación del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programa social “Cuídalos, la Ciudad te apoya”</w:t>
            </w:r>
          </w:p>
          <w:p w:rsidR="00551441" w:rsidRPr="00824EE7" w:rsidRDefault="00551441" w:rsidP="00551441">
            <w:pPr>
              <w:pStyle w:val="Normal1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233254" w:rsidRDefault="00233254" w:rsidP="00EF641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</w:t>
            </w:r>
            <w:r w:rsidR="00FC185D">
              <w:rPr>
                <w:rFonts w:ascii="Arial" w:eastAsia="Arial" w:hAnsi="Arial" w:cs="Arial"/>
                <w:color w:val="000000"/>
              </w:rPr>
              <w:t xml:space="preserve">C.Lorena </w:t>
            </w:r>
            <w:r w:rsidR="00B86994">
              <w:rPr>
                <w:rFonts w:ascii="Arial" w:eastAsia="Arial" w:hAnsi="Arial" w:cs="Arial"/>
                <w:color w:val="000000"/>
              </w:rPr>
              <w:t xml:space="preserve">Alejandra </w:t>
            </w:r>
            <w:r w:rsidR="00FC185D">
              <w:rPr>
                <w:rFonts w:ascii="Arial" w:eastAsia="Arial" w:hAnsi="Arial" w:cs="Arial"/>
                <w:color w:val="000000"/>
              </w:rPr>
              <w:t>Hernández</w:t>
            </w:r>
            <w:r w:rsidR="00B86994">
              <w:rPr>
                <w:rFonts w:ascii="Arial" w:eastAsia="Arial" w:hAnsi="Arial" w:cs="Arial"/>
                <w:color w:val="000000"/>
              </w:rPr>
              <w:t xml:space="preserve">Cruz, </w:t>
            </w:r>
            <w:r>
              <w:rPr>
                <w:rFonts w:ascii="Arial" w:eastAsia="Arial" w:hAnsi="Arial" w:cs="Arial"/>
                <w:color w:val="000000"/>
              </w:rPr>
              <w:t xml:space="preserve">cede el uso de la voz al Secretario Técnico quien expone en pantalla la presentación </w:t>
            </w:r>
            <w:r w:rsidR="00592059">
              <w:rPr>
                <w:rFonts w:ascii="Arial" w:eastAsia="Arial" w:hAnsi="Arial" w:cs="Arial"/>
                <w:color w:val="000000"/>
              </w:rPr>
              <w:t>gráfica</w:t>
            </w:r>
            <w:r w:rsidR="006276A7">
              <w:rPr>
                <w:rFonts w:ascii="Arial" w:eastAsia="Arial" w:hAnsi="Arial" w:cs="Arial"/>
                <w:color w:val="000000"/>
              </w:rPr>
              <w:t xml:space="preserve"> del resumen de trabajos realizados,</w:t>
            </w:r>
            <w:r>
              <w:rPr>
                <w:rFonts w:ascii="Arial" w:eastAsia="Arial" w:hAnsi="Arial" w:cs="Arial"/>
                <w:color w:val="000000"/>
              </w:rPr>
              <w:t xml:space="preserve"> consistente en los siguientes puntos:</w:t>
            </w:r>
          </w:p>
          <w:p w:rsidR="006276A7" w:rsidRDefault="006276A7" w:rsidP="00EF641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C6EB8" w:rsidRPr="00592059" w:rsidRDefault="004C6EB8" w:rsidP="001211EE">
            <w:pPr>
              <w:pStyle w:val="Normal1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92059">
              <w:rPr>
                <w:rFonts w:ascii="Arial" w:eastAsia="Arial" w:hAnsi="Arial" w:cs="Arial"/>
                <w:b/>
                <w:color w:val="000000"/>
              </w:rPr>
              <w:t>Recepción de solicitudes y documentos</w:t>
            </w:r>
          </w:p>
          <w:p w:rsidR="004C6EB8" w:rsidRPr="00592059" w:rsidRDefault="004C6EB8" w:rsidP="001211EE">
            <w:pPr>
              <w:pStyle w:val="Normal1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92059">
              <w:rPr>
                <w:rFonts w:ascii="Arial" w:hAnsi="Arial" w:cs="Arial"/>
                <w:b/>
              </w:rPr>
              <w:t>Entrega de tarjetas bancarias y firmas de recibos correspondientes a el apoyo</w:t>
            </w:r>
          </w:p>
          <w:p w:rsidR="004C6EB8" w:rsidRPr="004C6EB8" w:rsidRDefault="004C6EB8" w:rsidP="001211EE">
            <w:pPr>
              <w:pStyle w:val="Normal1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Visitas domiciliarias</w:t>
            </w:r>
          </w:p>
          <w:p w:rsidR="004C6EB8" w:rsidRPr="004C6EB8" w:rsidRDefault="004C6EB8" w:rsidP="001211EE">
            <w:pPr>
              <w:pStyle w:val="Normal1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C6EB8">
              <w:rPr>
                <w:rFonts w:ascii="Arial" w:hAnsi="Arial" w:cs="Arial"/>
                <w:b/>
              </w:rPr>
              <w:t>Sesiones de Comité Dictaminador</w:t>
            </w:r>
          </w:p>
          <w:p w:rsidR="004C6EB8" w:rsidRPr="001E21A4" w:rsidRDefault="004C6EB8" w:rsidP="001211EE">
            <w:pPr>
              <w:pStyle w:val="Normal1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C6EB8">
              <w:rPr>
                <w:rFonts w:ascii="Arial" w:hAnsi="Arial" w:cs="Arial"/>
                <w:b/>
                <w:color w:val="000000"/>
              </w:rPr>
              <w:t>Numeraria del programa</w:t>
            </w:r>
          </w:p>
          <w:p w:rsidR="001E21A4" w:rsidRPr="004C6EB8" w:rsidRDefault="001E21A4" w:rsidP="001211EE">
            <w:pPr>
              <w:pStyle w:val="Normal1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Dispersiones</w:t>
            </w:r>
          </w:p>
          <w:p w:rsidR="004C6EB8" w:rsidRPr="00CE2DB9" w:rsidRDefault="004C6EB8" w:rsidP="004C6EB8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</w:p>
          <w:p w:rsidR="004C6EB8" w:rsidRPr="004C6EB8" w:rsidRDefault="004C6EB8" w:rsidP="004C6EB8">
            <w:pPr>
              <w:pStyle w:val="Normal1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BA78A1" w:rsidRPr="004C6EB8" w:rsidRDefault="004C6EB8" w:rsidP="001211EE">
            <w:pPr>
              <w:pStyle w:val="Normal1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a) </w:t>
            </w:r>
            <w:r w:rsidR="00233254" w:rsidRPr="004C6EB8">
              <w:rPr>
                <w:rFonts w:ascii="Arial" w:eastAsia="Arial" w:hAnsi="Arial" w:cs="Arial"/>
                <w:b/>
                <w:color w:val="000000"/>
              </w:rPr>
              <w:t>Recepción de solicitudes y documentos:</w:t>
            </w:r>
          </w:p>
          <w:p w:rsidR="00233254" w:rsidRPr="00170F6F" w:rsidRDefault="00B86994" w:rsidP="0098099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 realizaran</w:t>
            </w:r>
            <w:r w:rsidR="0098099C">
              <w:rPr>
                <w:rFonts w:ascii="Arial" w:eastAsia="Arial" w:hAnsi="Arial" w:cs="Arial"/>
                <w:color w:val="000000"/>
              </w:rPr>
              <w:t>trámites</w:t>
            </w:r>
            <w:r w:rsidR="00233254">
              <w:rPr>
                <w:rFonts w:ascii="Arial" w:eastAsia="Arial" w:hAnsi="Arial" w:cs="Arial"/>
                <w:color w:val="000000"/>
              </w:rPr>
              <w:t xml:space="preserve"> de registro de solicitudes y recepción de documentos</w:t>
            </w:r>
            <w:r w:rsidR="0098099C">
              <w:rPr>
                <w:rFonts w:ascii="Arial" w:eastAsia="Arial" w:hAnsi="Arial" w:cs="Arial"/>
                <w:color w:val="000000"/>
              </w:rPr>
              <w:t>, c</w:t>
            </w:r>
            <w:r w:rsidR="00233254">
              <w:rPr>
                <w:rFonts w:ascii="Arial" w:eastAsia="Arial" w:hAnsi="Arial" w:cs="Arial"/>
                <w:color w:val="000000"/>
              </w:rPr>
              <w:t xml:space="preserve">on base en las reglas de operación en </w:t>
            </w:r>
            <w:r w:rsidR="0098099C">
              <w:rPr>
                <w:rFonts w:ascii="Arial" w:eastAsia="Arial" w:hAnsi="Arial" w:cs="Arial"/>
                <w:color w:val="000000"/>
              </w:rPr>
              <w:t>específico</w:t>
            </w:r>
            <w:r w:rsidR="00233254">
              <w:rPr>
                <w:rFonts w:ascii="Arial" w:eastAsia="Arial" w:hAnsi="Arial" w:cs="Arial"/>
                <w:color w:val="000000"/>
              </w:rPr>
              <w:t xml:space="preserve"> en el punto </w:t>
            </w:r>
            <w:r w:rsidR="00400B91">
              <w:rPr>
                <w:rFonts w:ascii="Arial" w:eastAsia="Arial" w:hAnsi="Arial" w:cs="Arial"/>
                <w:b/>
                <w:color w:val="000000"/>
              </w:rPr>
              <w:t>11</w:t>
            </w:r>
            <w:r w:rsidR="00233254" w:rsidRPr="00233254">
              <w:rPr>
                <w:rFonts w:ascii="Arial" w:eastAsia="Arial" w:hAnsi="Arial" w:cs="Arial"/>
                <w:b/>
                <w:color w:val="000000"/>
              </w:rPr>
              <w:t>.</w:t>
            </w:r>
            <w:r w:rsidR="00400B91">
              <w:rPr>
                <w:rFonts w:ascii="Arial" w:hAnsi="Arial" w:cs="Arial"/>
                <w:b/>
                <w:sz w:val="24"/>
                <w:szCs w:val="24"/>
              </w:rPr>
              <w:t>Criterios de Elegibilidad y Requisitos</w:t>
            </w:r>
            <w:r w:rsidR="00233254" w:rsidRPr="00170F6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3254" w:rsidRPr="00170F6F" w:rsidRDefault="00233254" w:rsidP="0023325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Al momento del registro, las personas solicitantes cuidadoras primarias deberán:</w:t>
            </w:r>
          </w:p>
          <w:p w:rsidR="00233254" w:rsidRPr="00170F6F" w:rsidRDefault="00233254" w:rsidP="0023325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254" w:rsidRPr="00170F6F" w:rsidRDefault="00233254" w:rsidP="001211EE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 xml:space="preserve">Ser mayores de 18 años de edad 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 xml:space="preserve">Contar dentro de su red familiar, con un integrante con discapacidad congénita o adquirida; </w:t>
            </w:r>
            <w:r w:rsidRPr="00170F6F">
              <w:rPr>
                <w:rStyle w:val="normaltextrun"/>
                <w:rFonts w:ascii="Arial" w:hAnsi="Arial" w:cs="Arial"/>
                <w:sz w:val="24"/>
                <w:szCs w:val="24"/>
              </w:rPr>
              <w:t>hijo(a), padre, madre, abuelo(a), hermano(a) y nieto(a),</w:t>
            </w:r>
            <w:r w:rsidRPr="00170F6F">
              <w:rPr>
                <w:rFonts w:ascii="Arial" w:hAnsi="Arial" w:cs="Arial"/>
                <w:sz w:val="24"/>
                <w:szCs w:val="24"/>
              </w:rPr>
              <w:t xml:space="preserve"> con grado de dependencia severa</w:t>
            </w:r>
            <w:r>
              <w:rPr>
                <w:rFonts w:ascii="Arial" w:hAnsi="Arial" w:cs="Arial"/>
                <w:sz w:val="24"/>
                <w:szCs w:val="24"/>
              </w:rPr>
              <w:t xml:space="preserve"> profunda</w:t>
            </w:r>
            <w:r w:rsidRPr="00170F6F">
              <w:rPr>
                <w:rFonts w:ascii="Arial" w:hAnsi="Arial" w:cs="Arial"/>
                <w:sz w:val="24"/>
                <w:szCs w:val="24"/>
              </w:rPr>
              <w:t xml:space="preserve"> o 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(preferentemente)</w:t>
            </w:r>
            <w:r w:rsidRPr="00170F6F">
              <w:rPr>
                <w:rFonts w:ascii="Arial" w:hAnsi="Arial" w:cs="Arial"/>
                <w:sz w:val="24"/>
                <w:szCs w:val="24"/>
              </w:rPr>
              <w:t>; que requiera la asistencia de un cuidador(a) primario y que habiten ambos en el mismo domicilio;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No desempeñar cargo alguno como funcionario o servidor público (municipal, estatal o federal).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 xml:space="preserve">Presentarse en las oficinas de la Dirección de Programas Sociales Municipales, ubicadas en Calle 5 de febrero 258, colonia las Conchas en esta ciudad de Guadalajara, dentro del horario de atención de las 09:00 a las 14:00 horas, de lunes a viernes; o bien, se podrá solicitar cita previa, al teléfono 36-69-13-00 extensiones , 1497 y 1595; con los siguientes </w:t>
            </w:r>
            <w:r w:rsidRPr="00170F6F">
              <w:rPr>
                <w:rFonts w:ascii="Arial" w:hAnsi="Arial" w:cs="Arial"/>
                <w:bCs/>
                <w:sz w:val="24"/>
                <w:szCs w:val="24"/>
              </w:rPr>
              <w:t>documentos en original y copia para cotejo:</w:t>
            </w:r>
          </w:p>
          <w:p w:rsidR="00233254" w:rsidRPr="00170F6F" w:rsidRDefault="00233254" w:rsidP="00233254">
            <w:pPr>
              <w:pStyle w:val="Prrafodelista"/>
              <w:tabs>
                <w:tab w:val="left" w:pos="993"/>
              </w:tabs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Identificación oficial con fotografía vigente, (credencial de elector, pasaporte o cedula profesional);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Acta de Nacimiento del solicitante y dependiente para acreditar el parentesco;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lastRenderedPageBreak/>
              <w:t>Comprobante de domicilio con vigencia no mayor a tres meses para acreditar la residencia de ambos en el Municipio de Guadalajara; los cuales pueden ser:</w:t>
            </w:r>
          </w:p>
          <w:p w:rsidR="00233254" w:rsidRPr="00170F6F" w:rsidRDefault="00233254" w:rsidP="00233254">
            <w:pPr>
              <w:pStyle w:val="Prrafodelista"/>
              <w:tabs>
                <w:tab w:val="left" w:pos="993"/>
              </w:tabs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Recibo de servicio de energía eléctrica (CFE) vigente;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Recibo de servicio de agua potable y alcantarillado (SIAPA);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Teléfono fijo o servicio de cable de cualquier compañía;</w:t>
            </w: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Pago de predial del año en curso a nombre del solicitante y/o de algún familiar directo; o</w:t>
            </w:r>
          </w:p>
          <w:p w:rsidR="00233254" w:rsidRDefault="00233254" w:rsidP="001211EE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Constancia de Residencia emitida por la Secretaria General del Municipio de Guadalajara.</w:t>
            </w:r>
          </w:p>
          <w:p w:rsidR="00400B91" w:rsidRDefault="00400B91" w:rsidP="001211EE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discapacidad en donde acredite que requiere cuidador.</w:t>
            </w:r>
          </w:p>
          <w:p w:rsidR="00233254" w:rsidRPr="00477B04" w:rsidRDefault="00233254" w:rsidP="0023325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3254" w:rsidRPr="00170F6F" w:rsidRDefault="00233254" w:rsidP="001211EE">
            <w:pPr>
              <w:pStyle w:val="Prrafodelista"/>
              <w:numPr>
                <w:ilvl w:val="0"/>
                <w:numId w:val="9"/>
              </w:numPr>
              <w:tabs>
                <w:tab w:val="left" w:pos="-3119"/>
              </w:tabs>
              <w:ind w:left="1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>Firmar la carta bajo protesta de decir verdad de que no se encuentra desempeñando ningún cargo público en el gobierno a nivel municipal, estatal o federal; y</w:t>
            </w:r>
          </w:p>
          <w:p w:rsidR="00233254" w:rsidRDefault="00233254" w:rsidP="001211EE">
            <w:pPr>
              <w:pStyle w:val="Prrafodelista"/>
              <w:numPr>
                <w:ilvl w:val="0"/>
                <w:numId w:val="9"/>
              </w:numPr>
              <w:tabs>
                <w:tab w:val="left" w:pos="993"/>
              </w:tabs>
              <w:ind w:left="1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F6F">
              <w:rPr>
                <w:rFonts w:ascii="Arial" w:hAnsi="Arial" w:cs="Arial"/>
                <w:sz w:val="24"/>
                <w:szCs w:val="24"/>
              </w:rPr>
              <w:t xml:space="preserve">Firmar la carta compromiso donde expresa que </w:t>
            </w:r>
            <w:r w:rsidR="00592059">
              <w:rPr>
                <w:rFonts w:ascii="Arial" w:hAnsi="Arial" w:cs="Arial"/>
                <w:sz w:val="24"/>
                <w:szCs w:val="24"/>
              </w:rPr>
              <w:t xml:space="preserve">la información proporcionada es </w:t>
            </w:r>
            <w:r w:rsidRPr="00170F6F">
              <w:rPr>
                <w:rFonts w:ascii="Arial" w:hAnsi="Arial" w:cs="Arial"/>
                <w:sz w:val="24"/>
                <w:szCs w:val="24"/>
              </w:rPr>
              <w:t xml:space="preserve">verídica, y que autoriza la comprobación de su veracidad, mediante visita domiciliaria. </w:t>
            </w:r>
          </w:p>
          <w:p w:rsidR="0098099C" w:rsidRDefault="0098099C" w:rsidP="0098099C">
            <w:pPr>
              <w:tabs>
                <w:tab w:val="left" w:pos="993"/>
              </w:tabs>
              <w:ind w:left="3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(registros gráficos anexos).</w:t>
            </w:r>
          </w:p>
          <w:p w:rsidR="0098099C" w:rsidRDefault="0098099C" w:rsidP="0098099C">
            <w:pPr>
              <w:tabs>
                <w:tab w:val="left" w:pos="993"/>
              </w:tabs>
              <w:ind w:left="3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99C" w:rsidRDefault="0098099C" w:rsidP="0098099C">
            <w:pPr>
              <w:tabs>
                <w:tab w:val="left" w:pos="993"/>
              </w:tabs>
              <w:ind w:left="3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192" w:rsidRDefault="004C6EB8" w:rsidP="001211EE">
            <w:pPr>
              <w:pStyle w:val="Prrafodelista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436868" w:rsidRPr="0098099C">
              <w:rPr>
                <w:rFonts w:ascii="Arial" w:hAnsi="Arial" w:cs="Arial"/>
                <w:b/>
                <w:sz w:val="24"/>
                <w:szCs w:val="24"/>
              </w:rPr>
              <w:t>Entrega de tarjetas bancarias y firmas de recibos corres</w:t>
            </w:r>
            <w:r w:rsidR="00592059">
              <w:rPr>
                <w:rFonts w:ascii="Arial" w:hAnsi="Arial" w:cs="Arial"/>
                <w:b/>
                <w:sz w:val="24"/>
                <w:szCs w:val="24"/>
              </w:rPr>
              <w:t>pondientes al</w:t>
            </w:r>
            <w:r w:rsidR="00436868" w:rsidRPr="0098099C">
              <w:rPr>
                <w:rFonts w:ascii="Arial" w:hAnsi="Arial" w:cs="Arial"/>
                <w:b/>
                <w:sz w:val="24"/>
                <w:szCs w:val="24"/>
              </w:rPr>
              <w:t xml:space="preserve"> apoyo. </w:t>
            </w:r>
          </w:p>
          <w:p w:rsidR="0098099C" w:rsidRPr="0098099C" w:rsidRDefault="0098099C" w:rsidP="0098099C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entregar</w:t>
            </w:r>
            <w:r w:rsidR="00400B91"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>n 50</w:t>
            </w:r>
            <w:r w:rsidR="00400B9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tarjetas bancarias y se recabaron las firmas de recibo de apoyo con </w:t>
            </w:r>
            <w:r w:rsidR="00592059">
              <w:rPr>
                <w:rFonts w:ascii="Arial" w:hAnsi="Arial" w:cs="Arial"/>
                <w:sz w:val="24"/>
                <w:szCs w:val="24"/>
              </w:rPr>
              <w:t>base a</w:t>
            </w:r>
            <w:r>
              <w:rPr>
                <w:rFonts w:ascii="Arial" w:hAnsi="Arial" w:cs="Arial"/>
                <w:sz w:val="24"/>
                <w:szCs w:val="24"/>
              </w:rPr>
              <w:t xml:space="preserve"> las reglas de operación de este programa, específicamente el punto 1</w:t>
            </w:r>
            <w:r w:rsidR="00400B91">
              <w:rPr>
                <w:rFonts w:ascii="Arial" w:hAnsi="Arial" w:cs="Arial"/>
                <w:sz w:val="24"/>
                <w:szCs w:val="24"/>
              </w:rPr>
              <w:t>5.2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70F6F">
              <w:rPr>
                <w:rFonts w:ascii="Arial" w:hAnsi="Arial" w:cs="Arial"/>
                <w:b/>
                <w:sz w:val="24"/>
                <w:szCs w:val="24"/>
              </w:rPr>
              <w:t>Entrega del apoyo.</w:t>
            </w:r>
          </w:p>
          <w:p w:rsidR="0098099C" w:rsidRPr="00170F6F" w:rsidRDefault="0098099C" w:rsidP="0098099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70F6F">
              <w:rPr>
                <w:rFonts w:ascii="Arial" w:hAnsi="Arial" w:cs="Arial"/>
                <w:color w:val="000000"/>
              </w:rPr>
              <w:t>El proceso de entrega de cada uno de los apoyos económicos será de manera bimestral, correspondiendo a los siguientes bimestres del año:</w:t>
            </w:r>
          </w:p>
          <w:p w:rsidR="0098099C" w:rsidRPr="00170F6F" w:rsidRDefault="0098099C" w:rsidP="0098099C">
            <w:pPr>
              <w:pStyle w:val="NormalWeb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  <w:p w:rsidR="0098099C" w:rsidRPr="00170F6F" w:rsidRDefault="0098099C" w:rsidP="001211EE">
            <w:pPr>
              <w:pStyle w:val="Prrafodelista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6F">
              <w:rPr>
                <w:rFonts w:ascii="Arial" w:hAnsi="Arial" w:cs="Arial"/>
                <w:color w:val="000000"/>
                <w:sz w:val="24"/>
                <w:szCs w:val="24"/>
              </w:rPr>
              <w:t>Bimestre 1: $2,000.00 (dos mil pesos 00/100 M.N.);</w:t>
            </w:r>
          </w:p>
          <w:p w:rsidR="0098099C" w:rsidRPr="00170F6F" w:rsidRDefault="0098099C" w:rsidP="001211EE">
            <w:pPr>
              <w:pStyle w:val="Prrafodelista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6F">
              <w:rPr>
                <w:rFonts w:ascii="Arial" w:hAnsi="Arial" w:cs="Arial"/>
                <w:color w:val="000000"/>
                <w:sz w:val="24"/>
                <w:szCs w:val="24"/>
              </w:rPr>
              <w:t>Bimestre 2: $2,000.00 (dos mil pesos 00/100 M.N.);</w:t>
            </w:r>
          </w:p>
          <w:p w:rsidR="0098099C" w:rsidRPr="00170F6F" w:rsidRDefault="0098099C" w:rsidP="001211EE">
            <w:pPr>
              <w:pStyle w:val="Prrafodelista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6F">
              <w:rPr>
                <w:rFonts w:ascii="Arial" w:hAnsi="Arial" w:cs="Arial"/>
                <w:color w:val="000000"/>
                <w:sz w:val="24"/>
                <w:szCs w:val="24"/>
              </w:rPr>
              <w:t xml:space="preserve">Bimestre 3: $2,000.00 (dos mil pesos 00/100 M.N.); </w:t>
            </w:r>
          </w:p>
          <w:p w:rsidR="0098099C" w:rsidRPr="00170F6F" w:rsidRDefault="0098099C" w:rsidP="001211EE">
            <w:pPr>
              <w:pStyle w:val="Prrafodelista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6F">
              <w:rPr>
                <w:rFonts w:ascii="Arial" w:hAnsi="Arial" w:cs="Arial"/>
                <w:color w:val="000000"/>
                <w:sz w:val="24"/>
                <w:szCs w:val="24"/>
              </w:rPr>
              <w:t>Bimestre 4: $2,000.00 (dos mil pesos 00/100 M.N.); y</w:t>
            </w:r>
          </w:p>
          <w:p w:rsidR="0098099C" w:rsidRPr="00170F6F" w:rsidRDefault="0098099C" w:rsidP="001211EE">
            <w:pPr>
              <w:pStyle w:val="Prrafodelista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6F">
              <w:rPr>
                <w:rFonts w:ascii="Arial" w:hAnsi="Arial" w:cs="Arial"/>
                <w:color w:val="000000"/>
                <w:sz w:val="24"/>
                <w:szCs w:val="24"/>
              </w:rPr>
              <w:t>Bimestre 5: $2,000.00 (dos mil pesos 00/100 M.N.)</w:t>
            </w:r>
          </w:p>
          <w:p w:rsidR="0098099C" w:rsidRPr="00170F6F" w:rsidRDefault="0098099C" w:rsidP="0098099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98099C" w:rsidRDefault="0098099C" w:rsidP="0098099C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6F">
              <w:rPr>
                <w:rFonts w:ascii="Arial" w:hAnsi="Arial" w:cs="Arial"/>
                <w:color w:val="000000"/>
                <w:sz w:val="24"/>
                <w:szCs w:val="24"/>
              </w:rPr>
              <w:t>Una vez que se apruebe el padrón de personas beneficiarias, la entrega podrá ser retroactiva</w:t>
            </w:r>
            <w:r w:rsidR="008406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8099C" w:rsidRPr="0098099C" w:rsidRDefault="0098099C" w:rsidP="0098099C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E4192" w:rsidRDefault="004C6EB8" w:rsidP="001211EE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c) </w:t>
            </w:r>
            <w:r w:rsidR="00436868" w:rsidRPr="0098099C">
              <w:rPr>
                <w:rFonts w:ascii="Arial" w:hAnsi="Arial" w:cs="Arial"/>
                <w:b/>
                <w:color w:val="000000"/>
                <w:sz w:val="24"/>
                <w:szCs w:val="24"/>
              </w:rPr>
              <w:t>Visitas domiciliarias</w:t>
            </w:r>
          </w:p>
          <w:p w:rsidR="00CE2DB9" w:rsidRPr="0033009F" w:rsidRDefault="007928A7" w:rsidP="00CE2DB9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realizar</w:t>
            </w:r>
            <w:r w:rsidR="0084060C">
              <w:rPr>
                <w:rFonts w:ascii="Arial" w:hAnsi="Arial" w:cs="Arial"/>
                <w:color w:val="000000"/>
                <w:sz w:val="24"/>
                <w:szCs w:val="24"/>
              </w:rPr>
              <w:t>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visitas domiciliarias c</w:t>
            </w:r>
            <w:r w:rsidR="0098099C" w:rsidRPr="0098099C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98099C">
              <w:rPr>
                <w:rFonts w:ascii="Arial" w:hAnsi="Arial" w:cs="Arial"/>
                <w:color w:val="000000"/>
                <w:sz w:val="24"/>
                <w:szCs w:val="24"/>
              </w:rPr>
              <w:t xml:space="preserve"> base en las reglas de operación, específicamente en el punto 1</w:t>
            </w:r>
            <w:r w:rsidR="0033009F">
              <w:rPr>
                <w:rFonts w:ascii="Arial" w:hAnsi="Arial" w:cs="Arial"/>
                <w:color w:val="000000"/>
                <w:sz w:val="24"/>
                <w:szCs w:val="24"/>
              </w:rPr>
              <w:t>1-VI</w:t>
            </w:r>
            <w:r w:rsidR="0098099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8099C" w:rsidRPr="00170F6F">
              <w:rPr>
                <w:rFonts w:ascii="Arial" w:hAnsi="Arial" w:cs="Arial"/>
                <w:b/>
                <w:sz w:val="24"/>
                <w:szCs w:val="24"/>
              </w:rPr>
              <w:t>Derechos, obligaciones y sanciones de las personas beneficiarias</w:t>
            </w:r>
            <w:r w:rsidR="0098099C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98099C" w:rsidRPr="0098099C">
              <w:rPr>
                <w:rFonts w:ascii="Arial" w:hAnsi="Arial" w:cs="Arial"/>
                <w:sz w:val="24"/>
                <w:szCs w:val="24"/>
              </w:rPr>
              <w:t>en el apartado</w:t>
            </w:r>
            <w:r w:rsidR="0033009F">
              <w:rPr>
                <w:rFonts w:ascii="Arial" w:hAnsi="Arial" w:cs="Arial"/>
                <w:sz w:val="24"/>
                <w:szCs w:val="24"/>
              </w:rPr>
              <w:t xml:space="preserve"> 13 </w:t>
            </w:r>
            <w:r w:rsidRPr="00170F6F">
              <w:rPr>
                <w:rFonts w:ascii="Arial" w:hAnsi="Arial" w:cs="Arial"/>
                <w:b/>
                <w:color w:val="000000"/>
              </w:rPr>
              <w:t>Obligaciones</w:t>
            </w:r>
            <w:r>
              <w:rPr>
                <w:rFonts w:ascii="Arial" w:hAnsi="Arial" w:cs="Arial"/>
                <w:b/>
                <w:color w:val="000000"/>
              </w:rPr>
              <w:t xml:space="preserve">, fracción </w:t>
            </w:r>
            <w:r w:rsidR="0033009F">
              <w:rPr>
                <w:rFonts w:ascii="Arial" w:hAnsi="Arial" w:cs="Arial"/>
                <w:b/>
                <w:color w:val="000000"/>
              </w:rPr>
              <w:t>13.2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”</w:t>
            </w:r>
            <w:r w:rsidR="00CE2DB9">
              <w:rPr>
                <w:rFonts w:ascii="Arial" w:hAnsi="Arial" w:cs="Arial"/>
                <w:color w:val="000000"/>
              </w:rPr>
              <w:t>.Con esta acción se verifico</w:t>
            </w:r>
            <w:r w:rsidR="00CE2DB9" w:rsidRPr="00CE2DB9">
              <w:rPr>
                <w:rFonts w:ascii="Arial" w:hAnsi="Arial" w:cs="Arial"/>
                <w:color w:val="000000"/>
              </w:rPr>
              <w:t xml:space="preserve"> que la información otorgada en </w:t>
            </w:r>
            <w:r w:rsidR="00CE2DB9" w:rsidRPr="00CE2DB9">
              <w:rPr>
                <w:rFonts w:ascii="Arial" w:hAnsi="Arial" w:cs="Arial"/>
                <w:color w:val="000000"/>
              </w:rPr>
              <w:lastRenderedPageBreak/>
              <w:t>la solicitud sea verídica; y también</w:t>
            </w:r>
            <w:r w:rsidR="00CE2DB9">
              <w:rPr>
                <w:rFonts w:ascii="Arial" w:hAnsi="Arial" w:cs="Arial"/>
                <w:color w:val="000000"/>
              </w:rPr>
              <w:t xml:space="preserve"> se </w:t>
            </w:r>
            <w:r w:rsidR="00592059">
              <w:rPr>
                <w:rFonts w:ascii="Arial" w:hAnsi="Arial" w:cs="Arial"/>
                <w:color w:val="000000"/>
              </w:rPr>
              <w:t>realizó</w:t>
            </w:r>
            <w:r w:rsidR="00CE2DB9" w:rsidRPr="00CE2DB9">
              <w:rPr>
                <w:rFonts w:ascii="Arial" w:hAnsi="Arial" w:cs="Arial"/>
                <w:color w:val="000000"/>
              </w:rPr>
              <w:t xml:space="preserve"> como apoyo a personas cuidadoras que debido a lo complejo de la discapacidad de su familiar le resulta difícil acudir a los llamados de la Jefatura del programa para la firma de la entrega de los apoyos</w:t>
            </w:r>
            <w:r w:rsidR="00CE2DB9">
              <w:rPr>
                <w:rFonts w:ascii="Arial" w:hAnsi="Arial" w:cs="Arial"/>
                <w:color w:val="000000"/>
              </w:rPr>
              <w:t>.</w:t>
            </w:r>
          </w:p>
          <w:p w:rsidR="00CE2DB9" w:rsidRPr="00CE2DB9" w:rsidRDefault="00CE2DB9" w:rsidP="00CE2DB9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E21A4" w:rsidRDefault="001E21A4" w:rsidP="00CE2DB9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03E23" w:rsidRDefault="00F03E23" w:rsidP="001E21A4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E52A0F" w:rsidRDefault="00E52A0F" w:rsidP="00E52A0F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276A7" w:rsidRDefault="006276A7" w:rsidP="00E52A0F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512AB" w:rsidRDefault="002512AB" w:rsidP="008E42C5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2512AB">
              <w:rPr>
                <w:rFonts w:ascii="Arial" w:eastAsia="Arial" w:hAnsi="Arial" w:cs="Arial"/>
                <w:b/>
                <w:bCs/>
                <w:color w:val="000000"/>
              </w:rPr>
              <w:t>Presentación y explicación de las funciones del Comité Dictaminador</w:t>
            </w:r>
          </w:p>
          <w:p w:rsidR="008E42C5" w:rsidRPr="002512AB" w:rsidRDefault="008E42C5" w:rsidP="008E42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1747AD" w:rsidRDefault="002C088B" w:rsidP="00D64618">
            <w:pPr>
              <w:pStyle w:val="Normal1"/>
              <w:jc w:val="both"/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La </w:t>
            </w:r>
            <w:r w:rsidR="008E42C5">
              <w:rPr>
                <w:rFonts w:ascii="Arial" w:eastAsia="Arial" w:hAnsi="Arial" w:cs="Arial"/>
                <w:color w:val="000000"/>
              </w:rPr>
              <w:t xml:space="preserve">C. Lorena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Alejandra </w:t>
            </w:r>
            <w:r w:rsidR="008E42C5">
              <w:rPr>
                <w:rFonts w:ascii="Arial" w:eastAsia="Arial" w:hAnsi="Arial" w:cs="Arial"/>
                <w:color w:val="000000"/>
              </w:rPr>
              <w:t>Hernández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 Cruz, </w:t>
            </w:r>
            <w:r w:rsidRPr="00FD7CF9">
              <w:rPr>
                <w:rFonts w:ascii="Arial" w:eastAsia="Arial" w:hAnsi="Arial" w:cs="Arial"/>
                <w:color w:val="000000"/>
              </w:rPr>
              <w:t xml:space="preserve"> pide a</w:t>
            </w:r>
            <w:r w:rsidR="005E55F8">
              <w:rPr>
                <w:rFonts w:ascii="Arial" w:eastAsia="Arial" w:hAnsi="Arial" w:cs="Arial"/>
                <w:color w:val="000000"/>
              </w:rPr>
              <w:t>l</w:t>
            </w:r>
            <w:r w:rsidRPr="00FD7CF9">
              <w:rPr>
                <w:rFonts w:ascii="Arial" w:eastAsia="Arial" w:hAnsi="Arial" w:cs="Arial"/>
                <w:color w:val="000000"/>
              </w:rPr>
              <w:t xml:space="preserve"> Secretari</w:t>
            </w:r>
            <w:r w:rsidR="005E55F8">
              <w:rPr>
                <w:rFonts w:ascii="Arial" w:eastAsia="Arial" w:hAnsi="Arial" w:cs="Arial"/>
                <w:color w:val="000000"/>
              </w:rPr>
              <w:t>o</w:t>
            </w:r>
            <w:r w:rsidRPr="00FD7CF9">
              <w:rPr>
                <w:rFonts w:ascii="Arial" w:eastAsia="Arial" w:hAnsi="Arial" w:cs="Arial"/>
                <w:color w:val="000000"/>
              </w:rPr>
              <w:t xml:space="preserve"> Técnico </w:t>
            </w:r>
            <w:r w:rsidR="00D64618">
              <w:rPr>
                <w:rFonts w:ascii="Arial" w:eastAsia="Arial" w:hAnsi="Arial" w:cs="Arial"/>
                <w:color w:val="000000"/>
              </w:rPr>
              <w:t>hacer una explicación de las funciones del comité técnico</w:t>
            </w:r>
            <w:r w:rsidR="00AE6B71">
              <w:rPr>
                <w:rFonts w:ascii="Arial" w:eastAsia="Arial" w:hAnsi="Arial" w:cs="Arial"/>
                <w:color w:val="000000"/>
              </w:rPr>
              <w:t>.</w:t>
            </w:r>
          </w:p>
          <w:p w:rsidR="001747AD" w:rsidRDefault="001747AD" w:rsidP="00D64618">
            <w:pPr>
              <w:pStyle w:val="Normal1"/>
              <w:jc w:val="both"/>
              <w:rPr>
                <w:rFonts w:ascii="Arial" w:hAnsi="Arial" w:cs="Arial"/>
              </w:rPr>
            </w:pPr>
            <w:r w:rsidRPr="001747AD">
              <w:rPr>
                <w:rFonts w:ascii="Arial" w:hAnsi="Arial" w:cs="Arial"/>
              </w:rPr>
              <w:t>l. Conocer los avances y acciones del programa y en su caso, emitir las recomendaciones que estime pertinentes;</w:t>
            </w:r>
          </w:p>
          <w:p w:rsidR="001747AD" w:rsidRDefault="001747AD" w:rsidP="00D64618">
            <w:pPr>
              <w:pStyle w:val="Normal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II</w:t>
            </w:r>
            <w:r w:rsidRPr="001747AD">
              <w:rPr>
                <w:rFonts w:ascii="Arial" w:hAnsi="Arial" w:cs="Arial"/>
              </w:rPr>
              <w:t xml:space="preserve">. Aprobar los criterios administrativos concernientes a los lineamientos emitidos por tesorería, contraloría y transparencia, los cuales serán necesarios para implementar la correcta comprobación del Programa, siempre y cuando cuente con el Visto Bueno de la Coordinación General de Combate a la Desigualdad; </w:t>
            </w:r>
          </w:p>
          <w:p w:rsidR="0081596D" w:rsidRDefault="001747AD" w:rsidP="0081596D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747AD">
              <w:rPr>
                <w:rFonts w:ascii="Arial" w:hAnsi="Arial" w:cs="Arial"/>
              </w:rPr>
              <w:t>Dictaminar y en su caso aprobar el padrón de personas beneficiarías del programa;</w:t>
            </w:r>
          </w:p>
          <w:p w:rsidR="0081596D" w:rsidRPr="0081596D" w:rsidRDefault="001747AD" w:rsidP="0081596D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1747AD">
              <w:rPr>
                <w:rFonts w:ascii="Arial" w:hAnsi="Arial" w:cs="Arial"/>
              </w:rPr>
              <w:t xml:space="preserve">Dictaminar casos extraordinarios o no previstos en las presentes reglas de operación; </w:t>
            </w:r>
          </w:p>
          <w:p w:rsidR="0081596D" w:rsidRPr="0081596D" w:rsidRDefault="001747AD" w:rsidP="0081596D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1747AD">
              <w:rPr>
                <w:rFonts w:ascii="Arial" w:hAnsi="Arial" w:cs="Arial"/>
              </w:rPr>
              <w:t xml:space="preserve">Dictaminar y autorizar apoyos a casos especiales, que no estén contemplados en las Reglas de Operación; </w:t>
            </w:r>
          </w:p>
          <w:p w:rsidR="0081596D" w:rsidRPr="0081596D" w:rsidRDefault="001747AD" w:rsidP="0081596D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1747AD">
              <w:rPr>
                <w:rFonts w:ascii="Arial" w:hAnsi="Arial" w:cs="Arial"/>
              </w:rPr>
              <w:t xml:space="preserve">Evaluar los casos para determinar responsabilidades y bajas, por el incumplimiento de las obligaciones establecidas en las presentes reglas; y </w:t>
            </w:r>
          </w:p>
          <w:p w:rsidR="001747AD" w:rsidRPr="0081596D" w:rsidRDefault="001747AD" w:rsidP="0081596D">
            <w:pPr>
              <w:pStyle w:val="Normal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1747AD">
              <w:rPr>
                <w:rFonts w:ascii="Arial" w:hAnsi="Arial" w:cs="Arial"/>
              </w:rPr>
              <w:t>Las demás que sean sometidas a su consideración por cualquiera de sus integrantes.</w:t>
            </w:r>
          </w:p>
          <w:p w:rsidR="0081596D" w:rsidRPr="001747AD" w:rsidRDefault="0081596D" w:rsidP="0081596D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 habiendo comentarios al respecto se procede al siguiente punto.</w:t>
            </w:r>
          </w:p>
          <w:p w:rsidR="00293001" w:rsidRPr="001F1CD8" w:rsidRDefault="00293001" w:rsidP="001F1CD8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45B60" w:rsidRDefault="00E45B60" w:rsidP="00E45B60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cyan"/>
              </w:rPr>
            </w:pPr>
          </w:p>
          <w:p w:rsidR="00666355" w:rsidRDefault="00666355" w:rsidP="00E45B60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cyan"/>
              </w:rPr>
            </w:pPr>
          </w:p>
          <w:p w:rsidR="00666355" w:rsidRDefault="00666355" w:rsidP="00E45B60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cyan"/>
              </w:rPr>
            </w:pPr>
          </w:p>
          <w:p w:rsidR="00666355" w:rsidRPr="00AB2B8C" w:rsidRDefault="00666355" w:rsidP="00E45B60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cyan"/>
              </w:rPr>
            </w:pPr>
          </w:p>
          <w:p w:rsidR="00F03E23" w:rsidRDefault="001F1CD8" w:rsidP="00F03E23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Presentación</w:t>
            </w:r>
            <w:r w:rsidR="001747AD">
              <w:rPr>
                <w:rFonts w:ascii="Arial" w:eastAsia="Arial" w:hAnsi="Arial" w:cs="Arial"/>
                <w:b/>
                <w:color w:val="000000"/>
              </w:rPr>
              <w:t>, explicación y aprobación de la T</w:t>
            </w:r>
            <w:r>
              <w:rPr>
                <w:rFonts w:ascii="Arial" w:eastAsia="Arial" w:hAnsi="Arial" w:cs="Arial"/>
                <w:b/>
                <w:color w:val="000000"/>
              </w:rPr>
              <w:t>abla de ponderación</w:t>
            </w:r>
            <w:r w:rsidR="001747AD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1747AD" w:rsidRDefault="001747AD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La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C. Lorena Alejandra </w:t>
            </w:r>
            <w:r w:rsidRPr="00666355">
              <w:rPr>
                <w:rFonts w:ascii="Arial" w:eastAsia="Arial" w:hAnsi="Arial" w:cs="Arial"/>
                <w:color w:val="000000"/>
              </w:rPr>
              <w:t xml:space="preserve">Hernández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Cruz, </w:t>
            </w:r>
            <w:r w:rsidRPr="00666355">
              <w:rPr>
                <w:rFonts w:ascii="Arial" w:eastAsia="Arial" w:hAnsi="Arial" w:cs="Arial"/>
                <w:color w:val="000000"/>
              </w:rPr>
              <w:t>solicita al Secretario Técnico detalle el punto</w:t>
            </w:r>
            <w:r w:rsidR="0081596D" w:rsidRPr="00666355">
              <w:rPr>
                <w:rFonts w:ascii="Arial" w:eastAsia="Arial" w:hAnsi="Arial" w:cs="Arial"/>
                <w:color w:val="000000"/>
              </w:rPr>
              <w:t>, el Secretario Técnico menciona la siguiente tabla con sus respectivos valores.</w:t>
            </w:r>
          </w:p>
          <w:p w:rsidR="00666355" w:rsidRDefault="00666355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 w:rsidRPr="00666355">
              <w:rPr>
                <w:rFonts w:ascii="Arial" w:eastAsia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4600575" cy="4076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355" w:rsidRDefault="00666355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66355" w:rsidRDefault="00666355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66355" w:rsidRDefault="00666355" w:rsidP="00666355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1596D" w:rsidRDefault="0081596D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C. Lorena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Alejandra </w:t>
            </w:r>
            <w:r>
              <w:rPr>
                <w:rFonts w:ascii="Arial" w:eastAsia="Arial" w:hAnsi="Arial" w:cs="Arial"/>
                <w:color w:val="000000"/>
              </w:rPr>
              <w:t xml:space="preserve">Hernández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Cruz, </w:t>
            </w:r>
            <w:r>
              <w:rPr>
                <w:rFonts w:ascii="Arial" w:eastAsia="Arial" w:hAnsi="Arial" w:cs="Arial"/>
                <w:color w:val="000000"/>
              </w:rPr>
              <w:t>solicita la aprobación de la misma  en donde todos los miembros del Comité la aprobaron, sin más comentarios se continúa con el siguiente punto.</w:t>
            </w:r>
          </w:p>
          <w:p w:rsidR="00666355" w:rsidRDefault="00666355" w:rsidP="001747AD">
            <w:pPr>
              <w:pStyle w:val="Normal1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1F1CD8" w:rsidRPr="00F03E23" w:rsidRDefault="001F1CD8" w:rsidP="00F03E23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Asuntos varios</w:t>
            </w:r>
          </w:p>
          <w:p w:rsidR="00F03E23" w:rsidRDefault="00F03E23" w:rsidP="00F03E23">
            <w:pPr>
              <w:pStyle w:val="Normal1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F03E23" w:rsidRDefault="00D64618" w:rsidP="00F03E2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</w:rPr>
              <w:t>C. Lorena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 Alejandra </w:t>
            </w:r>
            <w:r>
              <w:rPr>
                <w:rFonts w:ascii="Arial" w:eastAsia="Arial" w:hAnsi="Arial" w:cs="Arial"/>
                <w:color w:val="000000"/>
              </w:rPr>
              <w:t>Hernández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 Cruz</w:t>
            </w:r>
            <w:r w:rsidR="00F03E23">
              <w:rPr>
                <w:rFonts w:ascii="Arial" w:eastAsia="Arial" w:hAnsi="Arial" w:cs="Arial"/>
                <w:color w:val="000000"/>
              </w:rPr>
              <w:t>, indica que en este punto abre el micrófono para que si algún miembro del Comité quiere comentar, observar o señalar algún aspecto.</w:t>
            </w:r>
          </w:p>
          <w:p w:rsidR="00F03E23" w:rsidRDefault="00F03E23" w:rsidP="00F03E2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1302A" w:rsidRDefault="00D64618" w:rsidP="00F03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 Mtro. Miguel Sainz Loyola</w:t>
            </w:r>
            <w:r w:rsidR="001F1CD8">
              <w:rPr>
                <w:rFonts w:ascii="Arial" w:eastAsia="Arial" w:hAnsi="Arial" w:cs="Arial"/>
                <w:color w:val="000000"/>
              </w:rPr>
              <w:t xml:space="preserve"> menciona que el programa cuenta con el respaldo de todos, la</w:t>
            </w:r>
            <w:r w:rsidR="00923E01">
              <w:rPr>
                <w:rFonts w:ascii="Arial" w:eastAsia="Arial" w:hAnsi="Arial" w:cs="Arial"/>
                <w:color w:val="000000"/>
              </w:rPr>
              <w:t xml:space="preserve">  C.María Guadalupe Leticia Bejarano Casillas menciona la importancia de éste programa ya que muy pocos les dan el apoyo a los Cuidadores de personas con Discapacidad</w:t>
            </w:r>
            <w:r w:rsidR="001747AD">
              <w:rPr>
                <w:rFonts w:ascii="Arial" w:eastAsia="Arial" w:hAnsi="Arial" w:cs="Arial"/>
                <w:color w:val="000000"/>
              </w:rPr>
              <w:t>.</w:t>
            </w:r>
          </w:p>
          <w:p w:rsidR="001747AD" w:rsidRDefault="001747AD" w:rsidP="00F03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habiendo más comentarios al respecto se procede al siguiente punto.</w:t>
            </w:r>
          </w:p>
          <w:p w:rsidR="00F03E23" w:rsidRDefault="00F03E23" w:rsidP="00F03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62406" w:rsidRDefault="00F03E23" w:rsidP="00C06275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03E23">
              <w:rPr>
                <w:rFonts w:ascii="Arial" w:eastAsia="Arial" w:hAnsi="Arial" w:cs="Arial"/>
                <w:b/>
                <w:color w:val="000000"/>
              </w:rPr>
              <w:t>Clausura de la Sesión</w:t>
            </w:r>
          </w:p>
          <w:p w:rsidR="00C06275" w:rsidRPr="00C06275" w:rsidRDefault="00C06275" w:rsidP="00061F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A049A6" w:rsidRPr="00FD7CF9" w:rsidRDefault="00671083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La </w:t>
            </w:r>
            <w:r w:rsidR="00D64618">
              <w:rPr>
                <w:rFonts w:ascii="Arial" w:eastAsia="Arial" w:hAnsi="Arial" w:cs="Arial"/>
                <w:color w:val="000000"/>
              </w:rPr>
              <w:t xml:space="preserve">C. Lorena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Alejandra </w:t>
            </w:r>
            <w:r w:rsidR="00D64618">
              <w:rPr>
                <w:rFonts w:ascii="Arial" w:eastAsia="Arial" w:hAnsi="Arial" w:cs="Arial"/>
                <w:color w:val="000000"/>
              </w:rPr>
              <w:t>Hernández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Cruz </w:t>
            </w:r>
            <w:r w:rsidRPr="00FD7CF9">
              <w:rPr>
                <w:rFonts w:ascii="Arial" w:eastAsia="Arial" w:hAnsi="Arial" w:cs="Arial"/>
                <w:color w:val="000000"/>
              </w:rPr>
              <w:t>, expresa que siendo las 1</w:t>
            </w:r>
            <w:r w:rsidR="00D64618">
              <w:rPr>
                <w:rFonts w:ascii="Arial" w:eastAsia="Arial" w:hAnsi="Arial" w:cs="Arial"/>
                <w:color w:val="000000"/>
              </w:rPr>
              <w:t>3</w:t>
            </w:r>
            <w:r w:rsidR="00F03E23">
              <w:rPr>
                <w:rFonts w:ascii="Arial" w:eastAsia="Arial" w:hAnsi="Arial" w:cs="Arial"/>
                <w:color w:val="000000"/>
              </w:rPr>
              <w:t>:3</w:t>
            </w:r>
            <w:r w:rsidR="00D64618">
              <w:rPr>
                <w:rFonts w:ascii="Arial" w:eastAsia="Arial" w:hAnsi="Arial" w:cs="Arial"/>
                <w:color w:val="000000"/>
              </w:rPr>
              <w:t>1</w:t>
            </w:r>
            <w:r w:rsidR="00E50643" w:rsidRPr="00FD7CF9">
              <w:rPr>
                <w:rFonts w:ascii="Arial" w:eastAsia="Arial" w:hAnsi="Arial" w:cs="Arial"/>
                <w:color w:val="000000"/>
              </w:rPr>
              <w:t xml:space="preserve">horas del día </w:t>
            </w:r>
            <w:r w:rsidR="00F03E23">
              <w:rPr>
                <w:rFonts w:ascii="Arial" w:eastAsia="Arial" w:hAnsi="Arial" w:cs="Arial"/>
                <w:color w:val="000000"/>
              </w:rPr>
              <w:t xml:space="preserve">28 de </w:t>
            </w:r>
            <w:r w:rsidR="00D64618">
              <w:rPr>
                <w:rFonts w:ascii="Arial" w:eastAsia="Arial" w:hAnsi="Arial" w:cs="Arial"/>
                <w:color w:val="000000"/>
              </w:rPr>
              <w:t>Abril</w:t>
            </w:r>
            <w:r w:rsidRPr="00FD7CF9">
              <w:rPr>
                <w:rFonts w:ascii="Arial" w:eastAsia="Arial" w:hAnsi="Arial" w:cs="Arial"/>
                <w:color w:val="000000"/>
              </w:rPr>
              <w:t xml:space="preserve"> del 202</w:t>
            </w:r>
            <w:r w:rsidR="00D64618">
              <w:rPr>
                <w:rFonts w:ascii="Arial" w:eastAsia="Arial" w:hAnsi="Arial" w:cs="Arial"/>
                <w:color w:val="000000"/>
              </w:rPr>
              <w:t>2</w:t>
            </w:r>
            <w:r w:rsidRPr="00FD7CF9">
              <w:rPr>
                <w:rFonts w:ascii="Arial" w:eastAsia="Arial" w:hAnsi="Arial" w:cs="Arial"/>
                <w:color w:val="000000"/>
              </w:rPr>
              <w:t>, agradeciendo la participación y atención de todos, damos por clausurados los trabajos del Comité Dictaminador en esta sesión.</w:t>
            </w:r>
          </w:p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E97093">
        <w:trPr>
          <w:trHeight w:val="136"/>
        </w:trPr>
        <w:tc>
          <w:tcPr>
            <w:tcW w:w="10490" w:type="dxa"/>
            <w:gridSpan w:val="2"/>
            <w:shd w:val="clear" w:color="auto" w:fill="93CDDC"/>
          </w:tcPr>
          <w:p w:rsidR="00A049A6" w:rsidRPr="00FD7CF9" w:rsidRDefault="00A049A6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</w:p>
          <w:p w:rsidR="00A049A6" w:rsidRDefault="00671083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FD7CF9">
              <w:rPr>
                <w:rFonts w:ascii="Arial" w:eastAsia="Arial" w:hAnsi="Arial" w:cs="Arial"/>
                <w:b/>
              </w:rPr>
              <w:t>ACUERDOS</w:t>
            </w:r>
          </w:p>
          <w:p w:rsidR="00F03E23" w:rsidRPr="00FD7CF9" w:rsidRDefault="00C06275" w:rsidP="00D64618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 w:rsidR="00D64618">
              <w:rPr>
                <w:rFonts w:ascii="Arial" w:eastAsia="Arial" w:hAnsi="Arial" w:cs="Arial"/>
                <w:color w:val="000000"/>
              </w:rPr>
              <w:t>enviará la presentación</w:t>
            </w:r>
            <w:r>
              <w:rPr>
                <w:rFonts w:ascii="Arial" w:eastAsia="Arial" w:hAnsi="Arial" w:cs="Arial"/>
                <w:color w:val="000000"/>
              </w:rPr>
              <w:t xml:space="preserve"> al Comité Dictaminador </w:t>
            </w:r>
          </w:p>
        </w:tc>
      </w:tr>
    </w:tbl>
    <w:p w:rsidR="00A049A6" w:rsidRPr="00FD7CF9" w:rsidRDefault="00671083">
      <w:pPr>
        <w:pStyle w:val="Normal1"/>
        <w:rPr>
          <w:rFonts w:ascii="Arial" w:eastAsia="Arial" w:hAnsi="Arial" w:cs="Arial"/>
          <w:b/>
        </w:rPr>
      </w:pPr>
      <w:r w:rsidRPr="00FD7CF9">
        <w:rPr>
          <w:rFonts w:ascii="Arial" w:hAnsi="Arial" w:cs="Arial"/>
        </w:rPr>
        <w:br w:type="page"/>
      </w:r>
    </w:p>
    <w:tbl>
      <w:tblPr>
        <w:tblStyle w:val="a0"/>
        <w:tblW w:w="10428" w:type="dxa"/>
        <w:tblInd w:w="-719" w:type="dxa"/>
        <w:tblLayout w:type="fixed"/>
        <w:tblLook w:val="0400"/>
      </w:tblPr>
      <w:tblGrid>
        <w:gridCol w:w="704"/>
        <w:gridCol w:w="4469"/>
        <w:gridCol w:w="5255"/>
      </w:tblGrid>
      <w:tr w:rsidR="00A049A6" w:rsidRPr="00FD7CF9" w:rsidTr="00592059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lastRenderedPageBreak/>
              <w:t>No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>DEPENDENCIA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A049A6" w:rsidRPr="00FD7CF9" w:rsidRDefault="0067108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D7CF9"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A049A6" w:rsidRPr="00FD7CF9" w:rsidTr="00592059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671083" w:rsidP="00C8112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COORDINACIÓN GENERAL DE COMBATE A LA DESIGUALDAD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Pr="00FD7CF9" w:rsidRDefault="00671083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Suplente.- </w:t>
            </w:r>
            <w:r w:rsidR="009555E9" w:rsidRPr="005D3649">
              <w:rPr>
                <w:rFonts w:ascii="Arial" w:eastAsia="Arial" w:hAnsi="Arial" w:cs="Arial"/>
                <w:color w:val="000000"/>
              </w:rPr>
              <w:t xml:space="preserve">C. </w:t>
            </w:r>
            <w:r w:rsidR="009555E9">
              <w:rPr>
                <w:rFonts w:ascii="Arial" w:eastAsia="Arial" w:hAnsi="Arial" w:cs="Arial"/>
                <w:color w:val="000000"/>
              </w:rPr>
              <w:t xml:space="preserve">LORENA 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ALEJANDRA </w:t>
            </w:r>
            <w:r w:rsidR="009555E9">
              <w:rPr>
                <w:rFonts w:ascii="Arial" w:eastAsia="Arial" w:hAnsi="Arial" w:cs="Arial"/>
                <w:color w:val="000000"/>
              </w:rPr>
              <w:t>HERNANDEZ</w:t>
            </w:r>
            <w:r w:rsidR="00CC5AC6">
              <w:rPr>
                <w:rFonts w:ascii="Arial" w:eastAsia="Arial" w:hAnsi="Arial" w:cs="Arial"/>
                <w:color w:val="000000"/>
              </w:rPr>
              <w:t xml:space="preserve"> CRUZ </w:t>
            </w:r>
          </w:p>
        </w:tc>
      </w:tr>
      <w:tr w:rsidR="00A049A6" w:rsidRPr="00FD7CF9" w:rsidTr="00592059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671083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PROGRAMA SOCIALES MUNICIPALES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671083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Titular. </w:t>
            </w:r>
            <w:r w:rsidR="009555E9">
              <w:rPr>
                <w:rFonts w:ascii="Arial" w:eastAsia="Arial" w:hAnsi="Arial" w:cs="Arial"/>
                <w:color w:val="000000"/>
              </w:rPr>
              <w:t>–MTRO. MIGUEL SAINZ LOYOLA</w:t>
            </w: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Pr="00FD7CF9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D6E3E" w:rsidRPr="00FD7CF9" w:rsidTr="00592059">
        <w:trPr>
          <w:trHeight w:val="11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3E" w:rsidRPr="00FD7CF9" w:rsidRDefault="003D6E3E" w:rsidP="003D6E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D7CF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E3E" w:rsidRPr="00FD7CF9" w:rsidRDefault="009555E9" w:rsidP="009B33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SECRETARIO TÉCNICO DEL </w:t>
            </w:r>
            <w:r w:rsidRPr="00FD7CF9">
              <w:rPr>
                <w:rFonts w:ascii="Arial" w:eastAsia="Arial" w:hAnsi="Arial" w:cs="Arial"/>
                <w:color w:val="000000"/>
              </w:rPr>
              <w:t>CONSEJO MUNICIPAL DE PARTICIPACIÓN CIUDADANA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33F6" w:rsidRDefault="009B33F6" w:rsidP="00A9052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33F6" w:rsidRDefault="009B33F6" w:rsidP="00A9052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B33F6" w:rsidRPr="00FD7CF9" w:rsidRDefault="003D6E3E" w:rsidP="00C435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D7CF9">
              <w:rPr>
                <w:rFonts w:ascii="Arial" w:hAnsi="Arial" w:cs="Arial"/>
                <w:color w:val="000000" w:themeColor="text1"/>
              </w:rPr>
              <w:t xml:space="preserve">Titular. - </w:t>
            </w:r>
            <w:r w:rsidR="00C43501" w:rsidRPr="005D3649">
              <w:rPr>
                <w:rFonts w:ascii="Arial" w:hAnsi="Arial" w:cs="Arial"/>
                <w:color w:val="000000" w:themeColor="text1"/>
              </w:rPr>
              <w:t>LIC. BONIFACIO RAMÍREZ SANTIAGO</w:t>
            </w:r>
          </w:p>
        </w:tc>
      </w:tr>
      <w:tr w:rsidR="00A049A6" w:rsidRPr="00FD7CF9" w:rsidTr="00592059">
        <w:trPr>
          <w:trHeight w:val="11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3D6E3E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F035F0" w:rsidP="009B33F6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PRESIDENTA DE LA COMISIÓN EDILICIA DE DESARROLLO SOCIAL, HUMANO Y PARTICIPACIÓN CIUDADANA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Default="00A9052C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Titular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>. -</w:t>
            </w:r>
            <w:r w:rsidR="00D22094">
              <w:rPr>
                <w:rFonts w:ascii="Arial" w:eastAsia="Arial" w:hAnsi="Arial" w:cs="Arial"/>
                <w:color w:val="000000"/>
              </w:rPr>
              <w:t>REGIDORA ANA GABRIELA VELAS</w:t>
            </w:r>
            <w:r w:rsidRPr="005D3649">
              <w:rPr>
                <w:rFonts w:ascii="Arial" w:eastAsia="Arial" w:hAnsi="Arial" w:cs="Arial"/>
                <w:color w:val="000000"/>
              </w:rPr>
              <w:t>CO GARCÍA</w:t>
            </w:r>
          </w:p>
          <w:p w:rsidR="009B33F6" w:rsidRPr="00FD7CF9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592059">
        <w:trPr>
          <w:trHeight w:val="7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3D6E3E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F035F0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SISTEMA PARA EL DESARROLLO INTEGRAL DE LA FAMILIA DE GUADALAJARA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Default="00671083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Suplente. - </w:t>
            </w:r>
            <w:r w:rsidR="00A9052C" w:rsidRPr="005D3649">
              <w:rPr>
                <w:rFonts w:ascii="Arial" w:eastAsia="Arial" w:hAnsi="Arial" w:cs="Arial"/>
                <w:color w:val="000000"/>
              </w:rPr>
              <w:t>C. LEÓN DELGADILLO ROSAS</w:t>
            </w:r>
          </w:p>
          <w:p w:rsidR="00592059" w:rsidRPr="00FD7CF9" w:rsidRDefault="00592059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592059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43045E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A6" w:rsidRPr="00FD7CF9" w:rsidRDefault="00F035F0" w:rsidP="00F035F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TESORERÍA MUNICIPAL DE GUADALAJARA 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B33F6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049A6" w:rsidRDefault="00A9052C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Suplente</w:t>
            </w:r>
            <w:r w:rsidR="00671083" w:rsidRPr="00FD7CF9">
              <w:rPr>
                <w:rFonts w:ascii="Arial" w:eastAsia="Arial" w:hAnsi="Arial" w:cs="Arial"/>
                <w:color w:val="000000"/>
              </w:rPr>
              <w:t xml:space="preserve">. - </w:t>
            </w:r>
            <w:r>
              <w:rPr>
                <w:rFonts w:ascii="Arial" w:eastAsia="Arial" w:hAnsi="Arial" w:cs="Arial"/>
                <w:color w:val="000000"/>
              </w:rPr>
              <w:t>C. MYRNA FABIOLA RUELAS</w:t>
            </w:r>
          </w:p>
          <w:p w:rsidR="009B33F6" w:rsidRPr="00FD7CF9" w:rsidRDefault="009B33F6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035F0" w:rsidRPr="00FD7CF9" w:rsidTr="00592059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F0" w:rsidRDefault="00D22094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F0" w:rsidRDefault="00F035F0" w:rsidP="009B33F6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DIRECCIÓN DE INCLUSIÓN Y ATENCIÓN A PERSONAS CON DISCAPACIDAD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5F0" w:rsidRDefault="00A9052C" w:rsidP="00A9052C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Titular-LIC. MARCELA PARAMO ORTEGA</w:t>
            </w:r>
          </w:p>
        </w:tc>
      </w:tr>
      <w:tr w:rsidR="00F035F0" w:rsidRPr="00FD7CF9" w:rsidTr="00592059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F0" w:rsidRDefault="00D22094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F0" w:rsidRPr="00FD7CF9" w:rsidRDefault="00F035F0" w:rsidP="00F035F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 xml:space="preserve">REPRESENTANTE DE LA SOCIEDAD CIVIL; </w:t>
            </w:r>
            <w:r>
              <w:rPr>
                <w:rFonts w:ascii="Arial" w:eastAsia="Arial" w:hAnsi="Arial" w:cs="Arial"/>
                <w:color w:val="000000"/>
              </w:rPr>
              <w:t>FUNDACIÓN ANDREA</w:t>
            </w:r>
            <w:r w:rsidRPr="00FD7CF9">
              <w:rPr>
                <w:rFonts w:ascii="Arial" w:eastAsia="Arial" w:hAnsi="Arial" w:cs="Arial"/>
                <w:color w:val="000000"/>
              </w:rPr>
              <w:t>, A.C</w:t>
            </w:r>
          </w:p>
          <w:p w:rsidR="00F035F0" w:rsidRPr="00FD7CF9" w:rsidRDefault="00F035F0" w:rsidP="009B33F6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C1F" w:rsidRDefault="00DF2C1F" w:rsidP="00315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035F0" w:rsidRDefault="007C3CB4" w:rsidP="00315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Titular-</w:t>
            </w:r>
            <w:r w:rsidR="00315C25">
              <w:rPr>
                <w:rFonts w:ascii="Arial" w:eastAsia="Arial" w:hAnsi="Arial" w:cs="Arial"/>
                <w:color w:val="000000"/>
              </w:rPr>
              <w:t>C.</w:t>
            </w:r>
            <w:r w:rsidR="00A9052C">
              <w:rPr>
                <w:rFonts w:ascii="Arial" w:eastAsia="Arial" w:hAnsi="Arial" w:cs="Arial"/>
                <w:color w:val="000000"/>
              </w:rPr>
              <w:t>MARÍA GUADALUPE LETICIA BEJARANO CASILLAS</w:t>
            </w:r>
          </w:p>
        </w:tc>
      </w:tr>
      <w:tr w:rsidR="00A049A6" w:rsidRPr="00FD7CF9" w:rsidTr="00592059">
        <w:trPr>
          <w:trHeight w:val="13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2094" w:rsidRPr="00FD7CF9" w:rsidRDefault="00D22094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A6" w:rsidRPr="00FD7CF9" w:rsidRDefault="00A049A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9A6" w:rsidRPr="00FD7CF9" w:rsidRDefault="00A049A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049A6" w:rsidRPr="00FD7CF9" w:rsidTr="00592059">
        <w:trPr>
          <w:trHeight w:val="1178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A6" w:rsidRPr="00FD7CF9" w:rsidRDefault="0067108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ELABORÒ ACTA: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38C" w:rsidRDefault="006E038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E038C" w:rsidRDefault="006E038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49A6" w:rsidRPr="00FD7CF9" w:rsidRDefault="00D6461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ANGELICA GUADALUPE MONTIEL DÍAZ</w:t>
            </w:r>
          </w:p>
          <w:p w:rsidR="00A049A6" w:rsidRPr="00FD7CF9" w:rsidRDefault="0067108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D7CF9">
              <w:rPr>
                <w:rFonts w:ascii="Arial" w:eastAsia="Arial" w:hAnsi="Arial" w:cs="Arial"/>
                <w:color w:val="000000"/>
              </w:rPr>
              <w:t>SECRETARIO TECNICO DEL COMITÉ DICTAMIN</w:t>
            </w:r>
            <w:r w:rsidR="00CD1549">
              <w:rPr>
                <w:rFonts w:ascii="Arial" w:eastAsia="Arial" w:hAnsi="Arial" w:cs="Arial"/>
                <w:color w:val="000000"/>
              </w:rPr>
              <w:t>A</w:t>
            </w:r>
            <w:r w:rsidRPr="00FD7CF9">
              <w:rPr>
                <w:rFonts w:ascii="Arial" w:eastAsia="Arial" w:hAnsi="Arial" w:cs="Arial"/>
                <w:color w:val="000000"/>
              </w:rPr>
              <w:t>DOR DEL PROGRAMA CUIDALOS, LA CIUDAD TE APOYA</w:t>
            </w:r>
          </w:p>
        </w:tc>
      </w:tr>
    </w:tbl>
    <w:p w:rsidR="00A049A6" w:rsidRDefault="00A049A6">
      <w:pPr>
        <w:pStyle w:val="Normal1"/>
        <w:jc w:val="right"/>
        <w:rPr>
          <w:rFonts w:ascii="Arial" w:eastAsia="Arial" w:hAnsi="Arial" w:cs="Arial"/>
          <w:sz w:val="20"/>
          <w:szCs w:val="20"/>
        </w:rPr>
      </w:pPr>
    </w:p>
    <w:sectPr w:rsidR="00A049A6" w:rsidSect="00A04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9" w:right="1701" w:bottom="1134" w:left="1701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8B" w:rsidRDefault="00271E8B" w:rsidP="00A049A6">
      <w:pPr>
        <w:spacing w:after="0" w:line="240" w:lineRule="auto"/>
      </w:pPr>
      <w:r>
        <w:separator/>
      </w:r>
    </w:p>
  </w:endnote>
  <w:endnote w:type="continuationSeparator" w:id="1">
    <w:p w:rsidR="00271E8B" w:rsidRDefault="00271E8B" w:rsidP="00A0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C" w:rsidRDefault="008708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C" w:rsidRDefault="008708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C" w:rsidRDefault="008708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8B" w:rsidRDefault="00271E8B" w:rsidP="00A049A6">
      <w:pPr>
        <w:spacing w:after="0" w:line="240" w:lineRule="auto"/>
      </w:pPr>
      <w:r>
        <w:separator/>
      </w:r>
    </w:p>
  </w:footnote>
  <w:footnote w:type="continuationSeparator" w:id="1">
    <w:p w:rsidR="00271E8B" w:rsidRDefault="00271E8B" w:rsidP="00A0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C" w:rsidRDefault="008708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0B" w:rsidRDefault="00EA470B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p w:rsidR="00EA470B" w:rsidRDefault="00EA470B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1"/>
      <w:tblW w:w="10544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8721"/>
      <w:gridCol w:w="1823"/>
    </w:tblGrid>
    <w:tr w:rsidR="00EA470B" w:rsidTr="00201B43">
      <w:trPr>
        <w:trHeight w:val="1712"/>
      </w:trPr>
      <w:tc>
        <w:tcPr>
          <w:tcW w:w="10544" w:type="dxa"/>
          <w:gridSpan w:val="2"/>
        </w:tcPr>
        <w:p w:rsidR="00201B43" w:rsidRDefault="00201B43" w:rsidP="00201B43">
          <w:pPr>
            <w:pStyle w:val="Normal1"/>
            <w:rPr>
              <w:noProof/>
            </w:rPr>
          </w:pPr>
        </w:p>
        <w:p w:rsidR="00201B43" w:rsidRDefault="00201B43" w:rsidP="00201B43">
          <w:pPr>
            <w:pStyle w:val="Normal1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43000" cy="533400"/>
                <wp:effectExtent l="0" t="0" r="0" b="0"/>
                <wp:docPr id="9" name="Imagen 9" descr="https://guadalajara.gob.mx/gdlWeb/assets/gdl_img/logo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guadalajara.gob.mx/gdlWeb/assets/gdl_img/logo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78" cy="536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  COORDINACIÓN GENERAL DE COMBATE A LA DESIGUALDAD</w:t>
          </w:r>
        </w:p>
        <w:p w:rsidR="00EA470B" w:rsidRDefault="00EA470B" w:rsidP="00201B43">
          <w:pPr>
            <w:pStyle w:val="Normal1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DIRECCION DE PROGRAMAS SOCIALES MUNICIPALES</w:t>
          </w:r>
        </w:p>
        <w:p w:rsidR="00EA470B" w:rsidRPr="00201B43" w:rsidRDefault="00201B43" w:rsidP="00201B43">
          <w:pPr>
            <w:pStyle w:val="Normal1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“GRACIAS A TI”</w:t>
          </w:r>
        </w:p>
      </w:tc>
    </w:tr>
    <w:tr w:rsidR="00EA470B">
      <w:trPr>
        <w:trHeight w:val="592"/>
      </w:trPr>
      <w:tc>
        <w:tcPr>
          <w:tcW w:w="8721" w:type="dxa"/>
        </w:tcPr>
        <w:p w:rsidR="00EA470B" w:rsidRDefault="00EA470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  <w:p w:rsidR="00EA470B" w:rsidRDefault="00CE3097">
          <w:pPr>
            <w:pStyle w:val="Normal1"/>
            <w:tabs>
              <w:tab w:val="left" w:pos="651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PRIMER SESIÓN ORDINARIA</w:t>
          </w:r>
          <w:r w:rsidR="0087081C">
            <w:rPr>
              <w:rFonts w:ascii="Arial" w:eastAsia="Arial" w:hAnsi="Arial" w:cs="Arial"/>
              <w:b/>
              <w:sz w:val="20"/>
              <w:szCs w:val="20"/>
            </w:rPr>
            <w:t xml:space="preserve"> D</w:t>
          </w:r>
          <w:r w:rsidR="00201B43">
            <w:rPr>
              <w:rFonts w:ascii="Arial" w:eastAsia="Arial" w:hAnsi="Arial" w:cs="Arial"/>
              <w:b/>
              <w:sz w:val="20"/>
              <w:szCs w:val="20"/>
            </w:rPr>
            <w:t xml:space="preserve">E INSTALACIÓN </w:t>
          </w:r>
          <w:r w:rsidR="000F2E54">
            <w:rPr>
              <w:rFonts w:ascii="Arial" w:eastAsia="Arial" w:hAnsi="Arial" w:cs="Arial"/>
              <w:b/>
              <w:sz w:val="20"/>
              <w:szCs w:val="20"/>
            </w:rPr>
            <w:t xml:space="preserve">DEL </w:t>
          </w:r>
          <w:r w:rsidR="00EA470B">
            <w:rPr>
              <w:rFonts w:ascii="Arial" w:eastAsia="Arial" w:hAnsi="Arial" w:cs="Arial"/>
              <w:b/>
              <w:sz w:val="20"/>
              <w:szCs w:val="20"/>
            </w:rPr>
            <w:t>COMITÉ DICTAMINADOR DEL PROGRAMA</w:t>
          </w:r>
        </w:p>
        <w:p w:rsidR="00EA470B" w:rsidRDefault="00EA470B">
          <w:pPr>
            <w:pStyle w:val="Normal1"/>
            <w:tabs>
              <w:tab w:val="left" w:pos="651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CUÍDALOS, LA CIUDAD TE APOYA</w:t>
          </w:r>
        </w:p>
      </w:tc>
      <w:tc>
        <w:tcPr>
          <w:tcW w:w="1823" w:type="dxa"/>
        </w:tcPr>
        <w:p w:rsidR="00EA470B" w:rsidRDefault="000F2E54">
          <w:pPr>
            <w:pStyle w:val="Normal1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Fecha:</w:t>
          </w:r>
          <w:r w:rsidR="00BE6807">
            <w:rPr>
              <w:rFonts w:ascii="Arial" w:eastAsia="Arial" w:hAnsi="Arial" w:cs="Arial"/>
              <w:b/>
              <w:sz w:val="18"/>
              <w:szCs w:val="18"/>
            </w:rPr>
            <w:t xml:space="preserve"> 28 de </w:t>
          </w:r>
          <w:r w:rsidR="00A15621">
            <w:rPr>
              <w:rFonts w:ascii="Arial" w:eastAsia="Arial" w:hAnsi="Arial" w:cs="Arial"/>
              <w:b/>
              <w:sz w:val="18"/>
              <w:szCs w:val="18"/>
            </w:rPr>
            <w:t>Abril</w:t>
          </w:r>
          <w:r w:rsidR="00CD1549">
            <w:rPr>
              <w:rFonts w:ascii="Arial" w:eastAsia="Arial" w:hAnsi="Arial" w:cs="Arial"/>
              <w:b/>
              <w:sz w:val="18"/>
              <w:szCs w:val="18"/>
            </w:rPr>
            <w:t>del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202</w:t>
          </w:r>
          <w:r w:rsidR="00A15621">
            <w:rPr>
              <w:rFonts w:ascii="Arial" w:eastAsia="Arial" w:hAnsi="Arial" w:cs="Arial"/>
              <w:b/>
              <w:sz w:val="18"/>
              <w:szCs w:val="18"/>
            </w:rPr>
            <w:t>2</w:t>
          </w:r>
        </w:p>
        <w:p w:rsidR="00EA470B" w:rsidRDefault="00EA470B">
          <w:pPr>
            <w:pStyle w:val="Normal1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 xml:space="preserve">Hora: </w:t>
          </w:r>
          <w:r w:rsidR="00BE6807">
            <w:rPr>
              <w:rFonts w:ascii="Arial" w:eastAsia="Arial" w:hAnsi="Arial" w:cs="Arial"/>
              <w:sz w:val="18"/>
              <w:szCs w:val="18"/>
            </w:rPr>
            <w:t>1</w:t>
          </w:r>
          <w:r w:rsidR="00A15621">
            <w:rPr>
              <w:rFonts w:ascii="Arial" w:eastAsia="Arial" w:hAnsi="Arial" w:cs="Arial"/>
              <w:sz w:val="18"/>
              <w:szCs w:val="18"/>
            </w:rPr>
            <w:t>3</w:t>
          </w:r>
          <w:r w:rsidR="00CD1549">
            <w:rPr>
              <w:rFonts w:ascii="Arial" w:eastAsia="Arial" w:hAnsi="Arial" w:cs="Arial"/>
              <w:sz w:val="18"/>
              <w:szCs w:val="18"/>
            </w:rPr>
            <w:t>:00 hrs</w:t>
          </w:r>
        </w:p>
        <w:p w:rsidR="00EA470B" w:rsidRDefault="00EA470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Hoja </w:t>
          </w:r>
          <w:r w:rsidR="00617912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 w:rsidR="00617912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87081C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2</w:t>
          </w:r>
          <w:r w:rsidR="00617912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 w:rsidR="00131BF8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 w:rsidR="009B33F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13</w:t>
          </w:r>
        </w:p>
        <w:p w:rsidR="009B33F6" w:rsidRDefault="009B33F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A470B" w:rsidRDefault="00EA470B">
    <w:pPr>
      <w:pStyle w:val="Normal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1C" w:rsidRDefault="008708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58D"/>
    <w:multiLevelType w:val="multilevel"/>
    <w:tmpl w:val="0BBA4A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B12B42"/>
    <w:multiLevelType w:val="hybridMultilevel"/>
    <w:tmpl w:val="874612E4"/>
    <w:lvl w:ilvl="0" w:tplc="F13C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0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8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4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A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C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8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470455"/>
    <w:multiLevelType w:val="hybridMultilevel"/>
    <w:tmpl w:val="CC08C5D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21E05"/>
    <w:multiLevelType w:val="multilevel"/>
    <w:tmpl w:val="AE9410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24E5F5F"/>
    <w:multiLevelType w:val="hybridMultilevel"/>
    <w:tmpl w:val="1C8A33F4"/>
    <w:lvl w:ilvl="0" w:tplc="08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CD4D69"/>
    <w:multiLevelType w:val="hybridMultilevel"/>
    <w:tmpl w:val="6A000230"/>
    <w:lvl w:ilvl="0" w:tplc="B1DA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7B3"/>
    <w:multiLevelType w:val="hybridMultilevel"/>
    <w:tmpl w:val="402096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2063"/>
    <w:multiLevelType w:val="hybridMultilevel"/>
    <w:tmpl w:val="F3B86AA2"/>
    <w:lvl w:ilvl="0" w:tplc="F0E4DD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B69F2"/>
    <w:multiLevelType w:val="multilevel"/>
    <w:tmpl w:val="49EA2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1401AAC"/>
    <w:multiLevelType w:val="multilevel"/>
    <w:tmpl w:val="AAA05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04ABC"/>
    <w:multiLevelType w:val="hybridMultilevel"/>
    <w:tmpl w:val="2AC88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62A29"/>
    <w:multiLevelType w:val="multilevel"/>
    <w:tmpl w:val="5D421EF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86830"/>
    <w:multiLevelType w:val="hybridMultilevel"/>
    <w:tmpl w:val="044C0F0C"/>
    <w:lvl w:ilvl="0" w:tplc="AE625A0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E50B0"/>
    <w:multiLevelType w:val="hybridMultilevel"/>
    <w:tmpl w:val="56AC9DE8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3D224A"/>
    <w:multiLevelType w:val="multilevel"/>
    <w:tmpl w:val="AAA05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9A6"/>
    <w:rsid w:val="000124C1"/>
    <w:rsid w:val="00017F47"/>
    <w:rsid w:val="000222EE"/>
    <w:rsid w:val="0003035F"/>
    <w:rsid w:val="000338F9"/>
    <w:rsid w:val="00034987"/>
    <w:rsid w:val="00061F40"/>
    <w:rsid w:val="000816C6"/>
    <w:rsid w:val="000A0303"/>
    <w:rsid w:val="000A6D40"/>
    <w:rsid w:val="000B302A"/>
    <w:rsid w:val="000B5568"/>
    <w:rsid w:val="000E21C7"/>
    <w:rsid w:val="000F0D4D"/>
    <w:rsid w:val="000F2E54"/>
    <w:rsid w:val="000F5A78"/>
    <w:rsid w:val="0010297F"/>
    <w:rsid w:val="001211EE"/>
    <w:rsid w:val="001303CF"/>
    <w:rsid w:val="00131BF8"/>
    <w:rsid w:val="0013552F"/>
    <w:rsid w:val="0013701F"/>
    <w:rsid w:val="00143929"/>
    <w:rsid w:val="001747AD"/>
    <w:rsid w:val="00175BB0"/>
    <w:rsid w:val="00185899"/>
    <w:rsid w:val="001953CE"/>
    <w:rsid w:val="001C18DC"/>
    <w:rsid w:val="001C7C2A"/>
    <w:rsid w:val="001D2AF4"/>
    <w:rsid w:val="001E0696"/>
    <w:rsid w:val="001E21A4"/>
    <w:rsid w:val="001F1CD8"/>
    <w:rsid w:val="001F2AB9"/>
    <w:rsid w:val="00201B43"/>
    <w:rsid w:val="002248DC"/>
    <w:rsid w:val="00233254"/>
    <w:rsid w:val="00235F5F"/>
    <w:rsid w:val="00236C34"/>
    <w:rsid w:val="0025086E"/>
    <w:rsid w:val="002512AB"/>
    <w:rsid w:val="00263174"/>
    <w:rsid w:val="002651D9"/>
    <w:rsid w:val="00271E8B"/>
    <w:rsid w:val="0028584A"/>
    <w:rsid w:val="00293001"/>
    <w:rsid w:val="00297513"/>
    <w:rsid w:val="002B3436"/>
    <w:rsid w:val="002B511D"/>
    <w:rsid w:val="002C088B"/>
    <w:rsid w:val="00315C25"/>
    <w:rsid w:val="003212E8"/>
    <w:rsid w:val="0033009F"/>
    <w:rsid w:val="003512E2"/>
    <w:rsid w:val="00352D23"/>
    <w:rsid w:val="00357DD0"/>
    <w:rsid w:val="0036659E"/>
    <w:rsid w:val="003B2CE9"/>
    <w:rsid w:val="003C5E09"/>
    <w:rsid w:val="003D6E3E"/>
    <w:rsid w:val="003D7D4A"/>
    <w:rsid w:val="003E7BF0"/>
    <w:rsid w:val="003F6212"/>
    <w:rsid w:val="00400B91"/>
    <w:rsid w:val="0040546C"/>
    <w:rsid w:val="0041164E"/>
    <w:rsid w:val="0043045E"/>
    <w:rsid w:val="00436868"/>
    <w:rsid w:val="00441024"/>
    <w:rsid w:val="00474561"/>
    <w:rsid w:val="004837AE"/>
    <w:rsid w:val="004B5D06"/>
    <w:rsid w:val="004C01A3"/>
    <w:rsid w:val="004C6EB8"/>
    <w:rsid w:val="004E041E"/>
    <w:rsid w:val="004E6C81"/>
    <w:rsid w:val="0051302A"/>
    <w:rsid w:val="005430E4"/>
    <w:rsid w:val="00551441"/>
    <w:rsid w:val="005634DD"/>
    <w:rsid w:val="00565761"/>
    <w:rsid w:val="00575B05"/>
    <w:rsid w:val="005763F5"/>
    <w:rsid w:val="00592059"/>
    <w:rsid w:val="00593CAA"/>
    <w:rsid w:val="005A598A"/>
    <w:rsid w:val="005C7EA9"/>
    <w:rsid w:val="005D3649"/>
    <w:rsid w:val="005E39A6"/>
    <w:rsid w:val="005E55F8"/>
    <w:rsid w:val="00617912"/>
    <w:rsid w:val="006276A7"/>
    <w:rsid w:val="00647CC4"/>
    <w:rsid w:val="0065217F"/>
    <w:rsid w:val="00666355"/>
    <w:rsid w:val="00671083"/>
    <w:rsid w:val="00671C90"/>
    <w:rsid w:val="00684FDD"/>
    <w:rsid w:val="00697DA3"/>
    <w:rsid w:val="006A116D"/>
    <w:rsid w:val="006B7A50"/>
    <w:rsid w:val="006E038C"/>
    <w:rsid w:val="006E14FD"/>
    <w:rsid w:val="006E47F9"/>
    <w:rsid w:val="0073447F"/>
    <w:rsid w:val="00734B5B"/>
    <w:rsid w:val="00755F3E"/>
    <w:rsid w:val="00757A4C"/>
    <w:rsid w:val="00777978"/>
    <w:rsid w:val="0078246B"/>
    <w:rsid w:val="007833A0"/>
    <w:rsid w:val="007928A7"/>
    <w:rsid w:val="007A25F4"/>
    <w:rsid w:val="007B4E62"/>
    <w:rsid w:val="007B6EC5"/>
    <w:rsid w:val="007C3CB4"/>
    <w:rsid w:val="007D2F76"/>
    <w:rsid w:val="007D5203"/>
    <w:rsid w:val="0081596D"/>
    <w:rsid w:val="008213C8"/>
    <w:rsid w:val="008223D9"/>
    <w:rsid w:val="00824EE7"/>
    <w:rsid w:val="0084060C"/>
    <w:rsid w:val="00842166"/>
    <w:rsid w:val="00844FE2"/>
    <w:rsid w:val="00864B58"/>
    <w:rsid w:val="0087081C"/>
    <w:rsid w:val="008765BA"/>
    <w:rsid w:val="008868FE"/>
    <w:rsid w:val="008A02D8"/>
    <w:rsid w:val="008B424F"/>
    <w:rsid w:val="008B6230"/>
    <w:rsid w:val="008C1306"/>
    <w:rsid w:val="008D3194"/>
    <w:rsid w:val="008D3717"/>
    <w:rsid w:val="008E42C5"/>
    <w:rsid w:val="00923E01"/>
    <w:rsid w:val="009326EF"/>
    <w:rsid w:val="00942E0F"/>
    <w:rsid w:val="009555E9"/>
    <w:rsid w:val="009567D2"/>
    <w:rsid w:val="0098099C"/>
    <w:rsid w:val="009962FD"/>
    <w:rsid w:val="009B33F6"/>
    <w:rsid w:val="009B5E75"/>
    <w:rsid w:val="009F5D5C"/>
    <w:rsid w:val="00A02D9A"/>
    <w:rsid w:val="00A049A6"/>
    <w:rsid w:val="00A15621"/>
    <w:rsid w:val="00A401BD"/>
    <w:rsid w:val="00A41F76"/>
    <w:rsid w:val="00A42E23"/>
    <w:rsid w:val="00A5394B"/>
    <w:rsid w:val="00A53B4E"/>
    <w:rsid w:val="00A664AD"/>
    <w:rsid w:val="00A673DE"/>
    <w:rsid w:val="00A70203"/>
    <w:rsid w:val="00A9052C"/>
    <w:rsid w:val="00A9240B"/>
    <w:rsid w:val="00AA4C91"/>
    <w:rsid w:val="00AA5EAE"/>
    <w:rsid w:val="00AB2B8C"/>
    <w:rsid w:val="00AC6D70"/>
    <w:rsid w:val="00AE252D"/>
    <w:rsid w:val="00AE6B71"/>
    <w:rsid w:val="00B32432"/>
    <w:rsid w:val="00B62406"/>
    <w:rsid w:val="00B673FA"/>
    <w:rsid w:val="00B820C6"/>
    <w:rsid w:val="00B83D6A"/>
    <w:rsid w:val="00B8655F"/>
    <w:rsid w:val="00B86994"/>
    <w:rsid w:val="00B97682"/>
    <w:rsid w:val="00BA78A1"/>
    <w:rsid w:val="00BB0AFB"/>
    <w:rsid w:val="00BB5606"/>
    <w:rsid w:val="00BD178A"/>
    <w:rsid w:val="00BD193C"/>
    <w:rsid w:val="00BD39F1"/>
    <w:rsid w:val="00BE4192"/>
    <w:rsid w:val="00BE6807"/>
    <w:rsid w:val="00C0486A"/>
    <w:rsid w:val="00C06275"/>
    <w:rsid w:val="00C2385A"/>
    <w:rsid w:val="00C35F2F"/>
    <w:rsid w:val="00C43501"/>
    <w:rsid w:val="00C5468C"/>
    <w:rsid w:val="00C60900"/>
    <w:rsid w:val="00C64715"/>
    <w:rsid w:val="00C65C49"/>
    <w:rsid w:val="00C701B1"/>
    <w:rsid w:val="00C72DA5"/>
    <w:rsid w:val="00C8112F"/>
    <w:rsid w:val="00C928A4"/>
    <w:rsid w:val="00C9503C"/>
    <w:rsid w:val="00CA1FAA"/>
    <w:rsid w:val="00CA46A1"/>
    <w:rsid w:val="00CC5AC6"/>
    <w:rsid w:val="00CD1549"/>
    <w:rsid w:val="00CD2E00"/>
    <w:rsid w:val="00CD438F"/>
    <w:rsid w:val="00CE2DB9"/>
    <w:rsid w:val="00CE3097"/>
    <w:rsid w:val="00CE3DAF"/>
    <w:rsid w:val="00CF5BF4"/>
    <w:rsid w:val="00D22094"/>
    <w:rsid w:val="00D44F01"/>
    <w:rsid w:val="00D47CCC"/>
    <w:rsid w:val="00D47FB2"/>
    <w:rsid w:val="00D52768"/>
    <w:rsid w:val="00D64618"/>
    <w:rsid w:val="00D66F65"/>
    <w:rsid w:val="00D67426"/>
    <w:rsid w:val="00D71BF3"/>
    <w:rsid w:val="00D7419C"/>
    <w:rsid w:val="00D76F14"/>
    <w:rsid w:val="00D97E3E"/>
    <w:rsid w:val="00DA10FC"/>
    <w:rsid w:val="00DB1B31"/>
    <w:rsid w:val="00DF2C1F"/>
    <w:rsid w:val="00E12441"/>
    <w:rsid w:val="00E26050"/>
    <w:rsid w:val="00E318A9"/>
    <w:rsid w:val="00E359E3"/>
    <w:rsid w:val="00E45B60"/>
    <w:rsid w:val="00E50643"/>
    <w:rsid w:val="00E52A0F"/>
    <w:rsid w:val="00E56637"/>
    <w:rsid w:val="00E60CFE"/>
    <w:rsid w:val="00E61FC9"/>
    <w:rsid w:val="00E63A75"/>
    <w:rsid w:val="00E648FC"/>
    <w:rsid w:val="00E8259E"/>
    <w:rsid w:val="00E97093"/>
    <w:rsid w:val="00EA470B"/>
    <w:rsid w:val="00EC3189"/>
    <w:rsid w:val="00ED7B6D"/>
    <w:rsid w:val="00EE4669"/>
    <w:rsid w:val="00EF6413"/>
    <w:rsid w:val="00EF7A1E"/>
    <w:rsid w:val="00F03286"/>
    <w:rsid w:val="00F035F0"/>
    <w:rsid w:val="00F03E23"/>
    <w:rsid w:val="00FB6EBF"/>
    <w:rsid w:val="00FB7657"/>
    <w:rsid w:val="00FC185D"/>
    <w:rsid w:val="00FD7CF9"/>
    <w:rsid w:val="00FE2F60"/>
    <w:rsid w:val="00FE6190"/>
    <w:rsid w:val="00F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3"/>
  </w:style>
  <w:style w:type="paragraph" w:styleId="Ttulo1">
    <w:name w:val="heading 1"/>
    <w:basedOn w:val="Normal1"/>
    <w:next w:val="Normal1"/>
    <w:rsid w:val="00A049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049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049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049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049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049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049A6"/>
  </w:style>
  <w:style w:type="table" w:customStyle="1" w:styleId="TableNormal">
    <w:name w:val="Table Normal"/>
    <w:rsid w:val="00A049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49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04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049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C1"/>
  </w:style>
  <w:style w:type="paragraph" w:styleId="Piedepgina">
    <w:name w:val="footer"/>
    <w:basedOn w:val="Normal"/>
    <w:link w:val="Piedepgina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C1"/>
  </w:style>
  <w:style w:type="paragraph" w:styleId="Prrafodelista">
    <w:name w:val="List Paragraph"/>
    <w:basedOn w:val="Normal"/>
    <w:uiPriority w:val="34"/>
    <w:qFormat/>
    <w:rsid w:val="005634D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59"/>
    <w:rsid w:val="00A4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1164E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233254"/>
  </w:style>
  <w:style w:type="paragraph" w:styleId="Textodeglobo">
    <w:name w:val="Balloon Text"/>
    <w:basedOn w:val="Normal"/>
    <w:link w:val="TextodegloboCar"/>
    <w:uiPriority w:val="99"/>
    <w:semiHidden/>
    <w:unhideWhenUsed/>
    <w:rsid w:val="0020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3"/>
  </w:style>
  <w:style w:type="paragraph" w:styleId="Ttulo1">
    <w:name w:val="heading 1"/>
    <w:basedOn w:val="Normal1"/>
    <w:next w:val="Normal1"/>
    <w:rsid w:val="00A049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049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049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049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049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049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049A6"/>
  </w:style>
  <w:style w:type="table" w:customStyle="1" w:styleId="TableNormal">
    <w:name w:val="Table Normal"/>
    <w:rsid w:val="00A049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49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04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049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049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C1"/>
  </w:style>
  <w:style w:type="paragraph" w:styleId="Piedepgina">
    <w:name w:val="footer"/>
    <w:basedOn w:val="Normal"/>
    <w:link w:val="PiedepginaCar"/>
    <w:uiPriority w:val="99"/>
    <w:unhideWhenUsed/>
    <w:rsid w:val="0001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C1"/>
  </w:style>
  <w:style w:type="paragraph" w:styleId="Prrafodelista">
    <w:name w:val="List Paragraph"/>
    <w:basedOn w:val="Normal"/>
    <w:uiPriority w:val="34"/>
    <w:qFormat/>
    <w:rsid w:val="005634D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59"/>
    <w:rsid w:val="00A4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1164E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233254"/>
  </w:style>
  <w:style w:type="paragraph" w:styleId="Textodeglobo">
    <w:name w:val="Balloon Text"/>
    <w:basedOn w:val="Normal"/>
    <w:link w:val="TextodegloboCar"/>
    <w:uiPriority w:val="99"/>
    <w:semiHidden/>
    <w:unhideWhenUsed/>
    <w:rsid w:val="0020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 Blagg Sara Leticia</dc:creator>
  <cp:lastModifiedBy>agmontiel</cp:lastModifiedBy>
  <cp:revision>3</cp:revision>
  <cp:lastPrinted>2022-06-29T17:16:00Z</cp:lastPrinted>
  <dcterms:created xsi:type="dcterms:W3CDTF">2022-06-29T17:20:00Z</dcterms:created>
  <dcterms:modified xsi:type="dcterms:W3CDTF">2022-07-12T19:28:00Z</dcterms:modified>
</cp:coreProperties>
</file>