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8" w:rsidRPr="004343A8" w:rsidRDefault="004343A8" w:rsidP="004343A8">
      <w:pPr>
        <w:jc w:val="center"/>
        <w:rPr>
          <w:rFonts w:ascii="Arial" w:hAnsi="Arial" w:cs="Arial"/>
          <w:sz w:val="28"/>
          <w:szCs w:val="24"/>
        </w:rPr>
      </w:pPr>
      <w:r w:rsidRPr="004343A8">
        <w:rPr>
          <w:rFonts w:ascii="Arial" w:hAnsi="Arial" w:cs="Arial"/>
          <w:sz w:val="28"/>
          <w:szCs w:val="24"/>
        </w:rPr>
        <w:t>Orden del día</w:t>
      </w:r>
      <w:r>
        <w:rPr>
          <w:rFonts w:ascii="Arial" w:hAnsi="Arial" w:cs="Arial"/>
          <w:sz w:val="28"/>
          <w:szCs w:val="24"/>
        </w:rPr>
        <w:t xml:space="preserve"> </w:t>
      </w:r>
      <w:r w:rsidRPr="004343A8">
        <w:rPr>
          <w:rFonts w:ascii="Arial" w:hAnsi="Arial" w:cs="Arial"/>
          <w:sz w:val="28"/>
          <w:szCs w:val="24"/>
        </w:rPr>
        <w:t>06 de Junio del 2022</w:t>
      </w:r>
    </w:p>
    <w:p w:rsidR="004343A8" w:rsidRDefault="004343A8" w:rsidP="004343A8">
      <w:pPr>
        <w:jc w:val="center"/>
        <w:rPr>
          <w:rFonts w:ascii="Arial" w:hAnsi="Arial" w:cs="Arial"/>
          <w:sz w:val="28"/>
          <w:szCs w:val="24"/>
        </w:rPr>
      </w:pPr>
      <w:r w:rsidRPr="004343A8">
        <w:rPr>
          <w:rFonts w:ascii="Arial" w:hAnsi="Arial" w:cs="Arial"/>
          <w:sz w:val="28"/>
          <w:szCs w:val="24"/>
        </w:rPr>
        <w:t>2da. Sesión del Comité Técnico del Programa “Equidad Educativa”</w:t>
      </w:r>
    </w:p>
    <w:p w:rsidR="004343A8" w:rsidRPr="004343A8" w:rsidRDefault="004343A8" w:rsidP="004343A8">
      <w:pPr>
        <w:jc w:val="center"/>
        <w:rPr>
          <w:rFonts w:ascii="Arial" w:hAnsi="Arial" w:cs="Arial"/>
          <w:sz w:val="28"/>
          <w:szCs w:val="24"/>
        </w:rPr>
      </w:pPr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 xml:space="preserve">1.-  Bienvenida </w:t>
      </w:r>
      <w:bookmarkStart w:id="0" w:name="_GoBack"/>
      <w:bookmarkEnd w:id="0"/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>2.-  Lista de asistencia y de quórum legal.</w:t>
      </w:r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>3.-  Lectura y en  su caso aprobación del orden del día</w:t>
      </w:r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 xml:space="preserve">4.-  Lectura y en su caso aprobación de la 1era. </w:t>
      </w:r>
      <w:proofErr w:type="gramStart"/>
      <w:r w:rsidRPr="004343A8">
        <w:rPr>
          <w:rFonts w:ascii="Arial" w:hAnsi="Arial" w:cs="Arial"/>
          <w:sz w:val="24"/>
          <w:szCs w:val="24"/>
        </w:rPr>
        <w:t>acta</w:t>
      </w:r>
      <w:proofErr w:type="gramEnd"/>
      <w:r w:rsidRPr="004343A8">
        <w:rPr>
          <w:rFonts w:ascii="Arial" w:hAnsi="Arial" w:cs="Arial"/>
          <w:sz w:val="24"/>
          <w:szCs w:val="24"/>
        </w:rPr>
        <w:t xml:space="preserve"> del comité</w:t>
      </w:r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>5.-  Presentación del estado actual del Programa  Equidad Educativa y sus avances.</w:t>
      </w:r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>6.-Análisis y aprobación de los estudiantes con discapacidad que cumpliendo con las reglas de operación quedan aprobados en el programa.</w:t>
      </w:r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 xml:space="preserve">7.-  Asuntos generales </w:t>
      </w:r>
    </w:p>
    <w:p w:rsidR="004343A8" w:rsidRPr="004343A8" w:rsidRDefault="004343A8" w:rsidP="004343A8">
      <w:pPr>
        <w:jc w:val="both"/>
        <w:rPr>
          <w:rFonts w:ascii="Arial" w:hAnsi="Arial" w:cs="Arial"/>
          <w:sz w:val="24"/>
          <w:szCs w:val="24"/>
        </w:rPr>
      </w:pPr>
      <w:r w:rsidRPr="004343A8">
        <w:rPr>
          <w:rFonts w:ascii="Arial" w:hAnsi="Arial" w:cs="Arial"/>
          <w:sz w:val="24"/>
          <w:szCs w:val="24"/>
        </w:rPr>
        <w:t>8.-  Clausura de la Sesión.</w:t>
      </w:r>
    </w:p>
    <w:p w:rsidR="00F85181" w:rsidRDefault="00F85181"/>
    <w:sectPr w:rsidR="00F85181" w:rsidSect="004343A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8"/>
    <w:rsid w:val="000A7F1D"/>
    <w:rsid w:val="004343A8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2023-03-28T19:33:00Z</dcterms:created>
  <dcterms:modified xsi:type="dcterms:W3CDTF">2023-03-28T19:35:00Z</dcterms:modified>
</cp:coreProperties>
</file>