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A45E83" w:rsidRPr="007326BD" w:rsidTr="00A45E83">
        <w:tc>
          <w:tcPr>
            <w:tcW w:w="8978" w:type="dxa"/>
          </w:tcPr>
          <w:p w:rsidR="009F5BF2" w:rsidRDefault="000E595F" w:rsidP="00EE2DF7">
            <w:pPr>
              <w:pStyle w:val="Sinespaciado"/>
            </w:pPr>
            <w:bookmarkStart w:id="0" w:name="ente"/>
            <w:bookmarkEnd w:id="0"/>
            <w:r>
              <w:rPr>
                <w:noProof/>
                <w:sz w:val="23"/>
                <w:szCs w:val="23"/>
                <w:lang w:eastAsia="es-MX"/>
              </w:rPr>
              <w:drawing>
                <wp:anchor distT="0" distB="0" distL="114300" distR="114300" simplePos="0" relativeHeight="251659264" behindDoc="0" locked="0" layoutInCell="1" allowOverlap="1" wp14:anchorId="513C18A8" wp14:editId="098AC82A">
                  <wp:simplePos x="0" y="0"/>
                  <wp:positionH relativeFrom="column">
                    <wp:posOffset>-32385</wp:posOffset>
                  </wp:positionH>
                  <wp:positionV relativeFrom="paragraph">
                    <wp:posOffset>21590</wp:posOffset>
                  </wp:positionV>
                  <wp:extent cx="666750" cy="790575"/>
                  <wp:effectExtent l="0" t="0" r="0"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6750"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2E48BD">
              <w:t>MUNICIPIO GUADALAJARA</w:t>
            </w:r>
          </w:p>
          <w:p w:rsidR="00245F49" w:rsidRPr="004A7026" w:rsidRDefault="00245F49" w:rsidP="00245F49">
            <w:pPr>
              <w:spacing w:after="0" w:line="240" w:lineRule="auto"/>
              <w:jc w:val="center"/>
              <w:rPr>
                <w:rFonts w:ascii="Arial" w:hAnsi="Arial" w:cs="Arial"/>
                <w:b/>
                <w:sz w:val="24"/>
                <w:szCs w:val="28"/>
              </w:rPr>
            </w:pPr>
            <w:r w:rsidRPr="004A7026">
              <w:rPr>
                <w:rFonts w:ascii="Arial" w:hAnsi="Arial" w:cs="Arial"/>
                <w:b/>
                <w:sz w:val="24"/>
                <w:szCs w:val="28"/>
              </w:rPr>
              <w:t>NOTAS A LOS ESTADOS FINANCIEROS</w:t>
            </w:r>
          </w:p>
          <w:p w:rsidR="00A45E83" w:rsidRPr="006628DA" w:rsidRDefault="00245F49" w:rsidP="006628DA">
            <w:pPr>
              <w:spacing w:after="0" w:line="240" w:lineRule="auto"/>
              <w:jc w:val="center"/>
              <w:rPr>
                <w:rFonts w:ascii="Arial" w:hAnsi="Arial" w:cs="Arial"/>
                <w:b/>
                <w:sz w:val="24"/>
                <w:szCs w:val="28"/>
              </w:rPr>
            </w:pPr>
            <w:r w:rsidRPr="004A7026">
              <w:rPr>
                <w:rFonts w:ascii="Arial" w:hAnsi="Arial" w:cs="Arial"/>
                <w:b/>
                <w:sz w:val="24"/>
                <w:szCs w:val="28"/>
              </w:rPr>
              <w:t xml:space="preserve"> DE GESTIÓN ADMINISTRATIVA</w:t>
            </w:r>
          </w:p>
          <w:p w:rsidR="00A45E83" w:rsidRDefault="002E48BD" w:rsidP="00AE5846">
            <w:pPr>
              <w:spacing w:after="0" w:line="240" w:lineRule="auto"/>
              <w:jc w:val="center"/>
              <w:rPr>
                <w:rFonts w:ascii="Arial" w:hAnsi="Arial" w:cs="Arial"/>
                <w:b/>
                <w:sz w:val="24"/>
                <w:szCs w:val="24"/>
              </w:rPr>
            </w:pPr>
            <w:bookmarkStart w:id="1" w:name="periodo"/>
            <w:bookmarkEnd w:id="1"/>
            <w:r>
              <w:rPr>
                <w:rFonts w:ascii="Arial" w:hAnsi="Arial" w:cs="Arial"/>
                <w:b/>
                <w:sz w:val="24"/>
                <w:szCs w:val="24"/>
              </w:rPr>
              <w:t>DEL 1 DE ENERO AL 3</w:t>
            </w:r>
            <w:r w:rsidR="00AE5846">
              <w:rPr>
                <w:rFonts w:ascii="Arial" w:hAnsi="Arial" w:cs="Arial"/>
                <w:b/>
                <w:sz w:val="24"/>
                <w:szCs w:val="24"/>
              </w:rPr>
              <w:t>0</w:t>
            </w:r>
            <w:r>
              <w:rPr>
                <w:rFonts w:ascii="Arial" w:hAnsi="Arial" w:cs="Arial"/>
                <w:b/>
                <w:sz w:val="24"/>
                <w:szCs w:val="24"/>
              </w:rPr>
              <w:t xml:space="preserve"> DE </w:t>
            </w:r>
            <w:r w:rsidR="00EE2DF7">
              <w:rPr>
                <w:rFonts w:ascii="Arial" w:hAnsi="Arial" w:cs="Arial"/>
                <w:b/>
                <w:sz w:val="24"/>
                <w:szCs w:val="24"/>
              </w:rPr>
              <w:t>SEPTIEMBRE</w:t>
            </w:r>
            <w:r w:rsidR="00A47BDB">
              <w:rPr>
                <w:rFonts w:ascii="Arial" w:hAnsi="Arial" w:cs="Arial"/>
                <w:b/>
                <w:sz w:val="24"/>
                <w:szCs w:val="24"/>
              </w:rPr>
              <w:t xml:space="preserve"> DE 2024</w:t>
            </w:r>
          </w:p>
          <w:p w:rsidR="00DF0F44" w:rsidRPr="00EF11D0" w:rsidRDefault="00DF0F44" w:rsidP="00AE5846">
            <w:pPr>
              <w:spacing w:after="0" w:line="240" w:lineRule="auto"/>
              <w:jc w:val="center"/>
              <w:rPr>
                <w:rFonts w:ascii="Arial" w:hAnsi="Arial" w:cs="Arial"/>
                <w:b/>
                <w:sz w:val="24"/>
                <w:szCs w:val="24"/>
              </w:rPr>
            </w:pPr>
            <w:bookmarkStart w:id="2" w:name="_GoBack"/>
            <w:bookmarkEnd w:id="2"/>
          </w:p>
        </w:tc>
      </w:tr>
    </w:tbl>
    <w:p w:rsidR="00806603" w:rsidRPr="007326BD" w:rsidRDefault="00806603" w:rsidP="00A45E83">
      <w:pPr>
        <w:spacing w:after="120" w:line="240" w:lineRule="auto"/>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A45E83" w:rsidRPr="007326BD" w:rsidTr="00A45E83">
        <w:tc>
          <w:tcPr>
            <w:tcW w:w="8978" w:type="dxa"/>
          </w:tcPr>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746"/>
            </w:tblGrid>
            <w:tr w:rsidR="002E48BD" w:rsidTr="000E595F">
              <w:tc>
                <w:tcPr>
                  <w:tcW w:w="8746" w:type="dxa"/>
                  <w:tcBorders>
                    <w:top w:val="single" w:sz="6" w:space="0" w:color="auto"/>
                    <w:left w:val="single" w:sz="6" w:space="0" w:color="auto"/>
                    <w:bottom w:val="single" w:sz="6" w:space="0" w:color="auto"/>
                    <w:right w:val="single" w:sz="6" w:space="0" w:color="auto"/>
                  </w:tcBorders>
                </w:tcPr>
                <w:p w:rsidR="000E595F" w:rsidRDefault="002E48BD">
                  <w:pPr>
                    <w:autoSpaceDE w:val="0"/>
                    <w:autoSpaceDN w:val="0"/>
                    <w:adjustRightInd w:val="0"/>
                    <w:spacing w:after="0" w:line="240" w:lineRule="auto"/>
                    <w:rPr>
                      <w:rFonts w:ascii="Arial" w:hAnsi="Arial" w:cs="Arial"/>
                      <w:b/>
                      <w:bCs/>
                      <w:color w:val="000000"/>
                      <w:lang w:eastAsia="es-MX"/>
                    </w:rPr>
                  </w:pPr>
                  <w:bookmarkStart w:id="3" w:name="cuerpo"/>
                  <w:bookmarkEnd w:id="3"/>
                  <w:r>
                    <w:rPr>
                      <w:rFonts w:ascii="Arial" w:hAnsi="Arial" w:cs="Arial"/>
                      <w:b/>
                      <w:bCs/>
                      <w:color w:val="000000"/>
                      <w:sz w:val="24"/>
                      <w:szCs w:val="24"/>
                      <w:lang w:eastAsia="es-MX"/>
                    </w:rPr>
                    <w:t xml:space="preserve">NOTAS DE GESTIÓN ADMINISTRATIVA   </w:t>
                  </w:r>
                  <w:r>
                    <w:rPr>
                      <w:rFonts w:ascii="Arial" w:hAnsi="Arial" w:cs="Arial"/>
                      <w:b/>
                      <w:bCs/>
                      <w:color w:val="000000"/>
                      <w:lang w:eastAsia="es-MX"/>
                    </w:rPr>
                    <w:t xml:space="preserve">  </w:t>
                  </w:r>
                </w:p>
                <w:p w:rsidR="00A47BDB" w:rsidRDefault="00A47BDB">
                  <w:pPr>
                    <w:autoSpaceDE w:val="0"/>
                    <w:autoSpaceDN w:val="0"/>
                    <w:adjustRightInd w:val="0"/>
                    <w:spacing w:after="0" w:line="240" w:lineRule="auto"/>
                    <w:rPr>
                      <w:rFonts w:ascii="Arial" w:hAnsi="Arial" w:cs="Arial"/>
                      <w:color w:val="000000"/>
                      <w:sz w:val="24"/>
                      <w:szCs w:val="24"/>
                      <w:lang w:eastAsia="es-MX"/>
                    </w:rPr>
                  </w:pPr>
                  <w:r w:rsidRPr="00A47BDB">
                    <w:rPr>
                      <w:rFonts w:ascii="Arial" w:hAnsi="Arial" w:cs="Arial"/>
                      <w:bCs/>
                      <w:color w:val="000000"/>
                      <w:sz w:val="24"/>
                      <w:lang w:eastAsia="es-MX"/>
                    </w:rPr>
                    <w:t>Estas notas tienen como objetivo la revelación de contexto y de los aspectos económico-financieros más relevantes que influyeron en las decisiones del periodo y que deberán ser considerados en la elaboración de los estados financieros para mayor comprensión de los mismos y sus particularidades.</w:t>
                  </w:r>
                  <w:r w:rsidR="002E48BD" w:rsidRPr="00A47BDB">
                    <w:rPr>
                      <w:rFonts w:ascii="Arial" w:hAnsi="Arial" w:cs="Arial"/>
                      <w:color w:val="000000"/>
                      <w:sz w:val="24"/>
                      <w:szCs w:val="24"/>
                      <w:lang w:eastAsia="es-MX"/>
                    </w:rPr>
                    <w:t xml:space="preserve"> </w:t>
                  </w:r>
                </w:p>
                <w:p w:rsidR="00A47BDB" w:rsidRDefault="00A47BDB">
                  <w:pPr>
                    <w:autoSpaceDE w:val="0"/>
                    <w:autoSpaceDN w:val="0"/>
                    <w:adjustRightInd w:val="0"/>
                    <w:spacing w:after="0" w:line="240" w:lineRule="auto"/>
                    <w:rPr>
                      <w:rFonts w:ascii="Arial" w:hAnsi="Arial" w:cs="Arial"/>
                      <w:color w:val="000000"/>
                      <w:sz w:val="24"/>
                      <w:szCs w:val="24"/>
                      <w:lang w:eastAsia="es-MX"/>
                    </w:rPr>
                  </w:pPr>
                  <w:r>
                    <w:rPr>
                      <w:rFonts w:ascii="Arial" w:hAnsi="Arial" w:cs="Arial"/>
                      <w:color w:val="000000"/>
                      <w:sz w:val="24"/>
                      <w:szCs w:val="24"/>
                      <w:lang w:eastAsia="es-MX"/>
                    </w:rPr>
                    <w:t>De esta manera, se informan y explican las condiciones relacionadas con la información financiera de cada periodo de gestión además, de exponer aquellas políticas que podrían afectar la toma de decisiones en periodos posteriores.</w:t>
                  </w:r>
                </w:p>
                <w:p w:rsidR="000E595F" w:rsidRPr="00A47BDB" w:rsidRDefault="002E48BD">
                  <w:pPr>
                    <w:autoSpaceDE w:val="0"/>
                    <w:autoSpaceDN w:val="0"/>
                    <w:adjustRightInd w:val="0"/>
                    <w:spacing w:after="0" w:line="240" w:lineRule="auto"/>
                    <w:rPr>
                      <w:rFonts w:ascii="Arial" w:hAnsi="Arial" w:cs="Arial"/>
                      <w:color w:val="000000"/>
                      <w:sz w:val="24"/>
                      <w:szCs w:val="24"/>
                      <w:lang w:eastAsia="es-MX"/>
                    </w:rPr>
                  </w:pPr>
                  <w:r w:rsidRPr="00A47BDB">
                    <w:rPr>
                      <w:rFonts w:ascii="Arial" w:hAnsi="Arial" w:cs="Arial"/>
                      <w:color w:val="000000"/>
                      <w:sz w:val="24"/>
                      <w:szCs w:val="24"/>
                      <w:lang w:eastAsia="es-MX"/>
                    </w:rPr>
                    <w:t xml:space="preserve">  </w:t>
                  </w:r>
                </w:p>
                <w:p w:rsidR="000E595F" w:rsidRDefault="002E48BD">
                  <w:pPr>
                    <w:autoSpaceDE w:val="0"/>
                    <w:autoSpaceDN w:val="0"/>
                    <w:adjustRightInd w:val="0"/>
                    <w:spacing w:after="0" w:line="240" w:lineRule="auto"/>
                    <w:rPr>
                      <w:rFonts w:ascii="Arial" w:hAnsi="Arial" w:cs="Arial"/>
                      <w:color w:val="000000"/>
                      <w:sz w:val="24"/>
                      <w:szCs w:val="24"/>
                      <w:lang w:eastAsia="es-MX"/>
                    </w:rPr>
                  </w:pPr>
                  <w:r>
                    <w:rPr>
                      <w:rFonts w:ascii="Arial" w:hAnsi="Arial" w:cs="Arial"/>
                      <w:b/>
                      <w:bCs/>
                      <w:color w:val="000000"/>
                      <w:sz w:val="24"/>
                      <w:szCs w:val="24"/>
                      <w:lang w:eastAsia="es-MX"/>
                    </w:rPr>
                    <w:t xml:space="preserve">1. Autorización e Historia </w:t>
                  </w:r>
                  <w:r>
                    <w:rPr>
                      <w:rFonts w:ascii="Arial" w:hAnsi="Arial" w:cs="Arial"/>
                      <w:color w:val="000000"/>
                      <w:sz w:val="24"/>
                      <w:szCs w:val="24"/>
                      <w:lang w:eastAsia="es-MX"/>
                    </w:rPr>
                    <w:t xml:space="preserve"> Guadalajara es un municipio y capital del estado mexicano de Jalisco, así como cabecera del área urbana que lleva su nombre: Zona Metropolitana de Guadalajara. La ciudad, en el sitio donde actualmente se encuentra, fue fundada el 14 de febrero de 1542; en agosto de 1542, llegaron a su destino las reales cédulas expedidas por el emperador Carlos V de Alemania y I de España, en las cuales concedía a Guadalajara el título de ciudad y escudo de armas. </w:t>
                  </w:r>
                </w:p>
                <w:p w:rsidR="000E595F" w:rsidRDefault="002E48BD">
                  <w:pPr>
                    <w:autoSpaceDE w:val="0"/>
                    <w:autoSpaceDN w:val="0"/>
                    <w:adjustRightInd w:val="0"/>
                    <w:spacing w:after="0" w:line="240" w:lineRule="auto"/>
                    <w:rPr>
                      <w:rFonts w:ascii="Arial" w:hAnsi="Arial" w:cs="Arial"/>
                      <w:color w:val="000000"/>
                      <w:sz w:val="24"/>
                      <w:szCs w:val="24"/>
                      <w:lang w:eastAsia="es-MX"/>
                    </w:rPr>
                  </w:pPr>
                  <w:r>
                    <w:rPr>
                      <w:rFonts w:ascii="Arial" w:hAnsi="Arial" w:cs="Arial"/>
                      <w:color w:val="000000"/>
                      <w:sz w:val="24"/>
                      <w:szCs w:val="24"/>
                      <w:lang w:eastAsia="es-MX"/>
                    </w:rPr>
                    <w:t xml:space="preserve">   </w:t>
                  </w:r>
                </w:p>
                <w:p w:rsidR="000E595F" w:rsidRDefault="002E48BD">
                  <w:pPr>
                    <w:autoSpaceDE w:val="0"/>
                    <w:autoSpaceDN w:val="0"/>
                    <w:adjustRightInd w:val="0"/>
                    <w:spacing w:after="0" w:line="240" w:lineRule="auto"/>
                    <w:rPr>
                      <w:rFonts w:ascii="Arial" w:hAnsi="Arial" w:cs="Arial"/>
                      <w:color w:val="000000"/>
                      <w:sz w:val="24"/>
                      <w:szCs w:val="24"/>
                      <w:lang w:eastAsia="es-MX"/>
                    </w:rPr>
                  </w:pPr>
                  <w:r>
                    <w:rPr>
                      <w:rFonts w:ascii="Arial" w:hAnsi="Arial" w:cs="Arial"/>
                      <w:b/>
                      <w:bCs/>
                      <w:color w:val="000000"/>
                      <w:sz w:val="24"/>
                      <w:szCs w:val="24"/>
                      <w:lang w:eastAsia="es-MX"/>
                    </w:rPr>
                    <w:t>2. Panorama Económico y Financiero</w:t>
                  </w:r>
                  <w:r>
                    <w:rPr>
                      <w:rFonts w:ascii="Arial" w:hAnsi="Arial" w:cs="Arial"/>
                      <w:color w:val="000000"/>
                      <w:sz w:val="24"/>
                      <w:szCs w:val="24"/>
                      <w:lang w:eastAsia="es-MX"/>
                    </w:rPr>
                    <w:t xml:space="preserve"> La gestión administrativa del Municipio, se vio afectada en su liquidez al 3</w:t>
                  </w:r>
                  <w:r w:rsidR="00AE5846">
                    <w:rPr>
                      <w:rFonts w:ascii="Arial" w:hAnsi="Arial" w:cs="Arial"/>
                      <w:color w:val="000000"/>
                      <w:sz w:val="24"/>
                      <w:szCs w:val="24"/>
                      <w:lang w:eastAsia="es-MX"/>
                    </w:rPr>
                    <w:t>0</w:t>
                  </w:r>
                  <w:r>
                    <w:rPr>
                      <w:rFonts w:ascii="Arial" w:hAnsi="Arial" w:cs="Arial"/>
                      <w:color w:val="000000"/>
                      <w:sz w:val="24"/>
                      <w:szCs w:val="24"/>
                      <w:lang w:eastAsia="es-MX"/>
                    </w:rPr>
                    <w:t xml:space="preserve"> de </w:t>
                  </w:r>
                  <w:r w:rsidR="00EE2DF7">
                    <w:rPr>
                      <w:rFonts w:ascii="Arial" w:hAnsi="Arial" w:cs="Arial"/>
                      <w:color w:val="000000"/>
                      <w:sz w:val="24"/>
                      <w:szCs w:val="24"/>
                      <w:lang w:eastAsia="es-MX"/>
                    </w:rPr>
                    <w:t>Septiembre</w:t>
                  </w:r>
                  <w:r w:rsidR="00D5473A">
                    <w:rPr>
                      <w:rFonts w:ascii="Arial" w:hAnsi="Arial" w:cs="Arial"/>
                      <w:color w:val="000000"/>
                      <w:sz w:val="24"/>
                      <w:szCs w:val="24"/>
                      <w:lang w:eastAsia="es-MX"/>
                    </w:rPr>
                    <w:t xml:space="preserve"> de 2024</w:t>
                  </w:r>
                  <w:r>
                    <w:rPr>
                      <w:rFonts w:ascii="Arial" w:hAnsi="Arial" w:cs="Arial"/>
                      <w:color w:val="000000"/>
                      <w:sz w:val="24"/>
                      <w:szCs w:val="24"/>
                      <w:lang w:eastAsia="es-MX"/>
                    </w:rPr>
                    <w:t xml:space="preserve">, principalmente por la aplicación de recursos </w:t>
                  </w:r>
                  <w:r>
                    <w:rPr>
                      <w:rFonts w:ascii="Arial" w:hAnsi="Arial" w:cs="Arial"/>
                      <w:sz w:val="24"/>
                      <w:szCs w:val="24"/>
                      <w:lang w:eastAsia="es-MX"/>
                    </w:rPr>
                    <w:t xml:space="preserve">al pago de 2 créditos bancarios </w:t>
                  </w:r>
                  <w:r>
                    <w:rPr>
                      <w:rFonts w:ascii="Arial" w:hAnsi="Arial" w:cs="Arial"/>
                      <w:color w:val="000000"/>
                      <w:sz w:val="24"/>
                      <w:szCs w:val="24"/>
                      <w:lang w:eastAsia="es-MX"/>
                    </w:rPr>
                    <w:t>a largo plazo, garantizados con las participaciones que percibe el Municipio y los intereses correspondientes.   Así como la soli</w:t>
                  </w:r>
                  <w:r w:rsidR="00D5473A">
                    <w:rPr>
                      <w:rFonts w:ascii="Arial" w:hAnsi="Arial" w:cs="Arial"/>
                      <w:color w:val="000000"/>
                      <w:sz w:val="24"/>
                      <w:szCs w:val="24"/>
                      <w:lang w:eastAsia="es-MX"/>
                    </w:rPr>
                    <w:t xml:space="preserve">citud de un crédito simple con </w:t>
                  </w:r>
                  <w:proofErr w:type="spellStart"/>
                  <w:r w:rsidR="00D5473A">
                    <w:rPr>
                      <w:rFonts w:ascii="Arial" w:hAnsi="Arial" w:cs="Arial"/>
                      <w:color w:val="000000"/>
                      <w:sz w:val="24"/>
                      <w:szCs w:val="24"/>
                      <w:lang w:eastAsia="es-MX"/>
                    </w:rPr>
                    <w:t>B</w:t>
                  </w:r>
                  <w:r>
                    <w:rPr>
                      <w:rFonts w:ascii="Arial" w:hAnsi="Arial" w:cs="Arial"/>
                      <w:color w:val="000000"/>
                      <w:sz w:val="24"/>
                      <w:szCs w:val="24"/>
                      <w:lang w:eastAsia="es-MX"/>
                    </w:rPr>
                    <w:t>anobras</w:t>
                  </w:r>
                  <w:proofErr w:type="spellEnd"/>
                  <w:r>
                    <w:rPr>
                      <w:rFonts w:ascii="Arial" w:hAnsi="Arial" w:cs="Arial"/>
                      <w:color w:val="000000"/>
                      <w:sz w:val="24"/>
                      <w:szCs w:val="24"/>
                      <w:lang w:eastAsia="es-MX"/>
                    </w:rPr>
                    <w:t xml:space="preserve">,  garantizado con el pago de la aportación federal Fondo de Infraestructura Social Municipal.  Adicionalmente, obran sobre el Municipio diversas demandas de tipo laboral, iniciadas por ex - servidores públicos, lo que ha representado altos desembolsos no previstos.  </w:t>
                  </w:r>
                </w:p>
                <w:p w:rsidR="000E595F" w:rsidRDefault="002E48BD">
                  <w:pPr>
                    <w:autoSpaceDE w:val="0"/>
                    <w:autoSpaceDN w:val="0"/>
                    <w:adjustRightInd w:val="0"/>
                    <w:spacing w:after="0" w:line="240" w:lineRule="auto"/>
                    <w:rPr>
                      <w:rFonts w:ascii="Arial" w:hAnsi="Arial" w:cs="Arial"/>
                      <w:color w:val="000000"/>
                      <w:sz w:val="24"/>
                      <w:szCs w:val="24"/>
                      <w:lang w:eastAsia="es-MX"/>
                    </w:rPr>
                  </w:pPr>
                  <w:r>
                    <w:rPr>
                      <w:rFonts w:ascii="Arial" w:hAnsi="Arial" w:cs="Arial"/>
                      <w:b/>
                      <w:bCs/>
                      <w:color w:val="000000"/>
                      <w:sz w:val="24"/>
                      <w:szCs w:val="24"/>
                      <w:lang w:eastAsia="es-MX"/>
                    </w:rPr>
                    <w:t xml:space="preserve"> </w:t>
                  </w:r>
                  <w:r>
                    <w:rPr>
                      <w:rFonts w:ascii="Arial" w:hAnsi="Arial" w:cs="Arial"/>
                      <w:color w:val="000000"/>
                      <w:sz w:val="24"/>
                      <w:szCs w:val="24"/>
                      <w:lang w:eastAsia="es-MX"/>
                    </w:rPr>
                    <w:t xml:space="preserve">  </w:t>
                  </w:r>
                </w:p>
                <w:p w:rsidR="000E595F" w:rsidRDefault="002E48BD">
                  <w:pPr>
                    <w:autoSpaceDE w:val="0"/>
                    <w:autoSpaceDN w:val="0"/>
                    <w:adjustRightInd w:val="0"/>
                    <w:spacing w:after="0" w:line="240" w:lineRule="auto"/>
                    <w:rPr>
                      <w:rFonts w:ascii="Arial" w:hAnsi="Arial" w:cs="Arial"/>
                      <w:color w:val="000000"/>
                      <w:sz w:val="24"/>
                      <w:szCs w:val="24"/>
                      <w:lang w:eastAsia="es-MX"/>
                    </w:rPr>
                  </w:pPr>
                  <w:r>
                    <w:rPr>
                      <w:rFonts w:ascii="Arial" w:hAnsi="Arial" w:cs="Arial"/>
                      <w:b/>
                      <w:bCs/>
                      <w:color w:val="000000"/>
                      <w:sz w:val="24"/>
                      <w:szCs w:val="24"/>
                      <w:lang w:eastAsia="es-MX"/>
                    </w:rPr>
                    <w:t xml:space="preserve">3. Organización y Objeto Social </w:t>
                  </w:r>
                  <w:r>
                    <w:rPr>
                      <w:rFonts w:ascii="Arial" w:hAnsi="Arial" w:cs="Arial"/>
                      <w:color w:val="000000"/>
                      <w:sz w:val="24"/>
                      <w:szCs w:val="24"/>
                      <w:lang w:eastAsia="es-MX"/>
                    </w:rPr>
                    <w:t xml:space="preserve"> De conformidad con el artículo 115 de la Constitución Política de los Estados Unidos Mexicanos y la Constitución Política del Estado de Jalisco, el municipio libre es la base de la división territorial de los estados y de su organización política y administrativa, y está investido de personalidad ju</w:t>
                  </w:r>
                  <w:r w:rsidR="00F96A90">
                    <w:rPr>
                      <w:rFonts w:ascii="Arial" w:hAnsi="Arial" w:cs="Arial"/>
                      <w:color w:val="000000"/>
                      <w:sz w:val="24"/>
                      <w:szCs w:val="24"/>
                      <w:lang w:eastAsia="es-MX"/>
                    </w:rPr>
                    <w:t xml:space="preserve">rídica y patrimonio propios. </w:t>
                  </w:r>
                  <w:r>
                    <w:rPr>
                      <w:rFonts w:ascii="Arial" w:hAnsi="Arial" w:cs="Arial"/>
                      <w:color w:val="000000"/>
                      <w:sz w:val="24"/>
                      <w:szCs w:val="24"/>
                      <w:lang w:eastAsia="es-MX"/>
                    </w:rPr>
                    <w:t>El Municipio de Guadalajara es gobernado por un Ayuntamiento de elección popular directa, integrado por el Presidente Municipal, 19 regidores y un síndico. La competencia otorgada al gobierno municipal se ejerce por el Ayuntamiento de manera exclusiva y no existe una autoridad intermedia alguna entre éste y el gobierno del Estado.   Para el despacho de los asuntos administrativos y para auxiliar en sus funciones al Ayuntamiento, el Municipio cuenta con dependencias y entidades, mismas que integran la administración centralizada y pa</w:t>
                  </w:r>
                  <w:r w:rsidR="00F96A90">
                    <w:rPr>
                      <w:rFonts w:ascii="Arial" w:hAnsi="Arial" w:cs="Arial"/>
                      <w:color w:val="000000"/>
                      <w:sz w:val="24"/>
                      <w:szCs w:val="24"/>
                      <w:lang w:eastAsia="es-MX"/>
                    </w:rPr>
                    <w:t xml:space="preserve">ramunicipal, respectivamente. </w:t>
                  </w:r>
                  <w:r>
                    <w:rPr>
                      <w:rFonts w:ascii="Arial" w:hAnsi="Arial" w:cs="Arial"/>
                      <w:color w:val="000000"/>
                      <w:sz w:val="24"/>
                      <w:szCs w:val="24"/>
                      <w:lang w:eastAsia="es-MX"/>
                    </w:rPr>
                    <w:t xml:space="preserve">La actual administración, organizacionalmente, está </w:t>
                  </w:r>
                  <w:r>
                    <w:rPr>
                      <w:rFonts w:ascii="Arial" w:hAnsi="Arial" w:cs="Arial"/>
                      <w:color w:val="000000"/>
                      <w:sz w:val="24"/>
                      <w:szCs w:val="24"/>
                      <w:lang w:eastAsia="es-MX"/>
                    </w:rPr>
                    <w:lastRenderedPageBreak/>
                    <w:t>estructurada conforme lo dispone el Código de Gobierno Municipal de Guadalajara, publicado en la gaceta Municipal última reforma 03 de Febrero de 2022 así como las modificac</w:t>
                  </w:r>
                  <w:r w:rsidR="00F96A90">
                    <w:rPr>
                      <w:rFonts w:ascii="Arial" w:hAnsi="Arial" w:cs="Arial"/>
                      <w:color w:val="000000"/>
                      <w:sz w:val="24"/>
                      <w:szCs w:val="24"/>
                      <w:lang w:eastAsia="es-MX"/>
                    </w:rPr>
                    <w:t xml:space="preserve">iones realizadas a la fecha. </w:t>
                  </w:r>
                  <w:r>
                    <w:rPr>
                      <w:rFonts w:ascii="Arial" w:hAnsi="Arial" w:cs="Arial"/>
                      <w:color w:val="000000"/>
                      <w:sz w:val="24"/>
                      <w:szCs w:val="24"/>
                      <w:lang w:eastAsia="es-MX"/>
                    </w:rPr>
                    <w:t xml:space="preserve">La Hacienda Municipal se forma con los impuestos, derechos, productos y aprovechamientos que anualmente propongan los Ayuntamientos y apruebe el Congreso del Estado; los ingresos que establezcan las leyes fiscales a su favor y en todo caso con:   </w:t>
                  </w:r>
                </w:p>
                <w:p w:rsidR="000E595F" w:rsidRDefault="002E48BD">
                  <w:pPr>
                    <w:autoSpaceDE w:val="0"/>
                    <w:autoSpaceDN w:val="0"/>
                    <w:adjustRightInd w:val="0"/>
                    <w:spacing w:after="0" w:line="240" w:lineRule="auto"/>
                    <w:rPr>
                      <w:rFonts w:ascii="Arial" w:hAnsi="Arial" w:cs="Arial"/>
                      <w:sz w:val="24"/>
                      <w:szCs w:val="24"/>
                      <w:lang w:eastAsia="es-MX"/>
                    </w:rPr>
                  </w:pPr>
                  <w:r>
                    <w:rPr>
                      <w:rFonts w:ascii="Arial" w:hAnsi="Arial" w:cs="Arial"/>
                      <w:color w:val="000000"/>
                      <w:sz w:val="24"/>
                      <w:szCs w:val="24"/>
                      <w:lang w:eastAsia="es-MX"/>
                    </w:rPr>
                    <w:t>I. Las contribuciones sobre la propiedad inmobiliaria, incluyendo tasas adicionales que establezca el Congreso del Estado, de su fraccionamiento, división, consolidación, tr</w:t>
                  </w:r>
                  <w:r>
                    <w:rPr>
                      <w:rFonts w:ascii="Arial" w:hAnsi="Arial" w:cs="Arial"/>
                      <w:sz w:val="24"/>
                      <w:szCs w:val="24"/>
                      <w:lang w:eastAsia="es-MX"/>
                    </w:rPr>
                    <w:t xml:space="preserve">anslación y mejora, así como las que tengan por base el cambio del valor de los inmuebles.   </w:t>
                  </w:r>
                </w:p>
                <w:p w:rsidR="000E595F" w:rsidRDefault="002E48BD">
                  <w:pPr>
                    <w:autoSpaceDE w:val="0"/>
                    <w:autoSpaceDN w:val="0"/>
                    <w:adjustRightInd w:val="0"/>
                    <w:spacing w:after="0" w:line="240" w:lineRule="auto"/>
                    <w:rPr>
                      <w:rFonts w:ascii="Arial" w:hAnsi="Arial" w:cs="Arial"/>
                      <w:sz w:val="24"/>
                      <w:szCs w:val="24"/>
                      <w:lang w:eastAsia="es-MX"/>
                    </w:rPr>
                  </w:pPr>
                  <w:r>
                    <w:rPr>
                      <w:rFonts w:ascii="Arial" w:hAnsi="Arial" w:cs="Arial"/>
                      <w:color w:val="000000"/>
                      <w:sz w:val="24"/>
                      <w:szCs w:val="24"/>
                      <w:lang w:eastAsia="es-MX"/>
                    </w:rPr>
                    <w:t xml:space="preserve">II. </w:t>
                  </w:r>
                  <w:r>
                    <w:rPr>
                      <w:rFonts w:ascii="Arial" w:hAnsi="Arial" w:cs="Arial"/>
                      <w:sz w:val="24"/>
                      <w:szCs w:val="24"/>
                      <w:lang w:eastAsia="es-MX"/>
                    </w:rPr>
                    <w:t xml:space="preserve">Las participaciones federales que sean cubiertas por la Federación a los municipios, con arreglo a las bases, montos y plazos que anualmente se determinen por el Congreso del Estado; y  </w:t>
                  </w:r>
                </w:p>
                <w:p w:rsidR="00F96A90" w:rsidRDefault="002E48BD">
                  <w:pPr>
                    <w:autoSpaceDE w:val="0"/>
                    <w:autoSpaceDN w:val="0"/>
                    <w:adjustRightInd w:val="0"/>
                    <w:spacing w:after="0" w:line="240" w:lineRule="auto"/>
                    <w:rPr>
                      <w:rFonts w:ascii="Arial" w:hAnsi="Arial" w:cs="Arial"/>
                      <w:sz w:val="24"/>
                      <w:szCs w:val="24"/>
                      <w:lang w:eastAsia="es-MX"/>
                    </w:rPr>
                  </w:pPr>
                  <w:r>
                    <w:rPr>
                      <w:rFonts w:ascii="Arial" w:hAnsi="Arial" w:cs="Arial"/>
                      <w:color w:val="000000"/>
                      <w:sz w:val="24"/>
                      <w:szCs w:val="24"/>
                      <w:lang w:eastAsia="es-MX"/>
                    </w:rPr>
                    <w:t xml:space="preserve">III. </w:t>
                  </w:r>
                  <w:r>
                    <w:rPr>
                      <w:rFonts w:ascii="Arial" w:hAnsi="Arial" w:cs="Arial"/>
                      <w:sz w:val="24"/>
                      <w:szCs w:val="24"/>
                      <w:lang w:eastAsia="es-MX"/>
                    </w:rPr>
                    <w:t xml:space="preserve"> Los ingresos derivados de la prestación de servicios públicos a su cargo. </w:t>
                  </w:r>
                </w:p>
                <w:p w:rsidR="00F96A90" w:rsidRDefault="00F96A90">
                  <w:pPr>
                    <w:autoSpaceDE w:val="0"/>
                    <w:autoSpaceDN w:val="0"/>
                    <w:adjustRightInd w:val="0"/>
                    <w:spacing w:after="0" w:line="240" w:lineRule="auto"/>
                    <w:rPr>
                      <w:rFonts w:ascii="Arial" w:hAnsi="Arial" w:cs="Arial"/>
                      <w:sz w:val="24"/>
                      <w:szCs w:val="24"/>
                      <w:lang w:eastAsia="es-MX"/>
                    </w:rPr>
                  </w:pPr>
                </w:p>
                <w:p w:rsidR="00F96A90" w:rsidRDefault="002E48BD">
                  <w:pPr>
                    <w:autoSpaceDE w:val="0"/>
                    <w:autoSpaceDN w:val="0"/>
                    <w:adjustRightInd w:val="0"/>
                    <w:spacing w:after="0" w:line="240" w:lineRule="auto"/>
                    <w:rPr>
                      <w:rFonts w:ascii="Arial" w:hAnsi="Arial" w:cs="Arial"/>
                      <w:sz w:val="24"/>
                      <w:szCs w:val="24"/>
                      <w:lang w:eastAsia="es-MX"/>
                    </w:rPr>
                  </w:pPr>
                  <w:r>
                    <w:rPr>
                      <w:rFonts w:ascii="Arial" w:hAnsi="Arial" w:cs="Arial"/>
                      <w:sz w:val="24"/>
                      <w:szCs w:val="24"/>
                      <w:lang w:eastAsia="es-MX"/>
                    </w:rPr>
                    <w:t xml:space="preserve">Además de los ingresos que forman parte de la Hacienda Municipal, se perciben las aportaciones federales para fines específicos, que a través de los diferentes fondos establezcan el presupuesto de egresos de la Federación, la Ley de Coordinación Fiscal y </w:t>
                  </w:r>
                  <w:r w:rsidR="00F96A90">
                    <w:rPr>
                      <w:rFonts w:ascii="Arial" w:hAnsi="Arial" w:cs="Arial"/>
                      <w:sz w:val="24"/>
                      <w:szCs w:val="24"/>
                      <w:lang w:eastAsia="es-MX"/>
                    </w:rPr>
                    <w:t xml:space="preserve">los convenios respectivos. </w:t>
                  </w:r>
                  <w:r>
                    <w:rPr>
                      <w:rFonts w:ascii="Arial" w:hAnsi="Arial" w:cs="Arial"/>
                      <w:sz w:val="24"/>
                      <w:szCs w:val="24"/>
                      <w:lang w:eastAsia="es-MX"/>
                    </w:rPr>
                    <w:t xml:space="preserve">El Congreso del Estado debe aprobar la ley de ingresos del municipio y el Ayuntamiento el presupuesto de egresos, con base en sus ingresos disponibles, planes municipales de desarrollo, programas que señalen los objetivos, las metas con base en indicadores de desempeño y las unidades responsables de su ejecución, traducidos en capítulos, conceptos y partidas presupuestales, así como a los principios de racionalidad, austeridad, disciplina presupuestal, motivación, certeza, equidad y proporcionalidad.     </w:t>
                  </w:r>
                </w:p>
                <w:p w:rsidR="00F96A90" w:rsidRDefault="00F96A90">
                  <w:pPr>
                    <w:autoSpaceDE w:val="0"/>
                    <w:autoSpaceDN w:val="0"/>
                    <w:adjustRightInd w:val="0"/>
                    <w:spacing w:after="0" w:line="240" w:lineRule="auto"/>
                    <w:rPr>
                      <w:rFonts w:ascii="Arial" w:hAnsi="Arial" w:cs="Arial"/>
                      <w:sz w:val="24"/>
                      <w:szCs w:val="24"/>
                      <w:lang w:eastAsia="es-MX"/>
                    </w:rPr>
                  </w:pPr>
                </w:p>
                <w:p w:rsidR="000E595F" w:rsidRDefault="002E48BD">
                  <w:pPr>
                    <w:autoSpaceDE w:val="0"/>
                    <w:autoSpaceDN w:val="0"/>
                    <w:adjustRightInd w:val="0"/>
                    <w:spacing w:after="0" w:line="240" w:lineRule="auto"/>
                    <w:rPr>
                      <w:rFonts w:ascii="Arial" w:hAnsi="Arial" w:cs="Arial"/>
                      <w:sz w:val="24"/>
                      <w:szCs w:val="24"/>
                      <w:lang w:eastAsia="es-MX"/>
                    </w:rPr>
                  </w:pPr>
                  <w:r>
                    <w:rPr>
                      <w:rFonts w:ascii="Arial" w:hAnsi="Arial" w:cs="Arial"/>
                      <w:sz w:val="24"/>
                      <w:szCs w:val="24"/>
                      <w:lang w:eastAsia="es-MX"/>
                    </w:rPr>
                    <w:t xml:space="preserve">El patrimonio municipal se integra por:  </w:t>
                  </w:r>
                </w:p>
                <w:p w:rsidR="000E595F" w:rsidRDefault="002E48BD">
                  <w:pPr>
                    <w:autoSpaceDE w:val="0"/>
                    <w:autoSpaceDN w:val="0"/>
                    <w:adjustRightInd w:val="0"/>
                    <w:spacing w:after="0" w:line="240" w:lineRule="auto"/>
                    <w:rPr>
                      <w:rFonts w:ascii="Arial" w:hAnsi="Arial" w:cs="Arial"/>
                      <w:sz w:val="24"/>
                      <w:szCs w:val="24"/>
                      <w:lang w:eastAsia="es-MX"/>
                    </w:rPr>
                  </w:pPr>
                  <w:r>
                    <w:rPr>
                      <w:rFonts w:ascii="Arial" w:hAnsi="Arial" w:cs="Arial"/>
                      <w:sz w:val="24"/>
                      <w:szCs w:val="24"/>
                      <w:lang w:eastAsia="es-MX"/>
                    </w:rPr>
                    <w:t xml:space="preserve">I. Los bienes de dominio público del Municipio;    </w:t>
                  </w:r>
                </w:p>
                <w:p w:rsidR="000E595F" w:rsidRDefault="002E48BD">
                  <w:pPr>
                    <w:autoSpaceDE w:val="0"/>
                    <w:autoSpaceDN w:val="0"/>
                    <w:adjustRightInd w:val="0"/>
                    <w:spacing w:after="0" w:line="240" w:lineRule="auto"/>
                    <w:rPr>
                      <w:rFonts w:ascii="Arial" w:hAnsi="Arial" w:cs="Arial"/>
                      <w:sz w:val="24"/>
                      <w:szCs w:val="24"/>
                      <w:lang w:eastAsia="es-MX"/>
                    </w:rPr>
                  </w:pPr>
                  <w:r>
                    <w:rPr>
                      <w:rFonts w:ascii="Arial" w:hAnsi="Arial" w:cs="Arial"/>
                      <w:sz w:val="24"/>
                      <w:szCs w:val="24"/>
                      <w:lang w:eastAsia="es-MX"/>
                    </w:rPr>
                    <w:t>II. Los bienes de dominio privado del Municipio;</w:t>
                  </w:r>
                </w:p>
                <w:p w:rsidR="000E595F" w:rsidRDefault="002E48BD">
                  <w:pPr>
                    <w:autoSpaceDE w:val="0"/>
                    <w:autoSpaceDN w:val="0"/>
                    <w:adjustRightInd w:val="0"/>
                    <w:spacing w:after="0" w:line="240" w:lineRule="auto"/>
                    <w:rPr>
                      <w:rFonts w:ascii="Arial" w:hAnsi="Arial" w:cs="Arial"/>
                      <w:sz w:val="24"/>
                      <w:szCs w:val="24"/>
                      <w:lang w:eastAsia="es-MX"/>
                    </w:rPr>
                  </w:pPr>
                  <w:r>
                    <w:rPr>
                      <w:rFonts w:ascii="Arial" w:hAnsi="Arial" w:cs="Arial"/>
                      <w:sz w:val="24"/>
                      <w:szCs w:val="24"/>
                      <w:lang w:eastAsia="es-MX"/>
                    </w:rPr>
                    <w:t xml:space="preserve">III. Los capitales, impuestos, e hipoteca y demás créditos en favor del Municipio, así como las donaciones y legados que se reciban; y  </w:t>
                  </w:r>
                </w:p>
                <w:p w:rsidR="000E595F" w:rsidRDefault="002E48BD">
                  <w:pPr>
                    <w:autoSpaceDE w:val="0"/>
                    <w:autoSpaceDN w:val="0"/>
                    <w:adjustRightInd w:val="0"/>
                    <w:spacing w:after="0" w:line="240" w:lineRule="auto"/>
                    <w:rPr>
                      <w:rFonts w:ascii="Arial" w:hAnsi="Arial" w:cs="Arial"/>
                      <w:sz w:val="24"/>
                      <w:szCs w:val="24"/>
                      <w:lang w:eastAsia="es-MX"/>
                    </w:rPr>
                  </w:pPr>
                  <w:r>
                    <w:rPr>
                      <w:rFonts w:ascii="Arial" w:hAnsi="Arial" w:cs="Arial"/>
                      <w:sz w:val="24"/>
                      <w:szCs w:val="24"/>
                      <w:lang w:eastAsia="es-MX"/>
                    </w:rPr>
                    <w:t xml:space="preserve">IV. Las cuentas en administración, con las limitaciones establecidas en la ley.    Los servicios públicos que el Municipio está obligado a prestar son los siguientes:  </w:t>
                  </w:r>
                </w:p>
                <w:p w:rsidR="000E595F" w:rsidRDefault="002E48BD">
                  <w:pPr>
                    <w:autoSpaceDE w:val="0"/>
                    <w:autoSpaceDN w:val="0"/>
                    <w:adjustRightInd w:val="0"/>
                    <w:spacing w:after="0" w:line="240" w:lineRule="auto"/>
                    <w:rPr>
                      <w:rFonts w:ascii="Arial" w:hAnsi="Arial" w:cs="Arial"/>
                      <w:sz w:val="24"/>
                      <w:szCs w:val="24"/>
                      <w:lang w:eastAsia="es-MX"/>
                    </w:rPr>
                  </w:pPr>
                  <w:r>
                    <w:rPr>
                      <w:rFonts w:ascii="Arial" w:hAnsi="Arial" w:cs="Arial"/>
                      <w:sz w:val="24"/>
                      <w:szCs w:val="24"/>
                      <w:lang w:eastAsia="es-MX"/>
                    </w:rPr>
                    <w:t xml:space="preserve">I. Agua potable, drenaje, alcantarillado, tratamiento y disposición de sus aguas residuales;   </w:t>
                  </w:r>
                </w:p>
                <w:p w:rsidR="000E595F" w:rsidRDefault="002E48BD">
                  <w:pPr>
                    <w:autoSpaceDE w:val="0"/>
                    <w:autoSpaceDN w:val="0"/>
                    <w:adjustRightInd w:val="0"/>
                    <w:spacing w:after="0" w:line="240" w:lineRule="auto"/>
                    <w:rPr>
                      <w:rFonts w:ascii="Arial" w:hAnsi="Arial" w:cs="Arial"/>
                      <w:sz w:val="24"/>
                      <w:szCs w:val="24"/>
                      <w:lang w:eastAsia="es-MX"/>
                    </w:rPr>
                  </w:pPr>
                  <w:r>
                    <w:rPr>
                      <w:rFonts w:ascii="Arial" w:hAnsi="Arial" w:cs="Arial"/>
                      <w:sz w:val="24"/>
                      <w:szCs w:val="24"/>
                      <w:lang w:eastAsia="es-MX"/>
                    </w:rPr>
                    <w:t xml:space="preserve">II. Alumbrado público;  </w:t>
                  </w:r>
                </w:p>
                <w:p w:rsidR="000E595F" w:rsidRDefault="002E48BD">
                  <w:pPr>
                    <w:autoSpaceDE w:val="0"/>
                    <w:autoSpaceDN w:val="0"/>
                    <w:adjustRightInd w:val="0"/>
                    <w:spacing w:after="0" w:line="240" w:lineRule="auto"/>
                    <w:rPr>
                      <w:rFonts w:ascii="Arial" w:hAnsi="Arial" w:cs="Arial"/>
                      <w:sz w:val="24"/>
                      <w:szCs w:val="24"/>
                      <w:lang w:eastAsia="es-MX"/>
                    </w:rPr>
                  </w:pPr>
                  <w:r>
                    <w:rPr>
                      <w:rFonts w:ascii="Arial" w:hAnsi="Arial" w:cs="Arial"/>
                      <w:sz w:val="24"/>
                      <w:szCs w:val="24"/>
                      <w:lang w:eastAsia="es-MX"/>
                    </w:rPr>
                    <w:t xml:space="preserve">III. Limpia, recolección, traslado, tratamiento y disposición final de residuos;  </w:t>
                  </w:r>
                </w:p>
                <w:p w:rsidR="000E595F" w:rsidRDefault="002E48BD">
                  <w:pPr>
                    <w:autoSpaceDE w:val="0"/>
                    <w:autoSpaceDN w:val="0"/>
                    <w:adjustRightInd w:val="0"/>
                    <w:spacing w:after="0" w:line="240" w:lineRule="auto"/>
                    <w:rPr>
                      <w:rFonts w:ascii="Arial" w:hAnsi="Arial" w:cs="Arial"/>
                      <w:sz w:val="24"/>
                      <w:szCs w:val="24"/>
                      <w:lang w:eastAsia="es-MX"/>
                    </w:rPr>
                  </w:pPr>
                  <w:r>
                    <w:rPr>
                      <w:rFonts w:ascii="Arial" w:hAnsi="Arial" w:cs="Arial"/>
                      <w:sz w:val="24"/>
                      <w:szCs w:val="24"/>
                      <w:lang w:eastAsia="es-MX"/>
                    </w:rPr>
                    <w:t xml:space="preserve">IV. Mercados y centrales de abastos; </w:t>
                  </w:r>
                </w:p>
                <w:p w:rsidR="000E595F" w:rsidRDefault="002E48BD">
                  <w:pPr>
                    <w:autoSpaceDE w:val="0"/>
                    <w:autoSpaceDN w:val="0"/>
                    <w:adjustRightInd w:val="0"/>
                    <w:spacing w:after="0" w:line="240" w:lineRule="auto"/>
                    <w:rPr>
                      <w:rFonts w:ascii="Arial" w:hAnsi="Arial" w:cs="Arial"/>
                      <w:sz w:val="24"/>
                      <w:szCs w:val="24"/>
                      <w:lang w:eastAsia="es-MX"/>
                    </w:rPr>
                  </w:pPr>
                  <w:r>
                    <w:rPr>
                      <w:rFonts w:ascii="Arial" w:hAnsi="Arial" w:cs="Arial"/>
                      <w:sz w:val="24"/>
                      <w:szCs w:val="24"/>
                      <w:lang w:eastAsia="es-MX"/>
                    </w:rPr>
                    <w:t xml:space="preserve">V. Rastros y servicios complementarios;   </w:t>
                  </w:r>
                </w:p>
                <w:p w:rsidR="000E595F" w:rsidRDefault="002E48BD">
                  <w:pPr>
                    <w:autoSpaceDE w:val="0"/>
                    <w:autoSpaceDN w:val="0"/>
                    <w:adjustRightInd w:val="0"/>
                    <w:spacing w:after="0" w:line="240" w:lineRule="auto"/>
                    <w:rPr>
                      <w:rFonts w:ascii="Arial" w:hAnsi="Arial" w:cs="Arial"/>
                      <w:sz w:val="24"/>
                      <w:szCs w:val="24"/>
                      <w:lang w:eastAsia="es-MX"/>
                    </w:rPr>
                  </w:pPr>
                  <w:r>
                    <w:rPr>
                      <w:rFonts w:ascii="Arial" w:hAnsi="Arial" w:cs="Arial"/>
                      <w:sz w:val="24"/>
                      <w:szCs w:val="24"/>
                      <w:lang w:eastAsia="es-MX"/>
                    </w:rPr>
                    <w:t xml:space="preserve">VI. Estacionamientos municipales;  </w:t>
                  </w:r>
                </w:p>
                <w:p w:rsidR="000E595F" w:rsidRDefault="002E48BD">
                  <w:pPr>
                    <w:autoSpaceDE w:val="0"/>
                    <w:autoSpaceDN w:val="0"/>
                    <w:adjustRightInd w:val="0"/>
                    <w:spacing w:after="0" w:line="240" w:lineRule="auto"/>
                    <w:rPr>
                      <w:rFonts w:ascii="Arial" w:hAnsi="Arial" w:cs="Arial"/>
                      <w:sz w:val="24"/>
                      <w:szCs w:val="24"/>
                      <w:lang w:eastAsia="es-MX"/>
                    </w:rPr>
                  </w:pPr>
                  <w:r>
                    <w:rPr>
                      <w:rFonts w:ascii="Arial" w:hAnsi="Arial" w:cs="Arial"/>
                      <w:sz w:val="24"/>
                      <w:szCs w:val="24"/>
                      <w:lang w:eastAsia="es-MX"/>
                    </w:rPr>
                    <w:t xml:space="preserve">VII. Panteones; </w:t>
                  </w:r>
                </w:p>
                <w:p w:rsidR="000E595F" w:rsidRDefault="002E48BD">
                  <w:pPr>
                    <w:autoSpaceDE w:val="0"/>
                    <w:autoSpaceDN w:val="0"/>
                    <w:adjustRightInd w:val="0"/>
                    <w:spacing w:after="0" w:line="240" w:lineRule="auto"/>
                    <w:rPr>
                      <w:rFonts w:ascii="Arial" w:hAnsi="Arial" w:cs="Arial"/>
                      <w:sz w:val="24"/>
                      <w:szCs w:val="24"/>
                      <w:lang w:eastAsia="es-MX"/>
                    </w:rPr>
                  </w:pPr>
                  <w:r>
                    <w:rPr>
                      <w:rFonts w:ascii="Arial" w:hAnsi="Arial" w:cs="Arial"/>
                      <w:sz w:val="24"/>
                      <w:szCs w:val="24"/>
                      <w:lang w:eastAsia="es-MX"/>
                    </w:rPr>
                    <w:t xml:space="preserve">VIII. Calles, parques y jardines y su equipamiento;   </w:t>
                  </w:r>
                </w:p>
                <w:p w:rsidR="000E595F" w:rsidRDefault="002E48BD">
                  <w:pPr>
                    <w:autoSpaceDE w:val="0"/>
                    <w:autoSpaceDN w:val="0"/>
                    <w:adjustRightInd w:val="0"/>
                    <w:spacing w:after="0" w:line="240" w:lineRule="auto"/>
                    <w:rPr>
                      <w:rFonts w:ascii="Arial" w:hAnsi="Arial" w:cs="Arial"/>
                      <w:sz w:val="24"/>
                      <w:szCs w:val="24"/>
                      <w:lang w:eastAsia="es-MX"/>
                    </w:rPr>
                  </w:pPr>
                  <w:r>
                    <w:rPr>
                      <w:rFonts w:ascii="Arial" w:hAnsi="Arial" w:cs="Arial"/>
                      <w:sz w:val="24"/>
                      <w:szCs w:val="24"/>
                      <w:lang w:eastAsia="es-MX"/>
                    </w:rPr>
                    <w:t xml:space="preserve">IX. Seguridad pública, policía preventiva municipal y tránsito;  </w:t>
                  </w:r>
                </w:p>
                <w:p w:rsidR="000E595F" w:rsidRDefault="002E48BD">
                  <w:pPr>
                    <w:autoSpaceDE w:val="0"/>
                    <w:autoSpaceDN w:val="0"/>
                    <w:adjustRightInd w:val="0"/>
                    <w:spacing w:after="0" w:line="240" w:lineRule="auto"/>
                    <w:rPr>
                      <w:rFonts w:ascii="Arial" w:hAnsi="Arial" w:cs="Arial"/>
                      <w:sz w:val="24"/>
                      <w:szCs w:val="24"/>
                      <w:lang w:eastAsia="es-MX"/>
                    </w:rPr>
                  </w:pPr>
                  <w:r>
                    <w:rPr>
                      <w:rFonts w:ascii="Arial" w:hAnsi="Arial" w:cs="Arial"/>
                      <w:sz w:val="24"/>
                      <w:szCs w:val="24"/>
                      <w:lang w:eastAsia="es-MX"/>
                    </w:rPr>
                    <w:t xml:space="preserve">X. Centros deportivos municipales;  </w:t>
                  </w:r>
                </w:p>
                <w:p w:rsidR="000E595F" w:rsidRDefault="002E48BD">
                  <w:pPr>
                    <w:autoSpaceDE w:val="0"/>
                    <w:autoSpaceDN w:val="0"/>
                    <w:adjustRightInd w:val="0"/>
                    <w:spacing w:after="0" w:line="240" w:lineRule="auto"/>
                    <w:rPr>
                      <w:rFonts w:ascii="Arial" w:hAnsi="Arial" w:cs="Arial"/>
                      <w:sz w:val="24"/>
                      <w:szCs w:val="24"/>
                      <w:lang w:eastAsia="es-MX"/>
                    </w:rPr>
                  </w:pPr>
                  <w:r>
                    <w:rPr>
                      <w:rFonts w:ascii="Arial" w:hAnsi="Arial" w:cs="Arial"/>
                      <w:sz w:val="24"/>
                      <w:szCs w:val="24"/>
                      <w:lang w:eastAsia="es-MX"/>
                    </w:rPr>
                    <w:lastRenderedPageBreak/>
                    <w:t xml:space="preserve">XI. Centros culturales municipales;   </w:t>
                  </w:r>
                </w:p>
                <w:p w:rsidR="000E595F" w:rsidRDefault="002E48BD">
                  <w:pPr>
                    <w:autoSpaceDE w:val="0"/>
                    <w:autoSpaceDN w:val="0"/>
                    <w:adjustRightInd w:val="0"/>
                    <w:spacing w:after="0" w:line="240" w:lineRule="auto"/>
                    <w:rPr>
                      <w:rFonts w:ascii="Arial" w:hAnsi="Arial" w:cs="Arial"/>
                      <w:sz w:val="24"/>
                      <w:szCs w:val="24"/>
                      <w:lang w:eastAsia="es-MX"/>
                    </w:rPr>
                  </w:pPr>
                  <w:r>
                    <w:rPr>
                      <w:rFonts w:ascii="Arial" w:hAnsi="Arial" w:cs="Arial"/>
                      <w:sz w:val="24"/>
                      <w:szCs w:val="24"/>
                      <w:lang w:eastAsia="es-MX"/>
                    </w:rPr>
                    <w:t xml:space="preserve">XII. Protección civil y bomberos; y  </w:t>
                  </w:r>
                </w:p>
                <w:p w:rsidR="000E595F" w:rsidRDefault="002E48BD">
                  <w:pPr>
                    <w:autoSpaceDE w:val="0"/>
                    <w:autoSpaceDN w:val="0"/>
                    <w:adjustRightInd w:val="0"/>
                    <w:spacing w:after="0" w:line="240" w:lineRule="auto"/>
                    <w:rPr>
                      <w:rFonts w:ascii="Arial" w:hAnsi="Arial" w:cs="Arial"/>
                      <w:sz w:val="24"/>
                      <w:szCs w:val="24"/>
                      <w:lang w:eastAsia="es-MX"/>
                    </w:rPr>
                  </w:pPr>
                  <w:r>
                    <w:rPr>
                      <w:rFonts w:ascii="Arial" w:hAnsi="Arial" w:cs="Arial"/>
                      <w:sz w:val="24"/>
                      <w:szCs w:val="24"/>
                      <w:lang w:eastAsia="es-MX"/>
                    </w:rPr>
                    <w:t xml:space="preserve">XIII.  Los demás que el Congreso del Estado determine en atención a las condiciones territoriales y socioeconómicas de los Municipios, así como a su capacidad administrativa y financiera.          </w:t>
                  </w:r>
                </w:p>
                <w:p w:rsidR="000E595F" w:rsidRDefault="002E48BD">
                  <w:pPr>
                    <w:autoSpaceDE w:val="0"/>
                    <w:autoSpaceDN w:val="0"/>
                    <w:adjustRightInd w:val="0"/>
                    <w:spacing w:after="0" w:line="240" w:lineRule="auto"/>
                    <w:rPr>
                      <w:rFonts w:ascii="Arial" w:hAnsi="Arial" w:cs="Arial"/>
                      <w:sz w:val="24"/>
                      <w:szCs w:val="24"/>
                      <w:lang w:eastAsia="es-MX"/>
                    </w:rPr>
                  </w:pPr>
                  <w:r>
                    <w:rPr>
                      <w:rFonts w:ascii="Arial" w:hAnsi="Arial" w:cs="Arial"/>
                      <w:sz w:val="24"/>
                      <w:szCs w:val="24"/>
                      <w:lang w:eastAsia="es-MX"/>
                    </w:rPr>
                    <w:t xml:space="preserve">Los recursos y procedimientos jurídicos en los que se establecen los medios de defensa a favor de los administrados, en contra de actos administrativos emitidos por la autoridad municipal, que aquellos consideren han afectado su interés jurídico, se encuentran instituidos en diversa reglamentación de este Municipio.     </w:t>
                  </w:r>
                </w:p>
                <w:p w:rsidR="00F96A90" w:rsidRDefault="00F96A90">
                  <w:pPr>
                    <w:autoSpaceDE w:val="0"/>
                    <w:autoSpaceDN w:val="0"/>
                    <w:adjustRightInd w:val="0"/>
                    <w:spacing w:after="0" w:line="240" w:lineRule="auto"/>
                    <w:rPr>
                      <w:rFonts w:ascii="Arial" w:hAnsi="Arial" w:cs="Arial"/>
                      <w:sz w:val="24"/>
                      <w:szCs w:val="24"/>
                      <w:lang w:eastAsia="es-MX"/>
                    </w:rPr>
                  </w:pPr>
                </w:p>
                <w:p w:rsidR="000E595F" w:rsidRDefault="002E48BD">
                  <w:pPr>
                    <w:autoSpaceDE w:val="0"/>
                    <w:autoSpaceDN w:val="0"/>
                    <w:adjustRightInd w:val="0"/>
                    <w:spacing w:after="0" w:line="240" w:lineRule="auto"/>
                    <w:rPr>
                      <w:rFonts w:ascii="Arial" w:hAnsi="Arial" w:cs="Arial"/>
                      <w:sz w:val="24"/>
                      <w:szCs w:val="24"/>
                      <w:lang w:eastAsia="es-MX"/>
                    </w:rPr>
                  </w:pPr>
                  <w:r>
                    <w:rPr>
                      <w:rFonts w:ascii="Arial" w:hAnsi="Arial" w:cs="Arial"/>
                      <w:sz w:val="24"/>
                      <w:szCs w:val="24"/>
                      <w:lang w:eastAsia="es-MX"/>
                    </w:rPr>
                    <w:t xml:space="preserve">El ejercicio fiscal del Municipio, abarca del 1° de enero al 31 de diciembre de cada año.   Las obligaciones fiscales federales y estatales a su cargo, en su carácter de persona moral con fines no lucrativos, son básicamente las siguientes:    </w:t>
                  </w:r>
                </w:p>
                <w:p w:rsidR="000E595F" w:rsidRDefault="002E48BD">
                  <w:pPr>
                    <w:autoSpaceDE w:val="0"/>
                    <w:autoSpaceDN w:val="0"/>
                    <w:adjustRightInd w:val="0"/>
                    <w:spacing w:after="0" w:line="240" w:lineRule="auto"/>
                    <w:rPr>
                      <w:rFonts w:ascii="Arial" w:hAnsi="Arial" w:cs="Arial"/>
                      <w:sz w:val="24"/>
                      <w:szCs w:val="24"/>
                      <w:lang w:eastAsia="es-MX"/>
                    </w:rPr>
                  </w:pPr>
                  <w:r>
                    <w:rPr>
                      <w:rFonts w:ascii="Arial" w:hAnsi="Arial" w:cs="Arial"/>
                      <w:sz w:val="24"/>
                      <w:szCs w:val="24"/>
                      <w:lang w:eastAsia="es-MX"/>
                    </w:rPr>
                    <w:t xml:space="preserve">Federales   </w:t>
                  </w:r>
                </w:p>
                <w:p w:rsidR="000E595F" w:rsidRDefault="002E48BD">
                  <w:pPr>
                    <w:autoSpaceDE w:val="0"/>
                    <w:autoSpaceDN w:val="0"/>
                    <w:adjustRightInd w:val="0"/>
                    <w:spacing w:after="0" w:line="240" w:lineRule="auto"/>
                    <w:rPr>
                      <w:rFonts w:ascii="Arial" w:hAnsi="Arial" w:cs="Arial"/>
                      <w:sz w:val="24"/>
                      <w:szCs w:val="24"/>
                      <w:lang w:eastAsia="es-MX"/>
                    </w:rPr>
                  </w:pPr>
                  <w:r>
                    <w:rPr>
                      <w:rFonts w:ascii="Arial" w:hAnsi="Arial" w:cs="Arial"/>
                      <w:sz w:val="24"/>
                      <w:szCs w:val="24"/>
                      <w:lang w:eastAsia="es-MX"/>
                    </w:rPr>
                    <w:t xml:space="preserve"> </w:t>
                  </w:r>
                  <w:r>
                    <w:rPr>
                      <w:rFonts w:ascii="Symbol" w:hAnsi="Symbol" w:cs="Symbol"/>
                      <w:sz w:val="24"/>
                      <w:szCs w:val="24"/>
                      <w:lang w:eastAsia="es-MX"/>
                    </w:rPr>
                    <w:t></w:t>
                  </w:r>
                  <w:r>
                    <w:rPr>
                      <w:rFonts w:ascii="Symbol" w:hAnsi="Symbol" w:cs="Symbol"/>
                      <w:sz w:val="24"/>
                      <w:szCs w:val="24"/>
                      <w:lang w:eastAsia="es-MX"/>
                    </w:rPr>
                    <w:t></w:t>
                  </w:r>
                  <w:r>
                    <w:rPr>
                      <w:rFonts w:ascii="Arial" w:hAnsi="Arial" w:cs="Arial"/>
                      <w:sz w:val="24"/>
                      <w:szCs w:val="24"/>
                      <w:lang w:eastAsia="es-MX"/>
                    </w:rPr>
                    <w:t xml:space="preserve"> Retener y enterar el impuesto sobre la renta por las remuneraciones a sus trabajadores, así como a terceros, a quienes se paguen honorarios por servicios profesionales y arrendamientos de bienes inmuebles.     </w:t>
                  </w:r>
                </w:p>
                <w:p w:rsidR="000E595F" w:rsidRDefault="002E48BD">
                  <w:pPr>
                    <w:autoSpaceDE w:val="0"/>
                    <w:autoSpaceDN w:val="0"/>
                    <w:adjustRightInd w:val="0"/>
                    <w:spacing w:after="0" w:line="240" w:lineRule="auto"/>
                    <w:rPr>
                      <w:rFonts w:ascii="Arial" w:hAnsi="Arial" w:cs="Arial"/>
                      <w:sz w:val="24"/>
                      <w:szCs w:val="24"/>
                      <w:lang w:eastAsia="es-MX"/>
                    </w:rPr>
                  </w:pPr>
                  <w:r>
                    <w:rPr>
                      <w:rFonts w:ascii="Symbol" w:hAnsi="Symbol" w:cs="Symbol"/>
                      <w:sz w:val="24"/>
                      <w:szCs w:val="24"/>
                      <w:lang w:eastAsia="es-MX"/>
                    </w:rPr>
                    <w:t></w:t>
                  </w:r>
                  <w:r>
                    <w:rPr>
                      <w:rFonts w:ascii="Symbol" w:hAnsi="Symbol" w:cs="Symbol"/>
                      <w:sz w:val="24"/>
                      <w:szCs w:val="24"/>
                      <w:lang w:eastAsia="es-MX"/>
                    </w:rPr>
                    <w:t></w:t>
                  </w:r>
                  <w:r>
                    <w:rPr>
                      <w:rFonts w:ascii="Arial" w:hAnsi="Arial" w:cs="Arial"/>
                      <w:sz w:val="24"/>
                      <w:szCs w:val="24"/>
                      <w:lang w:eastAsia="es-MX"/>
                    </w:rPr>
                    <w:t xml:space="preserve"> Presentar declaraciones informativas sobre las percepciones pagadas por concepto de remuneraciones al trabajo personal subordinado y honorarios asimilados a salarios y las retenciones efectuadas.     </w:t>
                  </w:r>
                </w:p>
                <w:p w:rsidR="000E595F" w:rsidRDefault="002E48BD">
                  <w:pPr>
                    <w:autoSpaceDE w:val="0"/>
                    <w:autoSpaceDN w:val="0"/>
                    <w:adjustRightInd w:val="0"/>
                    <w:spacing w:after="0" w:line="240" w:lineRule="auto"/>
                    <w:rPr>
                      <w:rFonts w:ascii="Arial" w:hAnsi="Arial" w:cs="Arial"/>
                      <w:sz w:val="24"/>
                      <w:szCs w:val="24"/>
                      <w:lang w:eastAsia="es-MX"/>
                    </w:rPr>
                  </w:pPr>
                  <w:r>
                    <w:rPr>
                      <w:rFonts w:ascii="Symbol" w:hAnsi="Symbol" w:cs="Symbol"/>
                      <w:sz w:val="24"/>
                      <w:szCs w:val="24"/>
                      <w:lang w:eastAsia="es-MX"/>
                    </w:rPr>
                    <w:t></w:t>
                  </w:r>
                  <w:r>
                    <w:rPr>
                      <w:rFonts w:ascii="Symbol" w:hAnsi="Symbol" w:cs="Symbol"/>
                      <w:sz w:val="24"/>
                      <w:szCs w:val="24"/>
                      <w:lang w:eastAsia="es-MX"/>
                    </w:rPr>
                    <w:t></w:t>
                  </w:r>
                  <w:r>
                    <w:rPr>
                      <w:rFonts w:ascii="Arial" w:hAnsi="Arial" w:cs="Arial"/>
                      <w:sz w:val="24"/>
                      <w:szCs w:val="24"/>
                      <w:lang w:eastAsia="es-MX"/>
                    </w:rPr>
                    <w:t xml:space="preserve">Timbrar los comprobantes por concepto de pago de sueldos y honorarios asimilados a salarios, así como emitir y timbrar comprobantes que amparan los ingresos por las contribuciones recibidas.   </w:t>
                  </w:r>
                </w:p>
                <w:p w:rsidR="000E595F" w:rsidRDefault="000E595F">
                  <w:pPr>
                    <w:autoSpaceDE w:val="0"/>
                    <w:autoSpaceDN w:val="0"/>
                    <w:adjustRightInd w:val="0"/>
                    <w:spacing w:after="0" w:line="240" w:lineRule="auto"/>
                    <w:rPr>
                      <w:rFonts w:ascii="Arial" w:hAnsi="Arial" w:cs="Arial"/>
                      <w:sz w:val="24"/>
                      <w:szCs w:val="24"/>
                      <w:lang w:eastAsia="es-MX"/>
                    </w:rPr>
                  </w:pPr>
                </w:p>
                <w:p w:rsidR="000E595F" w:rsidRDefault="002E48BD">
                  <w:pPr>
                    <w:autoSpaceDE w:val="0"/>
                    <w:autoSpaceDN w:val="0"/>
                    <w:adjustRightInd w:val="0"/>
                    <w:spacing w:after="0" w:line="240" w:lineRule="auto"/>
                    <w:rPr>
                      <w:rFonts w:ascii="Arial" w:hAnsi="Arial" w:cs="Arial"/>
                      <w:sz w:val="24"/>
                      <w:szCs w:val="24"/>
                      <w:lang w:eastAsia="es-MX"/>
                    </w:rPr>
                  </w:pPr>
                  <w:r>
                    <w:rPr>
                      <w:rFonts w:ascii="Arial" w:hAnsi="Arial" w:cs="Arial"/>
                      <w:sz w:val="24"/>
                      <w:szCs w:val="24"/>
                      <w:lang w:eastAsia="es-MX"/>
                    </w:rPr>
                    <w:t xml:space="preserve">Estatales      </w:t>
                  </w:r>
                </w:p>
                <w:p w:rsidR="00F96A90" w:rsidRDefault="002E48BD">
                  <w:pPr>
                    <w:autoSpaceDE w:val="0"/>
                    <w:autoSpaceDN w:val="0"/>
                    <w:adjustRightInd w:val="0"/>
                    <w:spacing w:after="0" w:line="240" w:lineRule="auto"/>
                    <w:rPr>
                      <w:rFonts w:ascii="Arial" w:hAnsi="Arial" w:cs="Arial"/>
                      <w:sz w:val="24"/>
                      <w:szCs w:val="24"/>
                      <w:lang w:eastAsia="es-MX"/>
                    </w:rPr>
                  </w:pPr>
                  <w:r>
                    <w:rPr>
                      <w:rFonts w:ascii="Symbol" w:hAnsi="Symbol" w:cs="Symbol"/>
                      <w:sz w:val="24"/>
                      <w:szCs w:val="24"/>
                      <w:lang w:eastAsia="es-MX"/>
                    </w:rPr>
                    <w:t></w:t>
                  </w:r>
                  <w:r>
                    <w:rPr>
                      <w:rFonts w:ascii="Symbol" w:hAnsi="Symbol" w:cs="Symbol"/>
                      <w:sz w:val="24"/>
                      <w:szCs w:val="24"/>
                      <w:lang w:eastAsia="es-MX"/>
                    </w:rPr>
                    <w:t></w:t>
                  </w:r>
                  <w:r>
                    <w:rPr>
                      <w:rFonts w:ascii="Arial" w:hAnsi="Arial" w:cs="Arial"/>
                      <w:sz w:val="24"/>
                      <w:szCs w:val="24"/>
                      <w:lang w:eastAsia="es-MX"/>
                    </w:rPr>
                    <w:t xml:space="preserve">Retener y enterar el impuesto del 3% por pagos a personas físicas que presten servicios profesionales independientes.   </w:t>
                  </w:r>
                </w:p>
                <w:p w:rsidR="000E595F" w:rsidRDefault="002E48BD">
                  <w:pPr>
                    <w:autoSpaceDE w:val="0"/>
                    <w:autoSpaceDN w:val="0"/>
                    <w:adjustRightInd w:val="0"/>
                    <w:spacing w:after="0" w:line="240" w:lineRule="auto"/>
                    <w:rPr>
                      <w:rFonts w:ascii="Arial" w:hAnsi="Arial" w:cs="Arial"/>
                      <w:sz w:val="24"/>
                      <w:szCs w:val="24"/>
                      <w:lang w:eastAsia="es-MX"/>
                    </w:rPr>
                  </w:pPr>
                  <w:r>
                    <w:rPr>
                      <w:rFonts w:ascii="Arial" w:hAnsi="Arial" w:cs="Arial"/>
                      <w:sz w:val="24"/>
                      <w:szCs w:val="24"/>
                      <w:lang w:eastAsia="es-MX"/>
                    </w:rPr>
                    <w:t xml:space="preserve">Los principales fideicomisos, mandatos y contratos análogos de los cuales el Municipio de Guadalajara es fideicomitente o fideicomisario, se listan a continuación:     </w:t>
                  </w:r>
                </w:p>
                <w:p w:rsidR="000E595F" w:rsidRDefault="002E48BD">
                  <w:pPr>
                    <w:autoSpaceDE w:val="0"/>
                    <w:autoSpaceDN w:val="0"/>
                    <w:adjustRightInd w:val="0"/>
                    <w:spacing w:after="0" w:line="240" w:lineRule="auto"/>
                    <w:rPr>
                      <w:rFonts w:ascii="Arial" w:hAnsi="Arial" w:cs="Arial"/>
                      <w:sz w:val="24"/>
                      <w:szCs w:val="24"/>
                      <w:lang w:eastAsia="es-MX"/>
                    </w:rPr>
                  </w:pPr>
                  <w:r>
                    <w:rPr>
                      <w:rFonts w:ascii="Symbol" w:hAnsi="Symbol" w:cs="Symbol"/>
                      <w:sz w:val="24"/>
                      <w:szCs w:val="24"/>
                      <w:lang w:eastAsia="es-MX"/>
                    </w:rPr>
                    <w:t></w:t>
                  </w:r>
                  <w:r>
                    <w:rPr>
                      <w:rFonts w:ascii="Symbol" w:hAnsi="Symbol" w:cs="Symbol"/>
                      <w:sz w:val="24"/>
                      <w:szCs w:val="24"/>
                      <w:lang w:eastAsia="es-MX"/>
                    </w:rPr>
                    <w:t></w:t>
                  </w:r>
                  <w:r>
                    <w:rPr>
                      <w:rFonts w:ascii="Arial" w:hAnsi="Arial" w:cs="Arial"/>
                      <w:sz w:val="24"/>
                      <w:szCs w:val="24"/>
                      <w:lang w:eastAsia="es-MX"/>
                    </w:rPr>
                    <w:t xml:space="preserve">Fideicomiso irrevocable para la administración de un fondo para el pago de indemnizaciones de enfermedades por riesgos de trabajo.    </w:t>
                  </w:r>
                </w:p>
                <w:p w:rsidR="000E595F" w:rsidRDefault="002E48BD">
                  <w:pPr>
                    <w:autoSpaceDE w:val="0"/>
                    <w:autoSpaceDN w:val="0"/>
                    <w:adjustRightInd w:val="0"/>
                    <w:spacing w:after="0" w:line="240" w:lineRule="auto"/>
                    <w:rPr>
                      <w:rFonts w:ascii="Arial" w:hAnsi="Arial" w:cs="Arial"/>
                      <w:sz w:val="24"/>
                      <w:szCs w:val="24"/>
                      <w:lang w:eastAsia="es-MX"/>
                    </w:rPr>
                  </w:pPr>
                  <w:r>
                    <w:rPr>
                      <w:rFonts w:ascii="Symbol" w:hAnsi="Symbol" w:cs="Symbol"/>
                      <w:sz w:val="24"/>
                      <w:szCs w:val="24"/>
                      <w:lang w:eastAsia="es-MX"/>
                    </w:rPr>
                    <w:t></w:t>
                  </w:r>
                  <w:r>
                    <w:rPr>
                      <w:rFonts w:ascii="Symbol" w:hAnsi="Symbol" w:cs="Symbol"/>
                      <w:sz w:val="24"/>
                      <w:szCs w:val="24"/>
                      <w:lang w:eastAsia="es-MX"/>
                    </w:rPr>
                    <w:t></w:t>
                  </w:r>
                  <w:r>
                    <w:rPr>
                      <w:rFonts w:ascii="Arial" w:hAnsi="Arial" w:cs="Arial"/>
                      <w:sz w:val="24"/>
                      <w:szCs w:val="24"/>
                      <w:lang w:eastAsia="es-MX"/>
                    </w:rPr>
                    <w:t xml:space="preserve">Fideicomiso para el desarrollo del proyecto denominado “Guadalajara Ciudad Creativa Digital”.    </w:t>
                  </w:r>
                </w:p>
                <w:p w:rsidR="000E595F" w:rsidRDefault="002E48BD">
                  <w:pPr>
                    <w:autoSpaceDE w:val="0"/>
                    <w:autoSpaceDN w:val="0"/>
                    <w:adjustRightInd w:val="0"/>
                    <w:spacing w:after="0" w:line="240" w:lineRule="auto"/>
                    <w:rPr>
                      <w:rFonts w:ascii="Arial" w:hAnsi="Arial" w:cs="Arial"/>
                      <w:sz w:val="24"/>
                      <w:szCs w:val="24"/>
                      <w:lang w:eastAsia="es-MX"/>
                    </w:rPr>
                  </w:pPr>
                  <w:r>
                    <w:rPr>
                      <w:rFonts w:ascii="Symbol" w:hAnsi="Symbol" w:cs="Symbol"/>
                      <w:sz w:val="24"/>
                      <w:szCs w:val="24"/>
                      <w:lang w:eastAsia="es-MX"/>
                    </w:rPr>
                    <w:t></w:t>
                  </w:r>
                  <w:r>
                    <w:rPr>
                      <w:rFonts w:ascii="Symbol" w:hAnsi="Symbol" w:cs="Symbol"/>
                      <w:sz w:val="24"/>
                      <w:szCs w:val="24"/>
                      <w:lang w:eastAsia="es-MX"/>
                    </w:rPr>
                    <w:t></w:t>
                  </w:r>
                  <w:r>
                    <w:rPr>
                      <w:rFonts w:ascii="Arial" w:hAnsi="Arial" w:cs="Arial"/>
                      <w:sz w:val="24"/>
                      <w:szCs w:val="24"/>
                      <w:lang w:eastAsia="es-MX"/>
                    </w:rPr>
                    <w:t xml:space="preserve">Fideicomiso Fondo Guadalajara de Fomento Empresarial.    </w:t>
                  </w:r>
                </w:p>
                <w:p w:rsidR="000E595F" w:rsidRDefault="002E48BD">
                  <w:pPr>
                    <w:autoSpaceDE w:val="0"/>
                    <w:autoSpaceDN w:val="0"/>
                    <w:adjustRightInd w:val="0"/>
                    <w:spacing w:after="0" w:line="240" w:lineRule="auto"/>
                    <w:rPr>
                      <w:rFonts w:ascii="Arial" w:hAnsi="Arial" w:cs="Arial"/>
                      <w:sz w:val="24"/>
                      <w:szCs w:val="24"/>
                      <w:lang w:eastAsia="es-MX"/>
                    </w:rPr>
                  </w:pPr>
                  <w:r>
                    <w:rPr>
                      <w:rFonts w:ascii="Symbol" w:hAnsi="Symbol" w:cs="Symbol"/>
                      <w:sz w:val="24"/>
                      <w:szCs w:val="24"/>
                      <w:lang w:eastAsia="es-MX"/>
                    </w:rPr>
                    <w:t></w:t>
                  </w:r>
                  <w:r>
                    <w:rPr>
                      <w:rFonts w:ascii="Symbol" w:hAnsi="Symbol" w:cs="Symbol"/>
                      <w:sz w:val="24"/>
                      <w:szCs w:val="24"/>
                      <w:lang w:eastAsia="es-MX"/>
                    </w:rPr>
                    <w:t></w:t>
                  </w:r>
                  <w:r>
                    <w:rPr>
                      <w:rFonts w:ascii="Arial" w:hAnsi="Arial" w:cs="Arial"/>
                      <w:sz w:val="24"/>
                      <w:szCs w:val="24"/>
                      <w:lang w:eastAsia="es-MX"/>
                    </w:rPr>
                    <w:t xml:space="preserve">Fideicomiso Puerta Guadalajara.    </w:t>
                  </w:r>
                </w:p>
                <w:p w:rsidR="000E595F" w:rsidRDefault="002E48BD">
                  <w:pPr>
                    <w:autoSpaceDE w:val="0"/>
                    <w:autoSpaceDN w:val="0"/>
                    <w:adjustRightInd w:val="0"/>
                    <w:spacing w:after="0" w:line="240" w:lineRule="auto"/>
                    <w:rPr>
                      <w:rFonts w:ascii="Arial" w:hAnsi="Arial" w:cs="Arial"/>
                      <w:b/>
                      <w:bCs/>
                      <w:sz w:val="28"/>
                      <w:szCs w:val="28"/>
                      <w:lang w:eastAsia="es-MX"/>
                    </w:rPr>
                  </w:pPr>
                  <w:r>
                    <w:rPr>
                      <w:rFonts w:ascii="Symbol" w:hAnsi="Symbol" w:cs="Symbol"/>
                      <w:sz w:val="24"/>
                      <w:szCs w:val="24"/>
                      <w:lang w:eastAsia="es-MX"/>
                    </w:rPr>
                    <w:t></w:t>
                  </w:r>
                  <w:r>
                    <w:rPr>
                      <w:rFonts w:ascii="Symbol" w:hAnsi="Symbol" w:cs="Symbol"/>
                      <w:sz w:val="24"/>
                      <w:szCs w:val="24"/>
                      <w:lang w:eastAsia="es-MX"/>
                    </w:rPr>
                    <w:t></w:t>
                  </w:r>
                  <w:r>
                    <w:rPr>
                      <w:rFonts w:ascii="Arial" w:hAnsi="Arial" w:cs="Arial"/>
                      <w:sz w:val="24"/>
                      <w:szCs w:val="24"/>
                      <w:lang w:eastAsia="es-MX"/>
                    </w:rPr>
                    <w:t xml:space="preserve">Fideicomiso INVEX 1555.  </w:t>
                  </w:r>
                  <w:r>
                    <w:rPr>
                      <w:rFonts w:ascii="Symbol" w:hAnsi="Symbol" w:cs="Symbol"/>
                      <w:sz w:val="24"/>
                      <w:szCs w:val="24"/>
                      <w:lang w:eastAsia="es-MX"/>
                    </w:rPr>
                    <w:t></w:t>
                  </w:r>
                  <w:r>
                    <w:rPr>
                      <w:rFonts w:ascii="Symbol" w:hAnsi="Symbol" w:cs="Symbol"/>
                      <w:sz w:val="24"/>
                      <w:szCs w:val="24"/>
                      <w:lang w:eastAsia="es-MX"/>
                    </w:rPr>
                    <w:t></w:t>
                  </w:r>
                  <w:r>
                    <w:rPr>
                      <w:rFonts w:ascii="Arial" w:hAnsi="Arial" w:cs="Arial"/>
                      <w:sz w:val="24"/>
                      <w:szCs w:val="24"/>
                      <w:lang w:eastAsia="es-MX"/>
                    </w:rPr>
                    <w:t>Fideicomiso Bancomer 403248-8</w:t>
                  </w:r>
                  <w:r>
                    <w:rPr>
                      <w:rFonts w:ascii="Arial" w:hAnsi="Arial" w:cs="Arial"/>
                      <w:b/>
                      <w:bCs/>
                      <w:sz w:val="28"/>
                      <w:szCs w:val="28"/>
                      <w:lang w:eastAsia="es-MX"/>
                    </w:rPr>
                    <w:t xml:space="preserve">   </w:t>
                  </w:r>
                </w:p>
                <w:p w:rsidR="000E595F" w:rsidRDefault="002E48BD">
                  <w:pPr>
                    <w:autoSpaceDE w:val="0"/>
                    <w:autoSpaceDN w:val="0"/>
                    <w:adjustRightInd w:val="0"/>
                    <w:spacing w:after="0" w:line="240" w:lineRule="auto"/>
                    <w:rPr>
                      <w:rFonts w:ascii="Arial" w:hAnsi="Arial" w:cs="Arial"/>
                      <w:sz w:val="24"/>
                      <w:szCs w:val="24"/>
                      <w:lang w:eastAsia="es-MX"/>
                    </w:rPr>
                  </w:pPr>
                  <w:r>
                    <w:rPr>
                      <w:rFonts w:ascii="Symbol" w:hAnsi="Symbol" w:cs="Symbol"/>
                      <w:sz w:val="24"/>
                      <w:szCs w:val="24"/>
                      <w:lang w:eastAsia="es-MX"/>
                    </w:rPr>
                    <w:t></w:t>
                  </w:r>
                  <w:r>
                    <w:rPr>
                      <w:rFonts w:ascii="Symbol" w:hAnsi="Symbol" w:cs="Symbol"/>
                      <w:sz w:val="24"/>
                      <w:szCs w:val="24"/>
                      <w:lang w:eastAsia="es-MX"/>
                    </w:rPr>
                    <w:t></w:t>
                  </w:r>
                  <w:r>
                    <w:rPr>
                      <w:rFonts w:ascii="Arial" w:hAnsi="Arial" w:cs="Arial"/>
                      <w:sz w:val="24"/>
                      <w:szCs w:val="24"/>
                      <w:lang w:eastAsia="es-MX"/>
                    </w:rPr>
                    <w:t xml:space="preserve">Fideicomiso </w:t>
                  </w:r>
                  <w:proofErr w:type="spellStart"/>
                  <w:r>
                    <w:rPr>
                      <w:rFonts w:ascii="Arial" w:hAnsi="Arial" w:cs="Arial"/>
                      <w:sz w:val="24"/>
                      <w:szCs w:val="24"/>
                      <w:lang w:eastAsia="es-MX"/>
                    </w:rPr>
                    <w:t>Multiva</w:t>
                  </w:r>
                  <w:proofErr w:type="spellEnd"/>
                  <w:r>
                    <w:rPr>
                      <w:rFonts w:ascii="Arial" w:hAnsi="Arial" w:cs="Arial"/>
                      <w:sz w:val="24"/>
                      <w:szCs w:val="24"/>
                      <w:lang w:eastAsia="es-MX"/>
                    </w:rPr>
                    <w:t xml:space="preserve"> 437-2       </w:t>
                  </w:r>
                </w:p>
                <w:p w:rsidR="000E595F" w:rsidRDefault="000E595F">
                  <w:pPr>
                    <w:autoSpaceDE w:val="0"/>
                    <w:autoSpaceDN w:val="0"/>
                    <w:adjustRightInd w:val="0"/>
                    <w:spacing w:after="0" w:line="240" w:lineRule="auto"/>
                    <w:rPr>
                      <w:rFonts w:ascii="Arial" w:hAnsi="Arial" w:cs="Arial"/>
                      <w:sz w:val="24"/>
                      <w:szCs w:val="24"/>
                      <w:lang w:eastAsia="es-MX"/>
                    </w:rPr>
                  </w:pPr>
                </w:p>
                <w:p w:rsidR="000E595F" w:rsidRDefault="002E48BD">
                  <w:pPr>
                    <w:autoSpaceDE w:val="0"/>
                    <w:autoSpaceDN w:val="0"/>
                    <w:adjustRightInd w:val="0"/>
                    <w:spacing w:after="0" w:line="240" w:lineRule="auto"/>
                    <w:rPr>
                      <w:rFonts w:ascii="Arial" w:hAnsi="Arial" w:cs="Arial"/>
                      <w:sz w:val="24"/>
                      <w:szCs w:val="24"/>
                      <w:lang w:eastAsia="es-MX"/>
                    </w:rPr>
                  </w:pPr>
                  <w:r>
                    <w:rPr>
                      <w:rFonts w:ascii="Arial" w:hAnsi="Arial" w:cs="Arial"/>
                      <w:b/>
                      <w:bCs/>
                      <w:sz w:val="24"/>
                      <w:szCs w:val="24"/>
                      <w:lang w:eastAsia="es-MX"/>
                    </w:rPr>
                    <w:t xml:space="preserve">4. </w:t>
                  </w:r>
                  <w:r>
                    <w:rPr>
                      <w:rFonts w:ascii="Arial" w:hAnsi="Arial" w:cs="Arial"/>
                      <w:sz w:val="24"/>
                      <w:szCs w:val="24"/>
                      <w:lang w:eastAsia="es-MX"/>
                    </w:rPr>
                    <w:t xml:space="preserve"> </w:t>
                  </w:r>
                  <w:r>
                    <w:rPr>
                      <w:rFonts w:ascii="Arial" w:hAnsi="Arial" w:cs="Arial"/>
                      <w:b/>
                      <w:bCs/>
                      <w:sz w:val="24"/>
                      <w:szCs w:val="24"/>
                      <w:lang w:eastAsia="es-MX"/>
                    </w:rPr>
                    <w:t xml:space="preserve">Bases de Preparación de los Estados Financieros  </w:t>
                  </w:r>
                  <w:r>
                    <w:rPr>
                      <w:rFonts w:ascii="Arial" w:hAnsi="Arial" w:cs="Arial"/>
                      <w:sz w:val="24"/>
                      <w:szCs w:val="24"/>
                      <w:lang w:eastAsia="es-MX"/>
                    </w:rPr>
                    <w:t>Los estados financieros y presupuestarios son elaborados con base en la información que arroja el sistema de información electrónico denominado SAC (</w:t>
                  </w:r>
                  <w:r>
                    <w:rPr>
                      <w:rFonts w:ascii="Arial" w:hAnsi="Arial" w:cs="Arial"/>
                      <w:b/>
                      <w:bCs/>
                      <w:sz w:val="24"/>
                      <w:szCs w:val="24"/>
                      <w:lang w:eastAsia="es-MX"/>
                    </w:rPr>
                    <w:t>Sistema de Armonización Contable),</w:t>
                  </w:r>
                  <w:r>
                    <w:rPr>
                      <w:rFonts w:ascii="Arial" w:hAnsi="Arial" w:cs="Arial"/>
                      <w:sz w:val="24"/>
                      <w:szCs w:val="24"/>
                      <w:lang w:eastAsia="es-MX"/>
                    </w:rPr>
                    <w:t xml:space="preserve"> el cual procesa los datos a los que se da entrada en cada centro de registro, afectando en tiempo real y en forma simultánea, la </w:t>
                  </w:r>
                  <w:r>
                    <w:rPr>
                      <w:rFonts w:ascii="Arial" w:hAnsi="Arial" w:cs="Arial"/>
                      <w:sz w:val="24"/>
                      <w:szCs w:val="24"/>
                      <w:lang w:eastAsia="es-MX"/>
                    </w:rPr>
                    <w:lastRenderedPageBreak/>
                    <w:t xml:space="preserve">contabilidad y el control presupuestal.     </w:t>
                  </w:r>
                </w:p>
                <w:p w:rsidR="000E595F" w:rsidRDefault="002E48BD">
                  <w:pPr>
                    <w:autoSpaceDE w:val="0"/>
                    <w:autoSpaceDN w:val="0"/>
                    <w:adjustRightInd w:val="0"/>
                    <w:spacing w:after="0" w:line="240" w:lineRule="auto"/>
                    <w:rPr>
                      <w:rFonts w:ascii="Arial" w:hAnsi="Arial" w:cs="Arial"/>
                      <w:sz w:val="24"/>
                      <w:szCs w:val="24"/>
                      <w:lang w:eastAsia="es-MX"/>
                    </w:rPr>
                  </w:pPr>
                  <w:r>
                    <w:rPr>
                      <w:rFonts w:ascii="Arial" w:hAnsi="Arial" w:cs="Arial"/>
                      <w:sz w:val="24"/>
                      <w:szCs w:val="24"/>
                      <w:lang w:eastAsia="es-MX"/>
                    </w:rPr>
                    <w:t>Los estados financieros al 3</w:t>
                  </w:r>
                  <w:r w:rsidR="00AE5846">
                    <w:rPr>
                      <w:rFonts w:ascii="Arial" w:hAnsi="Arial" w:cs="Arial"/>
                      <w:sz w:val="24"/>
                      <w:szCs w:val="24"/>
                      <w:lang w:eastAsia="es-MX"/>
                    </w:rPr>
                    <w:t>0</w:t>
                  </w:r>
                  <w:r>
                    <w:rPr>
                      <w:rFonts w:ascii="Arial" w:hAnsi="Arial" w:cs="Arial"/>
                      <w:sz w:val="24"/>
                      <w:szCs w:val="24"/>
                      <w:lang w:eastAsia="es-MX"/>
                    </w:rPr>
                    <w:t xml:space="preserve"> de </w:t>
                  </w:r>
                  <w:r w:rsidR="00EE2DF7">
                    <w:rPr>
                      <w:rFonts w:ascii="Arial" w:hAnsi="Arial" w:cs="Arial"/>
                      <w:sz w:val="24"/>
                      <w:szCs w:val="24"/>
                      <w:lang w:eastAsia="es-MX"/>
                    </w:rPr>
                    <w:t xml:space="preserve">Septiembre </w:t>
                  </w:r>
                  <w:r w:rsidR="00F96A90">
                    <w:rPr>
                      <w:rFonts w:ascii="Arial" w:hAnsi="Arial" w:cs="Arial"/>
                      <w:sz w:val="24"/>
                      <w:szCs w:val="24"/>
                      <w:lang w:eastAsia="es-MX"/>
                    </w:rPr>
                    <w:t>de 2024</w:t>
                  </w:r>
                  <w:r>
                    <w:rPr>
                      <w:rFonts w:ascii="Arial" w:hAnsi="Arial" w:cs="Arial"/>
                      <w:sz w:val="24"/>
                      <w:szCs w:val="24"/>
                      <w:lang w:eastAsia="es-MX"/>
                    </w:rPr>
                    <w:t xml:space="preserve">, fueron preparados con base en las disposiciones de la Ley General de Contabilidad Gubernamental y los acuerdos emitidos por el Consejo Nacional de Armonización Contable (CONAC), sin embargo, no se ha dado efecto a ciertos lineamientos contables cuyo efecto no se refleja en dichos estados y que se describen a continuación:     </w:t>
                  </w:r>
                </w:p>
                <w:p w:rsidR="000E595F" w:rsidRDefault="000E595F">
                  <w:pPr>
                    <w:autoSpaceDE w:val="0"/>
                    <w:autoSpaceDN w:val="0"/>
                    <w:adjustRightInd w:val="0"/>
                    <w:spacing w:after="0" w:line="240" w:lineRule="auto"/>
                    <w:rPr>
                      <w:rFonts w:ascii="Arial" w:hAnsi="Arial" w:cs="Arial"/>
                      <w:sz w:val="24"/>
                      <w:szCs w:val="24"/>
                      <w:lang w:eastAsia="es-MX"/>
                    </w:rPr>
                  </w:pPr>
                </w:p>
                <w:p w:rsidR="000E595F" w:rsidRDefault="002E48BD">
                  <w:pPr>
                    <w:autoSpaceDE w:val="0"/>
                    <w:autoSpaceDN w:val="0"/>
                    <w:adjustRightInd w:val="0"/>
                    <w:spacing w:after="0" w:line="240" w:lineRule="auto"/>
                    <w:rPr>
                      <w:rFonts w:ascii="Arial" w:hAnsi="Arial" w:cs="Arial"/>
                      <w:sz w:val="24"/>
                      <w:szCs w:val="24"/>
                      <w:lang w:eastAsia="es-MX"/>
                    </w:rPr>
                  </w:pPr>
                  <w:r>
                    <w:rPr>
                      <w:rFonts w:ascii="Arial" w:hAnsi="Arial" w:cs="Arial"/>
                      <w:sz w:val="24"/>
                      <w:szCs w:val="24"/>
                      <w:lang w:eastAsia="es-MX"/>
                    </w:rPr>
                    <w:t xml:space="preserve">a) No han sido conciliadas las existencias de los bienes muebles, inmuebles e intangibles del ente público y sus valores, determinadas como resultado de un inventario físico, contra los registrados en la contabilidad a esa misma fecha.   En su caso y en su momento, el resultado de la conciliación física-contable de dichos bienes, se reconocerán afectando las cuentas correspondientes al rubro 3.2.2 Resultados de Ejercicios Anteriores y a la cuenta del grupo Activo No Circulante correspondiente.   Las diferencias posteriores que se obtengan como resultado de dicha conciliación física-contable, se reconocerán afectando las cuentas correspondientes al rubro 3.2.3 </w:t>
                  </w:r>
                  <w:proofErr w:type="spellStart"/>
                  <w:r>
                    <w:rPr>
                      <w:rFonts w:ascii="Arial" w:hAnsi="Arial" w:cs="Arial"/>
                      <w:sz w:val="24"/>
                      <w:szCs w:val="24"/>
                      <w:lang w:eastAsia="es-MX"/>
                    </w:rPr>
                    <w:t>Revalúos</w:t>
                  </w:r>
                  <w:proofErr w:type="spellEnd"/>
                  <w:r>
                    <w:rPr>
                      <w:rFonts w:ascii="Arial" w:hAnsi="Arial" w:cs="Arial"/>
                      <w:sz w:val="24"/>
                      <w:szCs w:val="24"/>
                      <w:lang w:eastAsia="es-MX"/>
                    </w:rPr>
                    <w:t xml:space="preserve"> y a la cuenta del grupo Activo No Circulante correspondiente.     </w:t>
                  </w:r>
                </w:p>
                <w:p w:rsidR="000E595F" w:rsidRDefault="002E48BD">
                  <w:pPr>
                    <w:autoSpaceDE w:val="0"/>
                    <w:autoSpaceDN w:val="0"/>
                    <w:adjustRightInd w:val="0"/>
                    <w:spacing w:after="0" w:line="240" w:lineRule="auto"/>
                    <w:rPr>
                      <w:rFonts w:ascii="Arial" w:hAnsi="Arial" w:cs="Arial"/>
                      <w:sz w:val="24"/>
                      <w:szCs w:val="24"/>
                      <w:lang w:eastAsia="es-MX"/>
                    </w:rPr>
                  </w:pPr>
                  <w:r>
                    <w:rPr>
                      <w:rFonts w:ascii="Arial" w:hAnsi="Arial" w:cs="Arial"/>
                      <w:sz w:val="24"/>
                      <w:szCs w:val="24"/>
                      <w:lang w:eastAsia="es-MX"/>
                    </w:rPr>
                    <w:t xml:space="preserve">b) No está registrada contablemente, la depreciación de los bienes muebles e inmuebles capitalizados, ni la amortización de los activos intangibles, en virtud de lo mencionado en el inciso anterior y a que no se les ha asignado una vida útil estimada a los activos.     </w:t>
                  </w:r>
                </w:p>
                <w:p w:rsidR="000E595F" w:rsidRDefault="002E48BD">
                  <w:pPr>
                    <w:autoSpaceDE w:val="0"/>
                    <w:autoSpaceDN w:val="0"/>
                    <w:adjustRightInd w:val="0"/>
                    <w:spacing w:after="0" w:line="240" w:lineRule="auto"/>
                    <w:rPr>
                      <w:rFonts w:ascii="Arial" w:hAnsi="Arial" w:cs="Arial"/>
                      <w:sz w:val="24"/>
                      <w:szCs w:val="24"/>
                      <w:lang w:eastAsia="es-MX"/>
                    </w:rPr>
                  </w:pPr>
                  <w:r>
                    <w:rPr>
                      <w:rFonts w:ascii="Arial" w:hAnsi="Arial" w:cs="Arial"/>
                      <w:sz w:val="24"/>
                      <w:szCs w:val="24"/>
                      <w:lang w:eastAsia="es-MX"/>
                    </w:rPr>
                    <w:t>c) Las disposiciones establecidas en el acuerdo emitido por el CONAC bajo el título “</w:t>
                  </w:r>
                  <w:r>
                    <w:rPr>
                      <w:rFonts w:ascii="Arial" w:hAnsi="Arial" w:cs="Arial"/>
                      <w:i/>
                      <w:iCs/>
                      <w:sz w:val="24"/>
                      <w:szCs w:val="24"/>
                      <w:lang w:eastAsia="es-MX"/>
                    </w:rPr>
                    <w:t>Lineamientos que deberán observar los entes públicos para registrar en las cuentas de activo los fideicomisos sin estructura orgánica y contratos análogos, incluyendo mandatos”</w:t>
                  </w:r>
                  <w:r>
                    <w:rPr>
                      <w:rFonts w:ascii="Arial" w:hAnsi="Arial" w:cs="Arial"/>
                      <w:sz w:val="24"/>
                      <w:szCs w:val="24"/>
                      <w:lang w:eastAsia="es-MX"/>
                    </w:rPr>
                    <w:t xml:space="preserve">, han sido parcialmente adoptadas, por lo que no en todos los casos está reconocido contablemente, el efecto inicial de los recursos públicos otorgados por el Municipio a los fideicomisos o contratos análogos, desde su creación, así como, en su caso, los activos adquiridos, o los gastos efectuados con los mismos.     </w:t>
                  </w:r>
                </w:p>
                <w:p w:rsidR="000E595F" w:rsidRDefault="002E48BD">
                  <w:pPr>
                    <w:autoSpaceDE w:val="0"/>
                    <w:autoSpaceDN w:val="0"/>
                    <w:adjustRightInd w:val="0"/>
                    <w:spacing w:after="0" w:line="240" w:lineRule="auto"/>
                    <w:rPr>
                      <w:rFonts w:ascii="Arial" w:hAnsi="Arial" w:cs="Arial"/>
                      <w:sz w:val="24"/>
                      <w:szCs w:val="24"/>
                      <w:lang w:eastAsia="es-MX"/>
                    </w:rPr>
                  </w:pPr>
                  <w:r>
                    <w:rPr>
                      <w:rFonts w:ascii="Arial" w:hAnsi="Arial" w:cs="Arial"/>
                      <w:sz w:val="24"/>
                      <w:szCs w:val="24"/>
                      <w:lang w:eastAsia="es-MX"/>
                    </w:rPr>
                    <w:t xml:space="preserve">d) No se han contabilizado las bajas de bienes muebles e inmuebles que previamente habían sido registrados como activos no circulantes.     </w:t>
                  </w:r>
                </w:p>
                <w:p w:rsidR="000E595F" w:rsidRDefault="002E48BD">
                  <w:pPr>
                    <w:autoSpaceDE w:val="0"/>
                    <w:autoSpaceDN w:val="0"/>
                    <w:adjustRightInd w:val="0"/>
                    <w:spacing w:after="0" w:line="240" w:lineRule="auto"/>
                    <w:rPr>
                      <w:rFonts w:ascii="Arial" w:hAnsi="Arial" w:cs="Arial"/>
                      <w:sz w:val="24"/>
                      <w:szCs w:val="24"/>
                      <w:lang w:eastAsia="es-MX"/>
                    </w:rPr>
                  </w:pPr>
                  <w:r>
                    <w:rPr>
                      <w:rFonts w:ascii="Arial" w:hAnsi="Arial" w:cs="Arial"/>
                      <w:sz w:val="24"/>
                      <w:szCs w:val="24"/>
                      <w:lang w:eastAsia="es-MX"/>
                    </w:rPr>
                    <w:t xml:space="preserve">e) No se tienen registradas provisiones de pasivo derivadas de contingencias, debido a las limitaciones para su cuantificación confiable.        </w:t>
                  </w:r>
                </w:p>
                <w:p w:rsidR="000E595F" w:rsidRDefault="000E595F">
                  <w:pPr>
                    <w:autoSpaceDE w:val="0"/>
                    <w:autoSpaceDN w:val="0"/>
                    <w:adjustRightInd w:val="0"/>
                    <w:spacing w:after="0" w:line="240" w:lineRule="auto"/>
                    <w:rPr>
                      <w:rFonts w:ascii="Arial" w:hAnsi="Arial" w:cs="Arial"/>
                      <w:sz w:val="24"/>
                      <w:szCs w:val="24"/>
                      <w:lang w:eastAsia="es-MX"/>
                    </w:rPr>
                  </w:pPr>
                </w:p>
                <w:p w:rsidR="000E595F" w:rsidRDefault="002E48BD">
                  <w:pPr>
                    <w:autoSpaceDE w:val="0"/>
                    <w:autoSpaceDN w:val="0"/>
                    <w:adjustRightInd w:val="0"/>
                    <w:spacing w:after="0" w:line="240" w:lineRule="auto"/>
                    <w:rPr>
                      <w:rFonts w:ascii="Arial" w:hAnsi="Arial" w:cs="Arial"/>
                      <w:b/>
                      <w:bCs/>
                      <w:sz w:val="24"/>
                      <w:szCs w:val="24"/>
                      <w:lang w:eastAsia="es-MX"/>
                    </w:rPr>
                  </w:pPr>
                  <w:r>
                    <w:rPr>
                      <w:rFonts w:ascii="Arial" w:hAnsi="Arial" w:cs="Arial"/>
                      <w:sz w:val="24"/>
                      <w:szCs w:val="24"/>
                      <w:lang w:eastAsia="es-MX"/>
                    </w:rPr>
                    <w:t xml:space="preserve">De conformidad con el acuerdo del CONAC emitido el 8 de agosto de 2013, se estableció como criterio para el tratamiento contable de los ingresos, el que estos fueran registrados simultáneamente como devengados y recaudados, en el momento en que se perciba el recurso, o en su caso se efectúe la compensación, con excepción de los ingresos por venta de bienes y servicios, respecto de los cuales se consideran devengados al emitir las facturas o conforme a las condiciones pactadas y se reconocen como recaudados al percibir el ingreso correspondiente. sin embargo, el 20 de diciembre de 2016, fue publicada en el Diario Oficial de la Federación, una modificación a las Normas y Metodología para la Determinación de los Momentos Contables de los Ingresos, consistente en reconocer el devengado de los Ingresos por Venta de Bienes y Servicios, Diversos y no Inherentes a la Operación, hasta su </w:t>
                  </w:r>
                  <w:r>
                    <w:rPr>
                      <w:rFonts w:ascii="Arial" w:hAnsi="Arial" w:cs="Arial"/>
                      <w:sz w:val="24"/>
                      <w:szCs w:val="24"/>
                      <w:lang w:eastAsia="es-MX"/>
                    </w:rPr>
                    <w:lastRenderedPageBreak/>
                    <w:t xml:space="preserve">percepción.   En diciembre de 2017 se publicó una modificación, consistente en que los Ingresos por Venta de Bienes y Servicios, para el caso de pago en parcialidades o diferido, se deberá registrar el ingreso devengado a la emisión del Comprobante Fiscal y el ingreso recaudado a la generación del recibo electrónico de pago, es decir, a la percepción del recurso; esta disposición entró en vigor el 1° de enero de 2018.          </w:t>
                  </w:r>
                  <w:r>
                    <w:rPr>
                      <w:rFonts w:ascii="Arial" w:hAnsi="Arial" w:cs="Arial"/>
                      <w:b/>
                      <w:bCs/>
                      <w:sz w:val="24"/>
                      <w:szCs w:val="24"/>
                      <w:lang w:eastAsia="es-MX"/>
                    </w:rPr>
                    <w:t xml:space="preserve"> </w:t>
                  </w:r>
                </w:p>
                <w:p w:rsidR="000E595F" w:rsidRDefault="002E48BD">
                  <w:pPr>
                    <w:autoSpaceDE w:val="0"/>
                    <w:autoSpaceDN w:val="0"/>
                    <w:adjustRightInd w:val="0"/>
                    <w:spacing w:after="0" w:line="240" w:lineRule="auto"/>
                    <w:rPr>
                      <w:rFonts w:ascii="Arial" w:hAnsi="Arial" w:cs="Arial"/>
                      <w:b/>
                      <w:bCs/>
                      <w:sz w:val="24"/>
                      <w:szCs w:val="24"/>
                      <w:lang w:eastAsia="es-MX"/>
                    </w:rPr>
                  </w:pPr>
                  <w:r>
                    <w:rPr>
                      <w:rFonts w:ascii="Arial" w:hAnsi="Arial" w:cs="Arial"/>
                      <w:sz w:val="24"/>
                      <w:szCs w:val="24"/>
                      <w:lang w:eastAsia="es-MX"/>
                    </w:rPr>
                    <w:t xml:space="preserve">El marco conceptual de la contabilidad y los postulados básicos adoptados por el Municipio, corresponden a los establecidos por la Ley General de Contabilidad y diversos acuerdos del CONAC, siendo dichos postulados, los que se definen a continuación:    </w:t>
                  </w:r>
                  <w:r>
                    <w:rPr>
                      <w:rFonts w:ascii="Arial" w:hAnsi="Arial" w:cs="Arial"/>
                      <w:b/>
                      <w:bCs/>
                      <w:sz w:val="24"/>
                      <w:szCs w:val="24"/>
                      <w:lang w:eastAsia="es-MX"/>
                    </w:rPr>
                    <w:t xml:space="preserve"> </w:t>
                  </w:r>
                </w:p>
                <w:p w:rsidR="000E595F" w:rsidRDefault="000E595F">
                  <w:pPr>
                    <w:autoSpaceDE w:val="0"/>
                    <w:autoSpaceDN w:val="0"/>
                    <w:adjustRightInd w:val="0"/>
                    <w:spacing w:after="0" w:line="240" w:lineRule="auto"/>
                    <w:rPr>
                      <w:rFonts w:ascii="Arial" w:hAnsi="Arial" w:cs="Arial"/>
                      <w:b/>
                      <w:bCs/>
                      <w:sz w:val="24"/>
                      <w:szCs w:val="24"/>
                      <w:lang w:eastAsia="es-MX"/>
                    </w:rPr>
                  </w:pPr>
                </w:p>
                <w:p w:rsidR="000E595F" w:rsidRDefault="002E48BD">
                  <w:pPr>
                    <w:autoSpaceDE w:val="0"/>
                    <w:autoSpaceDN w:val="0"/>
                    <w:adjustRightInd w:val="0"/>
                    <w:spacing w:after="0" w:line="240" w:lineRule="auto"/>
                    <w:rPr>
                      <w:rFonts w:ascii="Arial" w:hAnsi="Arial" w:cs="Arial"/>
                      <w:b/>
                      <w:bCs/>
                      <w:sz w:val="24"/>
                      <w:szCs w:val="24"/>
                      <w:lang w:eastAsia="es-MX"/>
                    </w:rPr>
                  </w:pPr>
                  <w:r>
                    <w:rPr>
                      <w:rFonts w:ascii="Arial" w:hAnsi="Arial" w:cs="Arial"/>
                      <w:b/>
                      <w:bCs/>
                      <w:sz w:val="24"/>
                      <w:szCs w:val="24"/>
                      <w:lang w:eastAsia="es-MX"/>
                    </w:rPr>
                    <w:t>1</w:t>
                  </w:r>
                  <w:r>
                    <w:rPr>
                      <w:rFonts w:ascii="Arial" w:hAnsi="Arial" w:cs="Arial"/>
                      <w:b/>
                      <w:bCs/>
                      <w:lang w:eastAsia="es-MX"/>
                    </w:rPr>
                    <w:t xml:space="preserve">) SUSTANCIA ECONOMICA </w:t>
                  </w:r>
                  <w:r>
                    <w:rPr>
                      <w:rFonts w:ascii="Arial" w:hAnsi="Arial" w:cs="Arial"/>
                      <w:sz w:val="24"/>
                      <w:szCs w:val="24"/>
                      <w:lang w:eastAsia="es-MX"/>
                    </w:rPr>
                    <w:t xml:space="preserve"> Es el reconocimiento contable de las transacciones, transformaciones internas y otros eventos, que afectan económicamente al ente público y delimitan la operación del Sistema de Contabilidad Gubernamental (SCG).    </w:t>
                  </w:r>
                  <w:r>
                    <w:rPr>
                      <w:rFonts w:ascii="Arial" w:hAnsi="Arial" w:cs="Arial"/>
                      <w:b/>
                      <w:bCs/>
                      <w:sz w:val="24"/>
                      <w:szCs w:val="24"/>
                      <w:lang w:eastAsia="es-MX"/>
                    </w:rPr>
                    <w:t xml:space="preserve"> </w:t>
                  </w:r>
                </w:p>
                <w:p w:rsidR="000E595F" w:rsidRDefault="000E595F">
                  <w:pPr>
                    <w:autoSpaceDE w:val="0"/>
                    <w:autoSpaceDN w:val="0"/>
                    <w:adjustRightInd w:val="0"/>
                    <w:spacing w:after="0" w:line="240" w:lineRule="auto"/>
                    <w:rPr>
                      <w:rFonts w:ascii="Arial" w:hAnsi="Arial" w:cs="Arial"/>
                      <w:b/>
                      <w:bCs/>
                      <w:sz w:val="24"/>
                      <w:szCs w:val="24"/>
                      <w:lang w:eastAsia="es-MX"/>
                    </w:rPr>
                  </w:pPr>
                </w:p>
                <w:p w:rsidR="000E595F" w:rsidRDefault="002E48BD">
                  <w:pPr>
                    <w:autoSpaceDE w:val="0"/>
                    <w:autoSpaceDN w:val="0"/>
                    <w:adjustRightInd w:val="0"/>
                    <w:spacing w:after="0" w:line="240" w:lineRule="auto"/>
                    <w:rPr>
                      <w:rFonts w:ascii="Arial" w:hAnsi="Arial" w:cs="Arial"/>
                      <w:b/>
                      <w:bCs/>
                      <w:sz w:val="24"/>
                      <w:szCs w:val="24"/>
                      <w:lang w:eastAsia="es-MX"/>
                    </w:rPr>
                  </w:pPr>
                  <w:r>
                    <w:rPr>
                      <w:rFonts w:ascii="Arial" w:hAnsi="Arial" w:cs="Arial"/>
                      <w:b/>
                      <w:bCs/>
                      <w:sz w:val="24"/>
                      <w:szCs w:val="24"/>
                      <w:lang w:eastAsia="es-MX"/>
                    </w:rPr>
                    <w:t xml:space="preserve">2) </w:t>
                  </w:r>
                  <w:r>
                    <w:rPr>
                      <w:rFonts w:ascii="Arial" w:hAnsi="Arial" w:cs="Arial"/>
                      <w:b/>
                      <w:bCs/>
                      <w:lang w:eastAsia="es-MX"/>
                    </w:rPr>
                    <w:t xml:space="preserve">ENTES PUBLICOS </w:t>
                  </w:r>
                  <w:r>
                    <w:rPr>
                      <w:rFonts w:ascii="Arial" w:hAnsi="Arial" w:cs="Arial"/>
                      <w:sz w:val="24"/>
                      <w:szCs w:val="24"/>
                      <w:lang w:eastAsia="es-MX"/>
                    </w:rPr>
                    <w:t xml:space="preserve"> Los poderes Ejecutivo, Legislativo y Judicial de la Federación y de las entidades federativas; los entes autónomos de la Federación y de las entidades federativas; los ayuntamientos de los municipios; los órganos político-administrativos de las demarcaciones territoriales del Distrito Federal; y las entidades de la administración pública paraestatal, ya sean federales, estatales o municipales.    </w:t>
                  </w:r>
                  <w:r>
                    <w:rPr>
                      <w:rFonts w:ascii="Arial" w:hAnsi="Arial" w:cs="Arial"/>
                      <w:b/>
                      <w:bCs/>
                      <w:sz w:val="24"/>
                      <w:szCs w:val="24"/>
                      <w:lang w:eastAsia="es-MX"/>
                    </w:rPr>
                    <w:t xml:space="preserve"> </w:t>
                  </w:r>
                </w:p>
                <w:p w:rsidR="000E595F" w:rsidRDefault="000E595F">
                  <w:pPr>
                    <w:autoSpaceDE w:val="0"/>
                    <w:autoSpaceDN w:val="0"/>
                    <w:adjustRightInd w:val="0"/>
                    <w:spacing w:after="0" w:line="240" w:lineRule="auto"/>
                    <w:rPr>
                      <w:rFonts w:ascii="Arial" w:hAnsi="Arial" w:cs="Arial"/>
                      <w:b/>
                      <w:bCs/>
                      <w:lang w:eastAsia="es-MX"/>
                    </w:rPr>
                  </w:pPr>
                </w:p>
                <w:p w:rsidR="000E595F" w:rsidRDefault="002E48BD">
                  <w:pPr>
                    <w:autoSpaceDE w:val="0"/>
                    <w:autoSpaceDN w:val="0"/>
                    <w:adjustRightInd w:val="0"/>
                    <w:spacing w:after="0" w:line="240" w:lineRule="auto"/>
                    <w:rPr>
                      <w:rFonts w:ascii="Arial" w:hAnsi="Arial" w:cs="Arial"/>
                      <w:b/>
                      <w:bCs/>
                      <w:sz w:val="24"/>
                      <w:szCs w:val="24"/>
                      <w:lang w:eastAsia="es-MX"/>
                    </w:rPr>
                  </w:pPr>
                  <w:r>
                    <w:rPr>
                      <w:rFonts w:ascii="Arial" w:hAnsi="Arial" w:cs="Arial"/>
                      <w:b/>
                      <w:bCs/>
                      <w:lang w:eastAsia="es-MX"/>
                    </w:rPr>
                    <w:t xml:space="preserve">3) EXISTENCIA PERMANENTE </w:t>
                  </w:r>
                  <w:r>
                    <w:rPr>
                      <w:rFonts w:ascii="Arial" w:hAnsi="Arial" w:cs="Arial"/>
                      <w:lang w:eastAsia="es-MX"/>
                    </w:rPr>
                    <w:t xml:space="preserve"> </w:t>
                  </w:r>
                  <w:r>
                    <w:rPr>
                      <w:rFonts w:ascii="Arial" w:hAnsi="Arial" w:cs="Arial"/>
                      <w:sz w:val="24"/>
                      <w:szCs w:val="24"/>
                      <w:lang w:eastAsia="es-MX"/>
                    </w:rPr>
                    <w:t xml:space="preserve">La actividad del ente público se establece por tiempo indefinido, salvo disposición legal en la que se especifique lo contrario.   </w:t>
                  </w:r>
                  <w:r>
                    <w:rPr>
                      <w:rFonts w:ascii="Arial" w:hAnsi="Arial" w:cs="Arial"/>
                      <w:b/>
                      <w:bCs/>
                      <w:sz w:val="24"/>
                      <w:szCs w:val="24"/>
                      <w:lang w:eastAsia="es-MX"/>
                    </w:rPr>
                    <w:t xml:space="preserve"> </w:t>
                  </w:r>
                </w:p>
                <w:p w:rsidR="000E595F" w:rsidRDefault="000E595F">
                  <w:pPr>
                    <w:autoSpaceDE w:val="0"/>
                    <w:autoSpaceDN w:val="0"/>
                    <w:adjustRightInd w:val="0"/>
                    <w:spacing w:after="0" w:line="240" w:lineRule="auto"/>
                    <w:rPr>
                      <w:rFonts w:ascii="Arial" w:hAnsi="Arial" w:cs="Arial"/>
                      <w:b/>
                      <w:bCs/>
                      <w:sz w:val="24"/>
                      <w:szCs w:val="24"/>
                      <w:lang w:eastAsia="es-MX"/>
                    </w:rPr>
                  </w:pPr>
                </w:p>
                <w:p w:rsidR="000E595F" w:rsidRDefault="002E48BD">
                  <w:pPr>
                    <w:autoSpaceDE w:val="0"/>
                    <w:autoSpaceDN w:val="0"/>
                    <w:adjustRightInd w:val="0"/>
                    <w:spacing w:after="0" w:line="240" w:lineRule="auto"/>
                    <w:rPr>
                      <w:rFonts w:ascii="Arial" w:hAnsi="Arial" w:cs="Arial"/>
                      <w:sz w:val="24"/>
                      <w:szCs w:val="24"/>
                      <w:lang w:eastAsia="es-MX"/>
                    </w:rPr>
                  </w:pPr>
                  <w:r>
                    <w:rPr>
                      <w:rFonts w:ascii="Arial" w:hAnsi="Arial" w:cs="Arial"/>
                      <w:b/>
                      <w:bCs/>
                      <w:sz w:val="24"/>
                      <w:szCs w:val="24"/>
                      <w:lang w:eastAsia="es-MX"/>
                    </w:rPr>
                    <w:t>4</w:t>
                  </w:r>
                  <w:r>
                    <w:rPr>
                      <w:rFonts w:ascii="Arial" w:hAnsi="Arial" w:cs="Arial"/>
                      <w:b/>
                      <w:bCs/>
                      <w:lang w:eastAsia="es-MX"/>
                    </w:rPr>
                    <w:t xml:space="preserve">) REVELACION SUFICIENTE </w:t>
                  </w:r>
                  <w:r>
                    <w:rPr>
                      <w:rFonts w:ascii="Arial" w:hAnsi="Arial" w:cs="Arial"/>
                      <w:sz w:val="24"/>
                      <w:szCs w:val="24"/>
                      <w:lang w:eastAsia="es-MX"/>
                    </w:rPr>
                    <w:t xml:space="preserve"> Los estados y la información financiera deben mostrar amplia y claramente la situación financiera y los resultados del ente público.    </w:t>
                  </w:r>
                </w:p>
                <w:p w:rsidR="000E595F" w:rsidRDefault="000E595F">
                  <w:pPr>
                    <w:autoSpaceDE w:val="0"/>
                    <w:autoSpaceDN w:val="0"/>
                    <w:adjustRightInd w:val="0"/>
                    <w:spacing w:after="0" w:line="240" w:lineRule="auto"/>
                    <w:rPr>
                      <w:rFonts w:ascii="Arial" w:hAnsi="Arial" w:cs="Arial"/>
                      <w:b/>
                      <w:bCs/>
                      <w:sz w:val="24"/>
                      <w:szCs w:val="24"/>
                      <w:lang w:eastAsia="es-MX"/>
                    </w:rPr>
                  </w:pPr>
                </w:p>
                <w:p w:rsidR="000E595F" w:rsidRDefault="002E48BD">
                  <w:pPr>
                    <w:autoSpaceDE w:val="0"/>
                    <w:autoSpaceDN w:val="0"/>
                    <w:adjustRightInd w:val="0"/>
                    <w:spacing w:after="0" w:line="240" w:lineRule="auto"/>
                    <w:rPr>
                      <w:rFonts w:ascii="Arial" w:hAnsi="Arial" w:cs="Arial"/>
                      <w:b/>
                      <w:bCs/>
                      <w:sz w:val="24"/>
                      <w:szCs w:val="24"/>
                      <w:lang w:eastAsia="es-MX"/>
                    </w:rPr>
                  </w:pPr>
                  <w:r>
                    <w:rPr>
                      <w:rFonts w:ascii="Arial" w:hAnsi="Arial" w:cs="Arial"/>
                      <w:b/>
                      <w:bCs/>
                      <w:sz w:val="24"/>
                      <w:szCs w:val="24"/>
                      <w:lang w:eastAsia="es-MX"/>
                    </w:rPr>
                    <w:t xml:space="preserve">5) </w:t>
                  </w:r>
                  <w:r>
                    <w:rPr>
                      <w:rFonts w:ascii="Arial" w:hAnsi="Arial" w:cs="Arial"/>
                      <w:b/>
                      <w:bCs/>
                      <w:lang w:eastAsia="es-MX"/>
                    </w:rPr>
                    <w:t xml:space="preserve">IMPORTANCIA RELATIVA </w:t>
                  </w:r>
                  <w:r>
                    <w:rPr>
                      <w:rFonts w:ascii="Arial" w:hAnsi="Arial" w:cs="Arial"/>
                      <w:sz w:val="24"/>
                      <w:szCs w:val="24"/>
                      <w:lang w:eastAsia="es-MX"/>
                    </w:rPr>
                    <w:t xml:space="preserve"> La información debe mostrar los aspectos importantes de la entidad que fueron reconocidos contablemente.    </w:t>
                  </w:r>
                  <w:r>
                    <w:rPr>
                      <w:rFonts w:ascii="Arial" w:hAnsi="Arial" w:cs="Arial"/>
                      <w:b/>
                      <w:bCs/>
                      <w:sz w:val="24"/>
                      <w:szCs w:val="24"/>
                      <w:lang w:eastAsia="es-MX"/>
                    </w:rPr>
                    <w:t xml:space="preserve"> </w:t>
                  </w:r>
                </w:p>
                <w:p w:rsidR="000E595F" w:rsidRDefault="000E595F">
                  <w:pPr>
                    <w:autoSpaceDE w:val="0"/>
                    <w:autoSpaceDN w:val="0"/>
                    <w:adjustRightInd w:val="0"/>
                    <w:spacing w:after="0" w:line="240" w:lineRule="auto"/>
                    <w:rPr>
                      <w:rFonts w:ascii="Arial" w:hAnsi="Arial" w:cs="Arial"/>
                      <w:b/>
                      <w:bCs/>
                      <w:sz w:val="24"/>
                      <w:szCs w:val="24"/>
                      <w:lang w:eastAsia="es-MX"/>
                    </w:rPr>
                  </w:pPr>
                </w:p>
                <w:p w:rsidR="000E595F" w:rsidRDefault="002E48BD">
                  <w:pPr>
                    <w:autoSpaceDE w:val="0"/>
                    <w:autoSpaceDN w:val="0"/>
                    <w:adjustRightInd w:val="0"/>
                    <w:spacing w:after="0" w:line="240" w:lineRule="auto"/>
                    <w:rPr>
                      <w:rFonts w:ascii="Arial" w:hAnsi="Arial" w:cs="Arial"/>
                      <w:b/>
                      <w:bCs/>
                      <w:lang w:eastAsia="es-MX"/>
                    </w:rPr>
                  </w:pPr>
                  <w:r>
                    <w:rPr>
                      <w:rFonts w:ascii="Arial" w:hAnsi="Arial" w:cs="Arial"/>
                      <w:b/>
                      <w:bCs/>
                      <w:sz w:val="24"/>
                      <w:szCs w:val="24"/>
                      <w:lang w:eastAsia="es-MX"/>
                    </w:rPr>
                    <w:t xml:space="preserve">6) </w:t>
                  </w:r>
                  <w:r>
                    <w:rPr>
                      <w:rFonts w:ascii="Arial" w:hAnsi="Arial" w:cs="Arial"/>
                      <w:b/>
                      <w:bCs/>
                      <w:lang w:eastAsia="es-MX"/>
                    </w:rPr>
                    <w:t xml:space="preserve">REGISTRO E INTEGRACION PRESUPUESTARIA </w:t>
                  </w:r>
                  <w:r>
                    <w:rPr>
                      <w:rFonts w:ascii="Arial" w:hAnsi="Arial" w:cs="Arial"/>
                      <w:sz w:val="24"/>
                      <w:szCs w:val="24"/>
                      <w:lang w:eastAsia="es-MX"/>
                    </w:rPr>
                    <w:t xml:space="preserve"> La información presupuestaria de los entes públicos se integra en la contabilidad en los mismos términos que se presentan en la ley de Ingresos y en el Decreto del Presupuesto Egresos, de acuerdo a la naturaleza económica que le corresponda. El registro presupuestario del ingreso y del egreso en los entes públicos se debe reflejar en la contabilidad, considerando sus efectos patrimoniales y su vinculación con las etapas presupuestarias correspondientes.  </w:t>
                  </w:r>
                  <w:r>
                    <w:rPr>
                      <w:rFonts w:ascii="Arial" w:hAnsi="Arial" w:cs="Arial"/>
                      <w:b/>
                      <w:bCs/>
                      <w:lang w:eastAsia="es-MX"/>
                    </w:rPr>
                    <w:t xml:space="preserve">   </w:t>
                  </w:r>
                </w:p>
                <w:p w:rsidR="000E595F" w:rsidRDefault="000E595F">
                  <w:pPr>
                    <w:autoSpaceDE w:val="0"/>
                    <w:autoSpaceDN w:val="0"/>
                    <w:adjustRightInd w:val="0"/>
                    <w:spacing w:after="0" w:line="240" w:lineRule="auto"/>
                    <w:rPr>
                      <w:rFonts w:ascii="Arial" w:hAnsi="Arial" w:cs="Arial"/>
                      <w:b/>
                      <w:bCs/>
                      <w:lang w:eastAsia="es-MX"/>
                    </w:rPr>
                  </w:pPr>
                </w:p>
                <w:p w:rsidR="000E595F" w:rsidRDefault="002E48BD">
                  <w:pPr>
                    <w:autoSpaceDE w:val="0"/>
                    <w:autoSpaceDN w:val="0"/>
                    <w:adjustRightInd w:val="0"/>
                    <w:spacing w:after="0" w:line="240" w:lineRule="auto"/>
                    <w:rPr>
                      <w:rFonts w:ascii="Arial" w:hAnsi="Arial" w:cs="Arial"/>
                      <w:sz w:val="24"/>
                      <w:szCs w:val="24"/>
                      <w:lang w:eastAsia="es-MX"/>
                    </w:rPr>
                  </w:pPr>
                  <w:r>
                    <w:rPr>
                      <w:rFonts w:ascii="Arial" w:hAnsi="Arial" w:cs="Arial"/>
                      <w:b/>
                      <w:bCs/>
                      <w:lang w:eastAsia="es-MX"/>
                    </w:rPr>
                    <w:t xml:space="preserve">7) CONSOLIDACION DE LA INFORMACION FINANCIERA </w:t>
                  </w:r>
                  <w:r>
                    <w:rPr>
                      <w:rFonts w:ascii="Arial" w:hAnsi="Arial" w:cs="Arial"/>
                      <w:lang w:eastAsia="es-MX"/>
                    </w:rPr>
                    <w:t xml:space="preserve"> </w:t>
                  </w:r>
                  <w:r>
                    <w:rPr>
                      <w:rFonts w:ascii="Arial" w:hAnsi="Arial" w:cs="Arial"/>
                      <w:sz w:val="24"/>
                      <w:szCs w:val="24"/>
                      <w:lang w:eastAsia="es-MX"/>
                    </w:rPr>
                    <w:t xml:space="preserve">Los estados financieros de los entes públicos deberán presentar de manera consolidada la situación financiera, los resultados de operación, el flujo de efectivo o los cambios en la situación financiera y las variaciones a la Hacienda Pública, como si se tratara de un solo ente público.     </w:t>
                  </w:r>
                </w:p>
                <w:p w:rsidR="000E595F" w:rsidRDefault="000E595F">
                  <w:pPr>
                    <w:autoSpaceDE w:val="0"/>
                    <w:autoSpaceDN w:val="0"/>
                    <w:adjustRightInd w:val="0"/>
                    <w:spacing w:after="0" w:line="240" w:lineRule="auto"/>
                    <w:rPr>
                      <w:rFonts w:ascii="Arial" w:hAnsi="Arial" w:cs="Arial"/>
                      <w:b/>
                      <w:bCs/>
                      <w:sz w:val="24"/>
                      <w:szCs w:val="24"/>
                      <w:lang w:eastAsia="es-MX"/>
                    </w:rPr>
                  </w:pPr>
                </w:p>
                <w:p w:rsidR="000E595F" w:rsidRDefault="002E48BD">
                  <w:pPr>
                    <w:autoSpaceDE w:val="0"/>
                    <w:autoSpaceDN w:val="0"/>
                    <w:adjustRightInd w:val="0"/>
                    <w:spacing w:after="0" w:line="240" w:lineRule="auto"/>
                    <w:rPr>
                      <w:rFonts w:ascii="Arial" w:hAnsi="Arial" w:cs="Arial"/>
                      <w:b/>
                      <w:bCs/>
                      <w:lang w:eastAsia="es-MX"/>
                    </w:rPr>
                  </w:pPr>
                  <w:r>
                    <w:rPr>
                      <w:rFonts w:ascii="Arial" w:hAnsi="Arial" w:cs="Arial"/>
                      <w:b/>
                      <w:bCs/>
                      <w:sz w:val="24"/>
                      <w:szCs w:val="24"/>
                      <w:lang w:eastAsia="es-MX"/>
                    </w:rPr>
                    <w:t xml:space="preserve">8) </w:t>
                  </w:r>
                  <w:r>
                    <w:rPr>
                      <w:rFonts w:ascii="Arial" w:hAnsi="Arial" w:cs="Arial"/>
                      <w:b/>
                      <w:bCs/>
                      <w:lang w:eastAsia="es-MX"/>
                    </w:rPr>
                    <w:t xml:space="preserve">DEVENGO CONTABLE </w:t>
                  </w:r>
                  <w:r>
                    <w:rPr>
                      <w:rFonts w:ascii="Arial" w:hAnsi="Arial" w:cs="Arial"/>
                      <w:sz w:val="24"/>
                      <w:szCs w:val="24"/>
                      <w:lang w:eastAsia="es-MX"/>
                    </w:rPr>
                    <w:t xml:space="preserve"> Los registros contables de los entes públicos se llevarán con base acumulativa. El ingreso devengado, es el momento contable que se realiza cuando existe jurídicamente el derecho de cobro de impuestos, derechos, productos, aprovechamientos y otros ingresos por parte de los entes públicos. El gasto devengado, es el momento contable que refleja el reconocimiento de una obligación de pago a favor de terceros por la recepción de conformidad de bienes, servicios y obra pública contratados; así como de las obligaciones que derivan de tratados, leyes, decretos, resoluciones y sentencias definitivas.  </w:t>
                  </w:r>
                  <w:r>
                    <w:rPr>
                      <w:rFonts w:ascii="Arial" w:hAnsi="Arial" w:cs="Arial"/>
                      <w:b/>
                      <w:bCs/>
                      <w:lang w:eastAsia="es-MX"/>
                    </w:rPr>
                    <w:t xml:space="preserve">   </w:t>
                  </w:r>
                </w:p>
                <w:p w:rsidR="000E595F" w:rsidRDefault="000E595F">
                  <w:pPr>
                    <w:autoSpaceDE w:val="0"/>
                    <w:autoSpaceDN w:val="0"/>
                    <w:adjustRightInd w:val="0"/>
                    <w:spacing w:after="0" w:line="240" w:lineRule="auto"/>
                    <w:rPr>
                      <w:rFonts w:ascii="Arial" w:hAnsi="Arial" w:cs="Arial"/>
                      <w:b/>
                      <w:bCs/>
                      <w:lang w:eastAsia="es-MX"/>
                    </w:rPr>
                  </w:pPr>
                </w:p>
                <w:p w:rsidR="000E595F" w:rsidRDefault="002E48BD">
                  <w:pPr>
                    <w:autoSpaceDE w:val="0"/>
                    <w:autoSpaceDN w:val="0"/>
                    <w:adjustRightInd w:val="0"/>
                    <w:spacing w:after="0" w:line="240" w:lineRule="auto"/>
                    <w:rPr>
                      <w:rFonts w:ascii="Arial" w:hAnsi="Arial" w:cs="Arial"/>
                      <w:b/>
                      <w:bCs/>
                      <w:sz w:val="24"/>
                      <w:szCs w:val="24"/>
                      <w:lang w:eastAsia="es-MX"/>
                    </w:rPr>
                  </w:pPr>
                  <w:r>
                    <w:rPr>
                      <w:rFonts w:ascii="Arial" w:hAnsi="Arial" w:cs="Arial"/>
                      <w:b/>
                      <w:bCs/>
                      <w:lang w:eastAsia="es-MX"/>
                    </w:rPr>
                    <w:t xml:space="preserve">9) VALUACION </w:t>
                  </w:r>
                  <w:r>
                    <w:rPr>
                      <w:rFonts w:ascii="Arial" w:hAnsi="Arial" w:cs="Arial"/>
                      <w:lang w:eastAsia="es-MX"/>
                    </w:rPr>
                    <w:t xml:space="preserve"> </w:t>
                  </w:r>
                  <w:r>
                    <w:rPr>
                      <w:rFonts w:ascii="Arial" w:hAnsi="Arial" w:cs="Arial"/>
                      <w:sz w:val="24"/>
                      <w:szCs w:val="24"/>
                      <w:lang w:eastAsia="es-MX"/>
                    </w:rPr>
                    <w:t xml:space="preserve">Todos los eventos que afecten económicamente al ente público deben ser cuantificados en términos monetarios y se registrarán al costo histórico o al valor económico más objetivo registrándose en moneda nacional.  </w:t>
                  </w:r>
                  <w:r>
                    <w:rPr>
                      <w:rFonts w:ascii="Arial" w:hAnsi="Arial" w:cs="Arial"/>
                      <w:b/>
                      <w:bCs/>
                      <w:sz w:val="24"/>
                      <w:szCs w:val="24"/>
                      <w:lang w:eastAsia="es-MX"/>
                    </w:rPr>
                    <w:t xml:space="preserve">   </w:t>
                  </w:r>
                </w:p>
                <w:p w:rsidR="000E595F" w:rsidRDefault="000E595F">
                  <w:pPr>
                    <w:autoSpaceDE w:val="0"/>
                    <w:autoSpaceDN w:val="0"/>
                    <w:adjustRightInd w:val="0"/>
                    <w:spacing w:after="0" w:line="240" w:lineRule="auto"/>
                    <w:rPr>
                      <w:rFonts w:ascii="Arial" w:hAnsi="Arial" w:cs="Arial"/>
                      <w:b/>
                      <w:bCs/>
                      <w:sz w:val="24"/>
                      <w:szCs w:val="24"/>
                      <w:lang w:eastAsia="es-MX"/>
                    </w:rPr>
                  </w:pPr>
                </w:p>
                <w:p w:rsidR="000E595F" w:rsidRDefault="002E48BD">
                  <w:pPr>
                    <w:autoSpaceDE w:val="0"/>
                    <w:autoSpaceDN w:val="0"/>
                    <w:adjustRightInd w:val="0"/>
                    <w:spacing w:after="0" w:line="240" w:lineRule="auto"/>
                    <w:rPr>
                      <w:rFonts w:ascii="Arial" w:hAnsi="Arial" w:cs="Arial"/>
                      <w:b/>
                      <w:bCs/>
                      <w:sz w:val="24"/>
                      <w:szCs w:val="24"/>
                      <w:lang w:eastAsia="es-MX"/>
                    </w:rPr>
                  </w:pPr>
                  <w:r>
                    <w:rPr>
                      <w:rFonts w:ascii="Arial" w:hAnsi="Arial" w:cs="Arial"/>
                      <w:b/>
                      <w:bCs/>
                      <w:sz w:val="24"/>
                      <w:szCs w:val="24"/>
                      <w:lang w:eastAsia="es-MX"/>
                    </w:rPr>
                    <w:t xml:space="preserve">10) </w:t>
                  </w:r>
                  <w:r>
                    <w:rPr>
                      <w:rFonts w:ascii="Arial" w:hAnsi="Arial" w:cs="Arial"/>
                      <w:b/>
                      <w:bCs/>
                      <w:lang w:eastAsia="es-MX"/>
                    </w:rPr>
                    <w:t xml:space="preserve">DUALIDAD ECONOMICA </w:t>
                  </w:r>
                  <w:r>
                    <w:rPr>
                      <w:rFonts w:ascii="Arial" w:hAnsi="Arial" w:cs="Arial"/>
                      <w:sz w:val="24"/>
                      <w:szCs w:val="24"/>
                      <w:lang w:eastAsia="es-MX"/>
                    </w:rPr>
                    <w:t xml:space="preserve"> El ente público debe reconocer en la contabilidad, la representación de las transacciones y algún otro evento que afecte su situación financiera, su composición por los recursos asignados para el logro de sus fines y por sus fuentes, conforme a los derechos y obligaciones.  </w:t>
                  </w:r>
                  <w:r>
                    <w:rPr>
                      <w:rFonts w:ascii="Arial" w:hAnsi="Arial" w:cs="Arial"/>
                      <w:b/>
                      <w:bCs/>
                      <w:sz w:val="24"/>
                      <w:szCs w:val="24"/>
                      <w:lang w:eastAsia="es-MX"/>
                    </w:rPr>
                    <w:t xml:space="preserve">    </w:t>
                  </w:r>
                </w:p>
                <w:p w:rsidR="000E595F" w:rsidRDefault="000E595F">
                  <w:pPr>
                    <w:autoSpaceDE w:val="0"/>
                    <w:autoSpaceDN w:val="0"/>
                    <w:adjustRightInd w:val="0"/>
                    <w:spacing w:after="0" w:line="240" w:lineRule="auto"/>
                    <w:rPr>
                      <w:rFonts w:ascii="Arial" w:hAnsi="Arial" w:cs="Arial"/>
                      <w:b/>
                      <w:bCs/>
                      <w:sz w:val="24"/>
                      <w:szCs w:val="24"/>
                      <w:lang w:eastAsia="es-MX"/>
                    </w:rPr>
                  </w:pPr>
                </w:p>
                <w:p w:rsidR="000E595F" w:rsidRDefault="002E48BD">
                  <w:pPr>
                    <w:autoSpaceDE w:val="0"/>
                    <w:autoSpaceDN w:val="0"/>
                    <w:adjustRightInd w:val="0"/>
                    <w:spacing w:after="0" w:line="240" w:lineRule="auto"/>
                    <w:rPr>
                      <w:rFonts w:ascii="Arial" w:hAnsi="Arial" w:cs="Arial"/>
                      <w:sz w:val="24"/>
                      <w:szCs w:val="24"/>
                      <w:lang w:eastAsia="es-MX"/>
                    </w:rPr>
                  </w:pPr>
                  <w:r>
                    <w:rPr>
                      <w:rFonts w:ascii="Arial" w:hAnsi="Arial" w:cs="Arial"/>
                      <w:b/>
                      <w:bCs/>
                      <w:sz w:val="24"/>
                      <w:szCs w:val="24"/>
                      <w:lang w:eastAsia="es-MX"/>
                    </w:rPr>
                    <w:t xml:space="preserve">11) </w:t>
                  </w:r>
                  <w:r>
                    <w:rPr>
                      <w:rFonts w:ascii="Arial" w:hAnsi="Arial" w:cs="Arial"/>
                      <w:b/>
                      <w:bCs/>
                      <w:lang w:eastAsia="es-MX"/>
                    </w:rPr>
                    <w:t xml:space="preserve">CONSISTENCIA </w:t>
                  </w:r>
                  <w:r>
                    <w:rPr>
                      <w:rFonts w:ascii="Arial" w:hAnsi="Arial" w:cs="Arial"/>
                      <w:sz w:val="24"/>
                      <w:szCs w:val="24"/>
                      <w:lang w:eastAsia="es-MX"/>
                    </w:rPr>
                    <w:t xml:space="preserve"> Ante la existencia de operaciones similares en un ente público, debe corresponder un mismo tratamiento contable, el cual debe permanecer a través del tiempo, en tanto no cambie la esencia económica de las operaciones.   De conformidad con el marco conceptual de la contabilidad, la supletoriedad en su aplicación y de la normatividad que de éste se derive, será:     </w:t>
                  </w:r>
                </w:p>
                <w:p w:rsidR="000E595F" w:rsidRDefault="002E48BD">
                  <w:pPr>
                    <w:autoSpaceDE w:val="0"/>
                    <w:autoSpaceDN w:val="0"/>
                    <w:adjustRightInd w:val="0"/>
                    <w:spacing w:after="0" w:line="240" w:lineRule="auto"/>
                    <w:rPr>
                      <w:rFonts w:ascii="Arial" w:hAnsi="Arial" w:cs="Arial"/>
                      <w:sz w:val="24"/>
                      <w:szCs w:val="24"/>
                      <w:lang w:eastAsia="es-MX"/>
                    </w:rPr>
                  </w:pPr>
                  <w:r>
                    <w:rPr>
                      <w:rFonts w:ascii="Arial" w:hAnsi="Arial" w:cs="Arial"/>
                      <w:sz w:val="24"/>
                      <w:szCs w:val="24"/>
                      <w:lang w:eastAsia="es-MX"/>
                    </w:rPr>
                    <w:t xml:space="preserve">a) La normatividad emitida por las unidades administrativas o instancias competentes en materia de Contabilidad Gubernamental;     </w:t>
                  </w:r>
                </w:p>
                <w:p w:rsidR="000E595F" w:rsidRDefault="002E48BD">
                  <w:pPr>
                    <w:autoSpaceDE w:val="0"/>
                    <w:autoSpaceDN w:val="0"/>
                    <w:adjustRightInd w:val="0"/>
                    <w:spacing w:after="0" w:line="240" w:lineRule="auto"/>
                    <w:rPr>
                      <w:rFonts w:ascii="Arial" w:hAnsi="Arial" w:cs="Arial"/>
                      <w:sz w:val="24"/>
                      <w:szCs w:val="24"/>
                      <w:lang w:eastAsia="es-MX"/>
                    </w:rPr>
                  </w:pPr>
                  <w:r>
                    <w:rPr>
                      <w:rFonts w:ascii="Arial" w:hAnsi="Arial" w:cs="Arial"/>
                      <w:sz w:val="24"/>
                      <w:szCs w:val="24"/>
                      <w:lang w:eastAsia="es-MX"/>
                    </w:rPr>
                    <w:t xml:space="preserve">b) Las Normas Internacionales de Contabilidad para el Sector Público (NICSP) emitidas por la Junta de Normas Internacionales de Contabilidad del Sector Público (International </w:t>
                  </w:r>
                  <w:proofErr w:type="spellStart"/>
                  <w:r>
                    <w:rPr>
                      <w:rFonts w:ascii="Arial" w:hAnsi="Arial" w:cs="Arial"/>
                      <w:sz w:val="24"/>
                      <w:szCs w:val="24"/>
                      <w:lang w:eastAsia="es-MX"/>
                    </w:rPr>
                    <w:t>Public</w:t>
                  </w:r>
                  <w:proofErr w:type="spellEnd"/>
                  <w:r>
                    <w:rPr>
                      <w:rFonts w:ascii="Arial" w:hAnsi="Arial" w:cs="Arial"/>
                      <w:sz w:val="24"/>
                      <w:szCs w:val="24"/>
                      <w:lang w:eastAsia="es-MX"/>
                    </w:rPr>
                    <w:t xml:space="preserve"> Sector </w:t>
                  </w:r>
                  <w:proofErr w:type="spellStart"/>
                  <w:r>
                    <w:rPr>
                      <w:rFonts w:ascii="Arial" w:hAnsi="Arial" w:cs="Arial"/>
                      <w:sz w:val="24"/>
                      <w:szCs w:val="24"/>
                      <w:lang w:eastAsia="es-MX"/>
                    </w:rPr>
                    <w:t>Accounting</w:t>
                  </w:r>
                  <w:proofErr w:type="spellEnd"/>
                  <w:r>
                    <w:rPr>
                      <w:rFonts w:ascii="Arial" w:hAnsi="Arial" w:cs="Arial"/>
                      <w:sz w:val="24"/>
                      <w:szCs w:val="24"/>
                      <w:lang w:eastAsia="es-MX"/>
                    </w:rPr>
                    <w:t xml:space="preserve"> </w:t>
                  </w:r>
                  <w:proofErr w:type="spellStart"/>
                  <w:r>
                    <w:rPr>
                      <w:rFonts w:ascii="Arial" w:hAnsi="Arial" w:cs="Arial"/>
                      <w:sz w:val="24"/>
                      <w:szCs w:val="24"/>
                      <w:lang w:eastAsia="es-MX"/>
                    </w:rPr>
                    <w:t>Standards</w:t>
                  </w:r>
                  <w:proofErr w:type="spellEnd"/>
                  <w:r>
                    <w:rPr>
                      <w:rFonts w:ascii="Arial" w:hAnsi="Arial" w:cs="Arial"/>
                      <w:sz w:val="24"/>
                      <w:szCs w:val="24"/>
                      <w:lang w:eastAsia="es-MX"/>
                    </w:rPr>
                    <w:t xml:space="preserve"> </w:t>
                  </w:r>
                  <w:proofErr w:type="spellStart"/>
                  <w:r>
                    <w:rPr>
                      <w:rFonts w:ascii="Arial" w:hAnsi="Arial" w:cs="Arial"/>
                      <w:sz w:val="24"/>
                      <w:szCs w:val="24"/>
                      <w:lang w:eastAsia="es-MX"/>
                    </w:rPr>
                    <w:t>Board</w:t>
                  </w:r>
                  <w:proofErr w:type="spellEnd"/>
                  <w:r>
                    <w:rPr>
                      <w:rFonts w:ascii="Arial" w:hAnsi="Arial" w:cs="Arial"/>
                      <w:sz w:val="24"/>
                      <w:szCs w:val="24"/>
                      <w:lang w:eastAsia="es-MX"/>
                    </w:rPr>
                    <w:t xml:space="preserve">, International </w:t>
                  </w:r>
                  <w:proofErr w:type="spellStart"/>
                  <w:r>
                    <w:rPr>
                      <w:rFonts w:ascii="Arial" w:hAnsi="Arial" w:cs="Arial"/>
                      <w:sz w:val="24"/>
                      <w:szCs w:val="24"/>
                      <w:lang w:eastAsia="es-MX"/>
                    </w:rPr>
                    <w:t>Federation</w:t>
                  </w:r>
                  <w:proofErr w:type="spellEnd"/>
                  <w:r>
                    <w:rPr>
                      <w:rFonts w:ascii="Arial" w:hAnsi="Arial" w:cs="Arial"/>
                      <w:sz w:val="24"/>
                      <w:szCs w:val="24"/>
                      <w:lang w:eastAsia="es-MX"/>
                    </w:rPr>
                    <w:t xml:space="preserve"> </w:t>
                  </w:r>
                  <w:proofErr w:type="spellStart"/>
                  <w:r>
                    <w:rPr>
                      <w:rFonts w:ascii="Arial" w:hAnsi="Arial" w:cs="Arial"/>
                      <w:sz w:val="24"/>
                      <w:szCs w:val="24"/>
                      <w:lang w:eastAsia="es-MX"/>
                    </w:rPr>
                    <w:t>Accounting</w:t>
                  </w:r>
                  <w:proofErr w:type="spellEnd"/>
                  <w:r>
                    <w:rPr>
                      <w:rFonts w:ascii="Arial" w:hAnsi="Arial" w:cs="Arial"/>
                      <w:sz w:val="24"/>
                      <w:szCs w:val="24"/>
                      <w:lang w:eastAsia="es-MX"/>
                    </w:rPr>
                    <w:t xml:space="preserve"> </w:t>
                  </w:r>
                  <w:proofErr w:type="spellStart"/>
                  <w:r>
                    <w:rPr>
                      <w:rFonts w:ascii="Arial" w:hAnsi="Arial" w:cs="Arial"/>
                      <w:sz w:val="24"/>
                      <w:szCs w:val="24"/>
                      <w:lang w:eastAsia="es-MX"/>
                    </w:rPr>
                    <w:t>Committee</w:t>
                  </w:r>
                  <w:proofErr w:type="spellEnd"/>
                  <w:r>
                    <w:rPr>
                      <w:rFonts w:ascii="Arial" w:hAnsi="Arial" w:cs="Arial"/>
                      <w:sz w:val="24"/>
                      <w:szCs w:val="24"/>
                      <w:lang w:eastAsia="es-MX"/>
                    </w:rPr>
                    <w:t xml:space="preserve">);     </w:t>
                  </w:r>
                </w:p>
                <w:p w:rsidR="000E595F" w:rsidRDefault="002E48BD">
                  <w:pPr>
                    <w:autoSpaceDE w:val="0"/>
                    <w:autoSpaceDN w:val="0"/>
                    <w:adjustRightInd w:val="0"/>
                    <w:spacing w:after="0" w:line="240" w:lineRule="auto"/>
                    <w:rPr>
                      <w:rFonts w:ascii="Arial" w:hAnsi="Arial" w:cs="Arial"/>
                      <w:sz w:val="24"/>
                      <w:szCs w:val="24"/>
                      <w:lang w:eastAsia="es-MX"/>
                    </w:rPr>
                  </w:pPr>
                  <w:r>
                    <w:rPr>
                      <w:rFonts w:ascii="Arial" w:hAnsi="Arial" w:cs="Arial"/>
                      <w:sz w:val="24"/>
                      <w:szCs w:val="24"/>
                      <w:lang w:eastAsia="es-MX"/>
                    </w:rPr>
                    <w:t xml:space="preserve">c) Las Normas de Información Financiera del Consejo Mexicano para la Investigación y Desarrollo de Normas de Información Financiera (CINIF).     </w:t>
                  </w:r>
                </w:p>
                <w:p w:rsidR="000E595F" w:rsidRDefault="002E48BD">
                  <w:pPr>
                    <w:autoSpaceDE w:val="0"/>
                    <w:autoSpaceDN w:val="0"/>
                    <w:adjustRightInd w:val="0"/>
                    <w:spacing w:after="0" w:line="240" w:lineRule="auto"/>
                    <w:rPr>
                      <w:rFonts w:ascii="Arial" w:hAnsi="Arial" w:cs="Arial"/>
                      <w:sz w:val="24"/>
                      <w:szCs w:val="24"/>
                      <w:lang w:eastAsia="es-MX"/>
                    </w:rPr>
                  </w:pPr>
                  <w:r>
                    <w:rPr>
                      <w:rFonts w:ascii="Arial" w:hAnsi="Arial" w:cs="Arial"/>
                      <w:sz w:val="24"/>
                      <w:szCs w:val="24"/>
                      <w:lang w:eastAsia="es-MX"/>
                    </w:rPr>
                    <w:t xml:space="preserve">Los entes públicos deberán informar, antes de su aplicación, al secretario técnico del CONAC, a efecto de que se analice, se proponga y, en su oportunidad, se emita la normatividad correspondiente.     </w:t>
                  </w:r>
                </w:p>
                <w:p w:rsidR="000E595F" w:rsidRDefault="000E595F" w:rsidP="000E595F">
                  <w:pPr>
                    <w:autoSpaceDE w:val="0"/>
                    <w:autoSpaceDN w:val="0"/>
                    <w:adjustRightInd w:val="0"/>
                    <w:spacing w:after="0" w:line="240" w:lineRule="auto"/>
                    <w:rPr>
                      <w:rFonts w:ascii="Arial" w:hAnsi="Arial" w:cs="Arial"/>
                      <w:b/>
                      <w:bCs/>
                      <w:sz w:val="24"/>
                      <w:szCs w:val="24"/>
                      <w:lang w:eastAsia="es-MX"/>
                    </w:rPr>
                  </w:pPr>
                </w:p>
                <w:p w:rsidR="000E595F" w:rsidRDefault="002E48BD" w:rsidP="000E595F">
                  <w:pPr>
                    <w:autoSpaceDE w:val="0"/>
                    <w:autoSpaceDN w:val="0"/>
                    <w:adjustRightInd w:val="0"/>
                    <w:spacing w:after="0" w:line="240" w:lineRule="auto"/>
                    <w:rPr>
                      <w:rFonts w:ascii="Arial" w:hAnsi="Arial" w:cs="Arial"/>
                      <w:sz w:val="24"/>
                      <w:szCs w:val="24"/>
                      <w:lang w:eastAsia="es-MX"/>
                    </w:rPr>
                  </w:pPr>
                  <w:r>
                    <w:rPr>
                      <w:rFonts w:ascii="Arial" w:hAnsi="Arial" w:cs="Arial"/>
                      <w:b/>
                      <w:bCs/>
                      <w:sz w:val="24"/>
                      <w:szCs w:val="24"/>
                      <w:lang w:eastAsia="es-MX"/>
                    </w:rPr>
                    <w:t xml:space="preserve">5. Políticas de Contabilidad Significativas  </w:t>
                  </w:r>
                  <w:r>
                    <w:rPr>
                      <w:rFonts w:ascii="Arial" w:hAnsi="Arial" w:cs="Arial"/>
                      <w:sz w:val="24"/>
                      <w:szCs w:val="24"/>
                      <w:lang w:eastAsia="es-MX"/>
                    </w:rPr>
                    <w:t xml:space="preserve"> </w:t>
                  </w:r>
                  <w:r>
                    <w:rPr>
                      <w:rFonts w:ascii="Arial" w:hAnsi="Arial" w:cs="Arial"/>
                      <w:b/>
                      <w:bCs/>
                      <w:sz w:val="24"/>
                      <w:szCs w:val="24"/>
                      <w:lang w:eastAsia="es-MX"/>
                    </w:rPr>
                    <w:t xml:space="preserve">Efectos de la inflación </w:t>
                  </w:r>
                  <w:r>
                    <w:rPr>
                      <w:rFonts w:ascii="Arial" w:hAnsi="Arial" w:cs="Arial"/>
                      <w:sz w:val="24"/>
                      <w:szCs w:val="24"/>
                      <w:lang w:eastAsia="es-MX"/>
                    </w:rPr>
                    <w:t xml:space="preserve"> Atendiendo a la Norma Internacional de Contabilidad del Sector Público (NICS 10-Información Financiera en Economías Hiperinflacionarias), se deberá actualizar el patrimonio cuando el Índice Nacional de Precios al Consumidor acumulada durante un periodo de tres años sea igual o superior al 100%. El efecto de la actualización de las cuentas de activo, pasivo y patrimonio (</w:t>
                  </w:r>
                  <w:proofErr w:type="spellStart"/>
                  <w:r>
                    <w:rPr>
                      <w:rFonts w:ascii="Arial" w:hAnsi="Arial" w:cs="Arial"/>
                      <w:sz w:val="24"/>
                      <w:szCs w:val="24"/>
                      <w:lang w:eastAsia="es-MX"/>
                    </w:rPr>
                    <w:t>reexpresión</w:t>
                  </w:r>
                  <w:proofErr w:type="spellEnd"/>
                  <w:r>
                    <w:rPr>
                      <w:rFonts w:ascii="Arial" w:hAnsi="Arial" w:cs="Arial"/>
                      <w:sz w:val="24"/>
                      <w:szCs w:val="24"/>
                      <w:lang w:eastAsia="es-MX"/>
                    </w:rPr>
                    <w:t>) se realizará contra la cuenta 3.1.3.7   Actualización de la Hacienda Pública/Patrimonio. En vista de la desconexión inflacionaria, al 3</w:t>
                  </w:r>
                  <w:r w:rsidR="000063E6">
                    <w:rPr>
                      <w:rFonts w:ascii="Arial" w:hAnsi="Arial" w:cs="Arial"/>
                      <w:sz w:val="24"/>
                      <w:szCs w:val="24"/>
                      <w:lang w:eastAsia="es-MX"/>
                    </w:rPr>
                    <w:t>0</w:t>
                  </w:r>
                  <w:r>
                    <w:rPr>
                      <w:rFonts w:ascii="Arial" w:hAnsi="Arial" w:cs="Arial"/>
                      <w:sz w:val="24"/>
                      <w:szCs w:val="24"/>
                      <w:lang w:eastAsia="es-MX"/>
                    </w:rPr>
                    <w:t xml:space="preserve"> de </w:t>
                  </w:r>
                  <w:r w:rsidR="00EE2DF7">
                    <w:rPr>
                      <w:rFonts w:ascii="Arial" w:hAnsi="Arial" w:cs="Arial"/>
                      <w:sz w:val="24"/>
                      <w:szCs w:val="24"/>
                      <w:lang w:eastAsia="es-MX"/>
                    </w:rPr>
                    <w:t>Septiembre</w:t>
                  </w:r>
                  <w:r w:rsidR="00F96A90">
                    <w:rPr>
                      <w:rFonts w:ascii="Arial" w:hAnsi="Arial" w:cs="Arial"/>
                      <w:sz w:val="24"/>
                      <w:szCs w:val="24"/>
                      <w:lang w:eastAsia="es-MX"/>
                    </w:rPr>
                    <w:t xml:space="preserve"> de 2024</w:t>
                  </w:r>
                  <w:r>
                    <w:rPr>
                      <w:rFonts w:ascii="Arial" w:hAnsi="Arial" w:cs="Arial"/>
                      <w:sz w:val="24"/>
                      <w:szCs w:val="24"/>
                      <w:lang w:eastAsia="es-MX"/>
                    </w:rPr>
                    <w:t xml:space="preserve">, </w:t>
                  </w:r>
                  <w:r w:rsidR="00F96A90">
                    <w:rPr>
                      <w:rFonts w:ascii="Arial" w:hAnsi="Arial" w:cs="Arial"/>
                      <w:sz w:val="24"/>
                      <w:szCs w:val="24"/>
                      <w:lang w:eastAsia="es-MX"/>
                    </w:rPr>
                    <w:t>no fue necesario actualizar la Hacienda P</w:t>
                  </w:r>
                  <w:r>
                    <w:rPr>
                      <w:rFonts w:ascii="Arial" w:hAnsi="Arial" w:cs="Arial"/>
                      <w:sz w:val="24"/>
                      <w:szCs w:val="24"/>
                      <w:lang w:eastAsia="es-MX"/>
                    </w:rPr>
                    <w:t xml:space="preserve">ública del </w:t>
                  </w:r>
                  <w:r>
                    <w:rPr>
                      <w:rFonts w:ascii="Arial" w:hAnsi="Arial" w:cs="Arial"/>
                      <w:sz w:val="24"/>
                      <w:szCs w:val="24"/>
                      <w:lang w:eastAsia="es-MX"/>
                    </w:rPr>
                    <w:lastRenderedPageBreak/>
                    <w:t xml:space="preserve">Municipio.  </w:t>
                  </w:r>
                </w:p>
                <w:p w:rsidR="000E595F" w:rsidRDefault="000E595F" w:rsidP="000E595F">
                  <w:pPr>
                    <w:autoSpaceDE w:val="0"/>
                    <w:autoSpaceDN w:val="0"/>
                    <w:adjustRightInd w:val="0"/>
                    <w:spacing w:after="0" w:line="240" w:lineRule="auto"/>
                    <w:rPr>
                      <w:rFonts w:ascii="Arial" w:hAnsi="Arial" w:cs="Arial"/>
                      <w:b/>
                      <w:bCs/>
                      <w:sz w:val="24"/>
                      <w:szCs w:val="24"/>
                      <w:lang w:eastAsia="es-MX"/>
                    </w:rPr>
                  </w:pPr>
                </w:p>
                <w:p w:rsidR="000E595F" w:rsidRDefault="002E48BD" w:rsidP="000E595F">
                  <w:pPr>
                    <w:autoSpaceDE w:val="0"/>
                    <w:autoSpaceDN w:val="0"/>
                    <w:adjustRightInd w:val="0"/>
                    <w:spacing w:after="0" w:line="240" w:lineRule="auto"/>
                    <w:rPr>
                      <w:rFonts w:ascii="Arial" w:hAnsi="Arial" w:cs="Arial"/>
                      <w:sz w:val="24"/>
                      <w:szCs w:val="24"/>
                      <w:lang w:eastAsia="es-MX"/>
                    </w:rPr>
                  </w:pPr>
                  <w:r>
                    <w:rPr>
                      <w:rFonts w:ascii="Arial" w:hAnsi="Arial" w:cs="Arial"/>
                      <w:b/>
                      <w:bCs/>
                      <w:sz w:val="24"/>
                      <w:szCs w:val="24"/>
                      <w:lang w:eastAsia="es-MX"/>
                    </w:rPr>
                    <w:t xml:space="preserve">6. Posición en Moneda Extranjera y Protección por Riesgo Cambiario  </w:t>
                  </w:r>
                  <w:r>
                    <w:rPr>
                      <w:rFonts w:ascii="Arial" w:hAnsi="Arial" w:cs="Arial"/>
                      <w:sz w:val="24"/>
                      <w:szCs w:val="24"/>
                      <w:lang w:eastAsia="es-MX"/>
                    </w:rPr>
                    <w:t xml:space="preserve"> El Municipio no realiza operaciones en moneda extranjera, por lo que no se han generados activos o pasivos en moneda distinta al peso mexicano.   </w:t>
                  </w:r>
                </w:p>
                <w:p w:rsidR="000E595F" w:rsidRDefault="000E595F" w:rsidP="000E595F">
                  <w:pPr>
                    <w:autoSpaceDE w:val="0"/>
                    <w:autoSpaceDN w:val="0"/>
                    <w:adjustRightInd w:val="0"/>
                    <w:spacing w:after="0" w:line="240" w:lineRule="auto"/>
                    <w:rPr>
                      <w:rFonts w:ascii="Arial" w:hAnsi="Arial" w:cs="Arial"/>
                      <w:b/>
                      <w:bCs/>
                      <w:sz w:val="24"/>
                      <w:szCs w:val="24"/>
                      <w:lang w:eastAsia="es-MX"/>
                    </w:rPr>
                  </w:pPr>
                </w:p>
                <w:p w:rsidR="000E595F" w:rsidRDefault="002E48BD" w:rsidP="000E595F">
                  <w:pPr>
                    <w:autoSpaceDE w:val="0"/>
                    <w:autoSpaceDN w:val="0"/>
                    <w:adjustRightInd w:val="0"/>
                    <w:spacing w:after="0" w:line="240" w:lineRule="auto"/>
                    <w:rPr>
                      <w:rFonts w:ascii="Arial" w:hAnsi="Arial" w:cs="Arial"/>
                      <w:sz w:val="24"/>
                      <w:szCs w:val="24"/>
                      <w:lang w:eastAsia="es-MX"/>
                    </w:rPr>
                  </w:pPr>
                  <w:r>
                    <w:rPr>
                      <w:rFonts w:ascii="Arial" w:hAnsi="Arial" w:cs="Arial"/>
                      <w:b/>
                      <w:bCs/>
                      <w:sz w:val="24"/>
                      <w:szCs w:val="24"/>
                      <w:lang w:eastAsia="es-MX"/>
                    </w:rPr>
                    <w:t xml:space="preserve">7. Reporte Analítico del Activo  </w:t>
                  </w:r>
                  <w:r>
                    <w:rPr>
                      <w:rFonts w:ascii="Arial" w:hAnsi="Arial" w:cs="Arial"/>
                      <w:sz w:val="24"/>
                      <w:szCs w:val="24"/>
                      <w:lang w:eastAsia="es-MX"/>
                    </w:rPr>
                    <w:t xml:space="preserve"> No está registrada contablemente, la depreciación de los bienes muebles e inmuebles capitalizados, ni la amortización de los activos intangibles, en virtud de que no se ha efectuado la conciliación física-contable de dichos bienes y a que no se les ha asignado una vida útil estimada a los activos.   </w:t>
                  </w:r>
                </w:p>
                <w:p w:rsidR="000E595F" w:rsidRDefault="000E595F" w:rsidP="000E595F">
                  <w:pPr>
                    <w:autoSpaceDE w:val="0"/>
                    <w:autoSpaceDN w:val="0"/>
                    <w:adjustRightInd w:val="0"/>
                    <w:spacing w:after="0" w:line="240" w:lineRule="auto"/>
                    <w:rPr>
                      <w:rFonts w:ascii="Arial" w:hAnsi="Arial" w:cs="Arial"/>
                      <w:b/>
                      <w:bCs/>
                      <w:sz w:val="24"/>
                      <w:szCs w:val="24"/>
                      <w:lang w:eastAsia="es-MX"/>
                    </w:rPr>
                  </w:pPr>
                </w:p>
                <w:p w:rsidR="000E595F" w:rsidRDefault="002E48BD" w:rsidP="000E595F">
                  <w:pPr>
                    <w:autoSpaceDE w:val="0"/>
                    <w:autoSpaceDN w:val="0"/>
                    <w:adjustRightInd w:val="0"/>
                    <w:spacing w:after="0" w:line="240" w:lineRule="auto"/>
                    <w:rPr>
                      <w:rFonts w:ascii="Arial" w:hAnsi="Arial" w:cs="Arial"/>
                      <w:sz w:val="24"/>
                      <w:szCs w:val="24"/>
                      <w:lang w:eastAsia="es-MX"/>
                    </w:rPr>
                  </w:pPr>
                  <w:r>
                    <w:rPr>
                      <w:rFonts w:ascii="Arial" w:hAnsi="Arial" w:cs="Arial"/>
                      <w:b/>
                      <w:bCs/>
                      <w:sz w:val="24"/>
                      <w:szCs w:val="24"/>
                      <w:lang w:eastAsia="es-MX"/>
                    </w:rPr>
                    <w:t>8. Fideicomisos, Mandatos y Análogos.</w:t>
                  </w:r>
                  <w:r>
                    <w:rPr>
                      <w:rFonts w:ascii="Arial" w:hAnsi="Arial" w:cs="Arial"/>
                      <w:sz w:val="24"/>
                      <w:szCs w:val="24"/>
                      <w:lang w:eastAsia="es-MX"/>
                    </w:rPr>
                    <w:t xml:space="preserve"> </w:t>
                  </w:r>
                </w:p>
                <w:p w:rsidR="000E595F" w:rsidRDefault="002E48BD" w:rsidP="000E595F">
                  <w:pPr>
                    <w:autoSpaceDE w:val="0"/>
                    <w:autoSpaceDN w:val="0"/>
                    <w:adjustRightInd w:val="0"/>
                    <w:spacing w:after="0" w:line="240" w:lineRule="auto"/>
                    <w:rPr>
                      <w:rFonts w:ascii="Arial" w:hAnsi="Arial" w:cs="Arial"/>
                      <w:sz w:val="24"/>
                      <w:szCs w:val="24"/>
                      <w:lang w:eastAsia="es-MX"/>
                    </w:rPr>
                  </w:pPr>
                  <w:r>
                    <w:rPr>
                      <w:rFonts w:ascii="Symbol" w:hAnsi="Symbol" w:cs="Symbol"/>
                      <w:sz w:val="24"/>
                      <w:szCs w:val="24"/>
                      <w:lang w:eastAsia="es-MX"/>
                    </w:rPr>
                    <w:t></w:t>
                  </w:r>
                  <w:r>
                    <w:rPr>
                      <w:rFonts w:ascii="Symbol" w:hAnsi="Symbol" w:cs="Symbol"/>
                      <w:sz w:val="24"/>
                      <w:szCs w:val="24"/>
                      <w:lang w:eastAsia="es-MX"/>
                    </w:rPr>
                    <w:t></w:t>
                  </w:r>
                  <w:r>
                    <w:rPr>
                      <w:rFonts w:ascii="Arial" w:hAnsi="Arial" w:cs="Arial"/>
                      <w:sz w:val="24"/>
                      <w:szCs w:val="24"/>
                      <w:lang w:eastAsia="es-MX"/>
                    </w:rPr>
                    <w:t xml:space="preserve">Fideicomiso irrevocable para la administración de un fondo para el pago de indemnizaciones de enfermedades por riesgos de trabajo.    </w:t>
                  </w:r>
                </w:p>
                <w:p w:rsidR="00F96A90" w:rsidRDefault="002E48BD" w:rsidP="000E595F">
                  <w:pPr>
                    <w:autoSpaceDE w:val="0"/>
                    <w:autoSpaceDN w:val="0"/>
                    <w:adjustRightInd w:val="0"/>
                    <w:spacing w:after="0" w:line="240" w:lineRule="auto"/>
                    <w:rPr>
                      <w:rFonts w:ascii="Arial" w:hAnsi="Arial" w:cs="Arial"/>
                      <w:sz w:val="24"/>
                      <w:szCs w:val="24"/>
                      <w:lang w:eastAsia="es-MX"/>
                    </w:rPr>
                  </w:pPr>
                  <w:r>
                    <w:rPr>
                      <w:rFonts w:ascii="Symbol" w:hAnsi="Symbol" w:cs="Symbol"/>
                      <w:sz w:val="24"/>
                      <w:szCs w:val="24"/>
                      <w:lang w:eastAsia="es-MX"/>
                    </w:rPr>
                    <w:t></w:t>
                  </w:r>
                  <w:r>
                    <w:rPr>
                      <w:rFonts w:ascii="Symbol" w:hAnsi="Symbol" w:cs="Symbol"/>
                      <w:sz w:val="24"/>
                      <w:szCs w:val="24"/>
                      <w:lang w:eastAsia="es-MX"/>
                    </w:rPr>
                    <w:t></w:t>
                  </w:r>
                  <w:r>
                    <w:rPr>
                      <w:rFonts w:ascii="Symbol" w:hAnsi="Symbol" w:cs="Symbol"/>
                      <w:sz w:val="24"/>
                      <w:szCs w:val="24"/>
                      <w:lang w:eastAsia="es-MX"/>
                    </w:rPr>
                    <w:t></w:t>
                  </w:r>
                  <w:r>
                    <w:rPr>
                      <w:rFonts w:ascii="Arial" w:hAnsi="Arial" w:cs="Arial"/>
                      <w:sz w:val="24"/>
                      <w:szCs w:val="24"/>
                      <w:lang w:eastAsia="es-MX"/>
                    </w:rPr>
                    <w:t xml:space="preserve">Fideicomiso para el desarrollo del proyecto denominado “Guadalajara Ciudad Creativa Digital”.    </w:t>
                  </w:r>
                </w:p>
                <w:p w:rsidR="00F96A90" w:rsidRDefault="002E48BD" w:rsidP="000E595F">
                  <w:pPr>
                    <w:autoSpaceDE w:val="0"/>
                    <w:autoSpaceDN w:val="0"/>
                    <w:adjustRightInd w:val="0"/>
                    <w:spacing w:after="0" w:line="240" w:lineRule="auto"/>
                    <w:rPr>
                      <w:rFonts w:ascii="Arial" w:hAnsi="Arial" w:cs="Arial"/>
                      <w:sz w:val="24"/>
                      <w:szCs w:val="24"/>
                      <w:lang w:eastAsia="es-MX"/>
                    </w:rPr>
                  </w:pPr>
                  <w:r>
                    <w:rPr>
                      <w:rFonts w:ascii="Symbol" w:hAnsi="Symbol" w:cs="Symbol"/>
                      <w:sz w:val="24"/>
                      <w:szCs w:val="24"/>
                      <w:lang w:eastAsia="es-MX"/>
                    </w:rPr>
                    <w:t></w:t>
                  </w:r>
                  <w:r>
                    <w:rPr>
                      <w:rFonts w:ascii="Symbol" w:hAnsi="Symbol" w:cs="Symbol"/>
                      <w:sz w:val="24"/>
                      <w:szCs w:val="24"/>
                      <w:lang w:eastAsia="es-MX"/>
                    </w:rPr>
                    <w:t></w:t>
                  </w:r>
                  <w:r>
                    <w:rPr>
                      <w:rFonts w:ascii="Symbol" w:hAnsi="Symbol" w:cs="Symbol"/>
                      <w:sz w:val="24"/>
                      <w:szCs w:val="24"/>
                      <w:lang w:eastAsia="es-MX"/>
                    </w:rPr>
                    <w:t></w:t>
                  </w:r>
                  <w:r>
                    <w:rPr>
                      <w:rFonts w:ascii="Arial" w:hAnsi="Arial" w:cs="Arial"/>
                      <w:sz w:val="24"/>
                      <w:szCs w:val="24"/>
                      <w:lang w:eastAsia="es-MX"/>
                    </w:rPr>
                    <w:t xml:space="preserve">Fideicomiso Fondo Guadalajara de Fomento Empresarial.    </w:t>
                  </w:r>
                </w:p>
                <w:p w:rsidR="000E595F" w:rsidRDefault="002E48BD" w:rsidP="000E595F">
                  <w:pPr>
                    <w:autoSpaceDE w:val="0"/>
                    <w:autoSpaceDN w:val="0"/>
                    <w:adjustRightInd w:val="0"/>
                    <w:spacing w:after="0" w:line="240" w:lineRule="auto"/>
                    <w:rPr>
                      <w:rFonts w:ascii="Arial" w:hAnsi="Arial" w:cs="Arial"/>
                      <w:sz w:val="24"/>
                      <w:szCs w:val="24"/>
                      <w:lang w:eastAsia="es-MX"/>
                    </w:rPr>
                  </w:pPr>
                  <w:r>
                    <w:rPr>
                      <w:rFonts w:ascii="Symbol" w:hAnsi="Symbol" w:cs="Symbol"/>
                      <w:sz w:val="24"/>
                      <w:szCs w:val="24"/>
                      <w:lang w:eastAsia="es-MX"/>
                    </w:rPr>
                    <w:t></w:t>
                  </w:r>
                  <w:r>
                    <w:rPr>
                      <w:rFonts w:ascii="Symbol" w:hAnsi="Symbol" w:cs="Symbol"/>
                      <w:sz w:val="24"/>
                      <w:szCs w:val="24"/>
                      <w:lang w:eastAsia="es-MX"/>
                    </w:rPr>
                    <w:t></w:t>
                  </w:r>
                  <w:r>
                    <w:rPr>
                      <w:rFonts w:ascii="Symbol" w:hAnsi="Symbol" w:cs="Symbol"/>
                      <w:sz w:val="24"/>
                      <w:szCs w:val="24"/>
                      <w:lang w:eastAsia="es-MX"/>
                    </w:rPr>
                    <w:t></w:t>
                  </w:r>
                  <w:r>
                    <w:rPr>
                      <w:rFonts w:ascii="Arial" w:hAnsi="Arial" w:cs="Arial"/>
                      <w:sz w:val="24"/>
                      <w:szCs w:val="24"/>
                      <w:lang w:eastAsia="es-MX"/>
                    </w:rPr>
                    <w:t xml:space="preserve">Fideicomiso Expo- Guadalajara.   </w:t>
                  </w:r>
                </w:p>
                <w:p w:rsidR="000E595F" w:rsidRDefault="002E48BD" w:rsidP="000E595F">
                  <w:pPr>
                    <w:autoSpaceDE w:val="0"/>
                    <w:autoSpaceDN w:val="0"/>
                    <w:adjustRightInd w:val="0"/>
                    <w:spacing w:after="0" w:line="240" w:lineRule="auto"/>
                    <w:rPr>
                      <w:rFonts w:ascii="Symbol" w:hAnsi="Symbol" w:cs="Symbol"/>
                      <w:sz w:val="24"/>
                      <w:szCs w:val="24"/>
                      <w:lang w:eastAsia="es-MX"/>
                    </w:rPr>
                  </w:pPr>
                  <w:r>
                    <w:rPr>
                      <w:rFonts w:ascii="Symbol" w:hAnsi="Symbol" w:cs="Symbol"/>
                      <w:sz w:val="24"/>
                      <w:szCs w:val="24"/>
                      <w:lang w:eastAsia="es-MX"/>
                    </w:rPr>
                    <w:t></w:t>
                  </w:r>
                  <w:r>
                    <w:rPr>
                      <w:rFonts w:ascii="Symbol" w:hAnsi="Symbol" w:cs="Symbol"/>
                      <w:sz w:val="24"/>
                      <w:szCs w:val="24"/>
                      <w:lang w:eastAsia="es-MX"/>
                    </w:rPr>
                    <w:t></w:t>
                  </w:r>
                  <w:r>
                    <w:rPr>
                      <w:rFonts w:ascii="Arial" w:hAnsi="Arial" w:cs="Arial"/>
                      <w:sz w:val="24"/>
                      <w:szCs w:val="24"/>
                      <w:lang w:eastAsia="es-MX"/>
                    </w:rPr>
                    <w:t xml:space="preserve">Fideicomiso INVEX 1555.  </w:t>
                  </w:r>
                  <w:r>
                    <w:rPr>
                      <w:rFonts w:ascii="Symbol" w:hAnsi="Symbol" w:cs="Symbol"/>
                      <w:sz w:val="24"/>
                      <w:szCs w:val="24"/>
                      <w:lang w:eastAsia="es-MX"/>
                    </w:rPr>
                    <w:t></w:t>
                  </w:r>
                  <w:r>
                    <w:rPr>
                      <w:rFonts w:ascii="Symbol" w:hAnsi="Symbol" w:cs="Symbol"/>
                      <w:sz w:val="24"/>
                      <w:szCs w:val="24"/>
                      <w:lang w:eastAsia="es-MX"/>
                    </w:rPr>
                    <w:t></w:t>
                  </w:r>
                </w:p>
                <w:p w:rsidR="000E595F" w:rsidRDefault="002E48BD" w:rsidP="000E595F">
                  <w:pPr>
                    <w:autoSpaceDE w:val="0"/>
                    <w:autoSpaceDN w:val="0"/>
                    <w:adjustRightInd w:val="0"/>
                    <w:spacing w:after="0" w:line="240" w:lineRule="auto"/>
                    <w:rPr>
                      <w:rFonts w:ascii="Arial" w:hAnsi="Arial" w:cs="Arial"/>
                      <w:b/>
                      <w:bCs/>
                      <w:sz w:val="28"/>
                      <w:szCs w:val="28"/>
                      <w:lang w:eastAsia="es-MX"/>
                    </w:rPr>
                  </w:pPr>
                  <w:r>
                    <w:rPr>
                      <w:rFonts w:ascii="Symbol" w:hAnsi="Symbol" w:cs="Symbol"/>
                      <w:sz w:val="24"/>
                      <w:szCs w:val="24"/>
                      <w:lang w:eastAsia="es-MX"/>
                    </w:rPr>
                    <w:t></w:t>
                  </w:r>
                  <w:r>
                    <w:rPr>
                      <w:rFonts w:ascii="Symbol" w:hAnsi="Symbol" w:cs="Symbol"/>
                      <w:sz w:val="24"/>
                      <w:szCs w:val="24"/>
                      <w:lang w:eastAsia="es-MX"/>
                    </w:rPr>
                    <w:t></w:t>
                  </w:r>
                  <w:r>
                    <w:rPr>
                      <w:rFonts w:ascii="Arial" w:hAnsi="Arial" w:cs="Arial"/>
                      <w:sz w:val="24"/>
                      <w:szCs w:val="24"/>
                      <w:lang w:eastAsia="es-MX"/>
                    </w:rPr>
                    <w:t>Fideicomiso Bancomer 403248-8</w:t>
                  </w:r>
                  <w:r>
                    <w:rPr>
                      <w:rFonts w:ascii="Arial" w:hAnsi="Arial" w:cs="Arial"/>
                      <w:b/>
                      <w:bCs/>
                      <w:sz w:val="28"/>
                      <w:szCs w:val="28"/>
                      <w:lang w:eastAsia="es-MX"/>
                    </w:rPr>
                    <w:t xml:space="preserve">   </w:t>
                  </w:r>
                </w:p>
                <w:p w:rsidR="000E595F" w:rsidRDefault="002E48BD" w:rsidP="000E595F">
                  <w:pPr>
                    <w:autoSpaceDE w:val="0"/>
                    <w:autoSpaceDN w:val="0"/>
                    <w:adjustRightInd w:val="0"/>
                    <w:spacing w:after="0" w:line="240" w:lineRule="auto"/>
                    <w:rPr>
                      <w:rFonts w:ascii="Arial" w:hAnsi="Arial" w:cs="Arial"/>
                      <w:sz w:val="24"/>
                      <w:szCs w:val="24"/>
                      <w:lang w:eastAsia="es-MX"/>
                    </w:rPr>
                  </w:pPr>
                  <w:r>
                    <w:rPr>
                      <w:rFonts w:ascii="Symbol" w:hAnsi="Symbol" w:cs="Symbol"/>
                      <w:sz w:val="24"/>
                      <w:szCs w:val="24"/>
                      <w:lang w:eastAsia="es-MX"/>
                    </w:rPr>
                    <w:t></w:t>
                  </w:r>
                  <w:r>
                    <w:rPr>
                      <w:rFonts w:ascii="Symbol" w:hAnsi="Symbol" w:cs="Symbol"/>
                      <w:sz w:val="24"/>
                      <w:szCs w:val="24"/>
                      <w:lang w:eastAsia="es-MX"/>
                    </w:rPr>
                    <w:t></w:t>
                  </w:r>
                  <w:r>
                    <w:rPr>
                      <w:rFonts w:ascii="Arial" w:hAnsi="Arial" w:cs="Arial"/>
                      <w:sz w:val="24"/>
                      <w:szCs w:val="24"/>
                      <w:lang w:eastAsia="es-MX"/>
                    </w:rPr>
                    <w:t xml:space="preserve">Fideicomiso </w:t>
                  </w:r>
                  <w:proofErr w:type="spellStart"/>
                  <w:r>
                    <w:rPr>
                      <w:rFonts w:ascii="Arial" w:hAnsi="Arial" w:cs="Arial"/>
                      <w:sz w:val="24"/>
                      <w:szCs w:val="24"/>
                      <w:lang w:eastAsia="es-MX"/>
                    </w:rPr>
                    <w:t>Multiva</w:t>
                  </w:r>
                  <w:proofErr w:type="spellEnd"/>
                  <w:r>
                    <w:rPr>
                      <w:rFonts w:ascii="Arial" w:hAnsi="Arial" w:cs="Arial"/>
                      <w:sz w:val="24"/>
                      <w:szCs w:val="24"/>
                      <w:lang w:eastAsia="es-MX"/>
                    </w:rPr>
                    <w:t xml:space="preserve"> 437-2      </w:t>
                  </w:r>
                </w:p>
                <w:p w:rsidR="000E595F" w:rsidRDefault="002E48BD" w:rsidP="000E595F">
                  <w:pPr>
                    <w:autoSpaceDE w:val="0"/>
                    <w:autoSpaceDN w:val="0"/>
                    <w:adjustRightInd w:val="0"/>
                    <w:spacing w:after="0" w:line="240" w:lineRule="auto"/>
                    <w:rPr>
                      <w:rFonts w:ascii="Arial" w:hAnsi="Arial" w:cs="Arial"/>
                      <w:sz w:val="24"/>
                      <w:szCs w:val="24"/>
                      <w:lang w:eastAsia="es-MX"/>
                    </w:rPr>
                  </w:pPr>
                  <w:r>
                    <w:rPr>
                      <w:rFonts w:ascii="Symbol" w:hAnsi="Symbol" w:cs="Symbol"/>
                      <w:sz w:val="24"/>
                      <w:szCs w:val="24"/>
                      <w:lang w:eastAsia="es-MX"/>
                    </w:rPr>
                    <w:t></w:t>
                  </w:r>
                  <w:r>
                    <w:rPr>
                      <w:rFonts w:ascii="Symbol" w:hAnsi="Symbol" w:cs="Symbol"/>
                      <w:sz w:val="24"/>
                      <w:szCs w:val="24"/>
                      <w:lang w:eastAsia="es-MX"/>
                    </w:rPr>
                    <w:t></w:t>
                  </w:r>
                  <w:r>
                    <w:rPr>
                      <w:rFonts w:ascii="Arial" w:hAnsi="Arial" w:cs="Arial"/>
                      <w:sz w:val="24"/>
                      <w:szCs w:val="24"/>
                      <w:lang w:eastAsia="es-MX"/>
                    </w:rPr>
                    <w:t xml:space="preserve">Fideicomiso Fondo Guadalajara (programa CUIDEMOS TU EMPLEO)  </w:t>
                  </w:r>
                  <w:r>
                    <w:rPr>
                      <w:rFonts w:ascii="Symbol" w:hAnsi="Symbol" w:cs="Symbol"/>
                      <w:sz w:val="24"/>
                      <w:szCs w:val="24"/>
                      <w:lang w:eastAsia="es-MX"/>
                    </w:rPr>
                    <w:t></w:t>
                  </w:r>
                  <w:r>
                    <w:rPr>
                      <w:rFonts w:ascii="Symbol" w:hAnsi="Symbol" w:cs="Symbol"/>
                      <w:sz w:val="24"/>
                      <w:szCs w:val="24"/>
                      <w:lang w:eastAsia="es-MX"/>
                    </w:rPr>
                    <w:t></w:t>
                  </w:r>
                  <w:r>
                    <w:rPr>
                      <w:rFonts w:ascii="Arial" w:hAnsi="Arial" w:cs="Arial"/>
                      <w:sz w:val="24"/>
                      <w:szCs w:val="24"/>
                      <w:lang w:eastAsia="es-MX"/>
                    </w:rPr>
                    <w:t>Fideicomiso de Turismo</w:t>
                  </w:r>
                  <w:r w:rsidR="000E595F">
                    <w:rPr>
                      <w:rFonts w:ascii="Arial" w:hAnsi="Arial" w:cs="Arial"/>
                      <w:sz w:val="24"/>
                      <w:szCs w:val="24"/>
                      <w:lang w:eastAsia="es-MX"/>
                    </w:rPr>
                    <w:t xml:space="preserve"> de la Zona Metropolitana de Gua</w:t>
                  </w:r>
                  <w:r>
                    <w:rPr>
                      <w:rFonts w:ascii="Arial" w:hAnsi="Arial" w:cs="Arial"/>
                      <w:sz w:val="24"/>
                      <w:szCs w:val="24"/>
                      <w:lang w:eastAsia="es-MX"/>
                    </w:rPr>
                    <w:t xml:space="preserve">dalajara.  </w:t>
                  </w:r>
                </w:p>
                <w:p w:rsidR="000E595F" w:rsidRDefault="000E595F" w:rsidP="000E595F">
                  <w:pPr>
                    <w:autoSpaceDE w:val="0"/>
                    <w:autoSpaceDN w:val="0"/>
                    <w:adjustRightInd w:val="0"/>
                    <w:spacing w:after="0" w:line="240" w:lineRule="auto"/>
                    <w:rPr>
                      <w:rFonts w:ascii="Arial" w:hAnsi="Arial" w:cs="Arial"/>
                      <w:b/>
                      <w:bCs/>
                      <w:sz w:val="24"/>
                      <w:szCs w:val="24"/>
                      <w:lang w:eastAsia="es-MX"/>
                    </w:rPr>
                  </w:pPr>
                </w:p>
                <w:p w:rsidR="000E595F" w:rsidRDefault="002E48BD" w:rsidP="000E595F">
                  <w:pPr>
                    <w:autoSpaceDE w:val="0"/>
                    <w:autoSpaceDN w:val="0"/>
                    <w:adjustRightInd w:val="0"/>
                    <w:spacing w:after="0" w:line="240" w:lineRule="auto"/>
                    <w:rPr>
                      <w:rFonts w:ascii="Arial" w:hAnsi="Arial" w:cs="Arial"/>
                      <w:sz w:val="24"/>
                      <w:szCs w:val="24"/>
                      <w:lang w:eastAsia="es-MX"/>
                    </w:rPr>
                  </w:pPr>
                  <w:r>
                    <w:rPr>
                      <w:rFonts w:ascii="Arial" w:hAnsi="Arial" w:cs="Arial"/>
                      <w:b/>
                      <w:bCs/>
                      <w:sz w:val="24"/>
                      <w:szCs w:val="24"/>
                      <w:lang w:eastAsia="es-MX"/>
                    </w:rPr>
                    <w:t xml:space="preserve">9. Reporte de la Recaudación  </w:t>
                  </w:r>
                  <w:r>
                    <w:rPr>
                      <w:rFonts w:ascii="Arial" w:hAnsi="Arial" w:cs="Arial"/>
                      <w:sz w:val="24"/>
                      <w:szCs w:val="24"/>
                      <w:lang w:eastAsia="es-MX"/>
                    </w:rPr>
                    <w:t xml:space="preserve"> Los ingresos obtenidos al </w:t>
                  </w:r>
                  <w:r w:rsidR="00EE2DF7">
                    <w:rPr>
                      <w:rFonts w:ascii="Arial" w:hAnsi="Arial" w:cs="Arial"/>
                      <w:sz w:val="24"/>
                      <w:szCs w:val="24"/>
                      <w:lang w:eastAsia="es-MX"/>
                    </w:rPr>
                    <w:t>Septiembre</w:t>
                  </w:r>
                  <w:r>
                    <w:rPr>
                      <w:rFonts w:ascii="Arial" w:hAnsi="Arial" w:cs="Arial"/>
                      <w:sz w:val="24"/>
                      <w:szCs w:val="24"/>
                      <w:lang w:eastAsia="es-MX"/>
                    </w:rPr>
                    <w:t xml:space="preserve">  de 202</w:t>
                  </w:r>
                  <w:r w:rsidR="00F96A90">
                    <w:rPr>
                      <w:rFonts w:ascii="Arial" w:hAnsi="Arial" w:cs="Arial"/>
                      <w:sz w:val="24"/>
                      <w:szCs w:val="24"/>
                      <w:lang w:eastAsia="es-MX"/>
                    </w:rPr>
                    <w:t>4</w:t>
                  </w:r>
                  <w:r>
                    <w:rPr>
                      <w:rFonts w:ascii="Arial" w:hAnsi="Arial" w:cs="Arial"/>
                      <w:sz w:val="24"/>
                      <w:szCs w:val="24"/>
                      <w:lang w:eastAsia="es-MX"/>
                    </w:rPr>
                    <w:t xml:space="preserve">, se presentan en el Estado de Actividades.    </w:t>
                  </w:r>
                </w:p>
                <w:p w:rsidR="000E595F" w:rsidRDefault="000E595F" w:rsidP="000E595F">
                  <w:pPr>
                    <w:autoSpaceDE w:val="0"/>
                    <w:autoSpaceDN w:val="0"/>
                    <w:adjustRightInd w:val="0"/>
                    <w:spacing w:after="0" w:line="240" w:lineRule="auto"/>
                    <w:rPr>
                      <w:rFonts w:ascii="Arial" w:hAnsi="Arial" w:cs="Arial"/>
                      <w:b/>
                      <w:bCs/>
                      <w:sz w:val="24"/>
                      <w:szCs w:val="24"/>
                      <w:lang w:eastAsia="es-MX"/>
                    </w:rPr>
                  </w:pPr>
                </w:p>
                <w:p w:rsidR="000E595F" w:rsidRDefault="002E48BD" w:rsidP="000E595F">
                  <w:pPr>
                    <w:autoSpaceDE w:val="0"/>
                    <w:autoSpaceDN w:val="0"/>
                    <w:adjustRightInd w:val="0"/>
                    <w:spacing w:after="0" w:line="240" w:lineRule="auto"/>
                    <w:rPr>
                      <w:rFonts w:ascii="Arial" w:hAnsi="Arial" w:cs="Arial"/>
                      <w:sz w:val="24"/>
                      <w:szCs w:val="24"/>
                      <w:lang w:eastAsia="es-MX"/>
                    </w:rPr>
                  </w:pPr>
                  <w:r>
                    <w:rPr>
                      <w:rFonts w:ascii="Arial" w:hAnsi="Arial" w:cs="Arial"/>
                      <w:b/>
                      <w:bCs/>
                      <w:sz w:val="24"/>
                      <w:szCs w:val="24"/>
                      <w:lang w:eastAsia="es-MX"/>
                    </w:rPr>
                    <w:t xml:space="preserve">10. Información sobre la Deuda y el Reporte Analítico de la Deuda  </w:t>
                  </w:r>
                  <w:r>
                    <w:rPr>
                      <w:rFonts w:ascii="Arial" w:hAnsi="Arial" w:cs="Arial"/>
                      <w:sz w:val="24"/>
                      <w:szCs w:val="24"/>
                      <w:lang w:eastAsia="es-MX"/>
                    </w:rPr>
                    <w:t xml:space="preserve"> La información correspondiente se revela en las notas de desglose relativas al pasivo.  </w:t>
                  </w:r>
                  <w:r>
                    <w:rPr>
                      <w:rFonts w:ascii="Arial" w:hAnsi="Arial" w:cs="Arial"/>
                      <w:b/>
                      <w:bCs/>
                      <w:sz w:val="24"/>
                      <w:szCs w:val="24"/>
                      <w:lang w:eastAsia="es-MX"/>
                    </w:rPr>
                    <w:t xml:space="preserve">  </w:t>
                  </w:r>
                  <w:r>
                    <w:rPr>
                      <w:rFonts w:ascii="Arial" w:hAnsi="Arial" w:cs="Arial"/>
                      <w:sz w:val="24"/>
                      <w:szCs w:val="24"/>
                      <w:lang w:eastAsia="es-MX"/>
                    </w:rPr>
                    <w:t xml:space="preserve"> </w:t>
                  </w:r>
                </w:p>
                <w:p w:rsidR="000E595F" w:rsidRDefault="000E595F" w:rsidP="000E595F">
                  <w:pPr>
                    <w:autoSpaceDE w:val="0"/>
                    <w:autoSpaceDN w:val="0"/>
                    <w:adjustRightInd w:val="0"/>
                    <w:spacing w:after="0" w:line="240" w:lineRule="auto"/>
                    <w:rPr>
                      <w:rFonts w:ascii="Arial" w:hAnsi="Arial" w:cs="Arial"/>
                      <w:b/>
                      <w:bCs/>
                      <w:sz w:val="24"/>
                      <w:szCs w:val="24"/>
                      <w:lang w:eastAsia="es-MX"/>
                    </w:rPr>
                  </w:pPr>
                </w:p>
                <w:p w:rsidR="000E595F" w:rsidRDefault="002E48BD" w:rsidP="000E595F">
                  <w:pPr>
                    <w:autoSpaceDE w:val="0"/>
                    <w:autoSpaceDN w:val="0"/>
                    <w:adjustRightInd w:val="0"/>
                    <w:spacing w:after="0" w:line="240" w:lineRule="auto"/>
                    <w:rPr>
                      <w:rFonts w:ascii="Arial" w:hAnsi="Arial" w:cs="Arial"/>
                      <w:sz w:val="24"/>
                      <w:szCs w:val="24"/>
                      <w:lang w:eastAsia="es-MX"/>
                    </w:rPr>
                  </w:pPr>
                  <w:r>
                    <w:rPr>
                      <w:rFonts w:ascii="Arial" w:hAnsi="Arial" w:cs="Arial"/>
                      <w:b/>
                      <w:bCs/>
                      <w:sz w:val="24"/>
                      <w:szCs w:val="24"/>
                      <w:lang w:eastAsia="es-MX"/>
                    </w:rPr>
                    <w:t xml:space="preserve">11. Calificaciones otorgadas  </w:t>
                  </w:r>
                  <w:r w:rsidR="00AE5846">
                    <w:rPr>
                      <w:rFonts w:ascii="Arial" w:hAnsi="Arial" w:cs="Arial"/>
                      <w:sz w:val="24"/>
                      <w:szCs w:val="24"/>
                      <w:lang w:eastAsia="es-MX"/>
                    </w:rPr>
                    <w:t xml:space="preserve"> Al 30 </w:t>
                  </w:r>
                  <w:r w:rsidR="00EE2DF7">
                    <w:rPr>
                      <w:rFonts w:ascii="Arial" w:hAnsi="Arial" w:cs="Arial"/>
                      <w:sz w:val="24"/>
                      <w:szCs w:val="24"/>
                      <w:lang w:eastAsia="es-MX"/>
                    </w:rPr>
                    <w:t>de Septiembre</w:t>
                  </w:r>
                  <w:r>
                    <w:rPr>
                      <w:rFonts w:ascii="Arial" w:hAnsi="Arial" w:cs="Arial"/>
                      <w:sz w:val="24"/>
                      <w:szCs w:val="24"/>
                      <w:lang w:eastAsia="es-MX"/>
                    </w:rPr>
                    <w:t xml:space="preserve"> </w:t>
                  </w:r>
                  <w:r w:rsidR="00F96A90">
                    <w:rPr>
                      <w:rFonts w:ascii="Arial" w:hAnsi="Arial" w:cs="Arial"/>
                      <w:sz w:val="24"/>
                      <w:szCs w:val="24"/>
                      <w:lang w:eastAsia="es-MX"/>
                    </w:rPr>
                    <w:t>de 2024</w:t>
                  </w:r>
                  <w:r>
                    <w:rPr>
                      <w:rFonts w:ascii="Arial" w:hAnsi="Arial" w:cs="Arial"/>
                      <w:sz w:val="24"/>
                      <w:szCs w:val="24"/>
                      <w:lang w:eastAsia="es-MX"/>
                    </w:rPr>
                    <w:t xml:space="preserve"> no se realizaron transacciones que hayan sido sujetas a una calificación crediticia.      </w:t>
                  </w:r>
                </w:p>
                <w:p w:rsidR="000E595F" w:rsidRDefault="000E595F" w:rsidP="000E595F">
                  <w:pPr>
                    <w:autoSpaceDE w:val="0"/>
                    <w:autoSpaceDN w:val="0"/>
                    <w:adjustRightInd w:val="0"/>
                    <w:spacing w:after="0" w:line="240" w:lineRule="auto"/>
                    <w:rPr>
                      <w:rFonts w:ascii="Arial" w:hAnsi="Arial" w:cs="Arial"/>
                      <w:b/>
                      <w:bCs/>
                      <w:sz w:val="24"/>
                      <w:szCs w:val="24"/>
                      <w:lang w:eastAsia="es-MX"/>
                    </w:rPr>
                  </w:pPr>
                </w:p>
                <w:p w:rsidR="000E595F" w:rsidRDefault="002E48BD" w:rsidP="000E595F">
                  <w:pPr>
                    <w:autoSpaceDE w:val="0"/>
                    <w:autoSpaceDN w:val="0"/>
                    <w:adjustRightInd w:val="0"/>
                    <w:spacing w:after="0" w:line="240" w:lineRule="auto"/>
                    <w:rPr>
                      <w:rFonts w:ascii="Arial" w:hAnsi="Arial" w:cs="Arial"/>
                      <w:b/>
                      <w:bCs/>
                      <w:sz w:val="24"/>
                      <w:szCs w:val="24"/>
                      <w:lang w:eastAsia="es-MX"/>
                    </w:rPr>
                  </w:pPr>
                  <w:r>
                    <w:rPr>
                      <w:rFonts w:ascii="Arial" w:hAnsi="Arial" w:cs="Arial"/>
                      <w:b/>
                      <w:bCs/>
                      <w:sz w:val="24"/>
                      <w:szCs w:val="24"/>
                      <w:lang w:eastAsia="es-MX"/>
                    </w:rPr>
                    <w:t xml:space="preserve">12. Proceso de Mejora  </w:t>
                  </w:r>
                  <w:r>
                    <w:rPr>
                      <w:rFonts w:ascii="Arial" w:hAnsi="Arial" w:cs="Arial"/>
                      <w:sz w:val="24"/>
                      <w:szCs w:val="24"/>
                      <w:lang w:eastAsia="es-MX"/>
                    </w:rPr>
                    <w:t xml:space="preserve"> Las políticas de control interno están diseñadas para evitar el detrimento del patrimonio municipal y la disposición indebida de los bienes de su propiedad, así como para promover la eficiencia en la operación de la administración pública municipal,</w:t>
                  </w:r>
                  <w:r w:rsidR="00F96A90">
                    <w:rPr>
                      <w:rFonts w:ascii="Arial" w:hAnsi="Arial" w:cs="Arial"/>
                      <w:sz w:val="24"/>
                      <w:szCs w:val="24"/>
                      <w:lang w:eastAsia="es-MX"/>
                    </w:rPr>
                    <w:t xml:space="preserve"> en un marco de austeridad. </w:t>
                  </w:r>
                  <w:r>
                    <w:rPr>
                      <w:rFonts w:ascii="Arial" w:hAnsi="Arial" w:cs="Arial"/>
                      <w:sz w:val="24"/>
                      <w:szCs w:val="24"/>
                      <w:lang w:eastAsia="es-MX"/>
                    </w:rPr>
                    <w:t>Desde la entrada de la administración municipal actual, se está en la búsqueda de áreas de oportunidad que permitan operar con eficacia, efici</w:t>
                  </w:r>
                  <w:r w:rsidR="00F96A90">
                    <w:rPr>
                      <w:rFonts w:ascii="Arial" w:hAnsi="Arial" w:cs="Arial"/>
                      <w:sz w:val="24"/>
                      <w:szCs w:val="24"/>
                      <w:lang w:eastAsia="es-MX"/>
                    </w:rPr>
                    <w:t>encia, economía y austeridad.</w:t>
                  </w:r>
                  <w:r>
                    <w:rPr>
                      <w:rFonts w:ascii="Arial" w:hAnsi="Arial" w:cs="Arial"/>
                      <w:sz w:val="24"/>
                      <w:szCs w:val="24"/>
                      <w:lang w:eastAsia="es-MX"/>
                    </w:rPr>
                    <w:t xml:space="preserve"> Las metas establecidas en cada ejercicio, son monitoreadas oportunamente a través de indicadores específicos para cada una de ellas.  </w:t>
                  </w:r>
                  <w:r>
                    <w:rPr>
                      <w:rFonts w:ascii="Arial" w:hAnsi="Arial" w:cs="Arial"/>
                      <w:b/>
                      <w:bCs/>
                      <w:sz w:val="24"/>
                      <w:szCs w:val="24"/>
                      <w:lang w:eastAsia="es-MX"/>
                    </w:rPr>
                    <w:t xml:space="preserve">   </w:t>
                  </w:r>
                </w:p>
                <w:p w:rsidR="000E595F" w:rsidRDefault="000E595F" w:rsidP="000E595F">
                  <w:pPr>
                    <w:autoSpaceDE w:val="0"/>
                    <w:autoSpaceDN w:val="0"/>
                    <w:adjustRightInd w:val="0"/>
                    <w:spacing w:after="0" w:line="240" w:lineRule="auto"/>
                    <w:rPr>
                      <w:rFonts w:ascii="Arial" w:hAnsi="Arial" w:cs="Arial"/>
                      <w:b/>
                      <w:bCs/>
                      <w:sz w:val="24"/>
                      <w:szCs w:val="24"/>
                      <w:lang w:eastAsia="es-MX"/>
                    </w:rPr>
                  </w:pPr>
                </w:p>
                <w:p w:rsidR="000E595F" w:rsidRDefault="002E48BD" w:rsidP="000E595F">
                  <w:pPr>
                    <w:autoSpaceDE w:val="0"/>
                    <w:autoSpaceDN w:val="0"/>
                    <w:adjustRightInd w:val="0"/>
                    <w:spacing w:after="0" w:line="240" w:lineRule="auto"/>
                    <w:rPr>
                      <w:rFonts w:ascii="Arial" w:hAnsi="Arial" w:cs="Arial"/>
                      <w:sz w:val="24"/>
                      <w:szCs w:val="24"/>
                      <w:lang w:eastAsia="es-MX"/>
                    </w:rPr>
                  </w:pPr>
                  <w:r>
                    <w:rPr>
                      <w:rFonts w:ascii="Arial" w:hAnsi="Arial" w:cs="Arial"/>
                      <w:b/>
                      <w:bCs/>
                      <w:sz w:val="24"/>
                      <w:szCs w:val="24"/>
                      <w:lang w:eastAsia="es-MX"/>
                    </w:rPr>
                    <w:t xml:space="preserve">13. Información por Segmentos </w:t>
                  </w:r>
                  <w:r>
                    <w:rPr>
                      <w:rFonts w:ascii="Arial" w:hAnsi="Arial" w:cs="Arial"/>
                      <w:sz w:val="24"/>
                      <w:szCs w:val="24"/>
                      <w:lang w:eastAsia="es-MX"/>
                    </w:rPr>
                    <w:t xml:space="preserve">  En virtud de la actividad del Municipio, básicamente orientada a la prestación de los servicios públicos, no se ha </w:t>
                  </w:r>
                  <w:r>
                    <w:rPr>
                      <w:rFonts w:ascii="Arial" w:hAnsi="Arial" w:cs="Arial"/>
                      <w:sz w:val="24"/>
                      <w:szCs w:val="24"/>
                      <w:lang w:eastAsia="es-MX"/>
                    </w:rPr>
                    <w:lastRenderedPageBreak/>
                    <w:t xml:space="preserve">considerado necesario que la contabilidad refleje el resultado de las operaciones por segmentos.   </w:t>
                  </w:r>
                  <w:r>
                    <w:rPr>
                      <w:rFonts w:ascii="Arial" w:hAnsi="Arial" w:cs="Arial"/>
                      <w:b/>
                      <w:bCs/>
                      <w:sz w:val="24"/>
                      <w:szCs w:val="24"/>
                      <w:lang w:eastAsia="es-MX"/>
                    </w:rPr>
                    <w:t xml:space="preserve"> </w:t>
                  </w:r>
                  <w:r>
                    <w:rPr>
                      <w:rFonts w:ascii="Arial" w:hAnsi="Arial" w:cs="Arial"/>
                      <w:sz w:val="24"/>
                      <w:szCs w:val="24"/>
                      <w:lang w:eastAsia="es-MX"/>
                    </w:rPr>
                    <w:t xml:space="preserve"> </w:t>
                  </w:r>
                </w:p>
                <w:p w:rsidR="000E595F" w:rsidRDefault="000E595F" w:rsidP="000E595F">
                  <w:pPr>
                    <w:autoSpaceDE w:val="0"/>
                    <w:autoSpaceDN w:val="0"/>
                    <w:adjustRightInd w:val="0"/>
                    <w:spacing w:after="0" w:line="240" w:lineRule="auto"/>
                    <w:rPr>
                      <w:rFonts w:ascii="Arial" w:hAnsi="Arial" w:cs="Arial"/>
                      <w:b/>
                      <w:bCs/>
                      <w:sz w:val="24"/>
                      <w:szCs w:val="24"/>
                      <w:lang w:eastAsia="es-MX"/>
                    </w:rPr>
                  </w:pPr>
                </w:p>
                <w:p w:rsidR="00A47BDB" w:rsidRDefault="002E48BD" w:rsidP="000E595F">
                  <w:pPr>
                    <w:autoSpaceDE w:val="0"/>
                    <w:autoSpaceDN w:val="0"/>
                    <w:adjustRightInd w:val="0"/>
                    <w:spacing w:after="0" w:line="240" w:lineRule="auto"/>
                    <w:rPr>
                      <w:rFonts w:ascii="Arial" w:hAnsi="Arial" w:cs="Arial"/>
                      <w:sz w:val="24"/>
                      <w:szCs w:val="24"/>
                      <w:lang w:eastAsia="es-MX"/>
                    </w:rPr>
                  </w:pPr>
                  <w:r>
                    <w:rPr>
                      <w:rFonts w:ascii="Arial" w:hAnsi="Arial" w:cs="Arial"/>
                      <w:b/>
                      <w:bCs/>
                      <w:sz w:val="24"/>
                      <w:szCs w:val="24"/>
                      <w:lang w:eastAsia="es-MX"/>
                    </w:rPr>
                    <w:t xml:space="preserve">14. Eventos Posteriores al Cierre  </w:t>
                  </w:r>
                  <w:r>
                    <w:rPr>
                      <w:rFonts w:ascii="Arial" w:hAnsi="Arial" w:cs="Arial"/>
                      <w:sz w:val="24"/>
                      <w:szCs w:val="24"/>
                      <w:lang w:eastAsia="es-MX"/>
                    </w:rPr>
                    <w:t xml:space="preserve">No han ocurrido eventos sustanciales extraordinarios, que afecten económicamente al Municipio de Guadalajara.    </w:t>
                  </w:r>
                </w:p>
                <w:p w:rsidR="00A47BDB" w:rsidRDefault="00A47BDB" w:rsidP="000E595F">
                  <w:pPr>
                    <w:autoSpaceDE w:val="0"/>
                    <w:autoSpaceDN w:val="0"/>
                    <w:adjustRightInd w:val="0"/>
                    <w:spacing w:after="0" w:line="240" w:lineRule="auto"/>
                    <w:rPr>
                      <w:rFonts w:ascii="Arial" w:hAnsi="Arial" w:cs="Arial"/>
                      <w:sz w:val="24"/>
                      <w:szCs w:val="24"/>
                      <w:lang w:eastAsia="es-MX"/>
                    </w:rPr>
                  </w:pPr>
                </w:p>
                <w:p w:rsidR="000E595F" w:rsidRDefault="002E48BD" w:rsidP="000E595F">
                  <w:pPr>
                    <w:autoSpaceDE w:val="0"/>
                    <w:autoSpaceDN w:val="0"/>
                    <w:adjustRightInd w:val="0"/>
                    <w:spacing w:after="0" w:line="240" w:lineRule="auto"/>
                    <w:rPr>
                      <w:rFonts w:ascii="Arial" w:hAnsi="Arial" w:cs="Arial"/>
                      <w:sz w:val="24"/>
                      <w:szCs w:val="24"/>
                      <w:lang w:eastAsia="es-MX"/>
                    </w:rPr>
                  </w:pPr>
                  <w:r>
                    <w:rPr>
                      <w:rFonts w:ascii="Arial" w:hAnsi="Arial" w:cs="Arial"/>
                      <w:b/>
                      <w:bCs/>
                      <w:sz w:val="24"/>
                      <w:szCs w:val="24"/>
                      <w:lang w:eastAsia="es-MX"/>
                    </w:rPr>
                    <w:t xml:space="preserve">15. Partes Relacionadas  </w:t>
                  </w:r>
                  <w:r>
                    <w:rPr>
                      <w:rFonts w:ascii="Arial" w:hAnsi="Arial" w:cs="Arial"/>
                      <w:sz w:val="24"/>
                      <w:szCs w:val="24"/>
                      <w:lang w:eastAsia="es-MX"/>
                    </w:rPr>
                    <w:t xml:space="preserve"> La autoridad municipal no tiene partes relacionadas que pudieran ejercer influencia significativa sobre la toma de decisiones financieras y operativas. </w:t>
                  </w:r>
                  <w:r>
                    <w:rPr>
                      <w:rFonts w:ascii="Arial" w:hAnsi="Arial" w:cs="Arial"/>
                      <w:sz w:val="23"/>
                      <w:szCs w:val="23"/>
                      <w:lang w:eastAsia="es-MX"/>
                    </w:rPr>
                    <w:t xml:space="preserve">  </w:t>
                  </w:r>
                  <w:r>
                    <w:rPr>
                      <w:rFonts w:ascii="Arial" w:hAnsi="Arial" w:cs="Arial"/>
                      <w:sz w:val="24"/>
                      <w:szCs w:val="24"/>
                      <w:lang w:eastAsia="es-MX"/>
                    </w:rPr>
                    <w:t xml:space="preserve"> </w:t>
                  </w:r>
                </w:p>
                <w:p w:rsidR="002E48BD" w:rsidRDefault="002E48BD" w:rsidP="000E595F">
                  <w:pPr>
                    <w:autoSpaceDE w:val="0"/>
                    <w:autoSpaceDN w:val="0"/>
                    <w:adjustRightInd w:val="0"/>
                    <w:spacing w:after="0" w:line="240" w:lineRule="auto"/>
                    <w:rPr>
                      <w:rFonts w:ascii="Arial" w:hAnsi="Arial" w:cs="Arial"/>
                      <w:sz w:val="24"/>
                      <w:szCs w:val="24"/>
                      <w:lang w:eastAsia="es-MX"/>
                    </w:rPr>
                  </w:pPr>
                  <w:r>
                    <w:rPr>
                      <w:rFonts w:ascii="Arial" w:hAnsi="Arial" w:cs="Arial"/>
                      <w:sz w:val="24"/>
                      <w:szCs w:val="24"/>
                      <w:lang w:eastAsia="es-MX"/>
                    </w:rPr>
                    <w:t xml:space="preserve">    </w:t>
                  </w:r>
                  <w:r>
                    <w:rPr>
                      <w:rFonts w:ascii="Times New Roman" w:hAnsi="Times New Roman"/>
                      <w:lang w:eastAsia="es-MX"/>
                    </w:rPr>
                    <w:t xml:space="preserve"> </w:t>
                  </w:r>
                </w:p>
              </w:tc>
            </w:tr>
          </w:tbl>
          <w:p w:rsidR="00A45E83" w:rsidRPr="007326BD" w:rsidRDefault="00A45E83" w:rsidP="00A45E83">
            <w:pPr>
              <w:spacing w:after="0" w:line="240" w:lineRule="auto"/>
              <w:jc w:val="both"/>
              <w:rPr>
                <w:rFonts w:ascii="Arial" w:hAnsi="Arial" w:cs="Arial"/>
                <w:sz w:val="24"/>
                <w:szCs w:val="24"/>
              </w:rPr>
            </w:pPr>
          </w:p>
        </w:tc>
      </w:tr>
    </w:tbl>
    <w:p w:rsidR="00A45E83" w:rsidRDefault="00A45E83">
      <w:pPr>
        <w:rPr>
          <w:rFonts w:ascii="Arial" w:hAnsi="Arial" w:cs="Arial"/>
        </w:rPr>
      </w:pPr>
    </w:p>
    <w:p w:rsidR="00F96A90" w:rsidRPr="000E595F" w:rsidRDefault="00F96A90" w:rsidP="00F96A90">
      <w:pPr>
        <w:rPr>
          <w:rFonts w:ascii="Arial" w:hAnsi="Arial" w:cs="Arial"/>
          <w:sz w:val="24"/>
          <w:szCs w:val="24"/>
        </w:rPr>
      </w:pPr>
      <w:r w:rsidRPr="00B157EC">
        <w:rPr>
          <w:rFonts w:ascii="Arial" w:hAnsi="Arial" w:cs="Arial"/>
          <w:sz w:val="24"/>
          <w:szCs w:val="24"/>
        </w:rPr>
        <w:t>Bajo protesta de decir verdad declaramos que los Estados Financieros y sus Notas son razonablemente correct</w:t>
      </w:r>
      <w:r>
        <w:rPr>
          <w:rFonts w:ascii="Arial" w:hAnsi="Arial" w:cs="Arial"/>
          <w:sz w:val="24"/>
          <w:szCs w:val="24"/>
        </w:rPr>
        <w:t>os y responsabilidad del emisor</w:t>
      </w:r>
    </w:p>
    <w:p w:rsidR="00F96A90" w:rsidRDefault="00F96A90">
      <w:pPr>
        <w:rPr>
          <w:rFonts w:ascii="Arial" w:hAnsi="Arial" w:cs="Arial"/>
        </w:rPr>
      </w:pPr>
    </w:p>
    <w:p w:rsidR="00E72145" w:rsidRDefault="00E72145">
      <w:pPr>
        <w:rPr>
          <w:rFonts w:ascii="Arial" w:hAnsi="Arial" w:cs="Arial"/>
        </w:rPr>
      </w:pPr>
    </w:p>
    <w:p w:rsidR="00E72145" w:rsidRDefault="00E72145" w:rsidP="00E72145">
      <w:r>
        <w:rPr>
          <w:rFonts w:ascii="Arial" w:hAnsi="Arial" w:cs="Arial"/>
          <w:noProof/>
          <w:lang w:eastAsia="es-MX"/>
        </w:rPr>
        <mc:AlternateContent>
          <mc:Choice Requires="wps">
            <w:drawing>
              <wp:anchor distT="0" distB="0" distL="114300" distR="114300" simplePos="0" relativeHeight="251661312" behindDoc="0" locked="0" layoutInCell="1" allowOverlap="1" wp14:anchorId="4EC5583D" wp14:editId="03D6F40E">
                <wp:simplePos x="0" y="0"/>
                <wp:positionH relativeFrom="column">
                  <wp:posOffset>1471930</wp:posOffset>
                </wp:positionH>
                <wp:positionV relativeFrom="paragraph">
                  <wp:posOffset>255270</wp:posOffset>
                </wp:positionV>
                <wp:extent cx="2562225" cy="9525"/>
                <wp:effectExtent l="0" t="0" r="28575" b="28575"/>
                <wp:wrapNone/>
                <wp:docPr id="2" name="2 Conector recto"/>
                <wp:cNvGraphicFramePr/>
                <a:graphic xmlns:a="http://schemas.openxmlformats.org/drawingml/2006/main">
                  <a:graphicData uri="http://schemas.microsoft.com/office/word/2010/wordprocessingShape">
                    <wps:wsp>
                      <wps:cNvCnPr/>
                      <wps:spPr>
                        <a:xfrm>
                          <a:off x="0" y="0"/>
                          <a:ext cx="2562225" cy="952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2 Conector recto"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5.9pt,20.1pt" to="317.6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" strokecolor="black [3213]" strokeweight="1.25pt">
                <v:stroke joinstyle="miter"/>
              </v:line>
            </w:pict>
          </mc:Fallback>
        </mc:AlternateContent>
      </w:r>
    </w:p>
    <w:p w:rsidR="00E72145" w:rsidRPr="00345471" w:rsidRDefault="00E72145" w:rsidP="00E72145">
      <w:pPr>
        <w:jc w:val="center"/>
        <w:rPr>
          <w:rFonts w:ascii="Arial" w:hAnsi="Arial" w:cs="Arial"/>
          <w:b/>
        </w:rPr>
      </w:pPr>
      <w:r w:rsidRPr="00345471">
        <w:rPr>
          <w:rFonts w:ascii="Arial" w:hAnsi="Arial" w:cs="Arial"/>
          <w:b/>
        </w:rPr>
        <w:t>MTRO. LUIS GARCIA SOTELO</w:t>
      </w:r>
    </w:p>
    <w:p w:rsidR="00E72145" w:rsidRPr="00345471" w:rsidRDefault="00E72145" w:rsidP="00E72145">
      <w:pPr>
        <w:jc w:val="center"/>
        <w:rPr>
          <w:rFonts w:ascii="Arial" w:hAnsi="Arial" w:cs="Arial"/>
          <w:b/>
        </w:rPr>
      </w:pPr>
      <w:r w:rsidRPr="00345471">
        <w:rPr>
          <w:rFonts w:ascii="Arial" w:hAnsi="Arial" w:cs="Arial"/>
          <w:b/>
        </w:rPr>
        <w:t>TESORERO MUNICIPAL</w:t>
      </w:r>
    </w:p>
    <w:p w:rsidR="00E72145" w:rsidRDefault="00E72145">
      <w:pPr>
        <w:rPr>
          <w:rFonts w:ascii="Arial" w:hAnsi="Arial" w:cs="Arial"/>
        </w:rPr>
      </w:pPr>
    </w:p>
    <w:sectPr w:rsidR="00E72145" w:rsidSect="0080660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E83"/>
    <w:rsid w:val="000063E6"/>
    <w:rsid w:val="0009560A"/>
    <w:rsid w:val="000E595F"/>
    <w:rsid w:val="00245F49"/>
    <w:rsid w:val="002E48BD"/>
    <w:rsid w:val="0031534C"/>
    <w:rsid w:val="0040191D"/>
    <w:rsid w:val="0045310E"/>
    <w:rsid w:val="004D1A2A"/>
    <w:rsid w:val="006628DA"/>
    <w:rsid w:val="007326BD"/>
    <w:rsid w:val="00806603"/>
    <w:rsid w:val="008A5017"/>
    <w:rsid w:val="008E706B"/>
    <w:rsid w:val="00983255"/>
    <w:rsid w:val="009F5BF2"/>
    <w:rsid w:val="00A45336"/>
    <w:rsid w:val="00A45E83"/>
    <w:rsid w:val="00A47BDB"/>
    <w:rsid w:val="00AA3238"/>
    <w:rsid w:val="00AE5846"/>
    <w:rsid w:val="00D5473A"/>
    <w:rsid w:val="00DC7A0D"/>
    <w:rsid w:val="00DF0F44"/>
    <w:rsid w:val="00E72145"/>
    <w:rsid w:val="00EE2DF7"/>
    <w:rsid w:val="00EF11D0"/>
    <w:rsid w:val="00F96A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603"/>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45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E595F"/>
    <w:pPr>
      <w:ind w:left="720"/>
      <w:contextualSpacing/>
    </w:pPr>
  </w:style>
  <w:style w:type="paragraph" w:styleId="Sinespaciado">
    <w:name w:val="No Spacing"/>
    <w:uiPriority w:val="1"/>
    <w:qFormat/>
    <w:rsid w:val="00EE2DF7"/>
    <w:rPr>
      <w:sz w:val="22"/>
      <w:szCs w:val="22"/>
      <w:lang w:eastAsia="en-US"/>
    </w:rPr>
  </w:style>
  <w:style w:type="paragraph" w:styleId="Textodeglobo">
    <w:name w:val="Balloon Text"/>
    <w:basedOn w:val="Normal"/>
    <w:link w:val="TextodegloboCar"/>
    <w:uiPriority w:val="99"/>
    <w:semiHidden/>
    <w:unhideWhenUsed/>
    <w:rsid w:val="00EE2D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E2DF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603"/>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45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E595F"/>
    <w:pPr>
      <w:ind w:left="720"/>
      <w:contextualSpacing/>
    </w:pPr>
  </w:style>
  <w:style w:type="paragraph" w:styleId="Sinespaciado">
    <w:name w:val="No Spacing"/>
    <w:uiPriority w:val="1"/>
    <w:qFormat/>
    <w:rsid w:val="00EE2DF7"/>
    <w:rPr>
      <w:sz w:val="22"/>
      <w:szCs w:val="22"/>
      <w:lang w:eastAsia="en-US"/>
    </w:rPr>
  </w:style>
  <w:style w:type="paragraph" w:styleId="Textodeglobo">
    <w:name w:val="Balloon Text"/>
    <w:basedOn w:val="Normal"/>
    <w:link w:val="TextodegloboCar"/>
    <w:uiPriority w:val="99"/>
    <w:semiHidden/>
    <w:unhideWhenUsed/>
    <w:rsid w:val="00EE2D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E2DF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8</Pages>
  <Words>3071</Words>
  <Characters>16892</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ASEJ</Company>
  <LinksUpToDate>false</LinksUpToDate>
  <CharactersWithSpaces>19924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ASEJ;Ramiro Ochoa Cisneros</dc:creator>
  <cp:lastModifiedBy>mvasquez</cp:lastModifiedBy>
  <cp:revision>6</cp:revision>
  <cp:lastPrinted>2024-10-21T19:57:00Z</cp:lastPrinted>
  <dcterms:created xsi:type="dcterms:W3CDTF">2024-07-19T18:26:00Z</dcterms:created>
  <dcterms:modified xsi:type="dcterms:W3CDTF">2024-10-21T20:08:00Z</dcterms:modified>
</cp:coreProperties>
</file>