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D27CAF" w:rsidRDefault="00956669" w:rsidP="00D64D9B">
            <w:pPr>
              <w:spacing w:after="0" w:line="240" w:lineRule="auto"/>
              <w:jc w:val="center"/>
              <w:rPr>
                <w:rFonts w:ascii="Arial" w:hAnsi="Arial" w:cs="Arial"/>
                <w:b/>
                <w:sz w:val="24"/>
                <w:szCs w:val="28"/>
              </w:rPr>
            </w:pPr>
            <w:bookmarkStart w:id="0" w:name="ente"/>
            <w:bookmarkEnd w:id="0"/>
            <w:r>
              <w:rPr>
                <w:rFonts w:ascii="Arial" w:hAnsi="Arial" w:cs="Arial"/>
                <w:b/>
                <w:sz w:val="24"/>
                <w:szCs w:val="28"/>
              </w:rPr>
              <w:t>Municipio Guadalajara</w:t>
            </w:r>
          </w:p>
          <w:p w:rsidR="00D64D9B" w:rsidRPr="00B00212" w:rsidRDefault="00D64D9B" w:rsidP="00D64D9B">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rsidR="00D64D9B" w:rsidRPr="00B00212" w:rsidRDefault="00D64D9B" w:rsidP="00D64D9B">
            <w:pPr>
              <w:spacing w:after="0" w:line="240" w:lineRule="auto"/>
              <w:jc w:val="center"/>
              <w:rPr>
                <w:rFonts w:ascii="Arial" w:hAnsi="Arial" w:cs="Arial"/>
                <w:b/>
                <w:sz w:val="24"/>
                <w:szCs w:val="28"/>
              </w:rPr>
            </w:pPr>
            <w:r w:rsidRPr="00B00212">
              <w:rPr>
                <w:rFonts w:ascii="Arial" w:hAnsi="Arial" w:cs="Arial"/>
                <w:b/>
                <w:sz w:val="24"/>
                <w:szCs w:val="28"/>
              </w:rPr>
              <w:t>DE MEMORIA</w:t>
            </w:r>
          </w:p>
          <w:p w:rsidR="00A45E83" w:rsidRPr="00076D0B" w:rsidRDefault="00203DB3" w:rsidP="00076D0B">
            <w:pPr>
              <w:spacing w:after="0" w:line="240" w:lineRule="auto"/>
              <w:jc w:val="center"/>
              <w:rPr>
                <w:rFonts w:ascii="Arial" w:hAnsi="Arial" w:cs="Arial"/>
                <w:b/>
                <w:i/>
                <w:szCs w:val="28"/>
              </w:rPr>
            </w:pPr>
            <w:r>
              <w:rPr>
                <w:rFonts w:ascii="Arial" w:hAnsi="Arial" w:cs="Arial"/>
                <w:b/>
                <w:i/>
                <w:szCs w:val="28"/>
              </w:rPr>
              <w:t>(</w:t>
            </w:r>
            <w:r w:rsidR="00D64D9B" w:rsidRPr="00D2268A">
              <w:rPr>
                <w:rFonts w:ascii="Arial" w:hAnsi="Arial" w:cs="Arial"/>
                <w:b/>
                <w:i/>
                <w:szCs w:val="28"/>
              </w:rPr>
              <w:t>CUENTAS DE ORDEN)</w:t>
            </w:r>
          </w:p>
          <w:p w:rsidR="00A45E83" w:rsidRPr="007D77B1" w:rsidRDefault="00956669" w:rsidP="00A45E83">
            <w:pPr>
              <w:spacing w:after="0" w:line="240" w:lineRule="auto"/>
              <w:jc w:val="center"/>
              <w:rPr>
                <w:rFonts w:ascii="Arial" w:hAnsi="Arial" w:cs="Arial"/>
                <w:b/>
                <w:sz w:val="24"/>
                <w:szCs w:val="24"/>
              </w:rPr>
            </w:pPr>
            <w:bookmarkStart w:id="1" w:name="periodo"/>
            <w:bookmarkEnd w:id="1"/>
            <w:r>
              <w:rPr>
                <w:rFonts w:ascii="Arial" w:hAnsi="Arial" w:cs="Arial"/>
                <w:b/>
                <w:sz w:val="24"/>
                <w:szCs w:val="24"/>
              </w:rPr>
              <w:t>DEL 1° DE ENERO AL 30 DE JUNIO DE 2024</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956669" w:rsidRDefault="00956669" w:rsidP="00956669">
            <w:pPr>
              <w:autoSpaceDE w:val="0"/>
              <w:autoSpaceDN w:val="0"/>
              <w:adjustRightInd w:val="0"/>
              <w:spacing w:after="0" w:line="240" w:lineRule="auto"/>
              <w:rPr>
                <w:rFonts w:ascii="Arial" w:hAnsi="Arial" w:cs="Arial"/>
                <w:lang w:eastAsia="es-MX"/>
              </w:rPr>
            </w:pPr>
            <w:bookmarkStart w:id="2" w:name="cuerpo"/>
            <w:bookmarkEnd w:id="2"/>
            <w:r>
              <w:rPr>
                <w:rFonts w:ascii="Arial" w:hAnsi="Arial" w:cs="Arial"/>
                <w:b/>
                <w:bCs/>
                <w:lang w:eastAsia="es-MX"/>
              </w:rPr>
              <w:t xml:space="preserve">Cuentas de Orden Contables </w:t>
            </w:r>
            <w:r>
              <w:rPr>
                <w:rFonts w:ascii="Arial" w:hAnsi="Arial" w:cs="Arial"/>
                <w:lang w:eastAsia="es-MX"/>
              </w:rPr>
              <w:t xml:space="preserve">A continuación se muestran las cuentas de orden contables al 30 de Junio  de 2024:     </w:t>
            </w: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jc w:val="center"/>
              <w:rPr>
                <w:rFonts w:ascii="Arial" w:hAnsi="Arial" w:cs="Arial"/>
                <w:b/>
                <w:bCs/>
                <w:lang w:eastAsia="es-MX"/>
              </w:rPr>
            </w:pPr>
            <w:r>
              <w:rPr>
                <w:rFonts w:ascii="Arial" w:hAnsi="Arial" w:cs="Arial"/>
                <w:b/>
                <w:bCs/>
                <w:lang w:eastAsia="es-MX"/>
              </w:rPr>
              <w:t>Cuentas de Orden Contable</w:t>
            </w:r>
          </w:p>
          <w:tbl>
            <w:tblPr>
              <w:tblW w:w="0" w:type="auto"/>
              <w:tblInd w:w="60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16"/>
              <w:gridCol w:w="1684"/>
            </w:tblGrid>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b/>
                      <w:bCs/>
                      <w:lang w:eastAsia="es-MX"/>
                    </w:rPr>
                  </w:pPr>
                  <w:r>
                    <w:rPr>
                      <w:rFonts w:ascii="Arial" w:hAnsi="Arial" w:cs="Arial"/>
                      <w:b/>
                      <w:bCs/>
                      <w:lang w:eastAsia="es-MX"/>
                    </w:rPr>
                    <w:t xml:space="preserve">Concepto                                                                         </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b/>
                      <w:bCs/>
                      <w:lang w:eastAsia="es-MX"/>
                    </w:rPr>
                  </w:pPr>
                  <w:r>
                    <w:rPr>
                      <w:rFonts w:ascii="Arial" w:hAnsi="Arial" w:cs="Arial"/>
                      <w:b/>
                      <w:bCs/>
                      <w:lang w:eastAsia="es-MX"/>
                    </w:rPr>
                    <w:t>Monto</w:t>
                  </w:r>
                </w:p>
              </w:tc>
            </w:tr>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Valores</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w:t>
                  </w:r>
                </w:p>
              </w:tc>
            </w:tr>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Emisión de Obligaciones</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w:t>
                  </w:r>
                </w:p>
              </w:tc>
            </w:tr>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xml:space="preserve">Avales y garantías </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w:t>
                  </w:r>
                </w:p>
              </w:tc>
            </w:tr>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Juicios</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w:t>
                  </w:r>
                </w:p>
              </w:tc>
            </w:tr>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xml:space="preserve">Inversión mediante PPS y Similares   </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w:t>
                  </w:r>
                </w:p>
              </w:tc>
            </w:tr>
            <w:tr w:rsidR="00956669">
              <w:tc>
                <w:tcPr>
                  <w:tcW w:w="5616"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Bienes concesionados o en comodato</w:t>
                  </w:r>
                </w:p>
              </w:tc>
              <w:tc>
                <w:tcPr>
                  <w:tcW w:w="168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lang w:eastAsia="es-MX"/>
                    </w:rPr>
                  </w:pPr>
                  <w:r>
                    <w:rPr>
                      <w:rFonts w:ascii="Arial" w:hAnsi="Arial" w:cs="Arial"/>
                      <w:lang w:eastAsia="es-MX"/>
                    </w:rPr>
                    <w:t>$   -</w:t>
                  </w:r>
                </w:p>
              </w:tc>
            </w:tr>
          </w:tbl>
          <w:p w:rsidR="00956669" w:rsidRDefault="00956669" w:rsidP="00956669">
            <w:pPr>
              <w:autoSpaceDE w:val="0"/>
              <w:autoSpaceDN w:val="0"/>
              <w:adjustRightInd w:val="0"/>
              <w:spacing w:after="0" w:line="240" w:lineRule="auto"/>
              <w:rPr>
                <w:rFonts w:ascii="Arial" w:hAnsi="Arial" w:cs="Arial"/>
                <w:lang w:eastAsia="es-MX"/>
              </w:rPr>
            </w:pPr>
          </w:p>
          <w:p w:rsidR="00956669" w:rsidRDefault="00956669" w:rsidP="00956669">
            <w:pPr>
              <w:autoSpaceDE w:val="0"/>
              <w:autoSpaceDN w:val="0"/>
              <w:adjustRightInd w:val="0"/>
              <w:spacing w:after="0" w:line="240" w:lineRule="auto"/>
              <w:rPr>
                <w:rFonts w:ascii="Arial" w:hAnsi="Arial" w:cs="Arial"/>
                <w:lang w:eastAsia="es-MX"/>
              </w:rPr>
            </w:pPr>
          </w:p>
          <w:p w:rsidR="00956669" w:rsidRDefault="00956669" w:rsidP="00956669">
            <w:pPr>
              <w:autoSpaceDE w:val="0"/>
              <w:autoSpaceDN w:val="0"/>
              <w:adjustRightInd w:val="0"/>
              <w:spacing w:after="0" w:line="240" w:lineRule="auto"/>
              <w:rPr>
                <w:rFonts w:ascii="Arial" w:hAnsi="Arial" w:cs="Arial"/>
                <w:lang w:eastAsia="es-MX"/>
              </w:rPr>
            </w:pPr>
            <w:r>
              <w:rPr>
                <w:rFonts w:ascii="Arial" w:hAnsi="Arial" w:cs="Arial"/>
                <w:b/>
                <w:bCs/>
                <w:lang w:eastAsia="es-MX"/>
              </w:rPr>
              <w:t xml:space="preserve">Cuentas de orden presupuestarias </w:t>
            </w:r>
            <w:r>
              <w:rPr>
                <w:rFonts w:ascii="Arial" w:hAnsi="Arial" w:cs="Arial"/>
                <w:lang w:eastAsia="es-MX"/>
              </w:rPr>
              <w:t xml:space="preserve">A continuación se presentan los saldos al 30 de Junio de 2024 de las cuentas de orden Presupuestarias en que se registran los momentos contables con las siguientes cifras :      </w:t>
            </w: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jc w:val="center"/>
              <w:rPr>
                <w:rFonts w:ascii="Arial" w:hAnsi="Arial" w:cs="Arial"/>
                <w:b/>
                <w:bCs/>
                <w:lang w:eastAsia="es-MX"/>
              </w:rPr>
            </w:pPr>
            <w:r>
              <w:rPr>
                <w:rFonts w:ascii="Arial" w:hAnsi="Arial" w:cs="Arial"/>
                <w:b/>
                <w:bCs/>
                <w:lang w:eastAsia="es-MX"/>
              </w:rPr>
              <w:t>Cuentas de Orden Presupuestarias de Ingresos</w:t>
            </w:r>
          </w:p>
          <w:p w:rsidR="00956669" w:rsidRDefault="00956669" w:rsidP="00956669">
            <w:pPr>
              <w:autoSpaceDE w:val="0"/>
              <w:autoSpaceDN w:val="0"/>
              <w:adjustRightInd w:val="0"/>
              <w:spacing w:after="0" w:line="240" w:lineRule="auto"/>
              <w:jc w:val="center"/>
              <w:rPr>
                <w:rFonts w:ascii="Arial" w:hAnsi="Arial" w:cs="Arial"/>
                <w:b/>
                <w:bCs/>
                <w:lang w:eastAsia="es-MX"/>
              </w:rPr>
            </w:pPr>
          </w:p>
          <w:tbl>
            <w:tblPr>
              <w:tblW w:w="0" w:type="auto"/>
              <w:tblInd w:w="4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2"/>
              <w:gridCol w:w="2275"/>
            </w:tblGrid>
            <w:tr w:rsidR="00956669">
              <w:tc>
                <w:tcPr>
                  <w:tcW w:w="5352"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Concepto</w:t>
                  </w:r>
                </w:p>
              </w:tc>
              <w:tc>
                <w:tcPr>
                  <w:tcW w:w="2275"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Monto</w:t>
                  </w:r>
                </w:p>
              </w:tc>
            </w:tr>
            <w:tr w:rsidR="00956669">
              <w:tc>
                <w:tcPr>
                  <w:tcW w:w="5352"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Ley de Ingresos Estimada</w:t>
                  </w:r>
                </w:p>
              </w:tc>
              <w:tc>
                <w:tcPr>
                  <w:tcW w:w="2275"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$11,745,776,214</w:t>
                  </w:r>
                </w:p>
              </w:tc>
            </w:tr>
            <w:tr w:rsidR="00956669">
              <w:tc>
                <w:tcPr>
                  <w:tcW w:w="5352"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Ley de Ingresos por Ejecutar</w:t>
                  </w:r>
                </w:p>
              </w:tc>
              <w:tc>
                <w:tcPr>
                  <w:tcW w:w="2275"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$5,190,280,020</w:t>
                  </w:r>
                </w:p>
              </w:tc>
            </w:tr>
            <w:tr w:rsidR="00956669">
              <w:tc>
                <w:tcPr>
                  <w:tcW w:w="5352"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Modificaciones a la Ley de Ingresos Estimada</w:t>
                  </w:r>
                </w:p>
              </w:tc>
              <w:tc>
                <w:tcPr>
                  <w:tcW w:w="2275"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$54,670,567</w:t>
                  </w:r>
                </w:p>
              </w:tc>
            </w:tr>
            <w:tr w:rsidR="00956669">
              <w:tc>
                <w:tcPr>
                  <w:tcW w:w="5352"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Ley de Ingresos Devengada</w:t>
                  </w:r>
                </w:p>
              </w:tc>
              <w:tc>
                <w:tcPr>
                  <w:tcW w:w="2275"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$4,135,460,677</w:t>
                  </w:r>
                </w:p>
              </w:tc>
            </w:tr>
            <w:tr w:rsidR="00956669">
              <w:tc>
                <w:tcPr>
                  <w:tcW w:w="5352"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Ley de Ingresos Recaudada</w:t>
                  </w:r>
                </w:p>
              </w:tc>
              <w:tc>
                <w:tcPr>
                  <w:tcW w:w="2275"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$4,135,460,677</w:t>
                  </w:r>
                </w:p>
              </w:tc>
            </w:tr>
          </w:tbl>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r>
              <w:rPr>
                <w:rFonts w:ascii="Arial" w:hAnsi="Arial" w:cs="Arial"/>
                <w:b/>
                <w:bCs/>
                <w:lang w:eastAsia="es-MX"/>
              </w:rPr>
              <w:t xml:space="preserve">                    </w:t>
            </w: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jc w:val="center"/>
              <w:rPr>
                <w:rFonts w:ascii="Arial" w:hAnsi="Arial" w:cs="Arial"/>
                <w:b/>
                <w:bCs/>
                <w:lang w:eastAsia="es-MX"/>
              </w:rPr>
            </w:pPr>
            <w:r>
              <w:rPr>
                <w:rFonts w:ascii="Arial" w:hAnsi="Arial" w:cs="Arial"/>
                <w:b/>
                <w:bCs/>
                <w:lang w:eastAsia="es-MX"/>
              </w:rPr>
              <w:t>Cuentas de Orden Presupuestario de Egresos</w:t>
            </w:r>
          </w:p>
          <w:p w:rsidR="00956669" w:rsidRDefault="00956669" w:rsidP="00956669">
            <w:pPr>
              <w:autoSpaceDE w:val="0"/>
              <w:autoSpaceDN w:val="0"/>
              <w:adjustRightInd w:val="0"/>
              <w:spacing w:after="0" w:line="240" w:lineRule="auto"/>
              <w:rPr>
                <w:rFonts w:ascii="Arial" w:hAnsi="Arial" w:cs="Arial"/>
                <w:b/>
                <w:bCs/>
                <w:lang w:eastAsia="es-MX"/>
              </w:rPr>
            </w:pPr>
          </w:p>
          <w:tbl>
            <w:tblPr>
              <w:tblW w:w="0" w:type="auto"/>
              <w:tblInd w:w="4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49"/>
              <w:gridCol w:w="2034"/>
            </w:tblGrid>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Concepto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Monto</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bookmarkStart w:id="3" w:name="_GoBack" w:colFirst="1" w:colLast="1"/>
                  <w:r>
                    <w:rPr>
                      <w:rFonts w:ascii="Arial" w:hAnsi="Arial" w:cs="Arial"/>
                      <w:color w:val="000000"/>
                      <w:lang w:eastAsia="es-MX"/>
                    </w:rPr>
                    <w:t>Presupuesto de Egresos Aprobado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$11,896,776,214</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Presupuesto de Egresos por Ejercer</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$4,363,061,659</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Modificaciones al Presupuesto de Egresos Aprobado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lang w:eastAsia="es-MX"/>
                    </w:rPr>
                    <w:t>-$54,670,567</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Presupuesto de Egresos Comprometido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$2,379,463,420</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Presupuesto de Egresos Devengado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$5,595,291,031</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Presupuesto de Egresos Ejercido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$5,595,291,031</w:t>
                  </w:r>
                </w:p>
              </w:tc>
            </w:tr>
            <w:tr w:rsidR="00956669">
              <w:tc>
                <w:tcPr>
                  <w:tcW w:w="5549" w:type="dxa"/>
                  <w:tcBorders>
                    <w:top w:val="single" w:sz="6" w:space="0" w:color="auto"/>
                    <w:left w:val="single" w:sz="6" w:space="0" w:color="auto"/>
                    <w:bottom w:val="single" w:sz="6" w:space="0" w:color="auto"/>
                    <w:right w:val="single" w:sz="6" w:space="0" w:color="auto"/>
                  </w:tcBorders>
                </w:tcPr>
                <w:p w:rsidR="00956669" w:rsidRDefault="00956669">
                  <w:pPr>
                    <w:autoSpaceDE w:val="0"/>
                    <w:autoSpaceDN w:val="0"/>
                    <w:adjustRightInd w:val="0"/>
                    <w:spacing w:after="0" w:line="240" w:lineRule="auto"/>
                    <w:rPr>
                      <w:rFonts w:ascii="Arial" w:hAnsi="Arial" w:cs="Arial"/>
                      <w:color w:val="000000"/>
                      <w:lang w:eastAsia="es-MX"/>
                    </w:rPr>
                  </w:pPr>
                  <w:r>
                    <w:rPr>
                      <w:rFonts w:ascii="Arial" w:hAnsi="Arial" w:cs="Arial"/>
                      <w:color w:val="000000"/>
                      <w:lang w:eastAsia="es-MX"/>
                    </w:rPr>
                    <w:t>Presupuesto de Egresos Pagado</w:t>
                  </w:r>
                </w:p>
              </w:tc>
              <w:tc>
                <w:tcPr>
                  <w:tcW w:w="2034" w:type="dxa"/>
                  <w:tcBorders>
                    <w:top w:val="single" w:sz="6" w:space="0" w:color="auto"/>
                    <w:left w:val="single" w:sz="6" w:space="0" w:color="auto"/>
                    <w:bottom w:val="single" w:sz="6" w:space="0" w:color="auto"/>
                    <w:right w:val="single" w:sz="6" w:space="0" w:color="auto"/>
                  </w:tcBorders>
                </w:tcPr>
                <w:p w:rsidR="00956669" w:rsidRDefault="00956669" w:rsidP="00F70AA9">
                  <w:pPr>
                    <w:autoSpaceDE w:val="0"/>
                    <w:autoSpaceDN w:val="0"/>
                    <w:adjustRightInd w:val="0"/>
                    <w:spacing w:after="0" w:line="240" w:lineRule="auto"/>
                    <w:jc w:val="right"/>
                    <w:rPr>
                      <w:rFonts w:ascii="Arial" w:hAnsi="Arial" w:cs="Arial"/>
                      <w:color w:val="000000"/>
                      <w:lang w:eastAsia="es-MX"/>
                    </w:rPr>
                  </w:pPr>
                  <w:r>
                    <w:rPr>
                      <w:rFonts w:ascii="Arial" w:hAnsi="Arial" w:cs="Arial"/>
                      <w:color w:val="000000"/>
                      <w:lang w:eastAsia="es-MX"/>
                    </w:rPr>
                    <w:t>$5,595,291,031</w:t>
                  </w:r>
                </w:p>
              </w:tc>
            </w:tr>
            <w:bookmarkEnd w:id="3"/>
          </w:tbl>
          <w:p w:rsidR="00956669" w:rsidRDefault="00956669" w:rsidP="00956669">
            <w:pPr>
              <w:autoSpaceDE w:val="0"/>
              <w:autoSpaceDN w:val="0"/>
              <w:adjustRightInd w:val="0"/>
              <w:spacing w:after="0" w:line="240" w:lineRule="auto"/>
              <w:jc w:val="both"/>
              <w:rPr>
                <w:rFonts w:ascii="Arial" w:hAnsi="Arial" w:cs="Arial"/>
                <w:lang w:eastAsia="es-MX"/>
              </w:rPr>
            </w:pPr>
          </w:p>
          <w:p w:rsidR="00F70AA9" w:rsidRDefault="00F70AA9" w:rsidP="00956669">
            <w:pPr>
              <w:autoSpaceDE w:val="0"/>
              <w:autoSpaceDN w:val="0"/>
              <w:adjustRightInd w:val="0"/>
              <w:spacing w:after="0" w:line="240" w:lineRule="auto"/>
              <w:jc w:val="both"/>
              <w:rPr>
                <w:rFonts w:ascii="Arial" w:hAnsi="Arial" w:cs="Arial"/>
                <w:lang w:eastAsia="es-MX"/>
              </w:rPr>
            </w:pPr>
          </w:p>
          <w:p w:rsidR="00956669" w:rsidRDefault="00956669" w:rsidP="00956669">
            <w:pPr>
              <w:autoSpaceDE w:val="0"/>
              <w:autoSpaceDN w:val="0"/>
              <w:adjustRightInd w:val="0"/>
              <w:spacing w:after="0" w:line="240" w:lineRule="auto"/>
              <w:jc w:val="both"/>
              <w:rPr>
                <w:rFonts w:ascii="Arial" w:hAnsi="Arial" w:cs="Arial"/>
                <w:lang w:eastAsia="es-MX"/>
              </w:rPr>
            </w:pPr>
            <w:r>
              <w:rPr>
                <w:rFonts w:ascii="Arial" w:hAnsi="Arial" w:cs="Arial"/>
                <w:lang w:eastAsia="es-MX"/>
              </w:rPr>
              <w:t>Para la formulación del Presupuesto de Egresos se consideraron los ingresos propios a obtener, los recursos federales correspondientes a las participaciones federales y estatales (Ramo 28), así como las fuentes de recursos que provienen del fondo de aportaciones federales (Ramo 33).</w:t>
            </w:r>
          </w:p>
          <w:p w:rsidR="00956669" w:rsidRDefault="00956669" w:rsidP="00956669">
            <w:pPr>
              <w:autoSpaceDE w:val="0"/>
              <w:autoSpaceDN w:val="0"/>
              <w:adjustRightInd w:val="0"/>
              <w:spacing w:after="0" w:line="240" w:lineRule="auto"/>
              <w:jc w:val="both"/>
              <w:rPr>
                <w:rFonts w:ascii="Arial" w:hAnsi="Arial" w:cs="Arial"/>
                <w:lang w:eastAsia="es-MX"/>
              </w:rPr>
            </w:pPr>
          </w:p>
          <w:p w:rsidR="00956669" w:rsidRDefault="00956669" w:rsidP="00956669">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 Por lo que, con base en lo anterior, se plantea un presupuesto de egresos estimado para el ejercicio fiscal 2024 por la cantidad de $11,896,776,214.35 (Once mil ochocientos noventa y seis millones setecientos setenta y seis mil doscientos catorce pesos 35/100 M.N.), 151,000,000.00 (ciento cincuenta y un </w:t>
            </w:r>
            <w:proofErr w:type="spellStart"/>
            <w:r>
              <w:rPr>
                <w:rFonts w:ascii="Arial" w:hAnsi="Arial" w:cs="Arial"/>
                <w:lang w:eastAsia="es-MX"/>
              </w:rPr>
              <w:t>millones</w:t>
            </w:r>
            <w:proofErr w:type="spellEnd"/>
            <w:r>
              <w:rPr>
                <w:rFonts w:ascii="Arial" w:hAnsi="Arial" w:cs="Arial"/>
                <w:lang w:eastAsia="es-MX"/>
              </w:rPr>
              <w:t xml:space="preserve"> de pesos 00/100 M.N.) considerados como recursos fiscales, esto derivado de la proyección de recaudación para el ejercicio fiscal 2024.</w:t>
            </w:r>
          </w:p>
          <w:p w:rsidR="00956669" w:rsidRDefault="00956669" w:rsidP="00956669">
            <w:pPr>
              <w:autoSpaceDE w:val="0"/>
              <w:autoSpaceDN w:val="0"/>
              <w:adjustRightInd w:val="0"/>
              <w:spacing w:after="0" w:line="240" w:lineRule="auto"/>
              <w:jc w:val="both"/>
              <w:rPr>
                <w:rFonts w:ascii="Arial" w:hAnsi="Arial" w:cs="Arial"/>
                <w:lang w:eastAsia="es-MX"/>
              </w:rPr>
            </w:pPr>
          </w:p>
          <w:p w:rsidR="00956669" w:rsidRDefault="00956669" w:rsidP="00956669">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 En el Municipio de Guadalajara el crecimiento de los ingresos propios del 2020 al presente ejercicio fiscal, muestran un crecimiento promedio en los últimos 3 años, del 12%. Por lo que, aplicando el crecimiento promedio a la estimación de cierre 2023, se espera que los ingresos propios sean superiores por hasta 380 millones de pesos en 2024. En consecuencia, la ampliación de 151 millones de pesos al presupuesto 2024, corresponde a un monto conservador de ampliación respecto el potencial recaudatorio del Municipio, cumpliendo con lo establecido en el artículo 7, fracción III de la Ley de Disciplina Financiera de las Entidades Federativas y los Municipios</w:t>
            </w: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956669" w:rsidRDefault="00956669" w:rsidP="00956669">
            <w:pPr>
              <w:autoSpaceDE w:val="0"/>
              <w:autoSpaceDN w:val="0"/>
              <w:adjustRightInd w:val="0"/>
              <w:spacing w:after="0" w:line="240" w:lineRule="auto"/>
              <w:rPr>
                <w:rFonts w:ascii="Arial" w:hAnsi="Arial" w:cs="Arial"/>
                <w:b/>
                <w:bCs/>
                <w:lang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F70AA9" w:rsidRDefault="00F70AA9">
      <w:pPr>
        <w:rPr>
          <w:rFonts w:ascii="Arial" w:hAnsi="Arial" w:cs="Arial"/>
        </w:rPr>
      </w:pPr>
    </w:p>
    <w:p w:rsidR="00F70AA9" w:rsidRDefault="00F70AA9">
      <w:pPr>
        <w:rPr>
          <w:rFonts w:ascii="Arial" w:hAnsi="Arial" w:cs="Arial"/>
        </w:rPr>
      </w:pP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992"/>
        <w:gridCol w:w="3544"/>
      </w:tblGrid>
      <w:tr w:rsidR="00900B0E" w:rsidRPr="001F0913" w:rsidTr="00F70AA9">
        <w:tc>
          <w:tcPr>
            <w:tcW w:w="4503" w:type="dxa"/>
            <w:shd w:val="clear" w:color="auto" w:fill="auto"/>
          </w:tcPr>
          <w:p w:rsidR="00900B0E" w:rsidRPr="001F0913" w:rsidRDefault="00F568DD" w:rsidP="00B07C90">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14:anchorId="325BC239" wp14:editId="0536E358">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40F99A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sidR="00B07C90">
              <w:rPr>
                <w:rFonts w:ascii="Arial" w:hAnsi="Arial" w:cs="Arial"/>
                <w:sz w:val="20"/>
              </w:rPr>
              <w:tab/>
            </w:r>
          </w:p>
        </w:tc>
        <w:tc>
          <w:tcPr>
            <w:tcW w:w="992" w:type="dxa"/>
            <w:shd w:val="clear" w:color="auto" w:fill="auto"/>
          </w:tcPr>
          <w:p w:rsidR="00900B0E" w:rsidRPr="001F0913" w:rsidRDefault="00B07C90" w:rsidP="00B07C90">
            <w:pPr>
              <w:tabs>
                <w:tab w:val="left" w:pos="634"/>
              </w:tabs>
              <w:rPr>
                <w:rFonts w:ascii="Arial" w:hAnsi="Arial" w:cs="Arial"/>
                <w:sz w:val="20"/>
              </w:rPr>
            </w:pPr>
            <w:r>
              <w:rPr>
                <w:rFonts w:ascii="Arial" w:hAnsi="Arial" w:cs="Arial"/>
                <w:sz w:val="20"/>
              </w:rPr>
              <w:tab/>
            </w:r>
          </w:p>
        </w:tc>
        <w:tc>
          <w:tcPr>
            <w:tcW w:w="3544" w:type="dxa"/>
            <w:shd w:val="clear" w:color="auto" w:fill="auto"/>
          </w:tcPr>
          <w:p w:rsidR="00900B0E" w:rsidRPr="001F0913" w:rsidRDefault="00F568DD" w:rsidP="00B07C90">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14:anchorId="25BC6A42" wp14:editId="48451DCC">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76BBD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sidR="00B07C90">
              <w:rPr>
                <w:rFonts w:ascii="Arial" w:hAnsi="Arial" w:cs="Arial"/>
                <w:sz w:val="20"/>
              </w:rPr>
              <w:tab/>
            </w:r>
          </w:p>
        </w:tc>
      </w:tr>
      <w:tr w:rsidR="00900B0E" w:rsidRPr="001F0913" w:rsidTr="00F70AA9">
        <w:tc>
          <w:tcPr>
            <w:tcW w:w="4503" w:type="dxa"/>
            <w:shd w:val="clear" w:color="auto" w:fill="auto"/>
          </w:tcPr>
          <w:p w:rsidR="00900B0E" w:rsidRPr="001A2522" w:rsidRDefault="00956669" w:rsidP="00BE3AB1">
            <w:pPr>
              <w:jc w:val="center"/>
              <w:rPr>
                <w:rFonts w:ascii="Arial" w:hAnsi="Arial" w:cs="Arial"/>
                <w:b/>
                <w:sz w:val="20"/>
              </w:rPr>
            </w:pPr>
            <w:bookmarkStart w:id="4" w:name="firma1"/>
            <w:bookmarkEnd w:id="4"/>
            <w:r>
              <w:rPr>
                <w:rFonts w:ascii="Arial" w:hAnsi="Arial" w:cs="Arial"/>
                <w:b/>
                <w:sz w:val="20"/>
              </w:rPr>
              <w:t>LIC. JUAN FRANCISCO RAMIREZ SALCIDO</w:t>
            </w:r>
          </w:p>
          <w:p w:rsidR="00900B0E" w:rsidRPr="001A2522" w:rsidRDefault="00956669" w:rsidP="001A2522">
            <w:pPr>
              <w:jc w:val="center"/>
              <w:rPr>
                <w:rFonts w:ascii="Arial" w:hAnsi="Arial" w:cs="Arial"/>
                <w:b/>
                <w:sz w:val="20"/>
              </w:rPr>
            </w:pPr>
            <w:bookmarkStart w:id="5" w:name="Cargo1"/>
            <w:bookmarkEnd w:id="5"/>
            <w:r>
              <w:rPr>
                <w:rFonts w:ascii="Arial" w:hAnsi="Arial" w:cs="Arial"/>
                <w:b/>
                <w:sz w:val="20"/>
              </w:rPr>
              <w:t>PRESIDENTE INTERINO DEL MUNICIPIO DE GUADALAJARA</w:t>
            </w:r>
          </w:p>
        </w:tc>
        <w:tc>
          <w:tcPr>
            <w:tcW w:w="992" w:type="dxa"/>
            <w:shd w:val="clear" w:color="auto" w:fill="auto"/>
          </w:tcPr>
          <w:p w:rsidR="00900B0E" w:rsidRPr="001F0913" w:rsidRDefault="00B07C90" w:rsidP="00B07C90">
            <w:pPr>
              <w:tabs>
                <w:tab w:val="left" w:pos="668"/>
              </w:tabs>
              <w:rPr>
                <w:rFonts w:ascii="Arial" w:hAnsi="Arial" w:cs="Arial"/>
                <w:sz w:val="20"/>
              </w:rPr>
            </w:pPr>
            <w:r>
              <w:rPr>
                <w:rFonts w:ascii="Arial" w:hAnsi="Arial" w:cs="Arial"/>
                <w:sz w:val="20"/>
              </w:rPr>
              <w:tab/>
            </w:r>
          </w:p>
        </w:tc>
        <w:tc>
          <w:tcPr>
            <w:tcW w:w="3544" w:type="dxa"/>
            <w:shd w:val="clear" w:color="auto" w:fill="auto"/>
          </w:tcPr>
          <w:p w:rsidR="00900B0E" w:rsidRPr="001A2522" w:rsidRDefault="00956669" w:rsidP="00BE3AB1">
            <w:pPr>
              <w:jc w:val="center"/>
              <w:rPr>
                <w:rFonts w:ascii="Arial" w:hAnsi="Arial" w:cs="Arial"/>
                <w:b/>
                <w:sz w:val="20"/>
              </w:rPr>
            </w:pPr>
            <w:bookmarkStart w:id="6" w:name="firma2"/>
            <w:bookmarkEnd w:id="6"/>
            <w:r>
              <w:rPr>
                <w:rFonts w:ascii="Arial" w:hAnsi="Arial" w:cs="Arial"/>
                <w:b/>
                <w:sz w:val="20"/>
              </w:rPr>
              <w:t>MTRO. LUIS GARCÌA SOTELO</w:t>
            </w:r>
          </w:p>
          <w:p w:rsidR="00900B0E" w:rsidRDefault="00956669" w:rsidP="00B07C90">
            <w:pPr>
              <w:jc w:val="center"/>
              <w:rPr>
                <w:rFonts w:ascii="Arial" w:hAnsi="Arial" w:cs="Arial"/>
                <w:b/>
                <w:sz w:val="20"/>
              </w:rPr>
            </w:pPr>
            <w:bookmarkStart w:id="7" w:name="Cargo2"/>
            <w:bookmarkEnd w:id="7"/>
            <w:r>
              <w:rPr>
                <w:rFonts w:ascii="Arial" w:hAnsi="Arial" w:cs="Arial"/>
                <w:b/>
                <w:sz w:val="20"/>
              </w:rPr>
              <w:t>TESORERO MUNICIPAL</w:t>
            </w:r>
          </w:p>
          <w:p w:rsidR="00F70AA9" w:rsidRPr="001A2522" w:rsidRDefault="00F70AA9" w:rsidP="00B07C90">
            <w:pPr>
              <w:jc w:val="center"/>
              <w:rPr>
                <w:rFonts w:ascii="Arial" w:hAnsi="Arial" w:cs="Arial"/>
                <w:b/>
                <w:sz w:val="20"/>
              </w:rPr>
            </w:pPr>
          </w:p>
        </w:tc>
      </w:tr>
    </w:tbl>
    <w:p w:rsidR="002A42CF" w:rsidRPr="00076359" w:rsidRDefault="00956669" w:rsidP="002A42CF">
      <w:pPr>
        <w:jc w:val="center"/>
        <w:rPr>
          <w:rFonts w:ascii="C39HrP24DhTt" w:hAnsi="C39HrP24DhTt" w:cs="Arial"/>
          <w:sz w:val="44"/>
          <w:szCs w:val="44"/>
        </w:rPr>
      </w:pPr>
      <w:bookmarkStart w:id="8" w:name="codigo"/>
      <w:bookmarkEnd w:id="8"/>
      <w:r>
        <w:rPr>
          <w:rFonts w:ascii="C39HrP24DhTt" w:hAnsi="C39HrP24DhTt" w:cs="Arial"/>
          <w:sz w:val="44"/>
          <w:szCs w:val="44"/>
        </w:rPr>
        <w:t>ASEJ2024-14-22-07-2024-1</w:t>
      </w:r>
    </w:p>
    <w:p w:rsidR="00002A2C" w:rsidRPr="00B157EC" w:rsidRDefault="00002A2C" w:rsidP="00002A2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002A2C" w:rsidRPr="007326BD" w:rsidRDefault="00002A2C">
      <w:pPr>
        <w:rPr>
          <w:rFonts w:ascii="Arial" w:hAnsi="Arial" w:cs="Arial"/>
        </w:rPr>
      </w:pPr>
    </w:p>
    <w:sectPr w:rsidR="00002A2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02A2C"/>
    <w:rsid w:val="00076359"/>
    <w:rsid w:val="00076D0B"/>
    <w:rsid w:val="000D0F62"/>
    <w:rsid w:val="001A2522"/>
    <w:rsid w:val="001F207A"/>
    <w:rsid w:val="00203DB3"/>
    <w:rsid w:val="002A42CF"/>
    <w:rsid w:val="0040191D"/>
    <w:rsid w:val="007326BD"/>
    <w:rsid w:val="007D77B1"/>
    <w:rsid w:val="00806603"/>
    <w:rsid w:val="00900B0E"/>
    <w:rsid w:val="00956669"/>
    <w:rsid w:val="00A45E83"/>
    <w:rsid w:val="00A74DC0"/>
    <w:rsid w:val="00B07C90"/>
    <w:rsid w:val="00BE3AB1"/>
    <w:rsid w:val="00D27CAF"/>
    <w:rsid w:val="00D64D9B"/>
    <w:rsid w:val="00DB3177"/>
    <w:rsid w:val="00F568DD"/>
    <w:rsid w:val="00F70A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5734-00D6-47E3-ACA4-F703BD34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Vasquez Carrillo Mayra Elena</cp:lastModifiedBy>
  <cp:revision>7</cp:revision>
  <cp:lastPrinted>2024-07-23T17:27:00Z</cp:lastPrinted>
  <dcterms:created xsi:type="dcterms:W3CDTF">2020-05-27T16:03:00Z</dcterms:created>
  <dcterms:modified xsi:type="dcterms:W3CDTF">2024-07-23T17:27:00Z</dcterms:modified>
</cp:coreProperties>
</file>