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DF4D78" w:rsidTr="00A45E83">
        <w:tc>
          <w:tcPr>
            <w:tcW w:w="8978" w:type="dxa"/>
          </w:tcPr>
          <w:p w:rsidR="00D27CAF" w:rsidRPr="00DF4D78" w:rsidRDefault="00480F7D" w:rsidP="00D64D9B">
            <w:pPr>
              <w:spacing w:after="0" w:line="240" w:lineRule="auto"/>
              <w:jc w:val="center"/>
              <w:rPr>
                <w:rFonts w:ascii="Arial" w:hAnsi="Arial" w:cs="Arial"/>
                <w:b/>
              </w:rPr>
            </w:pPr>
            <w:bookmarkStart w:id="0" w:name="ente"/>
            <w:bookmarkEnd w:id="0"/>
            <w:r w:rsidRPr="00DF4D78">
              <w:rPr>
                <w:rFonts w:ascii="Arial" w:hAnsi="Arial" w:cs="Arial"/>
                <w:noProof/>
                <w:lang w:eastAsia="es-MX"/>
              </w:rPr>
              <w:drawing>
                <wp:anchor distT="0" distB="0" distL="114300" distR="114300" simplePos="0" relativeHeight="251658240" behindDoc="0" locked="0" layoutInCell="1" allowOverlap="1" wp14:anchorId="2E59B17C" wp14:editId="41FAA508">
                  <wp:simplePos x="0" y="0"/>
                  <wp:positionH relativeFrom="column">
                    <wp:posOffset>-32385</wp:posOffset>
                  </wp:positionH>
                  <wp:positionV relativeFrom="paragraph">
                    <wp:posOffset>40640</wp:posOffset>
                  </wp:positionV>
                  <wp:extent cx="666750" cy="7905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915" w:rsidRPr="00DF4D78">
              <w:rPr>
                <w:rFonts w:ascii="Arial" w:hAnsi="Arial" w:cs="Arial"/>
                <w:b/>
              </w:rPr>
              <w:t>MUNICIPIO GUADALAJARA</w:t>
            </w:r>
          </w:p>
          <w:p w:rsidR="00D64D9B" w:rsidRPr="00DF4D78" w:rsidRDefault="00D64D9B" w:rsidP="00DF4D78">
            <w:pPr>
              <w:spacing w:after="0" w:line="240" w:lineRule="auto"/>
              <w:jc w:val="center"/>
              <w:rPr>
                <w:rFonts w:ascii="Arial" w:hAnsi="Arial" w:cs="Arial"/>
                <w:b/>
              </w:rPr>
            </w:pPr>
            <w:r w:rsidRPr="00DF4D78">
              <w:rPr>
                <w:rFonts w:ascii="Arial" w:hAnsi="Arial" w:cs="Arial"/>
                <w:b/>
              </w:rPr>
              <w:t>NOTAS A LOS ESTADOS FINANCIEROS</w:t>
            </w:r>
            <w:r w:rsidR="00DF4D78">
              <w:rPr>
                <w:rFonts w:ascii="Arial" w:hAnsi="Arial" w:cs="Arial"/>
                <w:b/>
              </w:rPr>
              <w:t xml:space="preserve"> </w:t>
            </w:r>
            <w:r w:rsidRPr="00DF4D78">
              <w:rPr>
                <w:rFonts w:ascii="Arial" w:hAnsi="Arial" w:cs="Arial"/>
                <w:b/>
              </w:rPr>
              <w:t>DE MEMORIA</w:t>
            </w:r>
          </w:p>
          <w:p w:rsidR="00A45E83" w:rsidRPr="00DF4D78" w:rsidRDefault="00203DB3" w:rsidP="00076D0B">
            <w:pPr>
              <w:spacing w:after="0" w:line="240" w:lineRule="auto"/>
              <w:jc w:val="center"/>
              <w:rPr>
                <w:rFonts w:ascii="Arial" w:hAnsi="Arial" w:cs="Arial"/>
                <w:b/>
                <w:i/>
              </w:rPr>
            </w:pPr>
            <w:r w:rsidRPr="00DF4D78">
              <w:rPr>
                <w:rFonts w:ascii="Arial" w:hAnsi="Arial" w:cs="Arial"/>
                <w:b/>
                <w:i/>
              </w:rPr>
              <w:t>(</w:t>
            </w:r>
            <w:r w:rsidR="00D64D9B" w:rsidRPr="00DF4D78">
              <w:rPr>
                <w:rFonts w:ascii="Arial" w:hAnsi="Arial" w:cs="Arial"/>
                <w:b/>
                <w:i/>
              </w:rPr>
              <w:t>CUENTAS DE ORDEN)</w:t>
            </w:r>
          </w:p>
          <w:p w:rsidR="00A45E83" w:rsidRDefault="00AC7915" w:rsidP="00182FC1">
            <w:pPr>
              <w:spacing w:after="0" w:line="240" w:lineRule="auto"/>
              <w:jc w:val="center"/>
              <w:rPr>
                <w:rFonts w:ascii="Arial" w:hAnsi="Arial" w:cs="Arial"/>
                <w:b/>
              </w:rPr>
            </w:pPr>
            <w:bookmarkStart w:id="1" w:name="periodo"/>
            <w:bookmarkEnd w:id="1"/>
            <w:r w:rsidRPr="00DF4D78">
              <w:rPr>
                <w:rFonts w:ascii="Arial" w:hAnsi="Arial" w:cs="Arial"/>
                <w:b/>
              </w:rPr>
              <w:t>DEL 1 DE ENERO AL 3</w:t>
            </w:r>
            <w:r w:rsidR="00182FC1">
              <w:rPr>
                <w:rFonts w:ascii="Arial" w:hAnsi="Arial" w:cs="Arial"/>
                <w:b/>
              </w:rPr>
              <w:t>0</w:t>
            </w:r>
            <w:r w:rsidRPr="00DF4D78">
              <w:rPr>
                <w:rFonts w:ascii="Arial" w:hAnsi="Arial" w:cs="Arial"/>
                <w:b/>
              </w:rPr>
              <w:t xml:space="preserve"> DE </w:t>
            </w:r>
            <w:r w:rsidR="00E6227B">
              <w:rPr>
                <w:rFonts w:ascii="Arial" w:hAnsi="Arial" w:cs="Arial"/>
                <w:b/>
              </w:rPr>
              <w:t>SEPTIEMBRE</w:t>
            </w:r>
            <w:r w:rsidR="00DB01CE" w:rsidRPr="00DF4D78">
              <w:rPr>
                <w:rFonts w:ascii="Arial" w:hAnsi="Arial" w:cs="Arial"/>
                <w:b/>
              </w:rPr>
              <w:t xml:space="preserve"> DE 2024</w:t>
            </w:r>
          </w:p>
          <w:p w:rsidR="00A57575" w:rsidRPr="00DF4D78" w:rsidRDefault="00A57575" w:rsidP="00182FC1">
            <w:pPr>
              <w:spacing w:after="0" w:line="240" w:lineRule="auto"/>
              <w:jc w:val="center"/>
              <w:rPr>
                <w:rFonts w:ascii="Arial" w:hAnsi="Arial" w:cs="Arial"/>
                <w:b/>
              </w:rPr>
            </w:pPr>
          </w:p>
        </w:tc>
      </w:tr>
    </w:tbl>
    <w:p w:rsidR="00806603" w:rsidRPr="00DF4D78" w:rsidRDefault="00806603" w:rsidP="00A45E83">
      <w:pPr>
        <w:spacing w:after="12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DF4D78" w:rsidTr="00A45E83">
        <w:tc>
          <w:tcPr>
            <w:tcW w:w="8978" w:type="dxa"/>
          </w:tcPr>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6"/>
            </w:tblGrid>
            <w:tr w:rsidR="00AC7915" w:rsidRPr="00DF4D78" w:rsidTr="00480F7D">
              <w:tc>
                <w:tcPr>
                  <w:tcW w:w="8746" w:type="dxa"/>
                  <w:tcBorders>
                    <w:top w:val="single" w:sz="6" w:space="0" w:color="auto"/>
                    <w:left w:val="single" w:sz="6" w:space="0" w:color="auto"/>
                    <w:bottom w:val="single" w:sz="6" w:space="0" w:color="auto"/>
                    <w:right w:val="single" w:sz="6" w:space="0" w:color="auto"/>
                  </w:tcBorders>
                </w:tcPr>
                <w:p w:rsidR="00480F7D" w:rsidRPr="00DF4D78" w:rsidRDefault="00AC7915">
                  <w:pPr>
                    <w:autoSpaceDE w:val="0"/>
                    <w:autoSpaceDN w:val="0"/>
                    <w:adjustRightInd w:val="0"/>
                    <w:spacing w:after="0" w:line="240" w:lineRule="auto"/>
                    <w:rPr>
                      <w:rFonts w:ascii="Arial" w:hAnsi="Arial" w:cs="Arial"/>
                      <w:lang w:eastAsia="es-MX"/>
                    </w:rPr>
                  </w:pPr>
                  <w:bookmarkStart w:id="2" w:name="cuerpo"/>
                  <w:bookmarkEnd w:id="2"/>
                  <w:r w:rsidRPr="00DF4D78">
                    <w:rPr>
                      <w:rFonts w:ascii="Arial" w:hAnsi="Arial" w:cs="Arial"/>
                      <w:b/>
                      <w:bCs/>
                      <w:lang w:eastAsia="es-MX"/>
                    </w:rPr>
                    <w:t xml:space="preserve">Cuentas de Orden Contables </w:t>
                  </w:r>
                  <w:r w:rsidRPr="00DF4D78">
                    <w:rPr>
                      <w:rFonts w:ascii="Arial" w:hAnsi="Arial" w:cs="Arial"/>
                      <w:lang w:eastAsia="es-MX"/>
                    </w:rPr>
                    <w:t>A continuación se muestran las</w:t>
                  </w:r>
                  <w:r w:rsidR="00182FC1">
                    <w:rPr>
                      <w:rFonts w:ascii="Arial" w:hAnsi="Arial" w:cs="Arial"/>
                      <w:lang w:eastAsia="es-MX"/>
                    </w:rPr>
                    <w:t xml:space="preserve"> cuentas de orden contables al 30</w:t>
                  </w:r>
                  <w:r w:rsidRPr="00DF4D78">
                    <w:rPr>
                      <w:rFonts w:ascii="Arial" w:hAnsi="Arial" w:cs="Arial"/>
                      <w:lang w:eastAsia="es-MX"/>
                    </w:rPr>
                    <w:t xml:space="preserve"> de </w:t>
                  </w:r>
                  <w:r w:rsidR="00E6227B">
                    <w:rPr>
                      <w:rFonts w:ascii="Arial" w:hAnsi="Arial" w:cs="Arial"/>
                      <w:lang w:eastAsia="es-MX"/>
                    </w:rPr>
                    <w:t>Septiembre</w:t>
                  </w:r>
                  <w:r w:rsidR="00B32F78" w:rsidRPr="00DF4D78">
                    <w:rPr>
                      <w:rFonts w:ascii="Arial" w:hAnsi="Arial" w:cs="Arial"/>
                      <w:lang w:eastAsia="es-MX"/>
                    </w:rPr>
                    <w:t xml:space="preserve"> de 2024</w:t>
                  </w:r>
                  <w:r w:rsidRPr="00DF4D78">
                    <w:rPr>
                      <w:rFonts w:ascii="Arial" w:hAnsi="Arial" w:cs="Arial"/>
                      <w:lang w:eastAsia="es-MX"/>
                    </w:rPr>
                    <w:t xml:space="preserve">:     </w:t>
                  </w:r>
                </w:p>
                <w:p w:rsidR="0023174E" w:rsidRPr="00DF4D78" w:rsidRDefault="0023174E" w:rsidP="0023174E">
                  <w:pPr>
                    <w:autoSpaceDE w:val="0"/>
                    <w:autoSpaceDN w:val="0"/>
                    <w:adjustRightInd w:val="0"/>
                    <w:spacing w:after="0" w:line="240" w:lineRule="auto"/>
                    <w:rPr>
                      <w:rFonts w:ascii="Arial" w:hAnsi="Arial" w:cs="Arial"/>
                      <w:b/>
                      <w:bCs/>
                      <w:lang w:eastAsia="es-MX"/>
                    </w:rPr>
                  </w:pPr>
                </w:p>
                <w:p w:rsidR="0023174E" w:rsidRPr="00DF4D78" w:rsidRDefault="0023174E" w:rsidP="0023174E">
                  <w:pPr>
                    <w:autoSpaceDE w:val="0"/>
                    <w:autoSpaceDN w:val="0"/>
                    <w:adjustRightInd w:val="0"/>
                    <w:spacing w:after="0" w:line="240" w:lineRule="auto"/>
                    <w:jc w:val="center"/>
                    <w:rPr>
                      <w:rFonts w:ascii="Arial" w:hAnsi="Arial" w:cs="Arial"/>
                      <w:b/>
                      <w:bCs/>
                      <w:lang w:eastAsia="es-MX"/>
                    </w:rPr>
                  </w:pPr>
                  <w:r w:rsidRPr="00DF4D78">
                    <w:rPr>
                      <w:rFonts w:ascii="Arial" w:hAnsi="Arial" w:cs="Arial"/>
                      <w:b/>
                      <w:bCs/>
                      <w:lang w:eastAsia="es-MX"/>
                    </w:rPr>
                    <w:t>Cuentas de Orden Contable</w:t>
                  </w:r>
                </w:p>
                <w:tbl>
                  <w:tblPr>
                    <w:tblStyle w:val="Tablaconcuadrcula"/>
                    <w:tblW w:w="0" w:type="auto"/>
                    <w:tblInd w:w="607" w:type="dxa"/>
                    <w:tblLook w:val="04A0" w:firstRow="1" w:lastRow="0" w:firstColumn="1" w:lastColumn="0" w:noHBand="0" w:noVBand="1"/>
                  </w:tblPr>
                  <w:tblGrid>
                    <w:gridCol w:w="5616"/>
                    <w:gridCol w:w="1684"/>
                  </w:tblGrid>
                  <w:tr w:rsidR="0023174E" w:rsidRPr="00DF4D78" w:rsidTr="008A6941">
                    <w:trPr>
                      <w:trHeight w:val="404"/>
                    </w:trPr>
                    <w:tc>
                      <w:tcPr>
                        <w:tcW w:w="5616" w:type="dxa"/>
                      </w:tcPr>
                      <w:p w:rsidR="0023174E" w:rsidRPr="00DF4D78" w:rsidRDefault="0023174E" w:rsidP="0023174E">
                        <w:pPr>
                          <w:autoSpaceDE w:val="0"/>
                          <w:autoSpaceDN w:val="0"/>
                          <w:adjustRightInd w:val="0"/>
                          <w:spacing w:after="0" w:line="240" w:lineRule="auto"/>
                          <w:rPr>
                            <w:rFonts w:ascii="Arial" w:hAnsi="Arial" w:cs="Arial"/>
                            <w:b/>
                            <w:bCs/>
                          </w:rPr>
                        </w:pPr>
                        <w:r w:rsidRPr="00DF4D78">
                          <w:rPr>
                            <w:rFonts w:ascii="Arial" w:hAnsi="Arial" w:cs="Arial"/>
                            <w:b/>
                            <w:lang w:eastAsia="es-MX"/>
                          </w:rPr>
                          <w:t xml:space="preserve">Concepto                                                                         </w:t>
                        </w:r>
                      </w:p>
                    </w:tc>
                    <w:tc>
                      <w:tcPr>
                        <w:tcW w:w="1684" w:type="dxa"/>
                      </w:tcPr>
                      <w:p w:rsidR="0023174E" w:rsidRPr="00DF4D78" w:rsidRDefault="0023174E" w:rsidP="008A6941">
                        <w:pPr>
                          <w:autoSpaceDE w:val="0"/>
                          <w:autoSpaceDN w:val="0"/>
                          <w:adjustRightInd w:val="0"/>
                          <w:spacing w:after="0" w:line="240" w:lineRule="auto"/>
                          <w:jc w:val="center"/>
                          <w:rPr>
                            <w:rFonts w:ascii="Arial" w:hAnsi="Arial" w:cs="Arial"/>
                            <w:b/>
                            <w:bCs/>
                          </w:rPr>
                        </w:pPr>
                        <w:r w:rsidRPr="00DF4D78">
                          <w:rPr>
                            <w:rFonts w:ascii="Arial" w:hAnsi="Arial" w:cs="Arial"/>
                            <w:b/>
                            <w:lang w:eastAsia="es-MX"/>
                          </w:rPr>
                          <w:t>Monto</w:t>
                        </w:r>
                      </w:p>
                    </w:tc>
                  </w:tr>
                  <w:tr w:rsidR="0023174E" w:rsidRPr="00DF4D78" w:rsidTr="008A6941">
                    <w:trPr>
                      <w:trHeight w:val="260"/>
                    </w:trPr>
                    <w:tc>
                      <w:tcPr>
                        <w:tcW w:w="5616" w:type="dxa"/>
                      </w:tcPr>
                      <w:p w:rsidR="0023174E" w:rsidRPr="00DF4D78" w:rsidRDefault="008A6941" w:rsidP="008A6941">
                        <w:pPr>
                          <w:autoSpaceDE w:val="0"/>
                          <w:autoSpaceDN w:val="0"/>
                          <w:adjustRightInd w:val="0"/>
                          <w:spacing w:after="0" w:line="240" w:lineRule="auto"/>
                          <w:rPr>
                            <w:rFonts w:ascii="Arial" w:hAnsi="Arial" w:cs="Arial"/>
                          </w:rPr>
                        </w:pPr>
                        <w:r w:rsidRPr="00DF4D78">
                          <w:rPr>
                            <w:rFonts w:ascii="Arial" w:hAnsi="Arial" w:cs="Arial"/>
                            <w:lang w:eastAsia="es-MX"/>
                          </w:rPr>
                          <w:t>Valores</w:t>
                        </w:r>
                      </w:p>
                    </w:tc>
                    <w:tc>
                      <w:tcPr>
                        <w:tcW w:w="1684" w:type="dxa"/>
                      </w:tcPr>
                      <w:p w:rsidR="0023174E" w:rsidRPr="00DF4D78" w:rsidRDefault="00A13458" w:rsidP="008A6941">
                        <w:pPr>
                          <w:autoSpaceDE w:val="0"/>
                          <w:autoSpaceDN w:val="0"/>
                          <w:adjustRightInd w:val="0"/>
                          <w:spacing w:after="0" w:line="240" w:lineRule="auto"/>
                          <w:jc w:val="right"/>
                          <w:rPr>
                            <w:rFonts w:ascii="Arial" w:hAnsi="Arial" w:cs="Arial"/>
                          </w:rPr>
                        </w:pPr>
                        <w:r>
                          <w:rPr>
                            <w:rFonts w:ascii="Arial" w:hAnsi="Arial" w:cs="Arial"/>
                          </w:rPr>
                          <w:t>$   -</w:t>
                        </w:r>
                      </w:p>
                    </w:tc>
                  </w:tr>
                  <w:tr w:rsidR="0023174E" w:rsidRPr="00DF4D78" w:rsidTr="008A6941">
                    <w:trPr>
                      <w:trHeight w:val="280"/>
                    </w:trPr>
                    <w:tc>
                      <w:tcPr>
                        <w:tcW w:w="5616" w:type="dxa"/>
                      </w:tcPr>
                      <w:p w:rsidR="0023174E" w:rsidRPr="00DF4D78" w:rsidRDefault="0023174E" w:rsidP="008A6941">
                        <w:pPr>
                          <w:autoSpaceDE w:val="0"/>
                          <w:autoSpaceDN w:val="0"/>
                          <w:adjustRightInd w:val="0"/>
                          <w:spacing w:after="0" w:line="240" w:lineRule="auto"/>
                          <w:rPr>
                            <w:rFonts w:ascii="Arial" w:hAnsi="Arial" w:cs="Arial"/>
                          </w:rPr>
                        </w:pPr>
                        <w:r w:rsidRPr="00DF4D78">
                          <w:rPr>
                            <w:rFonts w:ascii="Arial" w:hAnsi="Arial" w:cs="Arial"/>
                            <w:lang w:eastAsia="es-MX"/>
                          </w:rPr>
                          <w:t>Emisión de Obligaciones</w:t>
                        </w:r>
                      </w:p>
                    </w:tc>
                    <w:tc>
                      <w:tcPr>
                        <w:tcW w:w="1684" w:type="dxa"/>
                      </w:tcPr>
                      <w:p w:rsidR="0023174E" w:rsidRPr="00DF4D78" w:rsidRDefault="00A13458" w:rsidP="008A6941">
                        <w:pPr>
                          <w:autoSpaceDE w:val="0"/>
                          <w:autoSpaceDN w:val="0"/>
                          <w:adjustRightInd w:val="0"/>
                          <w:spacing w:after="0" w:line="240" w:lineRule="auto"/>
                          <w:jc w:val="right"/>
                          <w:rPr>
                            <w:rFonts w:ascii="Arial" w:hAnsi="Arial" w:cs="Arial"/>
                          </w:rPr>
                        </w:pPr>
                        <w:r>
                          <w:rPr>
                            <w:rFonts w:ascii="Arial" w:hAnsi="Arial" w:cs="Arial"/>
                          </w:rPr>
                          <w:t>$   -</w:t>
                        </w:r>
                      </w:p>
                    </w:tc>
                  </w:tr>
                  <w:tr w:rsidR="0023174E" w:rsidRPr="00DF4D78" w:rsidTr="008A6941">
                    <w:trPr>
                      <w:trHeight w:val="270"/>
                    </w:trPr>
                    <w:tc>
                      <w:tcPr>
                        <w:tcW w:w="5616" w:type="dxa"/>
                      </w:tcPr>
                      <w:p w:rsidR="0023174E" w:rsidRPr="00DF4D78" w:rsidRDefault="0023174E" w:rsidP="008A6941">
                        <w:pPr>
                          <w:autoSpaceDE w:val="0"/>
                          <w:autoSpaceDN w:val="0"/>
                          <w:adjustRightInd w:val="0"/>
                          <w:spacing w:after="0" w:line="240" w:lineRule="auto"/>
                          <w:rPr>
                            <w:rFonts w:ascii="Arial" w:hAnsi="Arial" w:cs="Arial"/>
                          </w:rPr>
                        </w:pPr>
                        <w:r w:rsidRPr="00DF4D78">
                          <w:rPr>
                            <w:rFonts w:ascii="Arial" w:hAnsi="Arial" w:cs="Arial"/>
                            <w:lang w:eastAsia="es-MX"/>
                          </w:rPr>
                          <w:t xml:space="preserve">Avales y garantías </w:t>
                        </w:r>
                      </w:p>
                    </w:tc>
                    <w:tc>
                      <w:tcPr>
                        <w:tcW w:w="1684" w:type="dxa"/>
                      </w:tcPr>
                      <w:p w:rsidR="0023174E" w:rsidRPr="00DF4D78" w:rsidRDefault="00A13458" w:rsidP="008A6941">
                        <w:pPr>
                          <w:autoSpaceDE w:val="0"/>
                          <w:autoSpaceDN w:val="0"/>
                          <w:adjustRightInd w:val="0"/>
                          <w:spacing w:after="0" w:line="240" w:lineRule="auto"/>
                          <w:jc w:val="right"/>
                          <w:rPr>
                            <w:rFonts w:ascii="Arial" w:hAnsi="Arial" w:cs="Arial"/>
                          </w:rPr>
                        </w:pPr>
                        <w:r>
                          <w:rPr>
                            <w:rFonts w:ascii="Arial" w:hAnsi="Arial" w:cs="Arial"/>
                          </w:rPr>
                          <w:t>$   -</w:t>
                        </w:r>
                      </w:p>
                    </w:tc>
                  </w:tr>
                  <w:tr w:rsidR="0023174E" w:rsidRPr="00DF4D78" w:rsidTr="008A6941">
                    <w:trPr>
                      <w:trHeight w:val="274"/>
                    </w:trPr>
                    <w:tc>
                      <w:tcPr>
                        <w:tcW w:w="5616" w:type="dxa"/>
                      </w:tcPr>
                      <w:p w:rsidR="0023174E" w:rsidRPr="00DF4D78" w:rsidRDefault="0023174E" w:rsidP="008A6941">
                        <w:pPr>
                          <w:autoSpaceDE w:val="0"/>
                          <w:autoSpaceDN w:val="0"/>
                          <w:adjustRightInd w:val="0"/>
                          <w:spacing w:after="0" w:line="240" w:lineRule="auto"/>
                          <w:rPr>
                            <w:rFonts w:ascii="Arial" w:hAnsi="Arial" w:cs="Arial"/>
                          </w:rPr>
                        </w:pPr>
                        <w:r w:rsidRPr="00DF4D78">
                          <w:rPr>
                            <w:rFonts w:ascii="Arial" w:hAnsi="Arial" w:cs="Arial"/>
                            <w:lang w:eastAsia="es-MX"/>
                          </w:rPr>
                          <w:t>Juicios</w:t>
                        </w:r>
                      </w:p>
                    </w:tc>
                    <w:tc>
                      <w:tcPr>
                        <w:tcW w:w="1684" w:type="dxa"/>
                      </w:tcPr>
                      <w:p w:rsidR="0023174E" w:rsidRPr="00DF4D78" w:rsidRDefault="00A13458" w:rsidP="008A6941">
                        <w:pPr>
                          <w:autoSpaceDE w:val="0"/>
                          <w:autoSpaceDN w:val="0"/>
                          <w:adjustRightInd w:val="0"/>
                          <w:spacing w:after="0" w:line="240" w:lineRule="auto"/>
                          <w:jc w:val="right"/>
                          <w:rPr>
                            <w:rFonts w:ascii="Arial" w:hAnsi="Arial" w:cs="Arial"/>
                          </w:rPr>
                        </w:pPr>
                        <w:r>
                          <w:rPr>
                            <w:rFonts w:ascii="Arial" w:hAnsi="Arial" w:cs="Arial"/>
                          </w:rPr>
                          <w:t>$   -</w:t>
                        </w:r>
                      </w:p>
                    </w:tc>
                  </w:tr>
                  <w:tr w:rsidR="0023174E" w:rsidRPr="00DF4D78" w:rsidTr="008A6941">
                    <w:trPr>
                      <w:trHeight w:val="262"/>
                    </w:trPr>
                    <w:tc>
                      <w:tcPr>
                        <w:tcW w:w="5616" w:type="dxa"/>
                      </w:tcPr>
                      <w:p w:rsidR="0023174E" w:rsidRPr="00DF4D78" w:rsidRDefault="0023174E" w:rsidP="008A6941">
                        <w:pPr>
                          <w:autoSpaceDE w:val="0"/>
                          <w:autoSpaceDN w:val="0"/>
                          <w:adjustRightInd w:val="0"/>
                          <w:spacing w:after="0" w:line="240" w:lineRule="auto"/>
                          <w:rPr>
                            <w:rFonts w:ascii="Arial" w:hAnsi="Arial" w:cs="Arial"/>
                          </w:rPr>
                        </w:pPr>
                        <w:r w:rsidRPr="00DF4D78">
                          <w:rPr>
                            <w:rFonts w:ascii="Arial" w:hAnsi="Arial" w:cs="Arial"/>
                            <w:lang w:eastAsia="es-MX"/>
                          </w:rPr>
                          <w:t xml:space="preserve">Inversión mediante PPS y Similares   </w:t>
                        </w:r>
                      </w:p>
                    </w:tc>
                    <w:tc>
                      <w:tcPr>
                        <w:tcW w:w="1684" w:type="dxa"/>
                      </w:tcPr>
                      <w:p w:rsidR="0023174E" w:rsidRPr="00DF4D78" w:rsidRDefault="00A13458" w:rsidP="008A6941">
                        <w:pPr>
                          <w:autoSpaceDE w:val="0"/>
                          <w:autoSpaceDN w:val="0"/>
                          <w:adjustRightInd w:val="0"/>
                          <w:spacing w:after="0" w:line="240" w:lineRule="auto"/>
                          <w:jc w:val="right"/>
                          <w:rPr>
                            <w:rFonts w:ascii="Arial" w:hAnsi="Arial" w:cs="Arial"/>
                          </w:rPr>
                        </w:pPr>
                        <w:r>
                          <w:rPr>
                            <w:rFonts w:ascii="Arial" w:hAnsi="Arial" w:cs="Arial"/>
                          </w:rPr>
                          <w:t>$   -</w:t>
                        </w:r>
                      </w:p>
                    </w:tc>
                  </w:tr>
                  <w:tr w:rsidR="0023174E" w:rsidRPr="00DF4D78" w:rsidTr="008A6941">
                    <w:trPr>
                      <w:trHeight w:val="280"/>
                    </w:trPr>
                    <w:tc>
                      <w:tcPr>
                        <w:tcW w:w="5616" w:type="dxa"/>
                      </w:tcPr>
                      <w:p w:rsidR="0023174E" w:rsidRPr="00DF4D78" w:rsidRDefault="0023174E" w:rsidP="008A6941">
                        <w:pPr>
                          <w:rPr>
                            <w:rFonts w:ascii="Arial" w:hAnsi="Arial" w:cs="Arial"/>
                          </w:rPr>
                        </w:pPr>
                        <w:r w:rsidRPr="00DF4D78">
                          <w:rPr>
                            <w:rFonts w:ascii="Arial" w:hAnsi="Arial" w:cs="Arial"/>
                            <w:lang w:eastAsia="es-MX"/>
                          </w:rPr>
                          <w:t>Bienes concesionados o en comodato</w:t>
                        </w:r>
                      </w:p>
                    </w:tc>
                    <w:tc>
                      <w:tcPr>
                        <w:tcW w:w="1684" w:type="dxa"/>
                      </w:tcPr>
                      <w:p w:rsidR="0023174E" w:rsidRPr="00DF4D78" w:rsidRDefault="00A13458" w:rsidP="008A6941">
                        <w:pPr>
                          <w:jc w:val="right"/>
                          <w:rPr>
                            <w:rFonts w:ascii="Arial" w:hAnsi="Arial" w:cs="Arial"/>
                          </w:rPr>
                        </w:pPr>
                        <w:r>
                          <w:rPr>
                            <w:rFonts w:ascii="Arial" w:hAnsi="Arial" w:cs="Arial"/>
                          </w:rPr>
                          <w:t>$   -</w:t>
                        </w:r>
                      </w:p>
                    </w:tc>
                  </w:tr>
                </w:tbl>
                <w:p w:rsidR="0023174E" w:rsidRPr="00DF4D78" w:rsidRDefault="0023174E" w:rsidP="0023174E">
                  <w:pPr>
                    <w:autoSpaceDE w:val="0"/>
                    <w:autoSpaceDN w:val="0"/>
                    <w:adjustRightInd w:val="0"/>
                    <w:spacing w:after="0" w:line="240" w:lineRule="auto"/>
                    <w:rPr>
                      <w:rFonts w:ascii="Arial" w:hAnsi="Arial" w:cs="Arial"/>
                      <w:lang w:eastAsia="es-MX"/>
                    </w:rPr>
                  </w:pPr>
                </w:p>
                <w:p w:rsidR="00DB01CE" w:rsidRPr="00DF4D78" w:rsidRDefault="00DB01CE">
                  <w:pPr>
                    <w:autoSpaceDE w:val="0"/>
                    <w:autoSpaceDN w:val="0"/>
                    <w:adjustRightInd w:val="0"/>
                    <w:spacing w:after="0" w:line="240" w:lineRule="auto"/>
                    <w:rPr>
                      <w:rFonts w:ascii="Arial" w:hAnsi="Arial" w:cs="Arial"/>
                      <w:lang w:eastAsia="es-MX"/>
                    </w:rPr>
                  </w:pPr>
                </w:p>
                <w:p w:rsidR="00480F7D" w:rsidRPr="00DF4D78" w:rsidRDefault="00AC7915">
                  <w:pPr>
                    <w:autoSpaceDE w:val="0"/>
                    <w:autoSpaceDN w:val="0"/>
                    <w:adjustRightInd w:val="0"/>
                    <w:spacing w:after="0" w:line="240" w:lineRule="auto"/>
                    <w:rPr>
                      <w:rFonts w:ascii="Arial" w:hAnsi="Arial" w:cs="Arial"/>
                      <w:lang w:eastAsia="es-MX"/>
                    </w:rPr>
                  </w:pPr>
                  <w:r w:rsidRPr="00DF4D78">
                    <w:rPr>
                      <w:rFonts w:ascii="Arial" w:hAnsi="Arial" w:cs="Arial"/>
                      <w:b/>
                      <w:bCs/>
                      <w:lang w:eastAsia="es-MX"/>
                    </w:rPr>
                    <w:t xml:space="preserve">Cuentas de orden presupuestarias </w:t>
                  </w:r>
                  <w:r w:rsidRPr="00DF4D78">
                    <w:rPr>
                      <w:rFonts w:ascii="Arial" w:hAnsi="Arial" w:cs="Arial"/>
                      <w:lang w:eastAsia="es-MX"/>
                    </w:rPr>
                    <w:t>A continuación se presentan los saldos al 3</w:t>
                  </w:r>
                  <w:r w:rsidR="00182FC1">
                    <w:rPr>
                      <w:rFonts w:ascii="Arial" w:hAnsi="Arial" w:cs="Arial"/>
                      <w:lang w:eastAsia="es-MX"/>
                    </w:rPr>
                    <w:t>0</w:t>
                  </w:r>
                  <w:r w:rsidRPr="00DF4D78">
                    <w:rPr>
                      <w:rFonts w:ascii="Arial" w:hAnsi="Arial" w:cs="Arial"/>
                      <w:lang w:eastAsia="es-MX"/>
                    </w:rPr>
                    <w:t xml:space="preserve"> de </w:t>
                  </w:r>
                  <w:r w:rsidR="00E6227B">
                    <w:rPr>
                      <w:rFonts w:ascii="Arial" w:hAnsi="Arial" w:cs="Arial"/>
                      <w:lang w:eastAsia="es-MX"/>
                    </w:rPr>
                    <w:t>Septiembre</w:t>
                  </w:r>
                  <w:r w:rsidR="00B32F78" w:rsidRPr="00DF4D78">
                    <w:rPr>
                      <w:rFonts w:ascii="Arial" w:hAnsi="Arial" w:cs="Arial"/>
                      <w:lang w:eastAsia="es-MX"/>
                    </w:rPr>
                    <w:t xml:space="preserve"> de 2024</w:t>
                  </w:r>
                  <w:r w:rsidRPr="00DF4D78">
                    <w:rPr>
                      <w:rFonts w:ascii="Arial" w:hAnsi="Arial" w:cs="Arial"/>
                      <w:lang w:eastAsia="es-MX"/>
                    </w:rPr>
                    <w:t xml:space="preserve"> de las cuentas de orden Presupuestarias en que se registran los momentos contables con las siguientes cifras :      </w:t>
                  </w:r>
                </w:p>
                <w:p w:rsidR="00480F7D" w:rsidRPr="00DF4D78" w:rsidRDefault="00480F7D">
                  <w:pPr>
                    <w:autoSpaceDE w:val="0"/>
                    <w:autoSpaceDN w:val="0"/>
                    <w:adjustRightInd w:val="0"/>
                    <w:spacing w:after="0" w:line="240" w:lineRule="auto"/>
                    <w:rPr>
                      <w:rFonts w:ascii="Arial" w:hAnsi="Arial" w:cs="Arial"/>
                      <w:b/>
                      <w:bCs/>
                      <w:lang w:eastAsia="es-MX"/>
                    </w:rPr>
                  </w:pPr>
                </w:p>
                <w:p w:rsidR="008A6941" w:rsidRDefault="008A6941" w:rsidP="008A6941">
                  <w:pPr>
                    <w:autoSpaceDE w:val="0"/>
                    <w:autoSpaceDN w:val="0"/>
                    <w:adjustRightInd w:val="0"/>
                    <w:spacing w:after="0" w:line="240" w:lineRule="auto"/>
                    <w:jc w:val="center"/>
                    <w:rPr>
                      <w:rFonts w:ascii="Arial" w:hAnsi="Arial" w:cs="Arial"/>
                      <w:b/>
                      <w:bCs/>
                      <w:lang w:eastAsia="es-MX"/>
                    </w:rPr>
                  </w:pPr>
                  <w:r w:rsidRPr="00DF4D78">
                    <w:rPr>
                      <w:rFonts w:ascii="Arial" w:hAnsi="Arial" w:cs="Arial"/>
                      <w:b/>
                      <w:bCs/>
                      <w:lang w:eastAsia="es-MX"/>
                    </w:rPr>
                    <w:t>Cuentas de Orden Presupuestarias de Ingresos</w:t>
                  </w:r>
                </w:p>
                <w:p w:rsidR="00AB7B1D" w:rsidRPr="00DF4D78" w:rsidRDefault="00AB7B1D" w:rsidP="008A6941">
                  <w:pPr>
                    <w:autoSpaceDE w:val="0"/>
                    <w:autoSpaceDN w:val="0"/>
                    <w:adjustRightInd w:val="0"/>
                    <w:spacing w:after="0" w:line="240" w:lineRule="auto"/>
                    <w:jc w:val="center"/>
                    <w:rPr>
                      <w:rFonts w:ascii="Arial" w:hAnsi="Arial" w:cs="Arial"/>
                      <w:b/>
                      <w:bCs/>
                      <w:lang w:eastAsia="es-MX"/>
                    </w:rPr>
                  </w:pPr>
                </w:p>
                <w:tbl>
                  <w:tblPr>
                    <w:tblStyle w:val="Tablaconcuadrcula"/>
                    <w:tblW w:w="0" w:type="auto"/>
                    <w:tblInd w:w="442" w:type="dxa"/>
                    <w:tblLook w:val="04A0" w:firstRow="1" w:lastRow="0" w:firstColumn="1" w:lastColumn="0" w:noHBand="0" w:noVBand="1"/>
                  </w:tblPr>
                  <w:tblGrid>
                    <w:gridCol w:w="5352"/>
                    <w:gridCol w:w="2275"/>
                  </w:tblGrid>
                  <w:tr w:rsidR="00AB7B1D" w:rsidRPr="00DF4D78" w:rsidTr="00090CED">
                    <w:trPr>
                      <w:trHeight w:val="211"/>
                    </w:trPr>
                    <w:tc>
                      <w:tcPr>
                        <w:tcW w:w="5352" w:type="dxa"/>
                        <w:vAlign w:val="center"/>
                      </w:tcPr>
                      <w:p w:rsidR="00AB7B1D" w:rsidRPr="00DF4D78" w:rsidRDefault="00AB7B1D" w:rsidP="00090CED">
                        <w:pPr>
                          <w:jc w:val="center"/>
                          <w:rPr>
                            <w:rFonts w:ascii="Arial" w:hAnsi="Arial" w:cs="Arial"/>
                            <w:color w:val="000000"/>
                          </w:rPr>
                        </w:pPr>
                        <w:r w:rsidRPr="00DF4D78">
                          <w:rPr>
                            <w:rFonts w:ascii="Arial" w:hAnsi="Arial" w:cs="Arial"/>
                            <w:color w:val="000000"/>
                          </w:rPr>
                          <w:t>Concepto</w:t>
                        </w:r>
                      </w:p>
                    </w:tc>
                    <w:tc>
                      <w:tcPr>
                        <w:tcW w:w="2275" w:type="dxa"/>
                        <w:vAlign w:val="bottom"/>
                      </w:tcPr>
                      <w:p w:rsidR="00AB7B1D" w:rsidRPr="00DF4D78" w:rsidRDefault="00AB7B1D" w:rsidP="00090CED">
                        <w:pPr>
                          <w:jc w:val="center"/>
                          <w:rPr>
                            <w:rFonts w:ascii="Arial" w:hAnsi="Arial" w:cs="Arial"/>
                            <w:color w:val="000000"/>
                          </w:rPr>
                        </w:pPr>
                        <w:r w:rsidRPr="00DF4D78">
                          <w:rPr>
                            <w:rFonts w:ascii="Arial" w:hAnsi="Arial" w:cs="Arial"/>
                            <w:color w:val="000000"/>
                          </w:rPr>
                          <w:t>Monto</w:t>
                        </w:r>
                      </w:p>
                    </w:tc>
                  </w:tr>
                  <w:tr w:rsidR="00AB7B1D" w:rsidRPr="00DF4D78" w:rsidTr="00090CED">
                    <w:trPr>
                      <w:trHeight w:val="277"/>
                    </w:trPr>
                    <w:tc>
                      <w:tcPr>
                        <w:tcW w:w="5352" w:type="dxa"/>
                        <w:vAlign w:val="center"/>
                      </w:tcPr>
                      <w:p w:rsidR="00AB7B1D" w:rsidRPr="00DF4D78" w:rsidRDefault="00AB7B1D" w:rsidP="00090CED">
                        <w:pPr>
                          <w:rPr>
                            <w:rFonts w:ascii="Arial" w:hAnsi="Arial" w:cs="Arial"/>
                            <w:color w:val="000000"/>
                          </w:rPr>
                        </w:pPr>
                        <w:r w:rsidRPr="00DF4D78">
                          <w:rPr>
                            <w:rFonts w:ascii="Arial" w:hAnsi="Arial" w:cs="Arial"/>
                            <w:color w:val="000000"/>
                          </w:rPr>
                          <w:t>Ley de Ingresos Estimada</w:t>
                        </w:r>
                      </w:p>
                    </w:tc>
                    <w:tc>
                      <w:tcPr>
                        <w:tcW w:w="2275" w:type="dxa"/>
                        <w:vAlign w:val="bottom"/>
                      </w:tcPr>
                      <w:p w:rsidR="00AB7B1D" w:rsidRPr="00DF4D78" w:rsidRDefault="00AB7B1D" w:rsidP="00090CED">
                        <w:pPr>
                          <w:jc w:val="right"/>
                          <w:rPr>
                            <w:rFonts w:ascii="Arial" w:hAnsi="Arial" w:cs="Arial"/>
                            <w:color w:val="000000"/>
                          </w:rPr>
                        </w:pPr>
                        <w:r w:rsidRPr="00DF4D78">
                          <w:rPr>
                            <w:rFonts w:ascii="Arial" w:hAnsi="Arial" w:cs="Arial"/>
                            <w:color w:val="000000"/>
                          </w:rPr>
                          <w:t>$11,</w:t>
                        </w:r>
                        <w:r>
                          <w:rPr>
                            <w:rFonts w:ascii="Arial" w:hAnsi="Arial" w:cs="Arial"/>
                            <w:color w:val="000000"/>
                          </w:rPr>
                          <w:t>745,776,214</w:t>
                        </w:r>
                      </w:p>
                    </w:tc>
                  </w:tr>
                  <w:tr w:rsidR="00AB7B1D" w:rsidRPr="00DF4D78" w:rsidTr="00090CED">
                    <w:trPr>
                      <w:trHeight w:val="406"/>
                    </w:trPr>
                    <w:tc>
                      <w:tcPr>
                        <w:tcW w:w="5352" w:type="dxa"/>
                        <w:vAlign w:val="center"/>
                      </w:tcPr>
                      <w:p w:rsidR="00AB7B1D" w:rsidRPr="00DF4D78" w:rsidRDefault="00AB7B1D" w:rsidP="00090CED">
                        <w:pPr>
                          <w:rPr>
                            <w:rFonts w:ascii="Arial" w:hAnsi="Arial" w:cs="Arial"/>
                            <w:color w:val="000000"/>
                          </w:rPr>
                        </w:pPr>
                        <w:r w:rsidRPr="00DF4D78">
                          <w:rPr>
                            <w:rFonts w:ascii="Arial" w:hAnsi="Arial" w:cs="Arial"/>
                            <w:color w:val="000000"/>
                          </w:rPr>
                          <w:t>Ley de Ingresos por Ejecutar</w:t>
                        </w:r>
                      </w:p>
                    </w:tc>
                    <w:tc>
                      <w:tcPr>
                        <w:tcW w:w="2275" w:type="dxa"/>
                        <w:vAlign w:val="bottom"/>
                      </w:tcPr>
                      <w:p w:rsidR="00AB7B1D" w:rsidRPr="00DF4D78" w:rsidRDefault="00AB7B1D" w:rsidP="00E6227B">
                        <w:pPr>
                          <w:jc w:val="right"/>
                          <w:rPr>
                            <w:rFonts w:ascii="Arial" w:hAnsi="Arial" w:cs="Arial"/>
                            <w:color w:val="000000"/>
                          </w:rPr>
                        </w:pPr>
                        <w:r w:rsidRPr="00DF4D78">
                          <w:rPr>
                            <w:rFonts w:ascii="Arial" w:hAnsi="Arial" w:cs="Arial"/>
                            <w:color w:val="000000"/>
                          </w:rPr>
                          <w:t>$</w:t>
                        </w:r>
                        <w:r w:rsidR="00E6227B">
                          <w:rPr>
                            <w:rFonts w:ascii="Arial" w:hAnsi="Arial" w:cs="Arial"/>
                            <w:color w:val="000000"/>
                          </w:rPr>
                          <w:t>2,626,652,044</w:t>
                        </w:r>
                      </w:p>
                    </w:tc>
                  </w:tr>
                  <w:tr w:rsidR="00AB7B1D" w:rsidRPr="00DF4D78" w:rsidTr="00090CED">
                    <w:trPr>
                      <w:trHeight w:val="406"/>
                    </w:trPr>
                    <w:tc>
                      <w:tcPr>
                        <w:tcW w:w="5352" w:type="dxa"/>
                        <w:vAlign w:val="center"/>
                      </w:tcPr>
                      <w:p w:rsidR="00AB7B1D" w:rsidRPr="00DF4D78" w:rsidRDefault="00AB7B1D" w:rsidP="00090CED">
                        <w:pPr>
                          <w:rPr>
                            <w:rFonts w:ascii="Arial" w:hAnsi="Arial" w:cs="Arial"/>
                            <w:color w:val="000000"/>
                          </w:rPr>
                        </w:pPr>
                        <w:r w:rsidRPr="00DF4D78">
                          <w:rPr>
                            <w:rFonts w:ascii="Arial" w:hAnsi="Arial" w:cs="Arial"/>
                            <w:color w:val="000000"/>
                          </w:rPr>
                          <w:t>Modificaciones a la Ley de Ingresos Estimada</w:t>
                        </w:r>
                      </w:p>
                    </w:tc>
                    <w:tc>
                      <w:tcPr>
                        <w:tcW w:w="2275" w:type="dxa"/>
                        <w:vAlign w:val="bottom"/>
                      </w:tcPr>
                      <w:p w:rsidR="00AB7B1D" w:rsidRPr="00DF4D78" w:rsidRDefault="00E6227B" w:rsidP="00090CED">
                        <w:pPr>
                          <w:jc w:val="right"/>
                          <w:rPr>
                            <w:rFonts w:ascii="Arial" w:hAnsi="Arial" w:cs="Arial"/>
                            <w:color w:val="000000"/>
                          </w:rPr>
                        </w:pPr>
                        <w:r>
                          <w:rPr>
                            <w:rFonts w:ascii="Arial" w:hAnsi="Arial" w:cs="Arial"/>
                            <w:color w:val="000000"/>
                          </w:rPr>
                          <w:t>$71,474,841</w:t>
                        </w:r>
                      </w:p>
                    </w:tc>
                  </w:tr>
                  <w:tr w:rsidR="00AB7B1D" w:rsidRPr="00DF4D78" w:rsidTr="00090CED">
                    <w:trPr>
                      <w:trHeight w:val="418"/>
                    </w:trPr>
                    <w:tc>
                      <w:tcPr>
                        <w:tcW w:w="5352" w:type="dxa"/>
                        <w:vAlign w:val="center"/>
                      </w:tcPr>
                      <w:p w:rsidR="00AB7B1D" w:rsidRPr="00DF4D78" w:rsidRDefault="00AB7B1D" w:rsidP="00090CED">
                        <w:pPr>
                          <w:rPr>
                            <w:rFonts w:ascii="Arial" w:hAnsi="Arial" w:cs="Arial"/>
                            <w:color w:val="000000"/>
                          </w:rPr>
                        </w:pPr>
                        <w:r w:rsidRPr="00DF4D78">
                          <w:rPr>
                            <w:rFonts w:ascii="Arial" w:hAnsi="Arial" w:cs="Arial"/>
                            <w:color w:val="000000"/>
                          </w:rPr>
                          <w:t>Ley de Ingresos Devengada</w:t>
                        </w:r>
                      </w:p>
                    </w:tc>
                    <w:tc>
                      <w:tcPr>
                        <w:tcW w:w="2275" w:type="dxa"/>
                        <w:vAlign w:val="bottom"/>
                      </w:tcPr>
                      <w:p w:rsidR="00AB7B1D" w:rsidRPr="00DF4D78" w:rsidRDefault="00E6227B" w:rsidP="00090CED">
                        <w:pPr>
                          <w:jc w:val="right"/>
                          <w:rPr>
                            <w:rFonts w:ascii="Arial" w:hAnsi="Arial" w:cs="Arial"/>
                            <w:color w:val="000000"/>
                          </w:rPr>
                        </w:pPr>
                        <w:r>
                          <w:rPr>
                            <w:rFonts w:ascii="Arial" w:hAnsi="Arial" w:cs="Arial"/>
                            <w:color w:val="000000"/>
                          </w:rPr>
                          <w:t>$9,190,599,012</w:t>
                        </w:r>
                      </w:p>
                    </w:tc>
                  </w:tr>
                  <w:tr w:rsidR="00AB7B1D" w:rsidRPr="00DF4D78" w:rsidTr="00090CED">
                    <w:trPr>
                      <w:trHeight w:val="418"/>
                    </w:trPr>
                    <w:tc>
                      <w:tcPr>
                        <w:tcW w:w="5352" w:type="dxa"/>
                        <w:vAlign w:val="center"/>
                      </w:tcPr>
                      <w:p w:rsidR="00AB7B1D" w:rsidRPr="00DF4D78" w:rsidRDefault="00AB7B1D" w:rsidP="00090CED">
                        <w:pPr>
                          <w:rPr>
                            <w:rFonts w:ascii="Arial" w:hAnsi="Arial" w:cs="Arial"/>
                            <w:color w:val="000000"/>
                          </w:rPr>
                        </w:pPr>
                        <w:r w:rsidRPr="00DF4D78">
                          <w:rPr>
                            <w:rFonts w:ascii="Arial" w:hAnsi="Arial" w:cs="Arial"/>
                            <w:color w:val="000000"/>
                          </w:rPr>
                          <w:t>Ley de Ingresos Recaudada</w:t>
                        </w:r>
                      </w:p>
                    </w:tc>
                    <w:tc>
                      <w:tcPr>
                        <w:tcW w:w="2275" w:type="dxa"/>
                        <w:vAlign w:val="bottom"/>
                      </w:tcPr>
                      <w:p w:rsidR="00AB7B1D" w:rsidRPr="00DF4D78" w:rsidRDefault="00E6227B" w:rsidP="00090CED">
                        <w:pPr>
                          <w:jc w:val="right"/>
                          <w:rPr>
                            <w:rFonts w:ascii="Arial" w:hAnsi="Arial" w:cs="Arial"/>
                            <w:color w:val="000000"/>
                          </w:rPr>
                        </w:pPr>
                        <w:r>
                          <w:rPr>
                            <w:rFonts w:ascii="Arial" w:hAnsi="Arial" w:cs="Arial"/>
                            <w:color w:val="000000"/>
                          </w:rPr>
                          <w:t>$9,190,599,012</w:t>
                        </w:r>
                      </w:p>
                    </w:tc>
                  </w:tr>
                </w:tbl>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23174E" w:rsidRPr="00DF4D78" w:rsidRDefault="0023174E">
                  <w:pPr>
                    <w:autoSpaceDE w:val="0"/>
                    <w:autoSpaceDN w:val="0"/>
                    <w:adjustRightInd w:val="0"/>
                    <w:spacing w:after="0" w:line="240" w:lineRule="auto"/>
                    <w:rPr>
                      <w:rFonts w:ascii="Arial" w:hAnsi="Arial" w:cs="Arial"/>
                      <w:b/>
                      <w:bCs/>
                      <w:lang w:eastAsia="es-MX"/>
                    </w:rPr>
                  </w:pPr>
                  <w:r w:rsidRPr="00DF4D78">
                    <w:rPr>
                      <w:rFonts w:ascii="Arial" w:hAnsi="Arial" w:cs="Arial"/>
                      <w:b/>
                      <w:bCs/>
                      <w:lang w:eastAsia="es-MX"/>
                    </w:rPr>
                    <w:t xml:space="preserve">                            </w:t>
                  </w: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8A6941" w:rsidRPr="00DF4D78" w:rsidRDefault="008A6941">
                  <w:pPr>
                    <w:autoSpaceDE w:val="0"/>
                    <w:autoSpaceDN w:val="0"/>
                    <w:adjustRightInd w:val="0"/>
                    <w:spacing w:after="0" w:line="240" w:lineRule="auto"/>
                    <w:rPr>
                      <w:rFonts w:ascii="Arial" w:hAnsi="Arial" w:cs="Arial"/>
                      <w:b/>
                      <w:bCs/>
                      <w:lang w:eastAsia="es-MX"/>
                    </w:rPr>
                  </w:pPr>
                </w:p>
                <w:p w:rsidR="00480F7D" w:rsidRPr="00DF4D78" w:rsidRDefault="0023174E" w:rsidP="0023174E">
                  <w:pPr>
                    <w:autoSpaceDE w:val="0"/>
                    <w:autoSpaceDN w:val="0"/>
                    <w:adjustRightInd w:val="0"/>
                    <w:spacing w:after="0" w:line="240" w:lineRule="auto"/>
                    <w:jc w:val="center"/>
                    <w:rPr>
                      <w:rFonts w:ascii="Arial" w:hAnsi="Arial" w:cs="Arial"/>
                      <w:b/>
                      <w:bCs/>
                      <w:lang w:eastAsia="es-MX"/>
                    </w:rPr>
                  </w:pPr>
                  <w:r w:rsidRPr="00DF4D78">
                    <w:rPr>
                      <w:rFonts w:ascii="Arial" w:hAnsi="Arial" w:cs="Arial"/>
                      <w:b/>
                      <w:lang w:eastAsia="es-MX"/>
                    </w:rPr>
                    <w:t>Cuentas de Orden Presupuestario de Egresos</w:t>
                  </w:r>
                </w:p>
                <w:p w:rsidR="0023174E" w:rsidRPr="00DF4D78" w:rsidRDefault="0023174E">
                  <w:pPr>
                    <w:autoSpaceDE w:val="0"/>
                    <w:autoSpaceDN w:val="0"/>
                    <w:adjustRightInd w:val="0"/>
                    <w:spacing w:after="0" w:line="240" w:lineRule="auto"/>
                    <w:rPr>
                      <w:rFonts w:ascii="Arial" w:hAnsi="Arial" w:cs="Arial"/>
                      <w:b/>
                      <w:bCs/>
                      <w:lang w:eastAsia="es-MX"/>
                    </w:rPr>
                  </w:pPr>
                </w:p>
                <w:tbl>
                  <w:tblPr>
                    <w:tblStyle w:val="Tablaconcuadrcula"/>
                    <w:tblW w:w="0" w:type="auto"/>
                    <w:tblInd w:w="465" w:type="dxa"/>
                    <w:tblLook w:val="04A0" w:firstRow="1" w:lastRow="0" w:firstColumn="1" w:lastColumn="0" w:noHBand="0" w:noVBand="1"/>
                  </w:tblPr>
                  <w:tblGrid>
                    <w:gridCol w:w="5549"/>
                    <w:gridCol w:w="2034"/>
                  </w:tblGrid>
                  <w:tr w:rsidR="00AB7B1D" w:rsidRPr="00DF4D78" w:rsidTr="00090CED">
                    <w:trPr>
                      <w:trHeight w:val="433"/>
                    </w:trPr>
                    <w:tc>
                      <w:tcPr>
                        <w:tcW w:w="5549" w:type="dxa"/>
                        <w:vAlign w:val="center"/>
                      </w:tcPr>
                      <w:p w:rsidR="00AB7B1D" w:rsidRPr="00DF4D78" w:rsidRDefault="00AB7B1D" w:rsidP="00090CED">
                        <w:pPr>
                          <w:jc w:val="center"/>
                          <w:rPr>
                            <w:rFonts w:ascii="Arial" w:hAnsi="Arial" w:cs="Arial"/>
                            <w:color w:val="000000"/>
                          </w:rPr>
                        </w:pPr>
                        <w:r w:rsidRPr="00DF4D78">
                          <w:rPr>
                            <w:rFonts w:ascii="Arial" w:hAnsi="Arial" w:cs="Arial"/>
                            <w:color w:val="000000"/>
                          </w:rPr>
                          <w:t>Concepto</w:t>
                        </w:r>
                      </w:p>
                    </w:tc>
                    <w:tc>
                      <w:tcPr>
                        <w:tcW w:w="2034" w:type="dxa"/>
                        <w:vAlign w:val="bottom"/>
                      </w:tcPr>
                      <w:p w:rsidR="00AB7B1D" w:rsidRPr="00DF4D78" w:rsidRDefault="00AB7B1D" w:rsidP="00090CED">
                        <w:pPr>
                          <w:jc w:val="center"/>
                          <w:rPr>
                            <w:rFonts w:ascii="Arial" w:hAnsi="Arial" w:cs="Arial"/>
                            <w:color w:val="000000"/>
                          </w:rPr>
                        </w:pPr>
                        <w:r w:rsidRPr="00DF4D78">
                          <w:rPr>
                            <w:rFonts w:ascii="Arial" w:hAnsi="Arial" w:cs="Arial"/>
                            <w:color w:val="000000"/>
                          </w:rPr>
                          <w:t>Monto</w:t>
                        </w:r>
                      </w:p>
                    </w:tc>
                  </w:tr>
                  <w:tr w:rsidR="00AB7B1D" w:rsidRPr="00DF4D78" w:rsidTr="00090CED">
                    <w:trPr>
                      <w:trHeight w:val="447"/>
                    </w:trPr>
                    <w:tc>
                      <w:tcPr>
                        <w:tcW w:w="5549" w:type="dxa"/>
                        <w:vAlign w:val="center"/>
                      </w:tcPr>
                      <w:p w:rsidR="00AB7B1D" w:rsidRPr="00DF4D78" w:rsidRDefault="00AB7B1D" w:rsidP="00090CED">
                        <w:pPr>
                          <w:rPr>
                            <w:rFonts w:ascii="Arial" w:hAnsi="Arial" w:cs="Arial"/>
                            <w:color w:val="000000"/>
                          </w:rPr>
                        </w:pPr>
                        <w:r w:rsidRPr="00DF4D78">
                          <w:rPr>
                            <w:rFonts w:ascii="Arial" w:hAnsi="Arial" w:cs="Arial"/>
                            <w:color w:val="000000"/>
                          </w:rPr>
                          <w:t>Presupuesto de Egresos Aprobado</w:t>
                        </w:r>
                      </w:p>
                    </w:tc>
                    <w:tc>
                      <w:tcPr>
                        <w:tcW w:w="2034" w:type="dxa"/>
                        <w:vAlign w:val="bottom"/>
                      </w:tcPr>
                      <w:p w:rsidR="00AB7B1D" w:rsidRPr="00DF4D78" w:rsidRDefault="00AB7B1D" w:rsidP="00090CED">
                        <w:pPr>
                          <w:jc w:val="right"/>
                          <w:rPr>
                            <w:rFonts w:ascii="Arial" w:hAnsi="Arial" w:cs="Arial"/>
                            <w:color w:val="000000"/>
                          </w:rPr>
                        </w:pPr>
                        <w:r w:rsidRPr="00DF4D78">
                          <w:rPr>
                            <w:rFonts w:ascii="Arial" w:hAnsi="Arial" w:cs="Arial"/>
                            <w:color w:val="000000"/>
                          </w:rPr>
                          <w:t>$11,896,776,214</w:t>
                        </w:r>
                      </w:p>
                    </w:tc>
                  </w:tr>
                  <w:tr w:rsidR="00AB7B1D" w:rsidRPr="00DF4D78" w:rsidTr="00090CED">
                    <w:trPr>
                      <w:trHeight w:val="433"/>
                    </w:trPr>
                    <w:tc>
                      <w:tcPr>
                        <w:tcW w:w="5549" w:type="dxa"/>
                        <w:vAlign w:val="center"/>
                      </w:tcPr>
                      <w:p w:rsidR="00AB7B1D" w:rsidRPr="00DF4D78" w:rsidRDefault="00AB7B1D" w:rsidP="00090CED">
                        <w:pPr>
                          <w:rPr>
                            <w:rFonts w:ascii="Arial" w:hAnsi="Arial" w:cs="Arial"/>
                            <w:color w:val="000000"/>
                          </w:rPr>
                        </w:pPr>
                        <w:r w:rsidRPr="00DF4D78">
                          <w:rPr>
                            <w:rFonts w:ascii="Arial" w:hAnsi="Arial" w:cs="Arial"/>
                            <w:color w:val="000000"/>
                          </w:rPr>
                          <w:t>Presupuesto de Egresos por Ejercer</w:t>
                        </w:r>
                      </w:p>
                    </w:tc>
                    <w:tc>
                      <w:tcPr>
                        <w:tcW w:w="2034" w:type="dxa"/>
                        <w:vAlign w:val="bottom"/>
                      </w:tcPr>
                      <w:p w:rsidR="00AB7B1D" w:rsidRPr="00DF4D78" w:rsidRDefault="00AB7B1D" w:rsidP="00090CED">
                        <w:pPr>
                          <w:jc w:val="right"/>
                          <w:rPr>
                            <w:rFonts w:ascii="Arial" w:hAnsi="Arial" w:cs="Arial"/>
                            <w:color w:val="000000"/>
                          </w:rPr>
                        </w:pPr>
                        <w:r w:rsidRPr="00DF4D78">
                          <w:rPr>
                            <w:rFonts w:ascii="Arial" w:hAnsi="Arial" w:cs="Arial"/>
                            <w:color w:val="000000"/>
                          </w:rPr>
                          <w:t>$</w:t>
                        </w:r>
                        <w:r w:rsidR="00E6227B">
                          <w:rPr>
                            <w:rFonts w:ascii="Arial" w:hAnsi="Arial" w:cs="Arial"/>
                            <w:color w:val="000000"/>
                          </w:rPr>
                          <w:t>2,546,975,959</w:t>
                        </w:r>
                      </w:p>
                    </w:tc>
                  </w:tr>
                  <w:tr w:rsidR="00AB7B1D" w:rsidRPr="00DF4D78" w:rsidTr="00090CED">
                    <w:trPr>
                      <w:trHeight w:val="505"/>
                    </w:trPr>
                    <w:tc>
                      <w:tcPr>
                        <w:tcW w:w="5549" w:type="dxa"/>
                        <w:vAlign w:val="center"/>
                      </w:tcPr>
                      <w:p w:rsidR="00AB7B1D" w:rsidRPr="00DF4D78" w:rsidRDefault="00AB7B1D" w:rsidP="00090CED">
                        <w:pPr>
                          <w:rPr>
                            <w:rFonts w:ascii="Arial" w:hAnsi="Arial" w:cs="Arial"/>
                            <w:color w:val="000000"/>
                          </w:rPr>
                        </w:pPr>
                        <w:r w:rsidRPr="00DF4D78">
                          <w:rPr>
                            <w:rFonts w:ascii="Arial" w:hAnsi="Arial" w:cs="Arial"/>
                            <w:color w:val="000000"/>
                          </w:rPr>
                          <w:t>Modificaciones al Presupuesto de Egresos Aprobado</w:t>
                        </w:r>
                      </w:p>
                    </w:tc>
                    <w:tc>
                      <w:tcPr>
                        <w:tcW w:w="2034" w:type="dxa"/>
                        <w:vAlign w:val="bottom"/>
                      </w:tcPr>
                      <w:p w:rsidR="00AB7B1D" w:rsidRPr="00DF4D78" w:rsidRDefault="00E6227B" w:rsidP="00090CED">
                        <w:pPr>
                          <w:jc w:val="right"/>
                          <w:rPr>
                            <w:rFonts w:ascii="Arial" w:hAnsi="Arial" w:cs="Arial"/>
                            <w:color w:val="000000"/>
                          </w:rPr>
                        </w:pPr>
                        <w:r>
                          <w:rPr>
                            <w:rFonts w:ascii="Arial" w:hAnsi="Arial" w:cs="Arial"/>
                          </w:rPr>
                          <w:t>-$71,474,841</w:t>
                        </w:r>
                      </w:p>
                    </w:tc>
                  </w:tr>
                  <w:tr w:rsidR="00AB7B1D" w:rsidRPr="00DF4D78" w:rsidTr="00090CED">
                    <w:trPr>
                      <w:trHeight w:val="433"/>
                    </w:trPr>
                    <w:tc>
                      <w:tcPr>
                        <w:tcW w:w="5549" w:type="dxa"/>
                        <w:vAlign w:val="bottom"/>
                      </w:tcPr>
                      <w:p w:rsidR="00AB7B1D" w:rsidRPr="00DF4D78" w:rsidRDefault="00AB7B1D" w:rsidP="00090CED">
                        <w:pPr>
                          <w:rPr>
                            <w:rFonts w:ascii="Arial" w:hAnsi="Arial" w:cs="Arial"/>
                            <w:color w:val="000000"/>
                          </w:rPr>
                        </w:pPr>
                        <w:r w:rsidRPr="00DF4D78">
                          <w:rPr>
                            <w:rFonts w:ascii="Arial" w:hAnsi="Arial" w:cs="Arial"/>
                            <w:color w:val="000000"/>
                          </w:rPr>
                          <w:t>Presupuesto de Egresos Comprometido</w:t>
                        </w:r>
                      </w:p>
                    </w:tc>
                    <w:tc>
                      <w:tcPr>
                        <w:tcW w:w="2034" w:type="dxa"/>
                        <w:vAlign w:val="bottom"/>
                      </w:tcPr>
                      <w:p w:rsidR="00AB7B1D" w:rsidRPr="00DF4D78" w:rsidRDefault="00AB7B1D" w:rsidP="00047103">
                        <w:pPr>
                          <w:jc w:val="right"/>
                          <w:rPr>
                            <w:rFonts w:ascii="Arial" w:hAnsi="Arial" w:cs="Arial"/>
                            <w:color w:val="000000"/>
                          </w:rPr>
                        </w:pPr>
                        <w:r>
                          <w:rPr>
                            <w:rFonts w:ascii="Arial" w:hAnsi="Arial" w:cs="Arial"/>
                            <w:color w:val="000000"/>
                          </w:rPr>
                          <w:t>$</w:t>
                        </w:r>
                        <w:r w:rsidR="00E6227B">
                          <w:rPr>
                            <w:rFonts w:ascii="Arial" w:hAnsi="Arial" w:cs="Arial"/>
                            <w:color w:val="000000"/>
                          </w:rPr>
                          <w:t>9,421,275,096</w:t>
                        </w:r>
                      </w:p>
                    </w:tc>
                  </w:tr>
                  <w:tr w:rsidR="00AB7B1D" w:rsidRPr="00DF4D78" w:rsidTr="00090CED">
                    <w:trPr>
                      <w:trHeight w:val="447"/>
                    </w:trPr>
                    <w:tc>
                      <w:tcPr>
                        <w:tcW w:w="5549" w:type="dxa"/>
                        <w:vAlign w:val="bottom"/>
                      </w:tcPr>
                      <w:p w:rsidR="00AB7B1D" w:rsidRPr="00DF4D78" w:rsidRDefault="00AB7B1D" w:rsidP="00090CED">
                        <w:pPr>
                          <w:rPr>
                            <w:rFonts w:ascii="Arial" w:hAnsi="Arial" w:cs="Arial"/>
                            <w:color w:val="000000"/>
                          </w:rPr>
                        </w:pPr>
                        <w:r w:rsidRPr="00DF4D78">
                          <w:rPr>
                            <w:rFonts w:ascii="Arial" w:hAnsi="Arial" w:cs="Arial"/>
                            <w:color w:val="000000"/>
                          </w:rPr>
                          <w:t>Presupuesto de Egresos Devengado</w:t>
                        </w:r>
                      </w:p>
                    </w:tc>
                    <w:tc>
                      <w:tcPr>
                        <w:tcW w:w="2034" w:type="dxa"/>
                        <w:vAlign w:val="bottom"/>
                      </w:tcPr>
                      <w:p w:rsidR="00AB7B1D" w:rsidRPr="00DF4D78" w:rsidRDefault="00E6227B" w:rsidP="00090CED">
                        <w:pPr>
                          <w:jc w:val="right"/>
                          <w:rPr>
                            <w:rFonts w:ascii="Arial" w:hAnsi="Arial" w:cs="Arial"/>
                            <w:color w:val="000000"/>
                          </w:rPr>
                        </w:pPr>
                        <w:r>
                          <w:rPr>
                            <w:rFonts w:ascii="Arial" w:hAnsi="Arial" w:cs="Arial"/>
                            <w:color w:val="000000"/>
                          </w:rPr>
                          <w:t>$8,786,968,048</w:t>
                        </w:r>
                      </w:p>
                    </w:tc>
                  </w:tr>
                  <w:tr w:rsidR="00AB7B1D" w:rsidRPr="00DF4D78" w:rsidTr="00090CED">
                    <w:trPr>
                      <w:trHeight w:val="433"/>
                    </w:trPr>
                    <w:tc>
                      <w:tcPr>
                        <w:tcW w:w="5549" w:type="dxa"/>
                        <w:vAlign w:val="bottom"/>
                      </w:tcPr>
                      <w:p w:rsidR="00AB7B1D" w:rsidRPr="00DF4D78" w:rsidRDefault="00AB7B1D" w:rsidP="00090CED">
                        <w:pPr>
                          <w:rPr>
                            <w:rFonts w:ascii="Arial" w:hAnsi="Arial" w:cs="Arial"/>
                            <w:color w:val="000000"/>
                          </w:rPr>
                        </w:pPr>
                        <w:r w:rsidRPr="00DF4D78">
                          <w:rPr>
                            <w:rFonts w:ascii="Arial" w:hAnsi="Arial" w:cs="Arial"/>
                            <w:color w:val="000000"/>
                          </w:rPr>
                          <w:t>Presupuesto de Egresos Ejercido</w:t>
                        </w:r>
                      </w:p>
                    </w:tc>
                    <w:tc>
                      <w:tcPr>
                        <w:tcW w:w="2034" w:type="dxa"/>
                        <w:vAlign w:val="bottom"/>
                      </w:tcPr>
                      <w:p w:rsidR="00AB7B1D" w:rsidRPr="00DF4D78" w:rsidRDefault="00E6227B" w:rsidP="00090CED">
                        <w:pPr>
                          <w:jc w:val="right"/>
                          <w:rPr>
                            <w:rFonts w:ascii="Arial" w:hAnsi="Arial" w:cs="Arial"/>
                            <w:color w:val="000000"/>
                          </w:rPr>
                        </w:pPr>
                        <w:r>
                          <w:rPr>
                            <w:rFonts w:ascii="Arial" w:hAnsi="Arial" w:cs="Arial"/>
                            <w:color w:val="000000"/>
                          </w:rPr>
                          <w:t>$3,604,160,293</w:t>
                        </w:r>
                      </w:p>
                    </w:tc>
                  </w:tr>
                  <w:tr w:rsidR="00AB7B1D" w:rsidRPr="00DF4D78" w:rsidTr="00090CED">
                    <w:trPr>
                      <w:trHeight w:val="447"/>
                    </w:trPr>
                    <w:tc>
                      <w:tcPr>
                        <w:tcW w:w="5549" w:type="dxa"/>
                        <w:vAlign w:val="bottom"/>
                      </w:tcPr>
                      <w:p w:rsidR="00AB7B1D" w:rsidRPr="00DF4D78" w:rsidRDefault="00AB7B1D" w:rsidP="00090CED">
                        <w:pPr>
                          <w:rPr>
                            <w:rFonts w:ascii="Arial" w:hAnsi="Arial" w:cs="Arial"/>
                            <w:color w:val="000000"/>
                          </w:rPr>
                        </w:pPr>
                        <w:r w:rsidRPr="00DF4D78">
                          <w:rPr>
                            <w:rFonts w:ascii="Arial" w:hAnsi="Arial" w:cs="Arial"/>
                            <w:color w:val="000000"/>
                          </w:rPr>
                          <w:t>Presupuesto de Egresos Pagado</w:t>
                        </w:r>
                      </w:p>
                    </w:tc>
                    <w:tc>
                      <w:tcPr>
                        <w:tcW w:w="2034" w:type="dxa"/>
                        <w:vAlign w:val="bottom"/>
                      </w:tcPr>
                      <w:p w:rsidR="00AB7B1D" w:rsidRPr="00DF4D78" w:rsidRDefault="00E6227B" w:rsidP="00090CED">
                        <w:pPr>
                          <w:jc w:val="right"/>
                          <w:rPr>
                            <w:rFonts w:ascii="Arial" w:hAnsi="Arial" w:cs="Arial"/>
                            <w:color w:val="000000"/>
                          </w:rPr>
                        </w:pPr>
                        <w:r>
                          <w:rPr>
                            <w:rFonts w:ascii="Arial" w:hAnsi="Arial" w:cs="Arial"/>
                            <w:color w:val="000000"/>
                          </w:rPr>
                          <w:t>$8,530,412,744</w:t>
                        </w:r>
                        <w:bookmarkStart w:id="3" w:name="_GoBack"/>
                        <w:bookmarkEnd w:id="3"/>
                      </w:p>
                    </w:tc>
                  </w:tr>
                </w:tbl>
                <w:p w:rsidR="00AB7B1D" w:rsidRDefault="00AB7B1D" w:rsidP="00AB7B1D">
                  <w:pPr>
                    <w:autoSpaceDE w:val="0"/>
                    <w:autoSpaceDN w:val="0"/>
                    <w:adjustRightInd w:val="0"/>
                    <w:spacing w:after="0" w:line="240" w:lineRule="auto"/>
                    <w:jc w:val="both"/>
                    <w:rPr>
                      <w:rFonts w:ascii="Arial" w:hAnsi="Arial" w:cs="Arial"/>
                    </w:rPr>
                  </w:pPr>
                </w:p>
                <w:p w:rsidR="00AB7B1D" w:rsidRDefault="00AB7B1D" w:rsidP="00AB7B1D">
                  <w:pPr>
                    <w:autoSpaceDE w:val="0"/>
                    <w:autoSpaceDN w:val="0"/>
                    <w:adjustRightInd w:val="0"/>
                    <w:spacing w:after="0" w:line="240" w:lineRule="auto"/>
                    <w:jc w:val="both"/>
                    <w:rPr>
                      <w:rFonts w:ascii="Arial" w:hAnsi="Arial" w:cs="Arial"/>
                    </w:rPr>
                  </w:pPr>
                  <w:r w:rsidRPr="00AB7B1D">
                    <w:rPr>
                      <w:rFonts w:ascii="Arial" w:hAnsi="Arial" w:cs="Arial"/>
                    </w:rPr>
                    <w:t>Para la formulación del Presupuesto de Egresos se consideraron los ingresos propios a obtener, los recursos federales correspondientes a las participaciones federales y estatales (Ramo 28), así como las fuentes de recursos que provienen del fondo de aportaciones federales (Ramo 33).</w:t>
                  </w:r>
                </w:p>
                <w:p w:rsidR="00AB7B1D" w:rsidRDefault="00AB7B1D" w:rsidP="00AB7B1D">
                  <w:pPr>
                    <w:autoSpaceDE w:val="0"/>
                    <w:autoSpaceDN w:val="0"/>
                    <w:adjustRightInd w:val="0"/>
                    <w:spacing w:after="0" w:line="240" w:lineRule="auto"/>
                    <w:jc w:val="both"/>
                    <w:rPr>
                      <w:rFonts w:ascii="Arial" w:hAnsi="Arial" w:cs="Arial"/>
                    </w:rPr>
                  </w:pPr>
                </w:p>
                <w:p w:rsidR="00AB7B1D" w:rsidRDefault="00AB7B1D" w:rsidP="00AB7B1D">
                  <w:pPr>
                    <w:autoSpaceDE w:val="0"/>
                    <w:autoSpaceDN w:val="0"/>
                    <w:adjustRightInd w:val="0"/>
                    <w:spacing w:after="0" w:line="240" w:lineRule="auto"/>
                    <w:jc w:val="both"/>
                    <w:rPr>
                      <w:rFonts w:ascii="Arial" w:hAnsi="Arial" w:cs="Arial"/>
                    </w:rPr>
                  </w:pPr>
                  <w:r w:rsidRPr="00AB7B1D">
                    <w:rPr>
                      <w:rFonts w:ascii="Arial" w:hAnsi="Arial" w:cs="Arial"/>
                    </w:rPr>
                    <w:t xml:space="preserve"> Por lo que, con base en lo anterior, se plantea un presupuesto de egresos estimado para el ejercicio fiscal 2024 por la cantidad de $11,896,776,214.35 (Once mil ochocientos noventa y seis millones setecientos setenta y seis mil doscientos catorce pesos 35/100 M.N.), 151,000,000.00 (ciento cincuenta y un </w:t>
                  </w:r>
                  <w:proofErr w:type="spellStart"/>
                  <w:r w:rsidRPr="00AB7B1D">
                    <w:rPr>
                      <w:rFonts w:ascii="Arial" w:hAnsi="Arial" w:cs="Arial"/>
                    </w:rPr>
                    <w:t>millones</w:t>
                  </w:r>
                  <w:proofErr w:type="spellEnd"/>
                  <w:r w:rsidRPr="00AB7B1D">
                    <w:rPr>
                      <w:rFonts w:ascii="Arial" w:hAnsi="Arial" w:cs="Arial"/>
                    </w:rPr>
                    <w:t xml:space="preserve"> de pesos 00/100 M.N.) considerados como recursos fiscales, esto derivado de la proyección de recaudación para el ejercicio fiscal 2024.</w:t>
                  </w:r>
                </w:p>
                <w:p w:rsidR="00AB7B1D" w:rsidRDefault="00AB7B1D" w:rsidP="00AB7B1D">
                  <w:pPr>
                    <w:autoSpaceDE w:val="0"/>
                    <w:autoSpaceDN w:val="0"/>
                    <w:adjustRightInd w:val="0"/>
                    <w:spacing w:after="0" w:line="240" w:lineRule="auto"/>
                    <w:jc w:val="both"/>
                    <w:rPr>
                      <w:rFonts w:ascii="Arial" w:hAnsi="Arial" w:cs="Arial"/>
                    </w:rPr>
                  </w:pPr>
                </w:p>
                <w:p w:rsidR="00AB7B1D" w:rsidRPr="00AB7B1D" w:rsidRDefault="00AB7B1D" w:rsidP="00AB7B1D">
                  <w:pPr>
                    <w:autoSpaceDE w:val="0"/>
                    <w:autoSpaceDN w:val="0"/>
                    <w:adjustRightInd w:val="0"/>
                    <w:spacing w:after="0" w:line="240" w:lineRule="auto"/>
                    <w:jc w:val="both"/>
                    <w:rPr>
                      <w:rFonts w:ascii="Arial" w:hAnsi="Arial" w:cs="Arial"/>
                    </w:rPr>
                  </w:pPr>
                  <w:r w:rsidRPr="00AB7B1D">
                    <w:rPr>
                      <w:rFonts w:ascii="Arial" w:hAnsi="Arial" w:cs="Arial"/>
                    </w:rPr>
                    <w:t xml:space="preserve"> En el Municipio de Guadalajara el crecimiento de los ingresos propios del 2020 al presente ejercicio fiscal, muestran un crecimiento promedio en los últimos 3 años, del 12%. Por lo que, aplicando el crecimiento promedio a la estimación de cierre 2023, se espera que los ingresos propios sean superiores por hasta 380 millones de pesos en 2024. En consecuencia, la ampliación de 151 millones de pesos al presupuesto 2024, corresponde a un monto conservador de ampliación respecto el potencial recaudatorio del Municipio, cumpliendo con lo establecido en el artículo 7, fracción III de la Ley de Disciplina Financiera de las Entidades Federativas y los Municipios</w:t>
                  </w:r>
                </w:p>
                <w:p w:rsidR="0023174E" w:rsidRDefault="0023174E">
                  <w:pPr>
                    <w:autoSpaceDE w:val="0"/>
                    <w:autoSpaceDN w:val="0"/>
                    <w:adjustRightInd w:val="0"/>
                    <w:spacing w:after="0" w:line="240" w:lineRule="auto"/>
                    <w:rPr>
                      <w:rFonts w:ascii="Arial" w:hAnsi="Arial" w:cs="Arial"/>
                      <w:b/>
                      <w:bCs/>
                      <w:lang w:eastAsia="es-MX"/>
                    </w:rPr>
                  </w:pPr>
                </w:p>
                <w:p w:rsidR="00AB7B1D" w:rsidRDefault="00AB7B1D">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Default="00047103">
                  <w:pPr>
                    <w:autoSpaceDE w:val="0"/>
                    <w:autoSpaceDN w:val="0"/>
                    <w:adjustRightInd w:val="0"/>
                    <w:spacing w:after="0" w:line="240" w:lineRule="auto"/>
                    <w:rPr>
                      <w:rFonts w:ascii="Arial" w:hAnsi="Arial" w:cs="Arial"/>
                      <w:b/>
                      <w:bCs/>
                      <w:lang w:eastAsia="es-MX"/>
                    </w:rPr>
                  </w:pPr>
                </w:p>
                <w:p w:rsidR="00047103" w:rsidRPr="00DF4D78" w:rsidRDefault="00047103">
                  <w:pPr>
                    <w:autoSpaceDE w:val="0"/>
                    <w:autoSpaceDN w:val="0"/>
                    <w:adjustRightInd w:val="0"/>
                    <w:spacing w:after="0" w:line="240" w:lineRule="auto"/>
                    <w:rPr>
                      <w:rFonts w:ascii="Arial" w:hAnsi="Arial" w:cs="Arial"/>
                      <w:b/>
                      <w:bCs/>
                      <w:lang w:eastAsia="es-MX"/>
                    </w:rPr>
                  </w:pPr>
                </w:p>
                <w:p w:rsidR="00DF4D78" w:rsidRPr="00DF4D78" w:rsidRDefault="00DF4D78">
                  <w:pPr>
                    <w:autoSpaceDE w:val="0"/>
                    <w:autoSpaceDN w:val="0"/>
                    <w:adjustRightInd w:val="0"/>
                    <w:spacing w:after="0" w:line="240" w:lineRule="auto"/>
                    <w:rPr>
                      <w:rFonts w:ascii="Arial" w:hAnsi="Arial" w:cs="Arial"/>
                      <w:b/>
                      <w:bCs/>
                      <w:lang w:eastAsia="es-MX"/>
                    </w:rPr>
                  </w:pPr>
                </w:p>
                <w:p w:rsidR="0023174E" w:rsidRPr="00DF4D78" w:rsidRDefault="00AC7915">
                  <w:pPr>
                    <w:autoSpaceDE w:val="0"/>
                    <w:autoSpaceDN w:val="0"/>
                    <w:adjustRightInd w:val="0"/>
                    <w:spacing w:after="0" w:line="240" w:lineRule="auto"/>
                    <w:rPr>
                      <w:rFonts w:ascii="Arial" w:hAnsi="Arial" w:cs="Arial"/>
                      <w:lang w:eastAsia="es-MX"/>
                    </w:rPr>
                  </w:pPr>
                  <w:r w:rsidRPr="00DF4D78">
                    <w:rPr>
                      <w:rFonts w:ascii="Arial" w:hAnsi="Arial" w:cs="Arial"/>
                      <w:b/>
                      <w:bCs/>
                      <w:lang w:eastAsia="es-MX"/>
                    </w:rPr>
                    <w:t xml:space="preserve">Juicios y reclamaciones  </w:t>
                  </w:r>
                  <w:r w:rsidRPr="00DF4D78">
                    <w:rPr>
                      <w:rFonts w:ascii="Arial" w:hAnsi="Arial" w:cs="Arial"/>
                      <w:lang w:eastAsia="es-MX"/>
                    </w:rPr>
                    <w:t xml:space="preserve">Se encuentran en proceso diversas reclamaciones y juicios, de carácter laboral por demandas de ex servidores públicos, por responsabilidad patrimonial y por el pago de lo indebido.         </w:t>
                  </w:r>
                </w:p>
                <w:p w:rsidR="00480F7D" w:rsidRPr="00DF4D78" w:rsidRDefault="00AC7915">
                  <w:pPr>
                    <w:autoSpaceDE w:val="0"/>
                    <w:autoSpaceDN w:val="0"/>
                    <w:adjustRightInd w:val="0"/>
                    <w:spacing w:after="0" w:line="240" w:lineRule="auto"/>
                    <w:rPr>
                      <w:rFonts w:ascii="Arial" w:hAnsi="Arial" w:cs="Arial"/>
                      <w:lang w:eastAsia="es-MX"/>
                    </w:rPr>
                  </w:pPr>
                  <w:r w:rsidRPr="00DF4D78">
                    <w:rPr>
                      <w:rFonts w:ascii="Arial" w:hAnsi="Arial" w:cs="Arial"/>
                      <w:lang w:eastAsia="es-MX"/>
                    </w:rPr>
                    <w:t xml:space="preserve">      </w:t>
                  </w:r>
                </w:p>
                <w:p w:rsidR="00AC7915" w:rsidRPr="00DF4D78" w:rsidRDefault="00AC7915">
                  <w:pPr>
                    <w:autoSpaceDE w:val="0"/>
                    <w:autoSpaceDN w:val="0"/>
                    <w:adjustRightInd w:val="0"/>
                    <w:spacing w:after="0" w:line="240" w:lineRule="auto"/>
                    <w:rPr>
                      <w:rFonts w:ascii="Arial" w:hAnsi="Arial" w:cs="Arial"/>
                      <w:lang w:eastAsia="es-MX"/>
                    </w:rPr>
                  </w:pPr>
                  <w:r w:rsidRPr="00DF4D78">
                    <w:rPr>
                      <w:rFonts w:ascii="Arial" w:hAnsi="Arial" w:cs="Arial"/>
                      <w:lang w:eastAsia="es-MX"/>
                    </w:rPr>
                    <w:t xml:space="preserve">La situación definitiva está sujeta a la resolución que dicte la autoridad judicial, la cual pudiera ser a favor o en contra del Municipio y derivar en modificaciones de las cantidades reclamadas; por otra parte, es remota la posibilidad de una eventual salida de recursos para liquidar la totalidad de las reclamaciones, por lo que resulta compleja la cuantificación que permita certeza en los montos de estos pasivos contingentes.   </w:t>
                  </w:r>
                </w:p>
                <w:p w:rsidR="00DF4D78" w:rsidRPr="00DF4D78" w:rsidRDefault="00DF4D78">
                  <w:pPr>
                    <w:autoSpaceDE w:val="0"/>
                    <w:autoSpaceDN w:val="0"/>
                    <w:adjustRightInd w:val="0"/>
                    <w:spacing w:after="0" w:line="240" w:lineRule="auto"/>
                    <w:rPr>
                      <w:rFonts w:ascii="Arial" w:hAnsi="Arial" w:cs="Arial"/>
                      <w:lang w:eastAsia="es-MX"/>
                    </w:rPr>
                  </w:pPr>
                </w:p>
              </w:tc>
            </w:tr>
          </w:tbl>
          <w:p w:rsidR="00A45E83" w:rsidRPr="00DF4D78" w:rsidRDefault="00A45E83" w:rsidP="00A45E83">
            <w:pPr>
              <w:spacing w:after="0" w:line="240" w:lineRule="auto"/>
              <w:jc w:val="both"/>
              <w:rPr>
                <w:rFonts w:ascii="Arial" w:hAnsi="Arial" w:cs="Arial"/>
              </w:rPr>
            </w:pPr>
          </w:p>
        </w:tc>
      </w:tr>
    </w:tbl>
    <w:p w:rsidR="00900B0E" w:rsidRPr="00DF4D78" w:rsidRDefault="00900B0E" w:rsidP="002A42CF">
      <w:pPr>
        <w:rPr>
          <w:rFonts w:ascii="Arial" w:hAnsi="Arial" w:cs="Arial"/>
        </w:rPr>
      </w:pPr>
    </w:p>
    <w:p w:rsidR="00DF4D78" w:rsidRPr="00DF4D78" w:rsidRDefault="00DF4D78" w:rsidP="00DF4D78">
      <w:pPr>
        <w:rPr>
          <w:rFonts w:ascii="Arial" w:hAnsi="Arial" w:cs="Arial"/>
        </w:rPr>
      </w:pPr>
      <w:r w:rsidRPr="00DF4D78">
        <w:rPr>
          <w:rFonts w:ascii="Arial" w:hAnsi="Arial" w:cs="Arial"/>
        </w:rPr>
        <w:t>Bajo protesta de decir verdad declaramos que los Estados Financieros y sus Notas son razonablemente correctos y responsabilidad del emisor.</w:t>
      </w:r>
    </w:p>
    <w:p w:rsidR="00DF4D78" w:rsidRPr="00DF4D78" w:rsidRDefault="00DF4D78" w:rsidP="002A42CF">
      <w:pPr>
        <w:rPr>
          <w:rFonts w:ascii="Arial" w:hAnsi="Arial" w:cs="Arial"/>
        </w:rPr>
      </w:pPr>
    </w:p>
    <w:p w:rsidR="00480F7D" w:rsidRPr="00DF4D78" w:rsidRDefault="00480F7D" w:rsidP="00480F7D">
      <w:pPr>
        <w:jc w:val="both"/>
        <w:rPr>
          <w:rFonts w:ascii="Arial" w:hAnsi="Arial" w:cs="Arial"/>
        </w:rPr>
      </w:pPr>
      <w:bookmarkStart w:id="4" w:name="codigo"/>
      <w:bookmarkEnd w:id="4"/>
    </w:p>
    <w:p w:rsidR="00480F7D" w:rsidRPr="00DF4D78" w:rsidRDefault="00480F7D" w:rsidP="00480F7D">
      <w:pPr>
        <w:jc w:val="both"/>
        <w:rPr>
          <w:rFonts w:ascii="Arial" w:hAnsi="Arial" w:cs="Arial"/>
        </w:rPr>
      </w:pPr>
    </w:p>
    <w:p w:rsidR="00480F7D" w:rsidRPr="00DF4D78" w:rsidRDefault="00480F7D" w:rsidP="00480F7D">
      <w:pPr>
        <w:jc w:val="both"/>
        <w:rPr>
          <w:rFonts w:ascii="Arial" w:hAnsi="Arial" w:cs="Arial"/>
        </w:rPr>
      </w:pPr>
      <w:r w:rsidRPr="00DF4D78">
        <w:rPr>
          <w:rFonts w:ascii="Arial" w:hAnsi="Arial" w:cs="Arial"/>
          <w:noProof/>
          <w:lang w:eastAsia="es-MX"/>
        </w:rPr>
        <mc:AlternateContent>
          <mc:Choice Requires="wps">
            <w:drawing>
              <wp:anchor distT="0" distB="0" distL="114300" distR="114300" simplePos="0" relativeHeight="251660288" behindDoc="0" locked="0" layoutInCell="1" allowOverlap="1" wp14:anchorId="479A0C95" wp14:editId="7BE18073">
                <wp:simplePos x="0" y="0"/>
                <wp:positionH relativeFrom="column">
                  <wp:posOffset>1471930</wp:posOffset>
                </wp:positionH>
                <wp:positionV relativeFrom="paragraph">
                  <wp:posOffset>255270</wp:posOffset>
                </wp:positionV>
                <wp:extent cx="2562225" cy="9525"/>
                <wp:effectExtent l="0" t="0" r="28575" b="28575"/>
                <wp:wrapNone/>
                <wp:docPr id="2" name="2 Conector recto"/>
                <wp:cNvGraphicFramePr/>
                <a:graphic xmlns:a="http://schemas.openxmlformats.org/drawingml/2006/main">
                  <a:graphicData uri="http://schemas.microsoft.com/office/word/2010/wordprocessingShape">
                    <wps:wsp>
                      <wps:cNvCnPr/>
                      <wps:spPr>
                        <a:xfrm>
                          <a:off x="0" y="0"/>
                          <a:ext cx="256222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9pt,20.1pt" to="31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" strokecolor="black [3213]" strokeweight="1.25pt">
                <v:stroke joinstyle="miter"/>
              </v:line>
            </w:pict>
          </mc:Fallback>
        </mc:AlternateContent>
      </w:r>
    </w:p>
    <w:p w:rsidR="00480F7D" w:rsidRPr="00DF4D78" w:rsidRDefault="00480F7D" w:rsidP="00480F7D">
      <w:pPr>
        <w:jc w:val="center"/>
        <w:rPr>
          <w:rFonts w:ascii="Arial" w:hAnsi="Arial" w:cs="Arial"/>
          <w:b/>
        </w:rPr>
      </w:pPr>
      <w:r w:rsidRPr="00DF4D78">
        <w:rPr>
          <w:rFonts w:ascii="Arial" w:hAnsi="Arial" w:cs="Arial"/>
          <w:b/>
        </w:rPr>
        <w:t>MTRO. LUIS GARCIA SOTELO</w:t>
      </w:r>
    </w:p>
    <w:p w:rsidR="00480F7D" w:rsidRPr="00DF4D78" w:rsidRDefault="00480F7D" w:rsidP="00480F7D">
      <w:pPr>
        <w:jc w:val="center"/>
        <w:rPr>
          <w:rFonts w:ascii="Arial" w:hAnsi="Arial" w:cs="Arial"/>
          <w:b/>
        </w:rPr>
      </w:pPr>
      <w:r w:rsidRPr="00DF4D78">
        <w:rPr>
          <w:rFonts w:ascii="Arial" w:hAnsi="Arial" w:cs="Arial"/>
          <w:b/>
        </w:rPr>
        <w:t>TESORERO MUNICIPAL</w:t>
      </w:r>
    </w:p>
    <w:sectPr w:rsidR="00480F7D" w:rsidRPr="00DF4D78"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02A2C"/>
    <w:rsid w:val="00047103"/>
    <w:rsid w:val="00076359"/>
    <w:rsid w:val="00076D0B"/>
    <w:rsid w:val="000D0F62"/>
    <w:rsid w:val="00182FC1"/>
    <w:rsid w:val="001A2522"/>
    <w:rsid w:val="001F207A"/>
    <w:rsid w:val="00203DB3"/>
    <w:rsid w:val="0023174E"/>
    <w:rsid w:val="002A42CF"/>
    <w:rsid w:val="0040191D"/>
    <w:rsid w:val="00480F7D"/>
    <w:rsid w:val="007326BD"/>
    <w:rsid w:val="007D77B1"/>
    <w:rsid w:val="00806603"/>
    <w:rsid w:val="008A6941"/>
    <w:rsid w:val="00900B0E"/>
    <w:rsid w:val="00A13458"/>
    <w:rsid w:val="00A45E83"/>
    <w:rsid w:val="00A57575"/>
    <w:rsid w:val="00A74DC0"/>
    <w:rsid w:val="00AB7B1D"/>
    <w:rsid w:val="00AC7915"/>
    <w:rsid w:val="00B07C90"/>
    <w:rsid w:val="00B32F78"/>
    <w:rsid w:val="00BE3AB1"/>
    <w:rsid w:val="00D27CAF"/>
    <w:rsid w:val="00D64D9B"/>
    <w:rsid w:val="00DB01CE"/>
    <w:rsid w:val="00DB3177"/>
    <w:rsid w:val="00DF4D78"/>
    <w:rsid w:val="00E6227B"/>
    <w:rsid w:val="00F5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80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F7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80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F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8E29-8258-45CB-9B5F-E5EF3F84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mvasquez</cp:lastModifiedBy>
  <cp:revision>7</cp:revision>
  <cp:lastPrinted>2024-07-23T21:03:00Z</cp:lastPrinted>
  <dcterms:created xsi:type="dcterms:W3CDTF">2024-07-19T17:52:00Z</dcterms:created>
  <dcterms:modified xsi:type="dcterms:W3CDTF">2024-10-22T19:48:00Z</dcterms:modified>
</cp:coreProperties>
</file>