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A45E83" w:rsidRPr="007326BD" w14:paraId="5A1DBD33" w14:textId="77777777" w:rsidTr="00A45E83">
        <w:tc>
          <w:tcPr>
            <w:tcW w:w="8978" w:type="dxa"/>
          </w:tcPr>
          <w:p w14:paraId="61FE6096" w14:textId="658FB385" w:rsidR="00D27CAF" w:rsidRDefault="001947AD" w:rsidP="00D64D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bookmarkStart w:id="0" w:name="ente"/>
            <w:bookmarkEnd w:id="0"/>
            <w:r>
              <w:rPr>
                <w:rFonts w:ascii="Arial" w:hAnsi="Arial" w:cs="Arial"/>
                <w:b/>
                <w:sz w:val="24"/>
                <w:szCs w:val="28"/>
              </w:rPr>
              <w:t>CUENTA PÚBLICA - MUNICIPIO GUADALAJARA</w:t>
            </w:r>
          </w:p>
          <w:p w14:paraId="76CC3407" w14:textId="77777777" w:rsidR="00A45E83" w:rsidRPr="005D285A" w:rsidRDefault="00CC558D" w:rsidP="005D28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CC558D">
              <w:rPr>
                <w:rFonts w:ascii="Arial" w:hAnsi="Arial" w:cs="Arial"/>
                <w:b/>
                <w:sz w:val="24"/>
                <w:szCs w:val="28"/>
              </w:rPr>
              <w:t>IN</w:t>
            </w:r>
            <w:r>
              <w:rPr>
                <w:rFonts w:ascii="Arial" w:hAnsi="Arial" w:cs="Arial"/>
                <w:b/>
                <w:sz w:val="24"/>
                <w:szCs w:val="28"/>
              </w:rPr>
              <w:t xml:space="preserve">FORME ANUAL DE DESEMPEÑO EN LA </w:t>
            </w:r>
            <w:r w:rsidRPr="00CC558D">
              <w:rPr>
                <w:rFonts w:ascii="Arial" w:hAnsi="Arial" w:cs="Arial"/>
                <w:b/>
                <w:sz w:val="24"/>
                <w:szCs w:val="28"/>
              </w:rPr>
              <w:t>GESTIÓN</w:t>
            </w:r>
          </w:p>
          <w:p w14:paraId="12F4F312" w14:textId="54E6F285" w:rsidR="00A45E83" w:rsidRPr="007D77B1" w:rsidRDefault="001947AD" w:rsidP="00A45E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periodo"/>
            <w:bookmarkEnd w:id="1"/>
            <w:r>
              <w:rPr>
                <w:rFonts w:ascii="Arial" w:hAnsi="Arial" w:cs="Arial"/>
                <w:b/>
                <w:sz w:val="24"/>
                <w:szCs w:val="24"/>
              </w:rPr>
              <w:t>DEL 1° DE ENERO AL 31 DE DICIEMBRE DE 2024</w:t>
            </w:r>
          </w:p>
        </w:tc>
      </w:tr>
    </w:tbl>
    <w:p w14:paraId="41F02831" w14:textId="77777777" w:rsidR="00806603" w:rsidRPr="007326BD" w:rsidRDefault="00806603" w:rsidP="00A45E83">
      <w:pPr>
        <w:spacing w:after="120" w:line="240" w:lineRule="auto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A45E83" w:rsidRPr="007326BD" w14:paraId="5A9C6879" w14:textId="77777777" w:rsidTr="00A45E83">
        <w:tc>
          <w:tcPr>
            <w:tcW w:w="8978" w:type="dxa"/>
          </w:tcPr>
          <w:p w14:paraId="1106D7A9" w14:textId="77777777" w:rsidR="001947AD" w:rsidRDefault="001947AD" w:rsidP="001947AD">
            <w:pPr>
              <w:rPr>
                <w:color w:val="000000"/>
              </w:rPr>
            </w:pPr>
            <w:bookmarkStart w:id="2" w:name="cuerpo"/>
            <w:bookmarkEnd w:id="2"/>
          </w:p>
          <w:p w14:paraId="4E8C21CB" w14:textId="77777777" w:rsidR="001947AD" w:rsidRDefault="001947AD" w:rsidP="001947AD">
            <w:pPr>
              <w:spacing w:after="120"/>
              <w:rPr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color w:val="2E74B5"/>
                <w:sz w:val="44"/>
                <w:szCs w:val="44"/>
              </w:rPr>
              <w:t>Informe Anual de Desempeño en la Gestión</w:t>
            </w:r>
          </w:p>
          <w:p w14:paraId="70F959CF" w14:textId="77777777" w:rsidR="001947AD" w:rsidRDefault="001947AD" w:rsidP="001947AD">
            <w:pPr>
              <w:pStyle w:val="Ttulo1"/>
              <w:keepNext/>
              <w:keepLines/>
              <w:spacing w:before="240" w:line="276" w:lineRule="auto"/>
              <w:rPr>
                <w:rFonts w:ascii="Poppins" w:hAnsi="Poppins" w:cs="Poppins"/>
                <w:color w:val="2E74B5"/>
                <w:sz w:val="32"/>
                <w:szCs w:val="32"/>
              </w:rPr>
            </w:pPr>
            <w:r>
              <w:rPr>
                <w:rFonts w:ascii="Poppins" w:hAnsi="Poppins" w:cs="Poppins"/>
                <w:color w:val="2E74B5"/>
                <w:sz w:val="32"/>
                <w:szCs w:val="32"/>
              </w:rPr>
              <w:t>INTRODUCCIÓN</w:t>
            </w:r>
          </w:p>
          <w:p w14:paraId="28F75E13" w14:textId="77777777" w:rsidR="001947AD" w:rsidRDefault="001947AD" w:rsidP="001947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240" w:after="240"/>
              <w:jc w:val="both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 xml:space="preserve">El fundamento legal de las acciones de monitoreo, evaluación y rendición de cuentas en Guadalajara se sustenta en los principios establecidos por la </w:t>
            </w:r>
            <w:r>
              <w:rPr>
                <w:rFonts w:ascii="Poppins" w:hAnsi="Poppins" w:cs="Poppins"/>
                <w:b/>
                <w:bCs/>
              </w:rPr>
              <w:t>Ley de Fiscalización Superior y Rendición de Cuentas del Estado de Jalisco y sus Municipios (LFSRC)</w:t>
            </w:r>
            <w:r>
              <w:rPr>
                <w:rFonts w:ascii="Poppins" w:hAnsi="Poppins" w:cs="Poppins"/>
              </w:rPr>
              <w:t>. Esta norma establece que los entes públicos sujetos de fiscalización deben aplicar criterios de control interno y rendición de cuentas en la gestión y ejercicio de los recursos públicos.</w:t>
            </w:r>
          </w:p>
          <w:p w14:paraId="34E0CCC1" w14:textId="77777777" w:rsidR="001947AD" w:rsidRDefault="001947AD" w:rsidP="001947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240" w:after="240"/>
              <w:jc w:val="both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 xml:space="preserve">De acuerdo con la LFSRC, las entidades fiscalizadas están obligadas a presentar ante la </w:t>
            </w:r>
            <w:r>
              <w:rPr>
                <w:rFonts w:ascii="Poppins" w:hAnsi="Poppins" w:cs="Poppins"/>
                <w:b/>
                <w:bCs/>
              </w:rPr>
              <w:t>Auditoría Superior del Estado</w:t>
            </w:r>
            <w:r>
              <w:rPr>
                <w:rFonts w:ascii="Poppins" w:hAnsi="Poppins" w:cs="Poppins"/>
              </w:rPr>
              <w:t xml:space="preserve"> dos informes clave: el </w:t>
            </w:r>
            <w:r>
              <w:rPr>
                <w:rFonts w:ascii="Poppins" w:hAnsi="Poppins" w:cs="Poppins"/>
                <w:b/>
                <w:bCs/>
              </w:rPr>
              <w:t>Informe de Avances de Gestión Financiera</w:t>
            </w:r>
            <w:r>
              <w:rPr>
                <w:rFonts w:ascii="Poppins" w:hAnsi="Poppins" w:cs="Poppins"/>
              </w:rPr>
              <w:t xml:space="preserve"> y el </w:t>
            </w:r>
            <w:r>
              <w:rPr>
                <w:rFonts w:ascii="Poppins" w:hAnsi="Poppins" w:cs="Poppins"/>
                <w:b/>
                <w:bCs/>
              </w:rPr>
              <w:t>Informe Anual de Gestión Financiera</w:t>
            </w:r>
            <w:r>
              <w:rPr>
                <w:rFonts w:ascii="Poppins" w:hAnsi="Poppins" w:cs="Poppins"/>
              </w:rPr>
              <w:t xml:space="preserve">, ambos correspondientes al ejercicio fiscal en curso. Asimismo, deberán entregar un </w:t>
            </w:r>
            <w:r>
              <w:rPr>
                <w:rFonts w:ascii="Poppins" w:hAnsi="Poppins" w:cs="Poppins"/>
                <w:b/>
                <w:bCs/>
              </w:rPr>
              <w:t>Informe Anual de Desempeño en la Gestión</w:t>
            </w:r>
            <w:r>
              <w:rPr>
                <w:rFonts w:ascii="Poppins" w:hAnsi="Poppins" w:cs="Poppins"/>
              </w:rPr>
              <w:t>, el cual debe contener, al menos, los siguientes elementos:</w:t>
            </w:r>
          </w:p>
          <w:p w14:paraId="2F1BD764" w14:textId="77777777" w:rsidR="001947AD" w:rsidRDefault="001947AD" w:rsidP="001947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240" w:after="240"/>
              <w:jc w:val="both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 xml:space="preserve">Evidencia sobre los logros e impactos generados en función a los objetivos estratégicos propuestos para el sector específico en el mediano plazo, de conformidad con el Sistema de Evaluación de Desempeño. </w:t>
            </w:r>
          </w:p>
          <w:p w14:paraId="5A22D18C" w14:textId="77777777" w:rsidR="001947AD" w:rsidRDefault="001947AD" w:rsidP="001947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240" w:after="240"/>
              <w:jc w:val="both"/>
              <w:rPr>
                <w:color w:val="808080"/>
              </w:rPr>
            </w:pPr>
            <w:r>
              <w:rPr>
                <w:rFonts w:ascii="Poppins" w:hAnsi="Poppins" w:cs="Poppins"/>
              </w:rPr>
              <w:t xml:space="preserve">Las metodologías utilizadas para evaluar, recabar y analizar información con criterios explícitos de interpretación de resultados. Estos informes deberán acompañarse a la cuenta pública que remita al Congreso del Estado. </w:t>
            </w:r>
          </w:p>
          <w:p w14:paraId="04CDC6DF" w14:textId="77777777" w:rsidR="001947AD" w:rsidRDefault="001947AD" w:rsidP="001947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/>
              <w:jc w:val="both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 xml:space="preserve">Todo lo anterior tiene como finalidad facilitar la </w:t>
            </w:r>
            <w:r>
              <w:rPr>
                <w:rFonts w:ascii="Poppins" w:hAnsi="Poppins" w:cs="Poppins"/>
                <w:b/>
                <w:bCs/>
              </w:rPr>
              <w:t>evaluación del desempeño</w:t>
            </w:r>
            <w:r>
              <w:rPr>
                <w:rFonts w:ascii="Poppins" w:hAnsi="Poppins" w:cs="Poppins"/>
              </w:rPr>
              <w:t xml:space="preserve">, entendida como el proceso sistemático de medición y revisión del grado de cumplimiento de metas y objetivos alcanzados por los entes públicos de los ámbitos estatal y municipal. Esta evaluación permite valorar la </w:t>
            </w:r>
            <w:r>
              <w:rPr>
                <w:rFonts w:ascii="Poppins" w:hAnsi="Poppins" w:cs="Poppins"/>
                <w:b/>
                <w:bCs/>
              </w:rPr>
              <w:t xml:space="preserve">eficiencia en el </w:t>
            </w:r>
            <w:r>
              <w:rPr>
                <w:rFonts w:ascii="Poppins" w:hAnsi="Poppins" w:cs="Poppins"/>
                <w:b/>
                <w:bCs/>
              </w:rPr>
              <w:lastRenderedPageBreak/>
              <w:t>uso de los recursos públicos</w:t>
            </w:r>
            <w:r>
              <w:rPr>
                <w:rFonts w:ascii="Poppins" w:hAnsi="Poppins" w:cs="Poppins"/>
              </w:rPr>
              <w:t xml:space="preserve"> y la </w:t>
            </w:r>
            <w:r>
              <w:rPr>
                <w:rFonts w:ascii="Poppins" w:hAnsi="Poppins" w:cs="Poppins"/>
                <w:b/>
                <w:bCs/>
              </w:rPr>
              <w:t>eficacia en el logro de los resultados comprometidos</w:t>
            </w:r>
            <w:r>
              <w:rPr>
                <w:rFonts w:ascii="Poppins" w:hAnsi="Poppins" w:cs="Poppins"/>
              </w:rPr>
              <w:t xml:space="preserve"> en los instrumentos de planeación y programación institucional, conforme a los principios establecidos en la normativa aplicable.</w:t>
            </w:r>
          </w:p>
          <w:p w14:paraId="655318C6" w14:textId="77777777" w:rsidR="001947AD" w:rsidRDefault="001947AD" w:rsidP="001947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/>
              <w:jc w:val="both"/>
              <w:rPr>
                <w:sz w:val="28"/>
                <w:szCs w:val="28"/>
              </w:rPr>
            </w:pPr>
          </w:p>
          <w:p w14:paraId="3FEA53DF" w14:textId="77777777" w:rsidR="001947AD" w:rsidRDefault="001947AD" w:rsidP="001947AD">
            <w:pPr>
              <w:spacing w:after="120"/>
              <w:jc w:val="both"/>
              <w:rPr>
                <w:sz w:val="28"/>
                <w:szCs w:val="28"/>
              </w:rPr>
            </w:pPr>
          </w:p>
          <w:p w14:paraId="1BA07A17" w14:textId="77777777" w:rsidR="001947AD" w:rsidRDefault="001947AD" w:rsidP="001947AD">
            <w:pPr>
              <w:pStyle w:val="Ttulo1"/>
              <w:keepNext/>
              <w:keepLines/>
              <w:spacing w:before="240" w:line="276" w:lineRule="auto"/>
              <w:jc w:val="both"/>
              <w:rPr>
                <w:rFonts w:ascii="Poppins" w:hAnsi="Poppins" w:cs="Poppins"/>
                <w:color w:val="2E74B5"/>
                <w:sz w:val="32"/>
                <w:szCs w:val="32"/>
              </w:rPr>
            </w:pPr>
            <w:r>
              <w:rPr>
                <w:rFonts w:ascii="Poppins" w:hAnsi="Poppins" w:cs="Poppins"/>
                <w:color w:val="2E74B5"/>
                <w:sz w:val="32"/>
                <w:szCs w:val="32"/>
              </w:rPr>
              <w:t>RESULTADOS DE LA GESTIÓN</w:t>
            </w:r>
          </w:p>
          <w:p w14:paraId="7678834B" w14:textId="77777777" w:rsidR="001947AD" w:rsidRDefault="001947AD" w:rsidP="001947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/>
              <w:jc w:val="both"/>
              <w:rPr>
                <w:sz w:val="28"/>
                <w:szCs w:val="28"/>
              </w:rPr>
            </w:pPr>
            <w:r>
              <w:rPr>
                <w:rFonts w:ascii="Poppins" w:hAnsi="Poppins" w:cs="Poppins"/>
                <w:color w:val="2E75B5"/>
                <w:sz w:val="26"/>
                <w:szCs w:val="26"/>
              </w:rPr>
              <w:t>1. Programas con Matrices de Indicadores para Resultados</w:t>
            </w:r>
            <w:r>
              <w:rPr>
                <w:rFonts w:ascii="Poppins" w:hAnsi="Poppins" w:cs="Poppins"/>
                <w:color w:val="808080"/>
              </w:rPr>
              <w:t xml:space="preserve"> </w:t>
            </w:r>
          </w:p>
          <w:p w14:paraId="0851C445" w14:textId="77777777" w:rsidR="001947AD" w:rsidRDefault="001947AD" w:rsidP="001947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240" w:after="240"/>
              <w:jc w:val="both"/>
            </w:pPr>
            <w:r>
              <w:rPr>
                <w:rFonts w:ascii="Poppins" w:hAnsi="Poppins" w:cs="Poppins"/>
              </w:rPr>
              <w:t xml:space="preserve">La </w:t>
            </w:r>
            <w:r>
              <w:rPr>
                <w:rFonts w:ascii="Poppins" w:hAnsi="Poppins" w:cs="Poppins"/>
                <w:b/>
                <w:bCs/>
              </w:rPr>
              <w:t>Ley de Planeación Participativa para el Estado de Jalisco y sus Municipios (LPPJM)</w:t>
            </w:r>
            <w:r>
              <w:rPr>
                <w:rFonts w:ascii="Poppins" w:hAnsi="Poppins" w:cs="Poppins"/>
              </w:rPr>
              <w:t xml:space="preserve"> establece las normas y principios rectores de la planeación estatal, regional y municipal, con el objetivo de contribuir al desarrollo integral y sustentable del Estado. Asimismo, define las bases para la integración y operación del </w:t>
            </w:r>
            <w:r>
              <w:rPr>
                <w:rFonts w:ascii="Poppins" w:hAnsi="Poppins" w:cs="Poppins"/>
                <w:b/>
                <w:bCs/>
              </w:rPr>
              <w:t>Sistema Estatal de Planeación Participativa (SEPP)</w:t>
            </w:r>
            <w:r>
              <w:t>.</w:t>
            </w:r>
          </w:p>
          <w:p w14:paraId="43E32D75" w14:textId="77777777" w:rsidR="001947AD" w:rsidRDefault="001947AD" w:rsidP="001947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240" w:after="240"/>
              <w:jc w:val="both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 xml:space="preserve">En concordancia con esta legislación y con el </w:t>
            </w:r>
            <w:r>
              <w:rPr>
                <w:rFonts w:ascii="Poppins" w:hAnsi="Poppins" w:cs="Poppins"/>
                <w:b/>
                <w:bCs/>
              </w:rPr>
              <w:t>Reglamento de Participación Ciudadana y Planeación Participativa para la Gobernanza (RGCPPG)</w:t>
            </w:r>
            <w:r>
              <w:rPr>
                <w:rFonts w:ascii="Poppins" w:hAnsi="Poppins" w:cs="Poppins"/>
              </w:rPr>
              <w:t xml:space="preserve">, la planeación municipal en Guadalajara se orienta bajo el principio de </w:t>
            </w:r>
            <w:r>
              <w:rPr>
                <w:rFonts w:ascii="Poppins" w:hAnsi="Poppins" w:cs="Poppins"/>
                <w:b/>
                <w:bCs/>
              </w:rPr>
              <w:t>coordinación y alineación estratégica</w:t>
            </w:r>
            <w:r>
              <w:rPr>
                <w:rFonts w:ascii="Poppins" w:hAnsi="Poppins" w:cs="Poppins"/>
              </w:rPr>
              <w:t>, promoviendo la articulación de objetivos, estrategias y acciones gubernamentales que generen impactos concretos y medibles para la ciudadanía.</w:t>
            </w:r>
          </w:p>
          <w:p w14:paraId="7D53C9A7" w14:textId="77777777" w:rsidR="001947AD" w:rsidRDefault="001947AD" w:rsidP="001947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240" w:after="240"/>
              <w:jc w:val="both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 xml:space="preserve">El principal instrumento de planeación participativa a nivel local es el </w:t>
            </w:r>
            <w:r>
              <w:rPr>
                <w:rFonts w:ascii="Poppins" w:hAnsi="Poppins" w:cs="Poppins"/>
                <w:b/>
                <w:bCs/>
              </w:rPr>
              <w:t>Plan Municipal de Desarrollo y Gobernanza 2021-2024, 500 1 Visión 2042 (</w:t>
            </w:r>
            <w:proofErr w:type="spellStart"/>
            <w:r>
              <w:rPr>
                <w:rFonts w:ascii="Poppins" w:hAnsi="Poppins" w:cs="Poppins"/>
                <w:b/>
                <w:bCs/>
              </w:rPr>
              <w:t>PMDyG</w:t>
            </w:r>
            <w:proofErr w:type="spellEnd"/>
            <w:r>
              <w:rPr>
                <w:rFonts w:ascii="Poppins" w:hAnsi="Poppins" w:cs="Poppins"/>
                <w:b/>
                <w:bCs/>
              </w:rPr>
              <w:t>)</w:t>
            </w:r>
            <w:r>
              <w:rPr>
                <w:rFonts w:ascii="Poppins" w:hAnsi="Poppins" w:cs="Poppins"/>
              </w:rPr>
              <w:t>, cuya formulación se sustenta en los artículos 45 y 46 de la LPPJM. Dichos artículos establecen la obligatoriedad de que los municipios cuenten con un plan de desarrollo que precise objetivos, estrategias, metas e indicadores que contribuyan al desarrollo integral del territorio a corto, mediano y largo plazo.</w:t>
            </w:r>
          </w:p>
          <w:p w14:paraId="126BF7F1" w14:textId="77777777" w:rsidR="001947AD" w:rsidRDefault="001947AD" w:rsidP="001947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240" w:after="240"/>
              <w:jc w:val="both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 xml:space="preserve">La </w:t>
            </w:r>
            <w:r>
              <w:rPr>
                <w:rFonts w:ascii="Poppins" w:hAnsi="Poppins" w:cs="Poppins"/>
                <w:b/>
                <w:bCs/>
              </w:rPr>
              <w:t>Visión 2042</w:t>
            </w:r>
            <w:r>
              <w:rPr>
                <w:rFonts w:ascii="Poppins" w:hAnsi="Poppins" w:cs="Poppins"/>
              </w:rPr>
              <w:t xml:space="preserve"> del </w:t>
            </w:r>
            <w:proofErr w:type="spellStart"/>
            <w:r>
              <w:rPr>
                <w:rFonts w:ascii="Poppins" w:hAnsi="Poppins" w:cs="Poppins"/>
              </w:rPr>
              <w:t>PMDyG</w:t>
            </w:r>
            <w:proofErr w:type="spellEnd"/>
            <w:r>
              <w:rPr>
                <w:rFonts w:ascii="Poppins" w:hAnsi="Poppins" w:cs="Poppins"/>
              </w:rPr>
              <w:t xml:space="preserve"> fue resultado de un proceso deliberativo y concertado entre el Gobierno Municipal y distintos sectores de la sociedad tapatía, a través del </w:t>
            </w:r>
            <w:r>
              <w:rPr>
                <w:rFonts w:ascii="Poppins" w:hAnsi="Poppins" w:cs="Poppins"/>
                <w:b/>
                <w:bCs/>
              </w:rPr>
              <w:t>Consejo Municipal de Participación Ciudadana</w:t>
            </w:r>
            <w:r>
              <w:rPr>
                <w:rFonts w:ascii="Poppins" w:hAnsi="Poppins" w:cs="Poppins"/>
              </w:rPr>
              <w:t xml:space="preserve"> y el </w:t>
            </w:r>
            <w:r>
              <w:rPr>
                <w:rFonts w:ascii="Poppins" w:hAnsi="Poppins" w:cs="Poppins"/>
                <w:b/>
                <w:bCs/>
              </w:rPr>
              <w:t>Consejo de Participación y Planeación para el Desarrollo Municipal</w:t>
            </w:r>
            <w:r>
              <w:rPr>
                <w:rFonts w:ascii="Poppins" w:hAnsi="Poppins" w:cs="Poppins"/>
              </w:rPr>
              <w:t xml:space="preserve">. Este proceso, guiado por el principio de gobernanza, permitió definir los objetivos </w:t>
            </w:r>
            <w:r>
              <w:rPr>
                <w:rFonts w:ascii="Poppins" w:hAnsi="Poppins" w:cs="Poppins"/>
              </w:rPr>
              <w:lastRenderedPageBreak/>
              <w:t>estratégicos de largo alcance, así como establecer estrategias y líneas de acción orientadas a coordinar esfuerzos institucionales y ciudadanos para la mejora sostenida de las condiciones de vida en el municipio.</w:t>
            </w:r>
          </w:p>
          <w:p w14:paraId="53139E29" w14:textId="77777777" w:rsidR="001947AD" w:rsidRDefault="001947AD" w:rsidP="001947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/>
              <w:jc w:val="both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 xml:space="preserve">En este sentido, el </w:t>
            </w:r>
            <w:proofErr w:type="spellStart"/>
            <w:r>
              <w:rPr>
                <w:rFonts w:ascii="Poppins" w:hAnsi="Poppins" w:cs="Poppins"/>
              </w:rPr>
              <w:t>PMDyG</w:t>
            </w:r>
            <w:proofErr w:type="spellEnd"/>
            <w:r>
              <w:rPr>
                <w:rFonts w:ascii="Poppins" w:hAnsi="Poppins" w:cs="Poppins"/>
              </w:rPr>
              <w:t xml:space="preserve"> contiene seis ejes de desarrollo, cinco estrategias</w:t>
            </w:r>
          </w:p>
          <w:p w14:paraId="32A75AEB" w14:textId="77777777" w:rsidR="001947AD" w:rsidRDefault="001947AD" w:rsidP="001947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/>
              <w:jc w:val="both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transversales, 21 objetivos de desarrollo y 22 objetivos transversales:</w:t>
            </w:r>
          </w:p>
          <w:p w14:paraId="5957C2E9" w14:textId="77777777" w:rsidR="001947AD" w:rsidRDefault="001947AD" w:rsidP="001947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/>
              <w:jc w:val="both"/>
              <w:rPr>
                <w:color w:val="808080"/>
              </w:rPr>
            </w:pPr>
          </w:p>
          <w:p w14:paraId="16DD40CF" w14:textId="11F11021" w:rsidR="001947AD" w:rsidRDefault="001947AD" w:rsidP="001947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/>
              <w:jc w:val="both"/>
              <w:rPr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3"/>
                <w:szCs w:val="23"/>
              </w:rPr>
              <w:drawing>
                <wp:inline distT="0" distB="0" distL="0" distR="0" wp14:anchorId="346C013B" wp14:editId="30504197">
                  <wp:extent cx="5612130" cy="1850390"/>
                  <wp:effectExtent l="0" t="0" r="0" b="0"/>
                  <wp:docPr id="2086955350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2130" cy="1850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0C08B6" w14:textId="77777777" w:rsidR="001947AD" w:rsidRDefault="001947AD" w:rsidP="001947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240" w:after="240"/>
              <w:jc w:val="both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 xml:space="preserve">El </w:t>
            </w:r>
            <w:r>
              <w:rPr>
                <w:rFonts w:ascii="Poppins" w:hAnsi="Poppins" w:cs="Poppins"/>
                <w:b/>
                <w:bCs/>
              </w:rPr>
              <w:t>Plan Municipal de Desarrollo y Gobernanza (</w:t>
            </w:r>
            <w:proofErr w:type="spellStart"/>
            <w:r>
              <w:rPr>
                <w:rFonts w:ascii="Poppins" w:hAnsi="Poppins" w:cs="Poppins"/>
                <w:b/>
                <w:bCs/>
              </w:rPr>
              <w:t>PMDyG</w:t>
            </w:r>
            <w:proofErr w:type="spellEnd"/>
            <w:r>
              <w:rPr>
                <w:rFonts w:ascii="Poppins" w:hAnsi="Poppins" w:cs="Poppins"/>
                <w:b/>
                <w:bCs/>
              </w:rPr>
              <w:t>)</w:t>
            </w:r>
            <w:r>
              <w:rPr>
                <w:rFonts w:ascii="Poppins" w:hAnsi="Poppins" w:cs="Poppins"/>
              </w:rPr>
              <w:t xml:space="preserve"> integra una </w:t>
            </w:r>
            <w:r>
              <w:rPr>
                <w:rFonts w:ascii="Poppins" w:hAnsi="Poppins" w:cs="Poppins"/>
                <w:b/>
                <w:bCs/>
              </w:rPr>
              <w:t>visión de largo plazo</w:t>
            </w:r>
            <w:r>
              <w:rPr>
                <w:rFonts w:ascii="Poppins" w:hAnsi="Poppins" w:cs="Poppins"/>
              </w:rPr>
              <w:t xml:space="preserve"> orientada a garantizar la </w:t>
            </w:r>
            <w:r>
              <w:rPr>
                <w:rFonts w:ascii="Poppins" w:hAnsi="Poppins" w:cs="Poppins"/>
                <w:b/>
                <w:bCs/>
              </w:rPr>
              <w:t>continuidad estratégica</w:t>
            </w:r>
            <w:r>
              <w:rPr>
                <w:rFonts w:ascii="Poppins" w:hAnsi="Poppins" w:cs="Poppins"/>
              </w:rPr>
              <w:t xml:space="preserve"> de las políticas públicas y los programas implementados en el municipio. Su propósito es avanzar hacia la consolidación de una ciudad </w:t>
            </w:r>
            <w:r>
              <w:rPr>
                <w:rFonts w:ascii="Poppins" w:hAnsi="Poppins" w:cs="Poppins"/>
                <w:b/>
                <w:bCs/>
              </w:rPr>
              <w:t>articulada, conectada, sostenible, digital, inclusiva, accesible y segura</w:t>
            </w:r>
            <w:r>
              <w:rPr>
                <w:rFonts w:ascii="Poppins" w:hAnsi="Poppins" w:cs="Poppins"/>
              </w:rPr>
              <w:t>, en beneficio de toda la población.</w:t>
            </w:r>
          </w:p>
          <w:p w14:paraId="05B6FAD9" w14:textId="77777777" w:rsidR="001947AD" w:rsidRDefault="001947AD" w:rsidP="001947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240" w:after="240"/>
              <w:jc w:val="both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 xml:space="preserve">Este enfoque se alinea con los compromisos internacionales establecidos en la </w:t>
            </w:r>
            <w:r>
              <w:rPr>
                <w:rFonts w:ascii="Poppins" w:hAnsi="Poppins" w:cs="Poppins"/>
                <w:b/>
                <w:bCs/>
              </w:rPr>
              <w:t>Agenda 2030 para el Desarrollo Sostenible</w:t>
            </w:r>
            <w:r>
              <w:rPr>
                <w:rFonts w:ascii="Poppins" w:hAnsi="Poppins" w:cs="Poppins"/>
              </w:rPr>
              <w:t xml:space="preserve">, contribuyendo al cumplimiento de los </w:t>
            </w:r>
            <w:r>
              <w:rPr>
                <w:rFonts w:ascii="Poppins" w:hAnsi="Poppins" w:cs="Poppins"/>
                <w:b/>
                <w:bCs/>
              </w:rPr>
              <w:t>Objetivos de Desarrollo Sostenible (ODS)</w:t>
            </w:r>
            <w:r>
              <w:rPr>
                <w:rFonts w:ascii="Poppins" w:hAnsi="Poppins" w:cs="Poppins"/>
              </w:rPr>
              <w:t xml:space="preserve"> mediante la implementación de estrategias locales con impacto medible. El </w:t>
            </w:r>
            <w:proofErr w:type="spellStart"/>
            <w:r>
              <w:rPr>
                <w:rFonts w:ascii="Poppins" w:hAnsi="Poppins" w:cs="Poppins"/>
              </w:rPr>
              <w:t>PMDyG</w:t>
            </w:r>
            <w:proofErr w:type="spellEnd"/>
            <w:r>
              <w:rPr>
                <w:rFonts w:ascii="Poppins" w:hAnsi="Poppins" w:cs="Poppins"/>
              </w:rPr>
              <w:t xml:space="preserve"> establece los </w:t>
            </w:r>
            <w:r>
              <w:rPr>
                <w:rFonts w:ascii="Poppins" w:hAnsi="Poppins" w:cs="Poppins"/>
                <w:b/>
                <w:bCs/>
              </w:rPr>
              <w:t>ejes prioritarios, metas y acciones sustantivas</w:t>
            </w:r>
            <w:r>
              <w:rPr>
                <w:rFonts w:ascii="Poppins" w:hAnsi="Poppins" w:cs="Poppins"/>
              </w:rPr>
              <w:t xml:space="preserve"> sobre las cuales deben centrarse los esfuerzos institucionales para mejorar la calidad de vida en el municipio.</w:t>
            </w:r>
          </w:p>
          <w:p w14:paraId="57C20A4F" w14:textId="77777777" w:rsidR="001947AD" w:rsidRDefault="001947AD" w:rsidP="001947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240" w:after="240"/>
              <w:jc w:val="both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 xml:space="preserve">Entre los instrumentos derivados de la planeación participativa destacan los </w:t>
            </w:r>
            <w:r>
              <w:rPr>
                <w:rFonts w:ascii="Poppins" w:hAnsi="Poppins" w:cs="Poppins"/>
                <w:b/>
                <w:bCs/>
              </w:rPr>
              <w:t>programas presupuestarios</w:t>
            </w:r>
            <w:r>
              <w:rPr>
                <w:rFonts w:ascii="Poppins" w:hAnsi="Poppins" w:cs="Poppins"/>
              </w:rPr>
              <w:t xml:space="preserve">, los cuales agrupan un conjunto de actividades interrelacionadas orientadas a </w:t>
            </w:r>
            <w:r>
              <w:rPr>
                <w:rFonts w:ascii="Poppins" w:hAnsi="Poppins" w:cs="Poppins"/>
                <w:b/>
                <w:bCs/>
              </w:rPr>
              <w:t>atender problemas públicos específicos</w:t>
            </w:r>
            <w:r>
              <w:rPr>
                <w:rFonts w:ascii="Poppins" w:hAnsi="Poppins" w:cs="Poppins"/>
              </w:rPr>
              <w:t xml:space="preserve"> mediante la provisión de bienes, servicios, apoyos económicos o infraestructura de corto plazo. Cada programa define su alineación al </w:t>
            </w:r>
            <w:proofErr w:type="spellStart"/>
            <w:r>
              <w:rPr>
                <w:rFonts w:ascii="Poppins" w:hAnsi="Poppins" w:cs="Poppins"/>
              </w:rPr>
              <w:t>PMDyG</w:t>
            </w:r>
            <w:proofErr w:type="spellEnd"/>
            <w:r>
              <w:rPr>
                <w:rFonts w:ascii="Poppins" w:hAnsi="Poppins" w:cs="Poppins"/>
              </w:rPr>
              <w:t xml:space="preserve"> </w:t>
            </w:r>
            <w:r>
              <w:rPr>
                <w:rFonts w:ascii="Poppins" w:hAnsi="Poppins" w:cs="Poppins"/>
              </w:rPr>
              <w:lastRenderedPageBreak/>
              <w:t xml:space="preserve">y al </w:t>
            </w:r>
            <w:r>
              <w:rPr>
                <w:rFonts w:ascii="Poppins" w:hAnsi="Poppins" w:cs="Poppins"/>
                <w:b/>
                <w:bCs/>
              </w:rPr>
              <w:t>Plan Estatal de Gobernanza y Desarrollo</w:t>
            </w:r>
            <w:r>
              <w:rPr>
                <w:rFonts w:ascii="Poppins" w:hAnsi="Poppins" w:cs="Poppins"/>
              </w:rPr>
              <w:t>, e incorpora elementos clave como: objetivos específicos, población objetivo, bienes/servicios a entregar, actividades operativas, indicadores de desempeño y recursos presupuestales asignados.</w:t>
            </w:r>
          </w:p>
          <w:p w14:paraId="4A124A5F" w14:textId="77777777" w:rsidR="001947AD" w:rsidRDefault="001947AD" w:rsidP="001947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240" w:after="240"/>
              <w:jc w:val="both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 xml:space="preserve">El cumplimiento de estos instrumentos requiere la </w:t>
            </w:r>
            <w:proofErr w:type="gramStart"/>
            <w:r>
              <w:rPr>
                <w:rFonts w:ascii="Poppins" w:hAnsi="Poppins" w:cs="Poppins"/>
              </w:rPr>
              <w:t>participación activa</w:t>
            </w:r>
            <w:proofErr w:type="gramEnd"/>
            <w:r>
              <w:rPr>
                <w:rFonts w:ascii="Poppins" w:hAnsi="Poppins" w:cs="Poppins"/>
              </w:rPr>
              <w:t xml:space="preserve"> de todas las dependencias y entidades de la administración pública municipal, dentro de un </w:t>
            </w:r>
            <w:r>
              <w:rPr>
                <w:rFonts w:ascii="Poppins" w:hAnsi="Poppins" w:cs="Poppins"/>
                <w:b/>
                <w:bCs/>
              </w:rPr>
              <w:t>proceso de planeación participativa</w:t>
            </w:r>
            <w:r>
              <w:rPr>
                <w:rFonts w:ascii="Poppins" w:hAnsi="Poppins" w:cs="Poppins"/>
              </w:rPr>
              <w:t xml:space="preserve"> continuo, coordinado y orientado a resultados, que contribuya al desarrollo integral y sustentable de la ciudadanía.</w:t>
            </w:r>
          </w:p>
          <w:p w14:paraId="3ABBF7E7" w14:textId="77777777" w:rsidR="001947AD" w:rsidRDefault="001947AD" w:rsidP="001947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240" w:after="240"/>
              <w:jc w:val="both"/>
            </w:pPr>
            <w:r>
              <w:rPr>
                <w:rFonts w:ascii="Poppins" w:hAnsi="Poppins" w:cs="Poppins"/>
              </w:rPr>
              <w:t xml:space="preserve">Este marco se articula con el </w:t>
            </w:r>
            <w:r>
              <w:rPr>
                <w:rFonts w:ascii="Poppins" w:hAnsi="Poppins" w:cs="Poppins"/>
                <w:b/>
                <w:bCs/>
              </w:rPr>
              <w:t>Modelo de Gestión para Resultados en el Desarrollo (</w:t>
            </w:r>
            <w:proofErr w:type="spellStart"/>
            <w:r>
              <w:rPr>
                <w:rFonts w:ascii="Poppins" w:hAnsi="Poppins" w:cs="Poppins"/>
                <w:b/>
                <w:bCs/>
              </w:rPr>
              <w:t>GpRD</w:t>
            </w:r>
            <w:proofErr w:type="spellEnd"/>
            <w:r>
              <w:rPr>
                <w:rFonts w:ascii="Poppins" w:hAnsi="Poppins" w:cs="Poppins"/>
                <w:b/>
                <w:bCs/>
              </w:rPr>
              <w:t>)</w:t>
            </w:r>
            <w:r>
              <w:rPr>
                <w:rFonts w:ascii="Poppins" w:hAnsi="Poppins" w:cs="Poppins"/>
              </w:rPr>
              <w:t xml:space="preserve">, el cual sustituye el enfoque tradicional de gestión pública -caracterizado por estructuras jerárquicas y control burocrático- por un modelo de gerencia pública basado en </w:t>
            </w:r>
            <w:r>
              <w:rPr>
                <w:rFonts w:ascii="Poppins" w:hAnsi="Poppins" w:cs="Poppins"/>
                <w:b/>
                <w:bCs/>
              </w:rPr>
              <w:t>eficiencia, eficacia y generación de valor público</w:t>
            </w:r>
            <w:r>
              <w:t>.</w:t>
            </w:r>
          </w:p>
          <w:p w14:paraId="58222724" w14:textId="77777777" w:rsidR="001947AD" w:rsidRDefault="001947AD" w:rsidP="001947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240" w:after="240"/>
              <w:jc w:val="both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 xml:space="preserve">En el centro de la </w:t>
            </w:r>
            <w:proofErr w:type="spellStart"/>
            <w:r>
              <w:rPr>
                <w:rFonts w:ascii="Poppins" w:hAnsi="Poppins" w:cs="Poppins"/>
              </w:rPr>
              <w:t>GpR</w:t>
            </w:r>
            <w:proofErr w:type="spellEnd"/>
            <w:r>
              <w:rPr>
                <w:rFonts w:ascii="Poppins" w:hAnsi="Poppins" w:cs="Poppins"/>
              </w:rPr>
              <w:t xml:space="preserve"> se encuentra el concepto de </w:t>
            </w:r>
            <w:r>
              <w:rPr>
                <w:rFonts w:ascii="Poppins" w:hAnsi="Poppins" w:cs="Poppins"/>
                <w:b/>
                <w:bCs/>
              </w:rPr>
              <w:t>valor público</w:t>
            </w:r>
            <w:r>
              <w:rPr>
                <w:rFonts w:ascii="Poppins" w:hAnsi="Poppins" w:cs="Poppins"/>
              </w:rPr>
              <w:t xml:space="preserve">, entendido como la capacidad del Estado para generar </w:t>
            </w:r>
            <w:r>
              <w:rPr>
                <w:rFonts w:ascii="Poppins" w:hAnsi="Poppins" w:cs="Poppins"/>
                <w:b/>
                <w:bCs/>
              </w:rPr>
              <w:t>respuestas efectivas a problemas relevantes</w:t>
            </w:r>
            <w:r>
              <w:rPr>
                <w:rFonts w:ascii="Poppins" w:hAnsi="Poppins" w:cs="Poppins"/>
              </w:rPr>
              <w:t>, mediante resultados e impactos sociales observables, medibles y alineados con las demandas ciudadanas, expresadas a través de procesos de planeación participativa.</w:t>
            </w:r>
          </w:p>
          <w:p w14:paraId="31448232" w14:textId="77777777" w:rsidR="001947AD" w:rsidRDefault="001947AD" w:rsidP="001947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240" w:after="240"/>
              <w:jc w:val="both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 xml:space="preserve">La lógica del modelo </w:t>
            </w:r>
            <w:proofErr w:type="spellStart"/>
            <w:r>
              <w:rPr>
                <w:rFonts w:ascii="Poppins" w:hAnsi="Poppins" w:cs="Poppins"/>
              </w:rPr>
              <w:t>GpR</w:t>
            </w:r>
            <w:proofErr w:type="spellEnd"/>
            <w:r>
              <w:rPr>
                <w:rFonts w:ascii="Poppins" w:hAnsi="Poppins" w:cs="Poppins"/>
              </w:rPr>
              <w:t xml:space="preserve"> se estructura de manera </w:t>
            </w:r>
            <w:r>
              <w:rPr>
                <w:rFonts w:ascii="Poppins" w:hAnsi="Poppins" w:cs="Poppins"/>
                <w:b/>
                <w:bCs/>
              </w:rPr>
              <w:t>causal y jerárquica</w:t>
            </w:r>
            <w:r>
              <w:rPr>
                <w:rFonts w:ascii="Poppins" w:hAnsi="Poppins" w:cs="Poppins"/>
              </w:rPr>
              <w:t xml:space="preserve">: los </w:t>
            </w:r>
            <w:r>
              <w:rPr>
                <w:rFonts w:ascii="Poppins" w:hAnsi="Poppins" w:cs="Poppins"/>
                <w:b/>
                <w:bCs/>
              </w:rPr>
              <w:t>insumos</w:t>
            </w:r>
            <w:r>
              <w:rPr>
                <w:rFonts w:ascii="Poppins" w:hAnsi="Poppins" w:cs="Poppins"/>
              </w:rPr>
              <w:t xml:space="preserve"> y </w:t>
            </w:r>
            <w:r>
              <w:rPr>
                <w:rFonts w:ascii="Poppins" w:hAnsi="Poppins" w:cs="Poppins"/>
                <w:b/>
                <w:bCs/>
              </w:rPr>
              <w:t>actividades</w:t>
            </w:r>
            <w:r>
              <w:rPr>
                <w:rFonts w:ascii="Poppins" w:hAnsi="Poppins" w:cs="Poppins"/>
              </w:rPr>
              <w:t xml:space="preserve"> generan </w:t>
            </w:r>
            <w:r>
              <w:rPr>
                <w:rFonts w:ascii="Poppins" w:hAnsi="Poppins" w:cs="Poppins"/>
                <w:b/>
                <w:bCs/>
              </w:rPr>
              <w:t>productos</w:t>
            </w:r>
            <w:r>
              <w:rPr>
                <w:rFonts w:ascii="Poppins" w:hAnsi="Poppins" w:cs="Poppins"/>
              </w:rPr>
              <w:t xml:space="preserve">, estos se traducen en </w:t>
            </w:r>
            <w:r>
              <w:rPr>
                <w:rFonts w:ascii="Poppins" w:hAnsi="Poppins" w:cs="Poppins"/>
                <w:b/>
                <w:bCs/>
              </w:rPr>
              <w:t>resultados intermedios</w:t>
            </w:r>
            <w:r>
              <w:rPr>
                <w:rFonts w:ascii="Poppins" w:hAnsi="Poppins" w:cs="Poppins"/>
              </w:rPr>
              <w:t xml:space="preserve"> y, en última instancia, en </w:t>
            </w:r>
            <w:r>
              <w:rPr>
                <w:rFonts w:ascii="Poppins" w:hAnsi="Poppins" w:cs="Poppins"/>
                <w:b/>
                <w:bCs/>
              </w:rPr>
              <w:t>impactos de largo plazo</w:t>
            </w:r>
            <w:r>
              <w:rPr>
                <w:rFonts w:ascii="Poppins" w:hAnsi="Poppins" w:cs="Poppins"/>
              </w:rPr>
              <w:t>, los cuales deben ser evaluables en términos de efectividad social.</w:t>
            </w:r>
          </w:p>
          <w:p w14:paraId="2C438425" w14:textId="1FFC0C14" w:rsidR="001947AD" w:rsidRDefault="001947AD" w:rsidP="001947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/>
              <w:jc w:val="both"/>
              <w:rPr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3"/>
                <w:szCs w:val="23"/>
              </w:rPr>
              <w:drawing>
                <wp:inline distT="0" distB="0" distL="0" distR="0" wp14:anchorId="2E780DD3" wp14:editId="3C97A0AE">
                  <wp:extent cx="5612130" cy="1231900"/>
                  <wp:effectExtent l="0" t="0" r="7620" b="6350"/>
                  <wp:docPr id="1376966796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213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3139F6" w14:textId="77777777" w:rsidR="001947AD" w:rsidRDefault="001947AD" w:rsidP="001947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240" w:after="240"/>
              <w:jc w:val="both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 xml:space="preserve">La correcta implementación de la lógica causal o cadena de resultados permite estructurar la intervención pública de manera que los insumos y </w:t>
            </w:r>
            <w:r>
              <w:rPr>
                <w:rFonts w:ascii="Poppins" w:hAnsi="Poppins" w:cs="Poppins"/>
              </w:rPr>
              <w:lastRenderedPageBreak/>
              <w:t xml:space="preserve">actividades se traduzcan en la provisión efectiva de productos y servicios dirigidos a una población objetivo. Se espera que el consumo de estos bienes o servicios genere cambios positivos en actitudes, conocimientos, comportamientos y condiciones de vida, los cuales, en el marco de la </w:t>
            </w:r>
            <w:proofErr w:type="spellStart"/>
            <w:r>
              <w:rPr>
                <w:rFonts w:ascii="Poppins" w:hAnsi="Poppins" w:cs="Poppins"/>
              </w:rPr>
              <w:t>GpRD</w:t>
            </w:r>
            <w:proofErr w:type="spellEnd"/>
            <w:r>
              <w:rPr>
                <w:rFonts w:ascii="Poppins" w:hAnsi="Poppins" w:cs="Poppins"/>
              </w:rPr>
              <w:t>, se denominan efectos o resultados.</w:t>
            </w:r>
          </w:p>
          <w:p w14:paraId="3C8966E3" w14:textId="77777777" w:rsidR="001947AD" w:rsidRDefault="001947AD" w:rsidP="001947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240" w:after="240"/>
              <w:jc w:val="both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Dichos resultados deben ser observables y medibles, ya que constituyen la evidencia necesaria para evaluar la contribución real de los programas públicos al bienestar de la sociedad. A su vez, los impactos generados por estas intervenciones se vinculan directamente con el cumplimiento progresivo de la Visión 2042 planteada en el Plan Municipal de Desarrollo y Gobernanza (</w:t>
            </w:r>
            <w:proofErr w:type="spellStart"/>
            <w:r>
              <w:rPr>
                <w:rFonts w:ascii="Poppins" w:hAnsi="Poppins" w:cs="Poppins"/>
              </w:rPr>
              <w:t>PMDyG</w:t>
            </w:r>
            <w:proofErr w:type="spellEnd"/>
            <w:r>
              <w:rPr>
                <w:rFonts w:ascii="Poppins" w:hAnsi="Poppins" w:cs="Poppins"/>
              </w:rPr>
              <w:t>).</w:t>
            </w:r>
          </w:p>
          <w:p w14:paraId="7E3CE81B" w14:textId="77777777" w:rsidR="001947AD" w:rsidRDefault="001947AD" w:rsidP="001947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240" w:after="240"/>
              <w:jc w:val="both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En este contexto, y particularmente en el componente de monitoreo, el Gobierno de Guadalajara aplica la Metodología del Marco Lógico (MML) como herramienta estructural para la formulación, rediseño y mejora continua de los programas presupuestarios. Esta metodología permite fortalecer la lógica interna de los programas, detectar oportunamente áreas críticas y orientar la toma de decisiones con base en evidencia.</w:t>
            </w:r>
          </w:p>
          <w:p w14:paraId="01A14541" w14:textId="77777777" w:rsidR="001947AD" w:rsidRDefault="001947AD" w:rsidP="001947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240" w:after="240"/>
              <w:jc w:val="both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Derivado de la aplicación de la MML, se diseñan las Matrices de Indicadores para Resultados (MIR), que constituyen el instrumento principal para el seguimiento técnico y operativo de los programas. A través de las MIR se da seguimiento a los indicadores que reflejan tanto la entrega de bienes y servicios como el logro de los resultados esperados. Estos indicadores son monitoreados de manera periódica mediante el Sistema de Indicadores de Desempeño (SID), una plataforma institucional que permite sistematizar, analizar y visualizar la información generada por los programas.</w:t>
            </w:r>
          </w:p>
          <w:p w14:paraId="22EA8264" w14:textId="77777777" w:rsidR="001947AD" w:rsidRDefault="001947AD" w:rsidP="001947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240" w:after="240"/>
              <w:jc w:val="both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La implementación y rediseño de las MIR ha sido fundamental para reorientar el enfoque institucional hacia los resultados e impactos, superando la visión centrada exclusivamente en la ejecución del gasto. Esta transición exige contar con indicadores que permitan evaluar no solo el desempeño operativo, sino también la efectividad y pertinencia de las intervenciones públicas en el logro de las metas de política pública.</w:t>
            </w:r>
          </w:p>
          <w:p w14:paraId="1998FD84" w14:textId="77777777" w:rsidR="001947AD" w:rsidRDefault="001947AD" w:rsidP="001947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240" w:after="240"/>
              <w:jc w:val="both"/>
              <w:rPr>
                <w:noProof/>
              </w:rPr>
            </w:pPr>
            <w:r>
              <w:rPr>
                <w:rFonts w:ascii="Poppins" w:hAnsi="Poppins" w:cs="Poppins"/>
              </w:rPr>
              <w:lastRenderedPageBreak/>
              <w:t>Como parte de este proceso, se realizó una revisión técnica de las MIR municipales para alinearlas a la planeación estratégica, a través de la resolución de los siguientes cuestionamientos clave:</w:t>
            </w:r>
          </w:p>
          <w:p w14:paraId="1D425F00" w14:textId="0F2D1870" w:rsidR="001947AD" w:rsidRDefault="001947AD" w:rsidP="001947AD">
            <w:pPr>
              <w:rPr>
                <w:noProof/>
              </w:rPr>
            </w:pPr>
            <w:r>
              <w:rPr>
                <w:rFonts w:ascii="Arial" w:hAnsi="Arial" w:cs="Arial"/>
                <w:noProof/>
                <w:sz w:val="23"/>
                <w:szCs w:val="23"/>
              </w:rPr>
              <w:drawing>
                <wp:inline distT="0" distB="0" distL="0" distR="0" wp14:anchorId="4EB725E0" wp14:editId="06914C69">
                  <wp:extent cx="2286000" cy="1112520"/>
                  <wp:effectExtent l="0" t="0" r="0" b="0"/>
                  <wp:docPr id="1821786203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433B03" w14:textId="77777777" w:rsidR="001947AD" w:rsidRDefault="001947AD" w:rsidP="001947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240" w:after="240"/>
              <w:jc w:val="both"/>
              <w:rPr>
                <w:noProof/>
              </w:rPr>
            </w:pPr>
          </w:p>
          <w:p w14:paraId="2C3BA02B" w14:textId="6A34B397" w:rsidR="001947AD" w:rsidRDefault="001947AD" w:rsidP="001947AD">
            <w:pPr>
              <w:rPr>
                <w:noProof/>
              </w:rPr>
            </w:pPr>
            <w:r>
              <w:rPr>
                <w:rFonts w:ascii="Arial" w:hAnsi="Arial" w:cs="Arial"/>
                <w:noProof/>
                <w:sz w:val="23"/>
                <w:szCs w:val="23"/>
              </w:rPr>
              <w:drawing>
                <wp:inline distT="0" distB="0" distL="0" distR="0" wp14:anchorId="6334F47D" wp14:editId="6B0998B8">
                  <wp:extent cx="2308860" cy="1112520"/>
                  <wp:effectExtent l="0" t="0" r="0" b="0"/>
                  <wp:docPr id="1144088258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886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7C6B0D" w14:textId="77777777" w:rsidR="001947AD" w:rsidRDefault="001947AD" w:rsidP="001947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240" w:after="240"/>
              <w:jc w:val="both"/>
            </w:pPr>
          </w:p>
          <w:p w14:paraId="6E23903F" w14:textId="77777777" w:rsidR="001947AD" w:rsidRDefault="001947AD" w:rsidP="001947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/>
              <w:jc w:val="both"/>
            </w:pPr>
          </w:p>
          <w:p w14:paraId="6561C41F" w14:textId="77777777" w:rsidR="001947AD" w:rsidRDefault="001947AD" w:rsidP="001947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/>
              <w:jc w:val="both"/>
              <w:rPr>
                <w:color w:val="2E75B5"/>
                <w:sz w:val="26"/>
                <w:szCs w:val="26"/>
              </w:rPr>
            </w:pPr>
          </w:p>
          <w:p w14:paraId="72ADCBD3" w14:textId="77777777" w:rsidR="001947AD" w:rsidRDefault="001947AD" w:rsidP="001947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/>
              <w:jc w:val="both"/>
              <w:rPr>
                <w:color w:val="2E75B5"/>
                <w:sz w:val="26"/>
                <w:szCs w:val="26"/>
              </w:rPr>
            </w:pPr>
          </w:p>
          <w:p w14:paraId="10715371" w14:textId="77777777" w:rsidR="001947AD" w:rsidRDefault="001947AD" w:rsidP="001947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/>
              <w:jc w:val="both"/>
              <w:rPr>
                <w:color w:val="2E75B5"/>
                <w:sz w:val="26"/>
                <w:szCs w:val="26"/>
              </w:rPr>
            </w:pPr>
          </w:p>
          <w:p w14:paraId="669ADE34" w14:textId="77777777" w:rsidR="001947AD" w:rsidRDefault="001947AD" w:rsidP="001947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/>
              <w:jc w:val="both"/>
              <w:rPr>
                <w:color w:val="2E75B5"/>
                <w:sz w:val="26"/>
                <w:szCs w:val="26"/>
              </w:rPr>
            </w:pPr>
          </w:p>
          <w:p w14:paraId="5E4B6E05" w14:textId="77777777" w:rsidR="001947AD" w:rsidRDefault="001947AD" w:rsidP="001947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240" w:after="240"/>
              <w:jc w:val="both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 xml:space="preserve">El Ayuntamiento de Guadalajara tiene 31 programas presupuestarios, mismos que están alineados a los objetivos del Plan Nacional de Desarrollo, al Plan Estatal de Desarrollo y Gobernanza, a la Agenda 2030 y al </w:t>
            </w:r>
            <w:proofErr w:type="spellStart"/>
            <w:r>
              <w:rPr>
                <w:rFonts w:ascii="Poppins" w:hAnsi="Poppins" w:cs="Poppins"/>
              </w:rPr>
              <w:t>PMDyG</w:t>
            </w:r>
            <w:proofErr w:type="spellEnd"/>
            <w:r>
              <w:rPr>
                <w:rFonts w:ascii="Poppins" w:hAnsi="Poppins" w:cs="Poppins"/>
              </w:rPr>
              <w:t xml:space="preserve">. Cada uno de los programas cuenta con indicadores a nivel de fin, propósito, componente y actividad con base en la MML. </w:t>
            </w:r>
          </w:p>
          <w:p w14:paraId="0EC89CB2" w14:textId="77777777" w:rsidR="001947AD" w:rsidRDefault="001947AD" w:rsidP="001947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240" w:after="240"/>
              <w:jc w:val="both"/>
              <w:rPr>
                <w:rFonts w:ascii="Poppins" w:hAnsi="Poppins" w:cs="Poppins"/>
              </w:rPr>
            </w:pPr>
          </w:p>
          <w:tbl>
            <w:tblPr>
              <w:tblW w:w="0" w:type="auto"/>
              <w:tblInd w:w="2" w:type="dxa"/>
              <w:tblBorders>
                <w:top w:val="single" w:sz="8" w:space="1" w:color="000000"/>
                <w:left w:val="single" w:sz="8" w:space="4" w:color="000000"/>
                <w:bottom w:val="single" w:sz="8" w:space="1" w:color="000000"/>
                <w:right w:val="single" w:sz="8" w:space="4" w:color="000000"/>
              </w:tblBorders>
              <w:tblLayout w:type="fixed"/>
              <w:tblCellMar>
                <w:left w:w="100" w:type="dxa"/>
                <w:right w:w="100" w:type="dxa"/>
              </w:tblCellMar>
              <w:tblLook w:val="0000" w:firstRow="0" w:lastRow="0" w:firstColumn="0" w:lastColumn="0" w:noHBand="0" w:noVBand="0"/>
            </w:tblPr>
            <w:tblGrid>
              <w:gridCol w:w="4305"/>
              <w:gridCol w:w="4289"/>
            </w:tblGrid>
            <w:tr w:rsidR="001947AD" w14:paraId="55A9CD29" w14:textId="77777777">
              <w:tc>
                <w:tcPr>
                  <w:tcW w:w="4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1301B33" w14:textId="77777777" w:rsidR="001947AD" w:rsidRDefault="001947AD" w:rsidP="001947AD">
                  <w:pPr>
                    <w:rPr>
                      <w:rFonts w:ascii="Poppins" w:hAnsi="Poppins" w:cs="Poppins"/>
                    </w:rPr>
                  </w:pPr>
                  <w:r>
                    <w:rPr>
                      <w:rFonts w:ascii="Poppins" w:hAnsi="Poppins" w:cs="Poppins"/>
                    </w:rPr>
                    <w:t>Nombre del programa</w:t>
                  </w:r>
                </w:p>
              </w:tc>
              <w:tc>
                <w:tcPr>
                  <w:tcW w:w="4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D9058C1" w14:textId="77777777" w:rsidR="001947AD" w:rsidRDefault="001947AD" w:rsidP="001947AD">
                  <w:pPr>
                    <w:rPr>
                      <w:rFonts w:ascii="Poppins" w:hAnsi="Poppins" w:cs="Poppins"/>
                    </w:rPr>
                  </w:pPr>
                  <w:r>
                    <w:rPr>
                      <w:rFonts w:ascii="Poppins" w:hAnsi="Poppins" w:cs="Poppins"/>
                    </w:rPr>
                    <w:t>Responsable</w:t>
                  </w:r>
                </w:p>
              </w:tc>
            </w:tr>
            <w:tr w:rsidR="001947AD" w14:paraId="1910FE76" w14:textId="77777777">
              <w:tc>
                <w:tcPr>
                  <w:tcW w:w="4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E309135" w14:textId="77777777" w:rsidR="001947AD" w:rsidRDefault="001947AD" w:rsidP="001947AD">
                  <w:pPr>
                    <w:rPr>
                      <w:rFonts w:ascii="Poppins" w:hAnsi="Poppins" w:cs="Poppins"/>
                    </w:rPr>
                  </w:pPr>
                  <w:r>
                    <w:rPr>
                      <w:rFonts w:ascii="Poppins" w:hAnsi="Poppins" w:cs="Poppins"/>
                    </w:rPr>
                    <w:lastRenderedPageBreak/>
                    <w:t xml:space="preserve">1. Inclusión y atención a Grupos Vulnerables. </w:t>
                  </w:r>
                </w:p>
              </w:tc>
              <w:tc>
                <w:tcPr>
                  <w:tcW w:w="4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83F8CFF" w14:textId="77777777" w:rsidR="001947AD" w:rsidRDefault="001947AD" w:rsidP="001947AD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 xml:space="preserve">Coordinación General de Combate a la Desigualdad. </w:t>
                  </w:r>
                </w:p>
              </w:tc>
            </w:tr>
            <w:tr w:rsidR="001947AD" w14:paraId="445A5AA6" w14:textId="77777777">
              <w:tc>
                <w:tcPr>
                  <w:tcW w:w="4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BFEB6F4" w14:textId="77777777" w:rsidR="001947AD" w:rsidRDefault="001947AD" w:rsidP="001947AD">
                  <w:pPr>
                    <w:rPr>
                      <w:rFonts w:ascii="Poppins" w:hAnsi="Poppins" w:cs="Poppins"/>
                    </w:rPr>
                  </w:pPr>
                  <w:r>
                    <w:rPr>
                      <w:rFonts w:ascii="Poppins" w:hAnsi="Poppins" w:cs="Poppins"/>
                    </w:rPr>
                    <w:t xml:space="preserve">2. Apoyo y Atención a la Niñez y Juventudes. </w:t>
                  </w:r>
                </w:p>
              </w:tc>
              <w:tc>
                <w:tcPr>
                  <w:tcW w:w="4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5BD906C" w14:textId="77777777" w:rsidR="001947AD" w:rsidRDefault="001947AD" w:rsidP="001947AD"/>
              </w:tc>
            </w:tr>
            <w:tr w:rsidR="001947AD" w14:paraId="5573653A" w14:textId="77777777">
              <w:tc>
                <w:tcPr>
                  <w:tcW w:w="4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9545CDB" w14:textId="77777777" w:rsidR="001947AD" w:rsidRDefault="001947AD" w:rsidP="001947AD">
                  <w:pPr>
                    <w:rPr>
                      <w:rFonts w:ascii="Poppins" w:hAnsi="Poppins" w:cs="Poppins"/>
                    </w:rPr>
                  </w:pPr>
                  <w:r>
                    <w:rPr>
                      <w:rFonts w:ascii="Poppins" w:hAnsi="Poppins" w:cs="Poppins"/>
                    </w:rPr>
                    <w:t>3. Seguridad Ciudadana</w:t>
                  </w:r>
                </w:p>
              </w:tc>
              <w:tc>
                <w:tcPr>
                  <w:tcW w:w="4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47B3380" w14:textId="77777777" w:rsidR="001947AD" w:rsidRDefault="001947AD" w:rsidP="001947AD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 xml:space="preserve">Comisaría de la Policía de Guadalajara. </w:t>
                  </w:r>
                </w:p>
              </w:tc>
            </w:tr>
            <w:tr w:rsidR="001947AD" w14:paraId="4497EE58" w14:textId="77777777">
              <w:tc>
                <w:tcPr>
                  <w:tcW w:w="4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6FF56F5" w14:textId="77777777" w:rsidR="001947AD" w:rsidRDefault="001947AD" w:rsidP="001947AD">
                  <w:pPr>
                    <w:rPr>
                      <w:rFonts w:ascii="Poppins" w:hAnsi="Poppins" w:cs="Poppins"/>
                    </w:rPr>
                  </w:pPr>
                  <w:r>
                    <w:rPr>
                      <w:rFonts w:ascii="Poppins" w:hAnsi="Poppins" w:cs="Poppins"/>
                    </w:rPr>
                    <w:t xml:space="preserve">4. Justicia Cívica. </w:t>
                  </w:r>
                </w:p>
              </w:tc>
              <w:tc>
                <w:tcPr>
                  <w:tcW w:w="4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CB7DCA1" w14:textId="77777777" w:rsidR="001947AD" w:rsidRDefault="001947AD" w:rsidP="001947AD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 xml:space="preserve">Consejería Jurídica. </w:t>
                  </w:r>
                </w:p>
              </w:tc>
            </w:tr>
            <w:tr w:rsidR="001947AD" w14:paraId="0137E0F1" w14:textId="77777777">
              <w:tc>
                <w:tcPr>
                  <w:tcW w:w="4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39F885A" w14:textId="77777777" w:rsidR="001947AD" w:rsidRDefault="001947AD" w:rsidP="001947AD">
                  <w:pPr>
                    <w:rPr>
                      <w:rFonts w:ascii="Poppins" w:hAnsi="Poppins" w:cs="Poppins"/>
                    </w:rPr>
                  </w:pPr>
                  <w:r>
                    <w:rPr>
                      <w:rFonts w:ascii="Poppins" w:hAnsi="Poppins" w:cs="Poppins"/>
                    </w:rPr>
                    <w:t xml:space="preserve">5. Comunicación institucional. </w:t>
                  </w:r>
                </w:p>
              </w:tc>
              <w:tc>
                <w:tcPr>
                  <w:tcW w:w="4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A3EAB20" w14:textId="77777777" w:rsidR="001947AD" w:rsidRDefault="001947AD" w:rsidP="001947AD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 xml:space="preserve">Coordinación de análisis estratégico y comunicación institucional. </w:t>
                  </w:r>
                </w:p>
              </w:tc>
            </w:tr>
            <w:tr w:rsidR="001947AD" w14:paraId="551D2270" w14:textId="77777777">
              <w:tc>
                <w:tcPr>
                  <w:tcW w:w="4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7BD29C2" w14:textId="77777777" w:rsidR="001947AD" w:rsidRDefault="001947AD" w:rsidP="001947AD">
                  <w:pPr>
                    <w:rPr>
                      <w:rFonts w:ascii="Poppins" w:hAnsi="Poppins" w:cs="Poppins"/>
                    </w:rPr>
                  </w:pPr>
                  <w:r>
                    <w:rPr>
                      <w:rFonts w:ascii="Poppins" w:hAnsi="Poppins" w:cs="Poppins"/>
                    </w:rPr>
                    <w:t xml:space="preserve">6. Imagen Urbana.  </w:t>
                  </w:r>
                </w:p>
              </w:tc>
              <w:tc>
                <w:tcPr>
                  <w:tcW w:w="4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EF7D7C4" w14:textId="77777777" w:rsidR="001947AD" w:rsidRDefault="001947AD" w:rsidP="001947AD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 xml:space="preserve">Coordinación General de Servicios Municipales. </w:t>
                  </w:r>
                </w:p>
              </w:tc>
            </w:tr>
            <w:tr w:rsidR="001947AD" w14:paraId="2B221196" w14:textId="77777777">
              <w:tc>
                <w:tcPr>
                  <w:tcW w:w="4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9BF1148" w14:textId="77777777" w:rsidR="001947AD" w:rsidRDefault="001947AD" w:rsidP="001947AD">
                  <w:pPr>
                    <w:rPr>
                      <w:rFonts w:ascii="Poppins" w:hAnsi="Poppins" w:cs="Poppins"/>
                    </w:rPr>
                  </w:pPr>
                  <w:r>
                    <w:rPr>
                      <w:rFonts w:ascii="Poppins" w:hAnsi="Poppins" w:cs="Poppins"/>
                    </w:rPr>
                    <w:t>7. Servicios Públicos Funcionales.</w:t>
                  </w:r>
                </w:p>
              </w:tc>
              <w:tc>
                <w:tcPr>
                  <w:tcW w:w="4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206D4E5" w14:textId="77777777" w:rsidR="001947AD" w:rsidRDefault="001947AD" w:rsidP="001947AD"/>
              </w:tc>
            </w:tr>
            <w:tr w:rsidR="001947AD" w14:paraId="76074711" w14:textId="77777777">
              <w:tc>
                <w:tcPr>
                  <w:tcW w:w="4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5096A67" w14:textId="77777777" w:rsidR="001947AD" w:rsidRDefault="001947AD" w:rsidP="001947AD">
                  <w:pPr>
                    <w:rPr>
                      <w:rFonts w:ascii="Poppins" w:hAnsi="Poppins" w:cs="Poppins"/>
                    </w:rPr>
                  </w:pPr>
                  <w:r>
                    <w:rPr>
                      <w:rFonts w:ascii="Poppins" w:hAnsi="Poppins" w:cs="Poppins"/>
                    </w:rPr>
                    <w:t>8. Fomento a la inversión, turismo y relaciones internacionales.</w:t>
                  </w:r>
                </w:p>
              </w:tc>
              <w:tc>
                <w:tcPr>
                  <w:tcW w:w="4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543D31F" w14:textId="77777777" w:rsidR="001947AD" w:rsidRDefault="001947AD" w:rsidP="001947AD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Coordinación General Desarrollo Económico.</w:t>
                  </w:r>
                </w:p>
              </w:tc>
            </w:tr>
            <w:tr w:rsidR="001947AD" w14:paraId="04B2E312" w14:textId="77777777">
              <w:tc>
                <w:tcPr>
                  <w:tcW w:w="4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03E4C38" w14:textId="77777777" w:rsidR="001947AD" w:rsidRDefault="001947AD" w:rsidP="001947AD">
                  <w:pPr>
                    <w:rPr>
                      <w:rFonts w:ascii="Poppins" w:hAnsi="Poppins" w:cs="Poppins"/>
                    </w:rPr>
                  </w:pPr>
                  <w:r>
                    <w:rPr>
                      <w:rFonts w:ascii="Poppins" w:hAnsi="Poppins" w:cs="Poppins"/>
                    </w:rPr>
                    <w:t>9. Emprendimiento</w:t>
                  </w:r>
                </w:p>
              </w:tc>
              <w:tc>
                <w:tcPr>
                  <w:tcW w:w="4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0FEA954" w14:textId="77777777" w:rsidR="001947AD" w:rsidRDefault="001947AD" w:rsidP="001947AD"/>
              </w:tc>
            </w:tr>
            <w:tr w:rsidR="001947AD" w14:paraId="1DE8D37C" w14:textId="77777777">
              <w:tc>
                <w:tcPr>
                  <w:tcW w:w="4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DBDDE10" w14:textId="77777777" w:rsidR="001947AD" w:rsidRDefault="001947AD" w:rsidP="001947AD">
                  <w:pPr>
                    <w:rPr>
                      <w:rFonts w:ascii="Poppins" w:hAnsi="Poppins" w:cs="Poppins"/>
                    </w:rPr>
                  </w:pPr>
                  <w:r>
                    <w:rPr>
                      <w:rFonts w:ascii="Poppins" w:hAnsi="Poppins" w:cs="Poppins"/>
                    </w:rPr>
                    <w:t xml:space="preserve">10. Regulación y derrama económica local. </w:t>
                  </w:r>
                </w:p>
              </w:tc>
              <w:tc>
                <w:tcPr>
                  <w:tcW w:w="4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7FCF250" w14:textId="77777777" w:rsidR="001947AD" w:rsidRDefault="001947AD" w:rsidP="001947AD"/>
              </w:tc>
            </w:tr>
            <w:tr w:rsidR="001947AD" w14:paraId="46C02A66" w14:textId="77777777">
              <w:tc>
                <w:tcPr>
                  <w:tcW w:w="4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8060F85" w14:textId="77777777" w:rsidR="001947AD" w:rsidRDefault="001947AD" w:rsidP="001947AD">
                  <w:pPr>
                    <w:rPr>
                      <w:rFonts w:ascii="Poppins" w:hAnsi="Poppins" w:cs="Poppins"/>
                    </w:rPr>
                  </w:pPr>
                  <w:r>
                    <w:rPr>
                      <w:rFonts w:ascii="Poppins" w:hAnsi="Poppins" w:cs="Poppins"/>
                    </w:rPr>
                    <w:t xml:space="preserve">11. Jefatura de Gabinete. </w:t>
                  </w:r>
                </w:p>
              </w:tc>
              <w:tc>
                <w:tcPr>
                  <w:tcW w:w="4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B8E2221" w14:textId="77777777" w:rsidR="001947AD" w:rsidRDefault="001947AD" w:rsidP="001947AD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 xml:space="preserve">Jefatura de Gabinete. </w:t>
                  </w:r>
                </w:p>
              </w:tc>
            </w:tr>
            <w:tr w:rsidR="001947AD" w14:paraId="3C66B51C" w14:textId="77777777">
              <w:tc>
                <w:tcPr>
                  <w:tcW w:w="4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5275FCC" w14:textId="77777777" w:rsidR="001947AD" w:rsidRDefault="001947AD" w:rsidP="001947AD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12. Mejora de la Gestión Gubernamental e Imagen del Centro Histórico.</w:t>
                  </w:r>
                </w:p>
              </w:tc>
              <w:tc>
                <w:tcPr>
                  <w:tcW w:w="4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292FFA8" w14:textId="77777777" w:rsidR="001947AD" w:rsidRDefault="001947AD" w:rsidP="001947AD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Presidencia</w:t>
                  </w:r>
                </w:p>
              </w:tc>
            </w:tr>
            <w:tr w:rsidR="001947AD" w14:paraId="1E68C35F" w14:textId="77777777">
              <w:tc>
                <w:tcPr>
                  <w:tcW w:w="4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B3ECE49" w14:textId="77777777" w:rsidR="001947AD" w:rsidRDefault="001947AD" w:rsidP="001947AD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13. Protección civil.</w:t>
                  </w:r>
                </w:p>
              </w:tc>
              <w:tc>
                <w:tcPr>
                  <w:tcW w:w="4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37C9B90" w14:textId="77777777" w:rsidR="001947AD" w:rsidRDefault="001947AD" w:rsidP="001947AD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 xml:space="preserve">Secretaría General </w:t>
                  </w:r>
                </w:p>
              </w:tc>
            </w:tr>
            <w:tr w:rsidR="001947AD" w14:paraId="0EE26632" w14:textId="77777777">
              <w:tc>
                <w:tcPr>
                  <w:tcW w:w="4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41BE81B" w14:textId="77777777" w:rsidR="001947AD" w:rsidRDefault="001947AD" w:rsidP="001947AD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14. Participación Ciudadana</w:t>
                  </w:r>
                </w:p>
              </w:tc>
              <w:tc>
                <w:tcPr>
                  <w:tcW w:w="4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DA4306C" w14:textId="77777777" w:rsidR="001947AD" w:rsidRDefault="001947AD" w:rsidP="001947A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947AD" w14:paraId="7EBA7DDF" w14:textId="77777777">
              <w:tc>
                <w:tcPr>
                  <w:tcW w:w="4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E77402B" w14:textId="77777777" w:rsidR="001947AD" w:rsidRDefault="001947AD" w:rsidP="001947AD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 xml:space="preserve">15. Servicios Registrales </w:t>
                  </w:r>
                </w:p>
              </w:tc>
              <w:tc>
                <w:tcPr>
                  <w:tcW w:w="4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FE56758" w14:textId="77777777" w:rsidR="001947AD" w:rsidRDefault="001947AD" w:rsidP="001947A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947AD" w14:paraId="04C5040D" w14:textId="77777777">
              <w:tc>
                <w:tcPr>
                  <w:tcW w:w="4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37BCB39" w14:textId="77777777" w:rsidR="001947AD" w:rsidRDefault="001947AD" w:rsidP="001947AD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16. Transparencia y Buenas Prácticas</w:t>
                  </w:r>
                </w:p>
              </w:tc>
              <w:tc>
                <w:tcPr>
                  <w:tcW w:w="4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F30233F" w14:textId="77777777" w:rsidR="001947AD" w:rsidRDefault="001947AD" w:rsidP="001947AD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Transparencia y Buenas Prácticas</w:t>
                  </w:r>
                </w:p>
              </w:tc>
            </w:tr>
            <w:tr w:rsidR="001947AD" w14:paraId="61EB4A84" w14:textId="77777777">
              <w:tc>
                <w:tcPr>
                  <w:tcW w:w="4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5392A3C" w14:textId="77777777" w:rsidR="001947AD" w:rsidRDefault="001947AD" w:rsidP="001947AD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17. Procuración de justicia.</w:t>
                  </w:r>
                </w:p>
              </w:tc>
              <w:tc>
                <w:tcPr>
                  <w:tcW w:w="4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D160C86" w14:textId="77777777" w:rsidR="001947AD" w:rsidRDefault="001947AD" w:rsidP="001947AD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 xml:space="preserve">Sindicatura. </w:t>
                  </w:r>
                </w:p>
              </w:tc>
            </w:tr>
            <w:tr w:rsidR="001947AD" w14:paraId="399C9833" w14:textId="77777777">
              <w:tc>
                <w:tcPr>
                  <w:tcW w:w="4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A96A1FE" w14:textId="77777777" w:rsidR="001947AD" w:rsidRDefault="001947AD" w:rsidP="001947AD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lastRenderedPageBreak/>
                    <w:t>18. Desarrollo Administrativo</w:t>
                  </w:r>
                </w:p>
              </w:tc>
              <w:tc>
                <w:tcPr>
                  <w:tcW w:w="4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FD1404D" w14:textId="77777777" w:rsidR="001947AD" w:rsidRDefault="001947AD" w:rsidP="001947AD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 xml:space="preserve">Coordinación General de Gestión Integral de la Ciudad. </w:t>
                  </w:r>
                </w:p>
              </w:tc>
            </w:tr>
            <w:tr w:rsidR="001947AD" w14:paraId="1B725F3D" w14:textId="77777777">
              <w:tc>
                <w:tcPr>
                  <w:tcW w:w="4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787A848" w14:textId="77777777" w:rsidR="001947AD" w:rsidRDefault="001947AD" w:rsidP="001947AD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19. Innovación Gubernamental.</w:t>
                  </w:r>
                </w:p>
              </w:tc>
              <w:tc>
                <w:tcPr>
                  <w:tcW w:w="4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A4F9E22" w14:textId="77777777" w:rsidR="001947AD" w:rsidRDefault="001947AD" w:rsidP="001947A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947AD" w14:paraId="66B7AF9D" w14:textId="77777777">
              <w:tc>
                <w:tcPr>
                  <w:tcW w:w="4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DBC5552" w14:textId="77777777" w:rsidR="001947AD" w:rsidRDefault="001947AD" w:rsidP="001947AD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20. Combate a la corrupción.</w:t>
                  </w:r>
                </w:p>
              </w:tc>
              <w:tc>
                <w:tcPr>
                  <w:tcW w:w="4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D21DA12" w14:textId="77777777" w:rsidR="001947AD" w:rsidRDefault="001947AD" w:rsidP="001947AD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 xml:space="preserve">Contraloría Ciudadana. </w:t>
                  </w:r>
                </w:p>
              </w:tc>
            </w:tr>
            <w:tr w:rsidR="001947AD" w14:paraId="50B9038D" w14:textId="77777777">
              <w:tc>
                <w:tcPr>
                  <w:tcW w:w="4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FD91A63" w14:textId="77777777" w:rsidR="001947AD" w:rsidRDefault="001947AD" w:rsidP="001947AD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21. Medio Ambiente.</w:t>
                  </w:r>
                </w:p>
              </w:tc>
              <w:tc>
                <w:tcPr>
                  <w:tcW w:w="4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6D62793" w14:textId="77777777" w:rsidR="001947AD" w:rsidRDefault="001947AD" w:rsidP="001947AD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 xml:space="preserve">Coordinación General de Gestión Integral de la Ciudad. </w:t>
                  </w:r>
                </w:p>
              </w:tc>
            </w:tr>
            <w:tr w:rsidR="001947AD" w14:paraId="7BE09149" w14:textId="77777777">
              <w:tc>
                <w:tcPr>
                  <w:tcW w:w="4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4CA0732" w14:textId="77777777" w:rsidR="001947AD" w:rsidRDefault="001947AD" w:rsidP="001947AD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22. Movilidad y transporte.</w:t>
                  </w:r>
                </w:p>
              </w:tc>
              <w:tc>
                <w:tcPr>
                  <w:tcW w:w="4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582F43D" w14:textId="77777777" w:rsidR="001947AD" w:rsidRDefault="001947AD" w:rsidP="001947A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947AD" w14:paraId="66A96854" w14:textId="77777777">
              <w:tc>
                <w:tcPr>
                  <w:tcW w:w="4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132A882" w14:textId="77777777" w:rsidR="001947AD" w:rsidRDefault="001947AD" w:rsidP="001947AD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23. Obra Pública.</w:t>
                  </w:r>
                </w:p>
              </w:tc>
              <w:tc>
                <w:tcPr>
                  <w:tcW w:w="4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F778155" w14:textId="77777777" w:rsidR="001947AD" w:rsidRDefault="001947AD" w:rsidP="001947A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947AD" w14:paraId="453C9F60" w14:textId="77777777">
              <w:tc>
                <w:tcPr>
                  <w:tcW w:w="4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C143F2D" w14:textId="77777777" w:rsidR="001947AD" w:rsidRDefault="001947AD" w:rsidP="001947AD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 xml:space="preserve">24. Ordenamiento del Territorio y Licencias de Construcción. </w:t>
                  </w:r>
                </w:p>
              </w:tc>
              <w:tc>
                <w:tcPr>
                  <w:tcW w:w="4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FC860F5" w14:textId="77777777" w:rsidR="001947AD" w:rsidRDefault="001947AD" w:rsidP="001947A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947AD" w14:paraId="0AAABDBE" w14:textId="77777777">
              <w:tc>
                <w:tcPr>
                  <w:tcW w:w="4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1BAEFD4" w14:textId="77777777" w:rsidR="001947AD" w:rsidRDefault="001947AD" w:rsidP="001947AD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25. Centros Colmena.</w:t>
                  </w:r>
                </w:p>
              </w:tc>
              <w:tc>
                <w:tcPr>
                  <w:tcW w:w="4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B8F7C92" w14:textId="77777777" w:rsidR="001947AD" w:rsidRDefault="001947AD" w:rsidP="001947AD">
                  <w:pPr>
                    <w:rPr>
                      <w:rFonts w:ascii="Poppins" w:hAnsi="Poppins" w:cs="Poppins"/>
                    </w:rPr>
                  </w:pPr>
                  <w:r>
                    <w:rPr>
                      <w:rFonts w:ascii="Poppins" w:hAnsi="Poppins" w:cs="Poppins"/>
                    </w:rPr>
                    <w:t xml:space="preserve">Coordinación General de Construcción a la comunidad. </w:t>
                  </w:r>
                </w:p>
              </w:tc>
            </w:tr>
            <w:tr w:rsidR="001947AD" w14:paraId="5BF7AD41" w14:textId="77777777">
              <w:tc>
                <w:tcPr>
                  <w:tcW w:w="4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33DC730" w14:textId="77777777" w:rsidR="001947AD" w:rsidRDefault="001947AD" w:rsidP="001947AD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 xml:space="preserve">26. Fomento a la cultura. </w:t>
                  </w:r>
                </w:p>
              </w:tc>
              <w:tc>
                <w:tcPr>
                  <w:tcW w:w="4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40F59E1" w14:textId="77777777" w:rsidR="001947AD" w:rsidRDefault="001947AD" w:rsidP="001947A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947AD" w14:paraId="6F18B15F" w14:textId="77777777">
              <w:tc>
                <w:tcPr>
                  <w:tcW w:w="4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7BE905F" w14:textId="77777777" w:rsidR="001947AD" w:rsidRDefault="001947AD" w:rsidP="001947AD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 xml:space="preserve">27. Oferta educativa. </w:t>
                  </w:r>
                </w:p>
              </w:tc>
              <w:tc>
                <w:tcPr>
                  <w:tcW w:w="4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4B56CB7" w14:textId="77777777" w:rsidR="001947AD" w:rsidRDefault="001947AD" w:rsidP="001947A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947AD" w14:paraId="6E8BE04C" w14:textId="77777777">
              <w:tc>
                <w:tcPr>
                  <w:tcW w:w="4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1598452" w14:textId="77777777" w:rsidR="001947AD" w:rsidRDefault="001947AD" w:rsidP="001947AD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 xml:space="preserve">28. Servicios médicos municipales con calidad. </w:t>
                  </w:r>
                </w:p>
              </w:tc>
              <w:tc>
                <w:tcPr>
                  <w:tcW w:w="4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2360C8B" w14:textId="77777777" w:rsidR="001947AD" w:rsidRDefault="001947AD" w:rsidP="001947A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947AD" w14:paraId="3D1555D3" w14:textId="77777777">
              <w:tc>
                <w:tcPr>
                  <w:tcW w:w="4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728BF79" w14:textId="77777777" w:rsidR="001947AD" w:rsidRDefault="001947AD" w:rsidP="001947AD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29. Manejo a la hacienda pública.</w:t>
                  </w:r>
                </w:p>
              </w:tc>
              <w:tc>
                <w:tcPr>
                  <w:tcW w:w="4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14632BD" w14:textId="77777777" w:rsidR="001947AD" w:rsidRDefault="001947AD" w:rsidP="001947AD">
                  <w:pPr>
                    <w:rPr>
                      <w:rFonts w:ascii="Poppins" w:hAnsi="Poppins" w:cs="Poppins"/>
                    </w:rPr>
                  </w:pPr>
                  <w:r>
                    <w:rPr>
                      <w:rFonts w:ascii="Poppins" w:hAnsi="Poppins" w:cs="Poppins"/>
                    </w:rPr>
                    <w:t xml:space="preserve">Tesorería. </w:t>
                  </w:r>
                </w:p>
              </w:tc>
            </w:tr>
            <w:tr w:rsidR="001947AD" w14:paraId="60FD1A46" w14:textId="77777777">
              <w:tc>
                <w:tcPr>
                  <w:tcW w:w="4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68A5F55" w14:textId="77777777" w:rsidR="001947AD" w:rsidRDefault="001947AD" w:rsidP="001947AD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 xml:space="preserve">30. Calidad y control del Gasto en el Municipio de Guadalajara. </w:t>
                  </w:r>
                </w:p>
              </w:tc>
              <w:tc>
                <w:tcPr>
                  <w:tcW w:w="4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5783E5C" w14:textId="77777777" w:rsidR="001947AD" w:rsidRDefault="001947AD" w:rsidP="001947A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947AD" w14:paraId="15F5B95C" w14:textId="77777777">
              <w:tc>
                <w:tcPr>
                  <w:tcW w:w="4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8E5DAE0" w14:textId="77777777" w:rsidR="001947AD" w:rsidRDefault="001947AD" w:rsidP="001947AD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31. Recursos Federales</w:t>
                  </w:r>
                </w:p>
              </w:tc>
              <w:tc>
                <w:tcPr>
                  <w:tcW w:w="4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50AAF59" w14:textId="77777777" w:rsidR="001947AD" w:rsidRDefault="001947AD" w:rsidP="001947AD">
                  <w:r>
                    <w:rPr>
                      <w:rFonts w:ascii="Poppins" w:hAnsi="Poppins" w:cs="Poppins"/>
                    </w:rPr>
                    <w:t xml:space="preserve">Coordinación General de Combate a la Desigualdad. </w:t>
                  </w:r>
                </w:p>
              </w:tc>
            </w:tr>
          </w:tbl>
          <w:p w14:paraId="0ED4B19A" w14:textId="77777777" w:rsidR="001947AD" w:rsidRDefault="001947AD" w:rsidP="001947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240" w:after="240" w:line="360" w:lineRule="auto"/>
              <w:jc w:val="both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Las MIR se componen por 546 indicadores; 31 a nivel de fin, 31 a nivel de propósito, 126 a nivel de componente y 358 a nivel de actividad.</w:t>
            </w:r>
          </w:p>
          <w:p w14:paraId="10AE16BF" w14:textId="77777777" w:rsidR="001947AD" w:rsidRDefault="001947AD" w:rsidP="001947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240" w:after="240" w:line="360" w:lineRule="auto"/>
              <w:jc w:val="both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Para realizar el análisis, se muestran los indicadores en tres categorías:</w:t>
            </w:r>
          </w:p>
          <w:p w14:paraId="01AB60E7" w14:textId="77777777" w:rsidR="001947AD" w:rsidRDefault="001947AD" w:rsidP="001947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240" w:after="240"/>
              <w:jc w:val="both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lastRenderedPageBreak/>
              <w:t>Verde: indicadores que mostraron un cumplimiento mayor o igual al 90%.</w:t>
            </w:r>
          </w:p>
          <w:p w14:paraId="26B12448" w14:textId="77777777" w:rsidR="001947AD" w:rsidRDefault="001947AD" w:rsidP="001947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240" w:after="240"/>
              <w:jc w:val="both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Amarillo: indicadores que mostraron un cumplimiento entre el 60% a 89%.</w:t>
            </w:r>
          </w:p>
          <w:p w14:paraId="74C9B7FF" w14:textId="77777777" w:rsidR="001947AD" w:rsidRDefault="001947AD" w:rsidP="001947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240" w:after="240"/>
              <w:jc w:val="both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Rojo: indicadores que mostraron un cumplimiento menor o igual a 59%</w:t>
            </w:r>
          </w:p>
          <w:p w14:paraId="79A49A4F" w14:textId="77777777" w:rsidR="001947AD" w:rsidRDefault="001947AD" w:rsidP="001947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240" w:after="240"/>
              <w:jc w:val="both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Con corte al 31 de diciembre de 2024, se observó que el 73% de los indicadores alcanzaron un cumplimiento mayor o igual al 90%; 14% un cumplimiento entre 60 a 89%; y 12% un cumplimiento menor o igual a 59%, esto se debe a que la meta estipulada para la mayoría de los indicadores es anual y se espera su cumplimiento al término del segundo trimestre del año.</w:t>
            </w:r>
          </w:p>
          <w:p w14:paraId="3AC0BF76" w14:textId="77777777" w:rsidR="001947AD" w:rsidRDefault="001947AD" w:rsidP="001947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240" w:after="240"/>
              <w:jc w:val="both"/>
              <w:rPr>
                <w:rFonts w:ascii="Poppins" w:hAnsi="Poppins" w:cs="Poppins"/>
              </w:rPr>
            </w:pPr>
          </w:p>
          <w:tbl>
            <w:tblPr>
              <w:tblW w:w="0" w:type="auto"/>
              <w:tblInd w:w="2" w:type="dxa"/>
              <w:tblBorders>
                <w:top w:val="single" w:sz="8" w:space="1" w:color="000000"/>
                <w:left w:val="single" w:sz="8" w:space="4" w:color="000000"/>
                <w:bottom w:val="single" w:sz="8" w:space="1" w:color="000000"/>
                <w:right w:val="single" w:sz="8" w:space="4" w:color="000000"/>
              </w:tblBorders>
              <w:tblLayout w:type="fixed"/>
              <w:tblCellMar>
                <w:left w:w="100" w:type="dxa"/>
                <w:right w:w="100" w:type="dxa"/>
              </w:tblCellMar>
              <w:tblLook w:val="0000" w:firstRow="0" w:lastRow="0" w:firstColumn="0" w:lastColumn="0" w:noHBand="0" w:noVBand="0"/>
            </w:tblPr>
            <w:tblGrid>
              <w:gridCol w:w="2027"/>
              <w:gridCol w:w="1439"/>
              <w:gridCol w:w="1723"/>
              <w:gridCol w:w="1701"/>
              <w:gridCol w:w="1704"/>
            </w:tblGrid>
            <w:tr w:rsidR="001947AD" w14:paraId="225B7024" w14:textId="77777777">
              <w:tc>
                <w:tcPr>
                  <w:tcW w:w="20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F7DE7F7" w14:textId="77777777" w:rsidR="001947AD" w:rsidRDefault="001947AD" w:rsidP="001947AD">
                  <w:pPr>
                    <w:rPr>
                      <w:rFonts w:ascii="Poppins" w:hAnsi="Poppins" w:cs="Poppins"/>
                    </w:rPr>
                  </w:pPr>
                  <w:r>
                    <w:rPr>
                      <w:rFonts w:ascii="Poppins" w:hAnsi="Poppins" w:cs="Poppins"/>
                    </w:rPr>
                    <w:t>Nivel de la MIR</w:t>
                  </w:r>
                </w:p>
              </w:tc>
              <w:tc>
                <w:tcPr>
                  <w:tcW w:w="14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C3896E4" w14:textId="77777777" w:rsidR="001947AD" w:rsidRDefault="001947AD" w:rsidP="001947AD">
                  <w:pPr>
                    <w:rPr>
                      <w:rFonts w:ascii="Poppins" w:hAnsi="Poppins" w:cs="Poppins"/>
                    </w:rPr>
                  </w:pPr>
                  <w:r>
                    <w:rPr>
                      <w:rFonts w:ascii="Poppins" w:hAnsi="Poppins" w:cs="Poppins"/>
                    </w:rPr>
                    <w:t>Verde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2019074" w14:textId="77777777" w:rsidR="001947AD" w:rsidRDefault="001947AD" w:rsidP="001947AD">
                  <w:pPr>
                    <w:rPr>
                      <w:rFonts w:ascii="Poppins" w:hAnsi="Poppins" w:cs="Poppins"/>
                    </w:rPr>
                  </w:pPr>
                  <w:r>
                    <w:rPr>
                      <w:rFonts w:ascii="Poppins" w:hAnsi="Poppins" w:cs="Poppins"/>
                    </w:rPr>
                    <w:t xml:space="preserve">Amarillo 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10F9413" w14:textId="77777777" w:rsidR="001947AD" w:rsidRDefault="001947AD" w:rsidP="001947AD">
                  <w:pPr>
                    <w:rPr>
                      <w:rFonts w:ascii="Poppins" w:hAnsi="Poppins" w:cs="Poppins"/>
                    </w:rPr>
                  </w:pPr>
                  <w:r>
                    <w:rPr>
                      <w:rFonts w:ascii="Poppins" w:hAnsi="Poppins" w:cs="Poppins"/>
                    </w:rPr>
                    <w:t>Rojo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DB05FE3" w14:textId="77777777" w:rsidR="001947AD" w:rsidRDefault="001947AD" w:rsidP="001947AD">
                  <w:pPr>
                    <w:rPr>
                      <w:rFonts w:ascii="Poppins" w:hAnsi="Poppins" w:cs="Poppins"/>
                    </w:rPr>
                  </w:pPr>
                  <w:r>
                    <w:rPr>
                      <w:rFonts w:ascii="Poppins" w:hAnsi="Poppins" w:cs="Poppins"/>
                    </w:rPr>
                    <w:t>Total</w:t>
                  </w:r>
                </w:p>
              </w:tc>
            </w:tr>
            <w:tr w:rsidR="001947AD" w14:paraId="75C7CA59" w14:textId="77777777">
              <w:tc>
                <w:tcPr>
                  <w:tcW w:w="20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8E9E57A" w14:textId="77777777" w:rsidR="001947AD" w:rsidRDefault="001947AD" w:rsidP="001947AD">
                  <w:pPr>
                    <w:rPr>
                      <w:rFonts w:ascii="Poppins" w:hAnsi="Poppins" w:cs="Poppins"/>
                    </w:rPr>
                  </w:pPr>
                  <w:r>
                    <w:rPr>
                      <w:rFonts w:ascii="Poppins" w:hAnsi="Poppins" w:cs="Poppins"/>
                    </w:rPr>
                    <w:t>Actividad</w:t>
                  </w:r>
                </w:p>
              </w:tc>
              <w:tc>
                <w:tcPr>
                  <w:tcW w:w="14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0154F57" w14:textId="77777777" w:rsidR="001947AD" w:rsidRDefault="001947AD" w:rsidP="001947AD">
                  <w:pPr>
                    <w:rPr>
                      <w:rFonts w:ascii="Poppins" w:hAnsi="Poppins" w:cs="Poppins"/>
                    </w:rPr>
                  </w:pPr>
                  <w:r>
                    <w:rPr>
                      <w:rFonts w:ascii="Poppins" w:hAnsi="Poppins" w:cs="Poppins"/>
                    </w:rPr>
                    <w:t>258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C91842A" w14:textId="77777777" w:rsidR="001947AD" w:rsidRDefault="001947AD" w:rsidP="001947AD">
                  <w:pPr>
                    <w:rPr>
                      <w:rFonts w:ascii="Poppins" w:hAnsi="Poppins" w:cs="Poppins"/>
                    </w:rPr>
                  </w:pPr>
                  <w:r>
                    <w:rPr>
                      <w:rFonts w:ascii="Poppins" w:hAnsi="Poppins" w:cs="Poppins"/>
                    </w:rPr>
                    <w:t>55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58804A4" w14:textId="77777777" w:rsidR="001947AD" w:rsidRDefault="001947AD" w:rsidP="001947AD">
                  <w:pPr>
                    <w:rPr>
                      <w:rFonts w:ascii="Poppins" w:hAnsi="Poppins" w:cs="Poppins"/>
                    </w:rPr>
                  </w:pPr>
                  <w:r>
                    <w:rPr>
                      <w:rFonts w:ascii="Poppins" w:hAnsi="Poppins" w:cs="Poppins"/>
                    </w:rPr>
                    <w:t>45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E26E90F" w14:textId="77777777" w:rsidR="001947AD" w:rsidRDefault="001947AD" w:rsidP="001947AD">
                  <w:pPr>
                    <w:rPr>
                      <w:rFonts w:ascii="Poppins" w:hAnsi="Poppins" w:cs="Poppins"/>
                    </w:rPr>
                  </w:pPr>
                  <w:r>
                    <w:rPr>
                      <w:rFonts w:ascii="Poppins" w:hAnsi="Poppins" w:cs="Poppins"/>
                    </w:rPr>
                    <w:t>358</w:t>
                  </w:r>
                </w:p>
              </w:tc>
            </w:tr>
            <w:tr w:rsidR="001947AD" w14:paraId="3A106DB6" w14:textId="77777777">
              <w:tc>
                <w:tcPr>
                  <w:tcW w:w="20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CAAB9BD" w14:textId="77777777" w:rsidR="001947AD" w:rsidRDefault="001947AD" w:rsidP="001947AD">
                  <w:pPr>
                    <w:rPr>
                      <w:rFonts w:ascii="Poppins" w:hAnsi="Poppins" w:cs="Poppins"/>
                    </w:rPr>
                  </w:pPr>
                  <w:r>
                    <w:rPr>
                      <w:rFonts w:ascii="Poppins" w:hAnsi="Poppins" w:cs="Poppins"/>
                    </w:rPr>
                    <w:t>Componente</w:t>
                  </w:r>
                </w:p>
              </w:tc>
              <w:tc>
                <w:tcPr>
                  <w:tcW w:w="14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CA42F73" w14:textId="77777777" w:rsidR="001947AD" w:rsidRDefault="001947AD" w:rsidP="001947AD">
                  <w:pPr>
                    <w:rPr>
                      <w:rFonts w:ascii="Poppins" w:hAnsi="Poppins" w:cs="Poppins"/>
                    </w:rPr>
                  </w:pPr>
                  <w:r>
                    <w:rPr>
                      <w:rFonts w:ascii="Poppins" w:hAnsi="Poppins" w:cs="Poppins"/>
                    </w:rPr>
                    <w:t>94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1BD1391" w14:textId="77777777" w:rsidR="001947AD" w:rsidRDefault="001947AD" w:rsidP="001947AD">
                  <w:pPr>
                    <w:rPr>
                      <w:rFonts w:ascii="Poppins" w:hAnsi="Poppins" w:cs="Poppins"/>
                    </w:rPr>
                  </w:pPr>
                  <w:r>
                    <w:rPr>
                      <w:rFonts w:ascii="Poppins" w:hAnsi="Poppins" w:cs="Poppins"/>
                    </w:rPr>
                    <w:t>16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DA44B6A" w14:textId="77777777" w:rsidR="001947AD" w:rsidRDefault="001947AD" w:rsidP="001947AD">
                  <w:pPr>
                    <w:rPr>
                      <w:rFonts w:ascii="Poppins" w:hAnsi="Poppins" w:cs="Poppins"/>
                    </w:rPr>
                  </w:pPr>
                  <w:r>
                    <w:rPr>
                      <w:rFonts w:ascii="Poppins" w:hAnsi="Poppins" w:cs="Poppins"/>
                    </w:rPr>
                    <w:t>16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2EDDBA7" w14:textId="77777777" w:rsidR="001947AD" w:rsidRDefault="001947AD" w:rsidP="001947AD">
                  <w:pPr>
                    <w:rPr>
                      <w:rFonts w:ascii="Poppins" w:hAnsi="Poppins" w:cs="Poppins"/>
                    </w:rPr>
                  </w:pPr>
                  <w:r>
                    <w:rPr>
                      <w:rFonts w:ascii="Poppins" w:hAnsi="Poppins" w:cs="Poppins"/>
                    </w:rPr>
                    <w:t>126</w:t>
                  </w:r>
                </w:p>
              </w:tc>
            </w:tr>
            <w:tr w:rsidR="001947AD" w14:paraId="2E9F93B3" w14:textId="77777777">
              <w:tc>
                <w:tcPr>
                  <w:tcW w:w="20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34DA301" w14:textId="77777777" w:rsidR="001947AD" w:rsidRDefault="001947AD" w:rsidP="001947AD">
                  <w:pPr>
                    <w:rPr>
                      <w:rFonts w:ascii="Poppins" w:hAnsi="Poppins" w:cs="Poppins"/>
                    </w:rPr>
                  </w:pPr>
                  <w:r>
                    <w:rPr>
                      <w:rFonts w:ascii="Poppins" w:hAnsi="Poppins" w:cs="Poppins"/>
                    </w:rPr>
                    <w:t>Fin</w:t>
                  </w:r>
                </w:p>
              </w:tc>
              <w:tc>
                <w:tcPr>
                  <w:tcW w:w="14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4732691" w14:textId="77777777" w:rsidR="001947AD" w:rsidRDefault="001947AD" w:rsidP="001947AD">
                  <w:pPr>
                    <w:rPr>
                      <w:rFonts w:ascii="Poppins" w:hAnsi="Poppins" w:cs="Poppins"/>
                    </w:rPr>
                  </w:pPr>
                  <w:r>
                    <w:rPr>
                      <w:rFonts w:ascii="Poppins" w:hAnsi="Poppins" w:cs="Poppins"/>
                    </w:rPr>
                    <w:t>24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09B7447" w14:textId="77777777" w:rsidR="001947AD" w:rsidRDefault="001947AD" w:rsidP="001947AD">
                  <w:pPr>
                    <w:rPr>
                      <w:rFonts w:ascii="Poppins" w:hAnsi="Poppins" w:cs="Poppins"/>
                    </w:rPr>
                  </w:pPr>
                  <w:r>
                    <w:rPr>
                      <w:rFonts w:ascii="Poppins" w:hAnsi="Poppins" w:cs="Poppins"/>
                    </w:rPr>
                    <w:t>2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6C874F9" w14:textId="77777777" w:rsidR="001947AD" w:rsidRDefault="001947AD" w:rsidP="001947AD">
                  <w:pPr>
                    <w:rPr>
                      <w:rFonts w:ascii="Poppins" w:hAnsi="Poppins" w:cs="Poppins"/>
                    </w:rPr>
                  </w:pPr>
                  <w:r>
                    <w:rPr>
                      <w:rFonts w:ascii="Poppins" w:hAnsi="Poppins" w:cs="Poppins"/>
                    </w:rPr>
                    <w:t>5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33C629B" w14:textId="77777777" w:rsidR="001947AD" w:rsidRDefault="001947AD" w:rsidP="001947AD">
                  <w:pPr>
                    <w:rPr>
                      <w:rFonts w:ascii="Poppins" w:hAnsi="Poppins" w:cs="Poppins"/>
                    </w:rPr>
                  </w:pPr>
                  <w:r>
                    <w:rPr>
                      <w:rFonts w:ascii="Poppins" w:hAnsi="Poppins" w:cs="Poppins"/>
                    </w:rPr>
                    <w:t>31</w:t>
                  </w:r>
                </w:p>
              </w:tc>
            </w:tr>
            <w:tr w:rsidR="001947AD" w14:paraId="6F515D52" w14:textId="77777777">
              <w:tc>
                <w:tcPr>
                  <w:tcW w:w="20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AF20721" w14:textId="77777777" w:rsidR="001947AD" w:rsidRDefault="001947AD" w:rsidP="001947AD">
                  <w:pPr>
                    <w:rPr>
                      <w:rFonts w:ascii="Poppins" w:hAnsi="Poppins" w:cs="Poppins"/>
                    </w:rPr>
                  </w:pPr>
                  <w:r>
                    <w:rPr>
                      <w:rFonts w:ascii="Poppins" w:hAnsi="Poppins" w:cs="Poppins"/>
                    </w:rPr>
                    <w:t xml:space="preserve">Propósito </w:t>
                  </w:r>
                </w:p>
              </w:tc>
              <w:tc>
                <w:tcPr>
                  <w:tcW w:w="14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208534E" w14:textId="77777777" w:rsidR="001947AD" w:rsidRDefault="001947AD" w:rsidP="001947AD">
                  <w:pPr>
                    <w:rPr>
                      <w:rFonts w:ascii="Poppins" w:hAnsi="Poppins" w:cs="Poppins"/>
                    </w:rPr>
                  </w:pPr>
                  <w:r>
                    <w:rPr>
                      <w:rFonts w:ascii="Poppins" w:hAnsi="Poppins" w:cs="Poppins"/>
                    </w:rPr>
                    <w:t>25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470BAC4" w14:textId="77777777" w:rsidR="001947AD" w:rsidRDefault="001947AD" w:rsidP="001947AD">
                  <w:pPr>
                    <w:rPr>
                      <w:rFonts w:ascii="Poppins" w:hAnsi="Poppins" w:cs="Poppins"/>
                    </w:rPr>
                  </w:pPr>
                  <w:r>
                    <w:rPr>
                      <w:rFonts w:ascii="Poppins" w:hAnsi="Poppins" w:cs="Poppins"/>
                    </w:rPr>
                    <w:t>6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3B9CC8B" w14:textId="77777777" w:rsidR="001947AD" w:rsidRDefault="001947AD" w:rsidP="001947AD">
                  <w:r>
                    <w:t>0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9E8B414" w14:textId="77777777" w:rsidR="001947AD" w:rsidRDefault="001947AD" w:rsidP="001947AD">
                  <w:pPr>
                    <w:rPr>
                      <w:rFonts w:ascii="Poppins" w:hAnsi="Poppins" w:cs="Poppins"/>
                    </w:rPr>
                  </w:pPr>
                  <w:r>
                    <w:rPr>
                      <w:rFonts w:ascii="Poppins" w:hAnsi="Poppins" w:cs="Poppins"/>
                    </w:rPr>
                    <w:t>31</w:t>
                  </w:r>
                </w:p>
              </w:tc>
            </w:tr>
            <w:tr w:rsidR="001947AD" w14:paraId="5B50CCB9" w14:textId="77777777">
              <w:tc>
                <w:tcPr>
                  <w:tcW w:w="20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F760EF3" w14:textId="77777777" w:rsidR="001947AD" w:rsidRDefault="001947AD" w:rsidP="001947AD">
                  <w:pPr>
                    <w:rPr>
                      <w:rFonts w:ascii="Poppins" w:hAnsi="Poppins" w:cs="Poppins"/>
                    </w:rPr>
                  </w:pPr>
                  <w:r>
                    <w:rPr>
                      <w:rFonts w:ascii="Poppins" w:hAnsi="Poppins" w:cs="Poppins"/>
                    </w:rPr>
                    <w:t>Cumplimiento</w:t>
                  </w:r>
                </w:p>
              </w:tc>
              <w:tc>
                <w:tcPr>
                  <w:tcW w:w="14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F283302" w14:textId="77777777" w:rsidR="001947AD" w:rsidRDefault="001947AD" w:rsidP="001947AD">
                  <w:pPr>
                    <w:rPr>
                      <w:rFonts w:ascii="Poppins" w:hAnsi="Poppins" w:cs="Poppins"/>
                    </w:rPr>
                  </w:pPr>
                  <w:r>
                    <w:rPr>
                      <w:rFonts w:ascii="Poppins" w:hAnsi="Poppins" w:cs="Poppins"/>
                    </w:rPr>
                    <w:t>73%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4398615" w14:textId="77777777" w:rsidR="001947AD" w:rsidRDefault="001947AD" w:rsidP="001947AD">
                  <w:pPr>
                    <w:rPr>
                      <w:rFonts w:ascii="Poppins" w:hAnsi="Poppins" w:cs="Poppins"/>
                    </w:rPr>
                  </w:pPr>
                  <w:r>
                    <w:rPr>
                      <w:rFonts w:ascii="Poppins" w:hAnsi="Poppins" w:cs="Poppins"/>
                    </w:rPr>
                    <w:t>14%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DD98980" w14:textId="77777777" w:rsidR="001947AD" w:rsidRDefault="001947AD" w:rsidP="001947AD">
                  <w:pPr>
                    <w:rPr>
                      <w:rFonts w:ascii="Poppins" w:hAnsi="Poppins" w:cs="Poppins"/>
                    </w:rPr>
                  </w:pPr>
                  <w:r>
                    <w:rPr>
                      <w:rFonts w:ascii="Poppins" w:hAnsi="Poppins" w:cs="Poppins"/>
                    </w:rPr>
                    <w:t>12%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D7CE458" w14:textId="77777777" w:rsidR="001947AD" w:rsidRDefault="001947AD" w:rsidP="001947AD">
                  <w:r>
                    <w:rPr>
                      <w:rFonts w:ascii="Poppins" w:hAnsi="Poppins" w:cs="Poppins"/>
                    </w:rPr>
                    <w:t>100%</w:t>
                  </w:r>
                </w:p>
              </w:tc>
            </w:tr>
          </w:tbl>
          <w:p w14:paraId="45CABD5B" w14:textId="77777777" w:rsidR="001947AD" w:rsidRDefault="001947AD" w:rsidP="001947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240" w:after="240"/>
              <w:jc w:val="both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A continuación, se muestra el avance para cada uno de los programas presupuestarios:</w:t>
            </w:r>
          </w:p>
          <w:p w14:paraId="0DCF3855" w14:textId="77777777" w:rsidR="001947AD" w:rsidRDefault="001947AD" w:rsidP="001947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240" w:after="240"/>
              <w:jc w:val="both"/>
            </w:pPr>
          </w:p>
          <w:tbl>
            <w:tblPr>
              <w:tblW w:w="0" w:type="auto"/>
              <w:tblInd w:w="2" w:type="dxa"/>
              <w:tblBorders>
                <w:top w:val="single" w:sz="8" w:space="1" w:color="000000"/>
                <w:left w:val="single" w:sz="8" w:space="4" w:color="000000"/>
                <w:bottom w:val="single" w:sz="8" w:space="1" w:color="000000"/>
                <w:right w:val="single" w:sz="8" w:space="4" w:color="000000"/>
              </w:tblBorders>
              <w:tblLayout w:type="fixed"/>
              <w:tblCellMar>
                <w:left w:w="100" w:type="dxa"/>
                <w:right w:w="100" w:type="dxa"/>
              </w:tblCellMar>
              <w:tblLook w:val="0000" w:firstRow="0" w:lastRow="0" w:firstColumn="0" w:lastColumn="0" w:noHBand="0" w:noVBand="0"/>
            </w:tblPr>
            <w:tblGrid>
              <w:gridCol w:w="3201"/>
              <w:gridCol w:w="1834"/>
              <w:gridCol w:w="1690"/>
              <w:gridCol w:w="1869"/>
            </w:tblGrid>
            <w:tr w:rsidR="001947AD" w14:paraId="008F3DEC" w14:textId="77777777">
              <w:tc>
                <w:tcPr>
                  <w:tcW w:w="32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1B0DA69" w14:textId="77777777" w:rsidR="001947AD" w:rsidRDefault="001947AD" w:rsidP="001947AD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Nombre del programa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8B7DD90" w14:textId="77777777" w:rsidR="001947AD" w:rsidRDefault="001947AD" w:rsidP="001947AD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Verde</w:t>
                  </w:r>
                </w:p>
              </w:tc>
              <w:tc>
                <w:tcPr>
                  <w:tcW w:w="17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0BBBAFA" w14:textId="77777777" w:rsidR="001947AD" w:rsidRDefault="001947AD" w:rsidP="001947AD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Amarillo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D00BE3E" w14:textId="77777777" w:rsidR="001947AD" w:rsidRDefault="001947AD" w:rsidP="001947AD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Rojo</w:t>
                  </w:r>
                </w:p>
              </w:tc>
            </w:tr>
            <w:tr w:rsidR="001947AD" w14:paraId="5CB49DD6" w14:textId="77777777">
              <w:tc>
                <w:tcPr>
                  <w:tcW w:w="32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24741B5" w14:textId="77777777" w:rsidR="001947AD" w:rsidRDefault="001947AD" w:rsidP="001947AD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 xml:space="preserve">1. Inclusión y atención a Grupos Vulnerables. 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2B06E5B" w14:textId="77777777" w:rsidR="001947AD" w:rsidRDefault="001947AD" w:rsidP="001947AD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64%</w:t>
                  </w:r>
                </w:p>
              </w:tc>
              <w:tc>
                <w:tcPr>
                  <w:tcW w:w="17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58687D7" w14:textId="77777777" w:rsidR="001947AD" w:rsidRDefault="001947AD" w:rsidP="001947AD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14%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5161F1F" w14:textId="77777777" w:rsidR="001947AD" w:rsidRDefault="001947AD" w:rsidP="001947AD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21%</w:t>
                  </w:r>
                </w:p>
              </w:tc>
            </w:tr>
            <w:tr w:rsidR="001947AD" w14:paraId="1594405C" w14:textId="77777777">
              <w:tc>
                <w:tcPr>
                  <w:tcW w:w="32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817EFB7" w14:textId="77777777" w:rsidR="001947AD" w:rsidRDefault="001947AD" w:rsidP="001947AD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 xml:space="preserve">2. Apoyo y Atención a la Niñez y Juventudes. 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953F234" w14:textId="77777777" w:rsidR="001947AD" w:rsidRDefault="001947AD" w:rsidP="001947AD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67%</w:t>
                  </w:r>
                </w:p>
              </w:tc>
              <w:tc>
                <w:tcPr>
                  <w:tcW w:w="17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47FB3F8" w14:textId="77777777" w:rsidR="001947AD" w:rsidRDefault="001947AD" w:rsidP="001947AD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11%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2280D55" w14:textId="77777777" w:rsidR="001947AD" w:rsidRDefault="001947AD" w:rsidP="001947AD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22%</w:t>
                  </w:r>
                </w:p>
              </w:tc>
            </w:tr>
            <w:tr w:rsidR="001947AD" w14:paraId="2F614E88" w14:textId="77777777">
              <w:tc>
                <w:tcPr>
                  <w:tcW w:w="32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375D206" w14:textId="77777777" w:rsidR="001947AD" w:rsidRDefault="001947AD" w:rsidP="001947AD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lastRenderedPageBreak/>
                    <w:t>3.  Seguridad Ciudadana.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A0730C3" w14:textId="77777777" w:rsidR="001947AD" w:rsidRDefault="001947AD" w:rsidP="001947AD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29%</w:t>
                  </w:r>
                </w:p>
              </w:tc>
              <w:tc>
                <w:tcPr>
                  <w:tcW w:w="17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0E650A0" w14:textId="77777777" w:rsidR="001947AD" w:rsidRDefault="001947AD" w:rsidP="001947AD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18%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EAFF546" w14:textId="77777777" w:rsidR="001947AD" w:rsidRDefault="001947AD" w:rsidP="001947AD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53%</w:t>
                  </w:r>
                </w:p>
              </w:tc>
            </w:tr>
            <w:tr w:rsidR="001947AD" w14:paraId="77455F0B" w14:textId="77777777">
              <w:tc>
                <w:tcPr>
                  <w:tcW w:w="32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30E718D" w14:textId="77777777" w:rsidR="001947AD" w:rsidRDefault="001947AD" w:rsidP="001947AD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 xml:space="preserve">4. Justicia Cívica. 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C270644" w14:textId="77777777" w:rsidR="001947AD" w:rsidRDefault="001947AD" w:rsidP="001947AD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48%</w:t>
                  </w:r>
                </w:p>
              </w:tc>
              <w:tc>
                <w:tcPr>
                  <w:tcW w:w="17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0282297" w14:textId="77777777" w:rsidR="001947AD" w:rsidRDefault="001947AD" w:rsidP="001947AD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19%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EC3C410" w14:textId="77777777" w:rsidR="001947AD" w:rsidRDefault="001947AD" w:rsidP="001947AD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33%</w:t>
                  </w:r>
                </w:p>
              </w:tc>
            </w:tr>
            <w:tr w:rsidR="001947AD" w14:paraId="098B1B8C" w14:textId="77777777">
              <w:tc>
                <w:tcPr>
                  <w:tcW w:w="32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B5C22E8" w14:textId="77777777" w:rsidR="001947AD" w:rsidRDefault="001947AD" w:rsidP="001947AD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 xml:space="preserve">5. Comunicación institucional. 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8B3E623" w14:textId="77777777" w:rsidR="001947AD" w:rsidRDefault="001947AD" w:rsidP="001947AD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100%</w:t>
                  </w:r>
                </w:p>
              </w:tc>
              <w:tc>
                <w:tcPr>
                  <w:tcW w:w="17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890ADFA" w14:textId="77777777" w:rsidR="001947AD" w:rsidRDefault="001947AD" w:rsidP="001947AD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0%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16EFA75" w14:textId="77777777" w:rsidR="001947AD" w:rsidRDefault="001947AD" w:rsidP="001947AD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0%</w:t>
                  </w:r>
                </w:p>
              </w:tc>
            </w:tr>
            <w:tr w:rsidR="001947AD" w14:paraId="3D438871" w14:textId="77777777">
              <w:tc>
                <w:tcPr>
                  <w:tcW w:w="32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8AC7073" w14:textId="77777777" w:rsidR="001947AD" w:rsidRDefault="001947AD" w:rsidP="001947AD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 xml:space="preserve">6. Imagen Urbana.  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A62B428" w14:textId="77777777" w:rsidR="001947AD" w:rsidRDefault="001947AD" w:rsidP="001947AD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76%</w:t>
                  </w:r>
                </w:p>
              </w:tc>
              <w:tc>
                <w:tcPr>
                  <w:tcW w:w="17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7A64E34" w14:textId="77777777" w:rsidR="001947AD" w:rsidRDefault="001947AD" w:rsidP="001947AD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20%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212FB67" w14:textId="77777777" w:rsidR="001947AD" w:rsidRDefault="001947AD" w:rsidP="001947AD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5%</w:t>
                  </w:r>
                </w:p>
              </w:tc>
            </w:tr>
            <w:tr w:rsidR="001947AD" w14:paraId="364735E6" w14:textId="77777777">
              <w:tc>
                <w:tcPr>
                  <w:tcW w:w="32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2D631B6" w14:textId="77777777" w:rsidR="001947AD" w:rsidRDefault="001947AD" w:rsidP="001947AD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7. Servicios Públicos Funcionales.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E3E0B14" w14:textId="77777777" w:rsidR="001947AD" w:rsidRDefault="001947AD" w:rsidP="001947AD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83%</w:t>
                  </w:r>
                </w:p>
              </w:tc>
              <w:tc>
                <w:tcPr>
                  <w:tcW w:w="17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D3BD0B0" w14:textId="77777777" w:rsidR="001947AD" w:rsidRDefault="001947AD" w:rsidP="001947AD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17%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AC1C249" w14:textId="77777777" w:rsidR="001947AD" w:rsidRDefault="001947AD" w:rsidP="001947AD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0%</w:t>
                  </w:r>
                </w:p>
              </w:tc>
            </w:tr>
            <w:tr w:rsidR="001947AD" w14:paraId="30F95D3C" w14:textId="77777777">
              <w:tc>
                <w:tcPr>
                  <w:tcW w:w="32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4EB880D" w14:textId="77777777" w:rsidR="001947AD" w:rsidRDefault="001947AD" w:rsidP="001947AD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8. Fomento a la inversión, turismo y relaciones internacionales.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ACF5036" w14:textId="77777777" w:rsidR="001947AD" w:rsidRDefault="001947AD" w:rsidP="001947AD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74%</w:t>
                  </w:r>
                </w:p>
              </w:tc>
              <w:tc>
                <w:tcPr>
                  <w:tcW w:w="17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E44FA43" w14:textId="77777777" w:rsidR="001947AD" w:rsidRDefault="001947AD" w:rsidP="001947AD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19%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741C397" w14:textId="77777777" w:rsidR="001947AD" w:rsidRDefault="001947AD" w:rsidP="001947AD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7%</w:t>
                  </w:r>
                </w:p>
              </w:tc>
            </w:tr>
            <w:tr w:rsidR="001947AD" w14:paraId="194C65C2" w14:textId="77777777">
              <w:tc>
                <w:tcPr>
                  <w:tcW w:w="32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97A977E" w14:textId="77777777" w:rsidR="001947AD" w:rsidRDefault="001947AD" w:rsidP="001947AD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9. Emprendimiento.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F12AEAB" w14:textId="77777777" w:rsidR="001947AD" w:rsidRDefault="001947AD" w:rsidP="001947AD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100%</w:t>
                  </w:r>
                </w:p>
              </w:tc>
              <w:tc>
                <w:tcPr>
                  <w:tcW w:w="17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AC38D32" w14:textId="77777777" w:rsidR="001947AD" w:rsidRDefault="001947AD" w:rsidP="001947AD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0%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B0C7E0C" w14:textId="77777777" w:rsidR="001947AD" w:rsidRDefault="001947AD" w:rsidP="001947AD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0%</w:t>
                  </w:r>
                </w:p>
              </w:tc>
            </w:tr>
            <w:tr w:rsidR="001947AD" w14:paraId="13E11A58" w14:textId="77777777">
              <w:tc>
                <w:tcPr>
                  <w:tcW w:w="32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2E87D53" w14:textId="77777777" w:rsidR="001947AD" w:rsidRDefault="001947AD" w:rsidP="001947AD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 xml:space="preserve">10. Regulación y derrama económica local. 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C1C9552" w14:textId="77777777" w:rsidR="001947AD" w:rsidRDefault="001947AD" w:rsidP="001947AD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63%</w:t>
                  </w:r>
                </w:p>
              </w:tc>
              <w:tc>
                <w:tcPr>
                  <w:tcW w:w="17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F993F28" w14:textId="77777777" w:rsidR="001947AD" w:rsidRDefault="001947AD" w:rsidP="001947AD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6%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518CF9A" w14:textId="77777777" w:rsidR="001947AD" w:rsidRDefault="001947AD" w:rsidP="001947AD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31%</w:t>
                  </w:r>
                </w:p>
              </w:tc>
            </w:tr>
            <w:tr w:rsidR="001947AD" w14:paraId="182430F4" w14:textId="77777777">
              <w:tc>
                <w:tcPr>
                  <w:tcW w:w="32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DBC5BD0" w14:textId="77777777" w:rsidR="001947AD" w:rsidRDefault="001947AD" w:rsidP="001947AD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 xml:space="preserve">11. Jefatura de Gabinete. 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E1B1D17" w14:textId="77777777" w:rsidR="001947AD" w:rsidRDefault="001947AD" w:rsidP="001947AD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100%</w:t>
                  </w:r>
                </w:p>
              </w:tc>
              <w:tc>
                <w:tcPr>
                  <w:tcW w:w="17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137F616" w14:textId="77777777" w:rsidR="001947AD" w:rsidRDefault="001947AD" w:rsidP="001947AD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0%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AE89837" w14:textId="77777777" w:rsidR="001947AD" w:rsidRDefault="001947AD" w:rsidP="001947AD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0%</w:t>
                  </w:r>
                </w:p>
              </w:tc>
            </w:tr>
            <w:tr w:rsidR="001947AD" w14:paraId="6FC064F7" w14:textId="77777777">
              <w:tc>
                <w:tcPr>
                  <w:tcW w:w="32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F76B23E" w14:textId="77777777" w:rsidR="001947AD" w:rsidRDefault="001947AD" w:rsidP="001947AD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12. Mejora de la Gestión Gubernamental e Imagen del Centro Histórico.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7A0D7CE" w14:textId="77777777" w:rsidR="001947AD" w:rsidRDefault="001947AD" w:rsidP="001947AD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100%</w:t>
                  </w:r>
                </w:p>
              </w:tc>
              <w:tc>
                <w:tcPr>
                  <w:tcW w:w="17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083C72B" w14:textId="77777777" w:rsidR="001947AD" w:rsidRDefault="001947AD" w:rsidP="001947AD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0%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A7C5B1E" w14:textId="77777777" w:rsidR="001947AD" w:rsidRDefault="001947AD" w:rsidP="001947AD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0%</w:t>
                  </w:r>
                </w:p>
              </w:tc>
            </w:tr>
            <w:tr w:rsidR="001947AD" w14:paraId="2412774E" w14:textId="77777777">
              <w:tc>
                <w:tcPr>
                  <w:tcW w:w="32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2EE3F95" w14:textId="77777777" w:rsidR="001947AD" w:rsidRDefault="001947AD" w:rsidP="001947AD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13. Protección civil.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90A07AD" w14:textId="77777777" w:rsidR="001947AD" w:rsidRDefault="001947AD" w:rsidP="001947AD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75%</w:t>
                  </w:r>
                </w:p>
              </w:tc>
              <w:tc>
                <w:tcPr>
                  <w:tcW w:w="17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0D55BCE" w14:textId="77777777" w:rsidR="001947AD" w:rsidRDefault="001947AD" w:rsidP="001947AD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21%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42FAD27" w14:textId="77777777" w:rsidR="001947AD" w:rsidRDefault="001947AD" w:rsidP="001947AD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4%</w:t>
                  </w:r>
                </w:p>
              </w:tc>
            </w:tr>
            <w:tr w:rsidR="001947AD" w14:paraId="5976353E" w14:textId="77777777">
              <w:tc>
                <w:tcPr>
                  <w:tcW w:w="32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3779F69" w14:textId="77777777" w:rsidR="001947AD" w:rsidRDefault="001947AD" w:rsidP="001947AD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14. Participación Ciudadana.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F2B6233" w14:textId="77777777" w:rsidR="001947AD" w:rsidRDefault="001947AD" w:rsidP="001947AD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75%</w:t>
                  </w:r>
                </w:p>
              </w:tc>
              <w:tc>
                <w:tcPr>
                  <w:tcW w:w="17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E631D76" w14:textId="77777777" w:rsidR="001947AD" w:rsidRDefault="001947AD" w:rsidP="001947AD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0%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B6E1707" w14:textId="77777777" w:rsidR="001947AD" w:rsidRDefault="001947AD" w:rsidP="001947AD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25%</w:t>
                  </w:r>
                </w:p>
              </w:tc>
            </w:tr>
            <w:tr w:rsidR="001947AD" w14:paraId="09C01DE4" w14:textId="77777777">
              <w:tc>
                <w:tcPr>
                  <w:tcW w:w="32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6E5733A" w14:textId="77777777" w:rsidR="001947AD" w:rsidRDefault="001947AD" w:rsidP="001947AD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 xml:space="preserve">15. Servicios Registrales. 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B823A88" w14:textId="77777777" w:rsidR="001947AD" w:rsidRDefault="001947AD" w:rsidP="001947AD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29%</w:t>
                  </w:r>
                </w:p>
              </w:tc>
              <w:tc>
                <w:tcPr>
                  <w:tcW w:w="17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E0C51AA" w14:textId="77777777" w:rsidR="001947AD" w:rsidRDefault="001947AD" w:rsidP="001947AD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71%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9A5D3EE" w14:textId="77777777" w:rsidR="001947AD" w:rsidRDefault="001947AD" w:rsidP="001947AD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0%</w:t>
                  </w:r>
                </w:p>
              </w:tc>
            </w:tr>
            <w:tr w:rsidR="001947AD" w14:paraId="5FE5CF09" w14:textId="77777777">
              <w:tc>
                <w:tcPr>
                  <w:tcW w:w="32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A4771CC" w14:textId="77777777" w:rsidR="001947AD" w:rsidRDefault="001947AD" w:rsidP="001947AD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16. Transparencia y Buenas Prácticas.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1E55AE8" w14:textId="77777777" w:rsidR="001947AD" w:rsidRDefault="001947AD" w:rsidP="001947AD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83%</w:t>
                  </w:r>
                </w:p>
              </w:tc>
              <w:tc>
                <w:tcPr>
                  <w:tcW w:w="17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6DD27D0" w14:textId="77777777" w:rsidR="001947AD" w:rsidRDefault="001947AD" w:rsidP="001947AD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17%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D4D0C84" w14:textId="77777777" w:rsidR="001947AD" w:rsidRDefault="001947AD" w:rsidP="001947AD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0%</w:t>
                  </w:r>
                </w:p>
              </w:tc>
            </w:tr>
            <w:tr w:rsidR="001947AD" w14:paraId="1D5FE852" w14:textId="77777777">
              <w:tc>
                <w:tcPr>
                  <w:tcW w:w="32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E44771F" w14:textId="77777777" w:rsidR="001947AD" w:rsidRDefault="001947AD" w:rsidP="001947AD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17. Procuración de justicia.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39A947C" w14:textId="77777777" w:rsidR="001947AD" w:rsidRDefault="001947AD" w:rsidP="001947AD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55%</w:t>
                  </w:r>
                </w:p>
              </w:tc>
              <w:tc>
                <w:tcPr>
                  <w:tcW w:w="17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C3F4A0B" w14:textId="77777777" w:rsidR="001947AD" w:rsidRDefault="001947AD" w:rsidP="001947AD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18%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308382C" w14:textId="77777777" w:rsidR="001947AD" w:rsidRDefault="001947AD" w:rsidP="001947AD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27%</w:t>
                  </w:r>
                </w:p>
              </w:tc>
            </w:tr>
            <w:tr w:rsidR="001947AD" w14:paraId="4F80CF01" w14:textId="77777777">
              <w:tc>
                <w:tcPr>
                  <w:tcW w:w="32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36060D8" w14:textId="77777777" w:rsidR="001947AD" w:rsidRDefault="001947AD" w:rsidP="001947AD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18. Desarrollo. Administrativo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36FE3C9" w14:textId="77777777" w:rsidR="001947AD" w:rsidRDefault="001947AD" w:rsidP="001947AD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83%</w:t>
                  </w:r>
                </w:p>
              </w:tc>
              <w:tc>
                <w:tcPr>
                  <w:tcW w:w="17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6825B08" w14:textId="77777777" w:rsidR="001947AD" w:rsidRDefault="001947AD" w:rsidP="001947AD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10%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1EB008C" w14:textId="77777777" w:rsidR="001947AD" w:rsidRDefault="001947AD" w:rsidP="001947AD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7%</w:t>
                  </w:r>
                </w:p>
              </w:tc>
            </w:tr>
            <w:tr w:rsidR="001947AD" w14:paraId="1A2275D5" w14:textId="77777777">
              <w:tc>
                <w:tcPr>
                  <w:tcW w:w="32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B923288" w14:textId="77777777" w:rsidR="001947AD" w:rsidRDefault="001947AD" w:rsidP="001947AD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19. Innovación Gubernamental.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2A944BA" w14:textId="77777777" w:rsidR="001947AD" w:rsidRDefault="001947AD" w:rsidP="001947AD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88%</w:t>
                  </w:r>
                </w:p>
              </w:tc>
              <w:tc>
                <w:tcPr>
                  <w:tcW w:w="17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2BE6BB0" w14:textId="77777777" w:rsidR="001947AD" w:rsidRDefault="001947AD" w:rsidP="001947AD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0%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E3609CB" w14:textId="77777777" w:rsidR="001947AD" w:rsidRDefault="001947AD" w:rsidP="001947AD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13%</w:t>
                  </w:r>
                </w:p>
              </w:tc>
            </w:tr>
            <w:tr w:rsidR="001947AD" w14:paraId="5E6A04C9" w14:textId="77777777">
              <w:tc>
                <w:tcPr>
                  <w:tcW w:w="32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70F31FD" w14:textId="77777777" w:rsidR="001947AD" w:rsidRDefault="001947AD" w:rsidP="001947AD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lastRenderedPageBreak/>
                    <w:t>20. Combate a la corrupción.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CFD86EF" w14:textId="77777777" w:rsidR="001947AD" w:rsidRDefault="001947AD" w:rsidP="001947AD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85%</w:t>
                  </w:r>
                </w:p>
              </w:tc>
              <w:tc>
                <w:tcPr>
                  <w:tcW w:w="17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52E585E" w14:textId="77777777" w:rsidR="001947AD" w:rsidRDefault="001947AD" w:rsidP="001947AD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5%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E00C3F2" w14:textId="77777777" w:rsidR="001947AD" w:rsidRDefault="001947AD" w:rsidP="001947AD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10%</w:t>
                  </w:r>
                </w:p>
              </w:tc>
            </w:tr>
            <w:tr w:rsidR="001947AD" w14:paraId="76DB35BB" w14:textId="77777777">
              <w:tc>
                <w:tcPr>
                  <w:tcW w:w="32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446861D" w14:textId="77777777" w:rsidR="001947AD" w:rsidRDefault="001947AD" w:rsidP="001947AD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21. Medio Ambiente.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093BA03" w14:textId="77777777" w:rsidR="001947AD" w:rsidRDefault="001947AD" w:rsidP="001947AD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95%</w:t>
                  </w:r>
                </w:p>
              </w:tc>
              <w:tc>
                <w:tcPr>
                  <w:tcW w:w="17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E53D6C2" w14:textId="77777777" w:rsidR="001947AD" w:rsidRDefault="001947AD" w:rsidP="001947AD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5%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162D03A" w14:textId="77777777" w:rsidR="001947AD" w:rsidRDefault="001947AD" w:rsidP="001947AD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0%</w:t>
                  </w:r>
                </w:p>
              </w:tc>
            </w:tr>
            <w:tr w:rsidR="001947AD" w14:paraId="0A43B2DE" w14:textId="77777777">
              <w:tc>
                <w:tcPr>
                  <w:tcW w:w="32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2A94018" w14:textId="77777777" w:rsidR="001947AD" w:rsidRDefault="001947AD" w:rsidP="001947AD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22. Movilidad y transporte.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20CA79E" w14:textId="77777777" w:rsidR="001947AD" w:rsidRDefault="001947AD" w:rsidP="001947AD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59%</w:t>
                  </w:r>
                </w:p>
              </w:tc>
              <w:tc>
                <w:tcPr>
                  <w:tcW w:w="17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A873C80" w14:textId="77777777" w:rsidR="001947AD" w:rsidRDefault="001947AD" w:rsidP="001947AD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24%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128EE1E" w14:textId="77777777" w:rsidR="001947AD" w:rsidRDefault="001947AD" w:rsidP="001947AD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18%</w:t>
                  </w:r>
                </w:p>
              </w:tc>
            </w:tr>
            <w:tr w:rsidR="001947AD" w14:paraId="76D1ECDA" w14:textId="77777777">
              <w:tc>
                <w:tcPr>
                  <w:tcW w:w="32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231AA71" w14:textId="77777777" w:rsidR="001947AD" w:rsidRDefault="001947AD" w:rsidP="001947AD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23. Obra Pública.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66488F2" w14:textId="77777777" w:rsidR="001947AD" w:rsidRDefault="001947AD" w:rsidP="001947AD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73%</w:t>
                  </w:r>
                </w:p>
              </w:tc>
              <w:tc>
                <w:tcPr>
                  <w:tcW w:w="17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9E661DC" w14:textId="77777777" w:rsidR="001947AD" w:rsidRDefault="001947AD" w:rsidP="001947AD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20%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6452CBC" w14:textId="77777777" w:rsidR="001947AD" w:rsidRDefault="001947AD" w:rsidP="001947AD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7%</w:t>
                  </w:r>
                </w:p>
              </w:tc>
            </w:tr>
            <w:tr w:rsidR="001947AD" w14:paraId="1190746D" w14:textId="77777777">
              <w:tc>
                <w:tcPr>
                  <w:tcW w:w="32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E786F1D" w14:textId="77777777" w:rsidR="001947AD" w:rsidRDefault="001947AD" w:rsidP="001947AD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 xml:space="preserve">24. Ordenamiento del Territorio y Licencias de Construcción. 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D4B988F" w14:textId="77777777" w:rsidR="001947AD" w:rsidRDefault="001947AD" w:rsidP="001947AD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41%</w:t>
                  </w:r>
                </w:p>
              </w:tc>
              <w:tc>
                <w:tcPr>
                  <w:tcW w:w="17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8286483" w14:textId="77777777" w:rsidR="001947AD" w:rsidRDefault="001947AD" w:rsidP="001947AD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32%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0A4E921" w14:textId="77777777" w:rsidR="001947AD" w:rsidRDefault="001947AD" w:rsidP="001947AD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27%</w:t>
                  </w:r>
                </w:p>
              </w:tc>
            </w:tr>
            <w:tr w:rsidR="001947AD" w14:paraId="387B0EAC" w14:textId="77777777">
              <w:tc>
                <w:tcPr>
                  <w:tcW w:w="32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DCF407A" w14:textId="77777777" w:rsidR="001947AD" w:rsidRDefault="001947AD" w:rsidP="001947AD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25. Centros Colmena.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2E98214" w14:textId="77777777" w:rsidR="001947AD" w:rsidRDefault="001947AD" w:rsidP="001947AD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90%</w:t>
                  </w:r>
                </w:p>
              </w:tc>
              <w:tc>
                <w:tcPr>
                  <w:tcW w:w="17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330198D" w14:textId="77777777" w:rsidR="001947AD" w:rsidRDefault="001947AD" w:rsidP="001947AD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10%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750F95C" w14:textId="77777777" w:rsidR="001947AD" w:rsidRDefault="001947AD" w:rsidP="001947AD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0%</w:t>
                  </w:r>
                </w:p>
              </w:tc>
            </w:tr>
            <w:tr w:rsidR="001947AD" w14:paraId="5A8B2B02" w14:textId="77777777">
              <w:tc>
                <w:tcPr>
                  <w:tcW w:w="32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3EEA490" w14:textId="77777777" w:rsidR="001947AD" w:rsidRDefault="001947AD" w:rsidP="001947AD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 xml:space="preserve">26. Fomento a la cultura. 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52C1E79" w14:textId="77777777" w:rsidR="001947AD" w:rsidRDefault="001947AD" w:rsidP="001947AD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46%</w:t>
                  </w:r>
                </w:p>
              </w:tc>
              <w:tc>
                <w:tcPr>
                  <w:tcW w:w="17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899F2F5" w14:textId="77777777" w:rsidR="001947AD" w:rsidRDefault="001947AD" w:rsidP="001947AD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15%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50A632A" w14:textId="77777777" w:rsidR="001947AD" w:rsidRDefault="001947AD" w:rsidP="001947AD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38%</w:t>
                  </w:r>
                </w:p>
              </w:tc>
            </w:tr>
            <w:tr w:rsidR="001947AD" w14:paraId="12435689" w14:textId="77777777">
              <w:tc>
                <w:tcPr>
                  <w:tcW w:w="32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7FDC305" w14:textId="77777777" w:rsidR="001947AD" w:rsidRDefault="001947AD" w:rsidP="001947AD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 xml:space="preserve">27. Oferta educativa. 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D2F61BF" w14:textId="77777777" w:rsidR="001947AD" w:rsidRDefault="001947AD" w:rsidP="001947AD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80%</w:t>
                  </w:r>
                </w:p>
              </w:tc>
              <w:tc>
                <w:tcPr>
                  <w:tcW w:w="17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DC5A871" w14:textId="77777777" w:rsidR="001947AD" w:rsidRDefault="001947AD" w:rsidP="001947AD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7%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2DBB88B" w14:textId="77777777" w:rsidR="001947AD" w:rsidRDefault="001947AD" w:rsidP="001947AD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13%</w:t>
                  </w:r>
                </w:p>
              </w:tc>
            </w:tr>
            <w:tr w:rsidR="001947AD" w14:paraId="121FBC64" w14:textId="77777777">
              <w:tc>
                <w:tcPr>
                  <w:tcW w:w="32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C5B756D" w14:textId="77777777" w:rsidR="001947AD" w:rsidRDefault="001947AD" w:rsidP="001947AD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 xml:space="preserve">28. Servicios médicos municipales con calidad. 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BB49E28" w14:textId="77777777" w:rsidR="001947AD" w:rsidRDefault="001947AD" w:rsidP="001947AD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67%</w:t>
                  </w:r>
                </w:p>
              </w:tc>
              <w:tc>
                <w:tcPr>
                  <w:tcW w:w="17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B2429E9" w14:textId="77777777" w:rsidR="001947AD" w:rsidRDefault="001947AD" w:rsidP="001947AD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33%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568D77E" w14:textId="77777777" w:rsidR="001947AD" w:rsidRDefault="001947AD" w:rsidP="001947AD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0%</w:t>
                  </w:r>
                </w:p>
              </w:tc>
            </w:tr>
            <w:tr w:rsidR="001947AD" w14:paraId="465D36D7" w14:textId="77777777">
              <w:tc>
                <w:tcPr>
                  <w:tcW w:w="32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68B03F8" w14:textId="77777777" w:rsidR="001947AD" w:rsidRDefault="001947AD" w:rsidP="001947AD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29. Manejo a la hacienda pública.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E243168" w14:textId="77777777" w:rsidR="001947AD" w:rsidRDefault="001947AD" w:rsidP="001947AD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92%</w:t>
                  </w:r>
                </w:p>
              </w:tc>
              <w:tc>
                <w:tcPr>
                  <w:tcW w:w="17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D886DB3" w14:textId="77777777" w:rsidR="001947AD" w:rsidRDefault="001947AD" w:rsidP="001947AD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8%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5E53CE1" w14:textId="77777777" w:rsidR="001947AD" w:rsidRDefault="001947AD" w:rsidP="001947AD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0%</w:t>
                  </w:r>
                </w:p>
              </w:tc>
            </w:tr>
            <w:tr w:rsidR="001947AD" w14:paraId="0C50368E" w14:textId="77777777">
              <w:tc>
                <w:tcPr>
                  <w:tcW w:w="32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10DAB4E" w14:textId="77777777" w:rsidR="001947AD" w:rsidRDefault="001947AD" w:rsidP="001947AD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 xml:space="preserve">30. Calidad y control del Gasto en el Municipio de Guadalajara. 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471709C" w14:textId="77777777" w:rsidR="001947AD" w:rsidRDefault="001947AD" w:rsidP="001947AD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100%</w:t>
                  </w:r>
                </w:p>
              </w:tc>
              <w:tc>
                <w:tcPr>
                  <w:tcW w:w="17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EF9B6AA" w14:textId="77777777" w:rsidR="001947AD" w:rsidRDefault="001947AD" w:rsidP="001947AD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0%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CE15A41" w14:textId="77777777" w:rsidR="001947AD" w:rsidRDefault="001947AD" w:rsidP="001947AD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0%</w:t>
                  </w:r>
                </w:p>
              </w:tc>
            </w:tr>
            <w:tr w:rsidR="001947AD" w14:paraId="21EAC1DF" w14:textId="77777777">
              <w:tc>
                <w:tcPr>
                  <w:tcW w:w="32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C49A173" w14:textId="77777777" w:rsidR="001947AD" w:rsidRDefault="001947AD" w:rsidP="001947AD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31. Recursos Federales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FC3BE00" w14:textId="77777777" w:rsidR="001947AD" w:rsidRDefault="001947AD" w:rsidP="001947AD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100%</w:t>
                  </w:r>
                </w:p>
              </w:tc>
              <w:tc>
                <w:tcPr>
                  <w:tcW w:w="17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35CDE58" w14:textId="77777777" w:rsidR="001947AD" w:rsidRDefault="001947AD" w:rsidP="001947AD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0%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CCA8F5E" w14:textId="77777777" w:rsidR="001947AD" w:rsidRDefault="001947AD" w:rsidP="001947AD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0%</w:t>
                  </w:r>
                </w:p>
              </w:tc>
            </w:tr>
          </w:tbl>
          <w:p w14:paraId="461C4EBE" w14:textId="77777777" w:rsidR="001947AD" w:rsidRDefault="001947AD" w:rsidP="001947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/>
              <w:jc w:val="both"/>
              <w:rPr>
                <w:sz w:val="20"/>
                <w:szCs w:val="20"/>
              </w:rPr>
            </w:pPr>
          </w:p>
          <w:p w14:paraId="4705BAD8" w14:textId="77777777" w:rsidR="001947AD" w:rsidRDefault="001947AD" w:rsidP="001947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/>
              <w:jc w:val="both"/>
              <w:rPr>
                <w:sz w:val="28"/>
                <w:szCs w:val="28"/>
              </w:rPr>
            </w:pPr>
            <w:r>
              <w:rPr>
                <w:rFonts w:ascii="Poppins" w:hAnsi="Poppins" w:cs="Poppins"/>
                <w:color w:val="2E75B5"/>
                <w:sz w:val="26"/>
                <w:szCs w:val="26"/>
              </w:rPr>
              <w:t>3. Resultados a partir de indicadores de desarrollo del PMD</w:t>
            </w:r>
          </w:p>
          <w:p w14:paraId="41DDD8EB" w14:textId="77777777" w:rsidR="001947AD" w:rsidRDefault="001947AD" w:rsidP="001947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240" w:after="240"/>
              <w:jc w:val="both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 xml:space="preserve">A continuación, mostramos los avances de cumplimiento por Eje del </w:t>
            </w:r>
            <w:proofErr w:type="spellStart"/>
            <w:r>
              <w:rPr>
                <w:rFonts w:ascii="Poppins" w:hAnsi="Poppins" w:cs="Poppins"/>
              </w:rPr>
              <w:t>PMDyG</w:t>
            </w:r>
            <w:proofErr w:type="spellEnd"/>
            <w:r>
              <w:rPr>
                <w:rFonts w:ascii="Poppins" w:hAnsi="Poppins" w:cs="Poppins"/>
              </w:rPr>
              <w:t xml:space="preserve"> y por objetivo del </w:t>
            </w:r>
            <w:proofErr w:type="spellStart"/>
            <w:r>
              <w:rPr>
                <w:rFonts w:ascii="Poppins" w:hAnsi="Poppins" w:cs="Poppins"/>
              </w:rPr>
              <w:t>PMDyG</w:t>
            </w:r>
            <w:proofErr w:type="spellEnd"/>
            <w:r>
              <w:rPr>
                <w:rFonts w:ascii="Poppins" w:hAnsi="Poppins" w:cs="Poppins"/>
              </w:rPr>
              <w:t xml:space="preserve">, con corte a diciembre de 2024: </w:t>
            </w:r>
          </w:p>
          <w:p w14:paraId="76D79126" w14:textId="2ED4BFAB" w:rsidR="001947AD" w:rsidRDefault="001947AD" w:rsidP="001947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/>
              <w:jc w:val="both"/>
              <w:rPr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3"/>
                <w:szCs w:val="23"/>
              </w:rPr>
              <w:lastRenderedPageBreak/>
              <w:drawing>
                <wp:inline distT="0" distB="0" distL="0" distR="0" wp14:anchorId="019451C1" wp14:editId="0710E959">
                  <wp:extent cx="5585460" cy="3398520"/>
                  <wp:effectExtent l="0" t="0" r="0" b="0"/>
                  <wp:docPr id="210918407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5460" cy="3398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E86095" w14:textId="77777777" w:rsidR="001947AD" w:rsidRDefault="001947AD" w:rsidP="001947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/>
              <w:jc w:val="both"/>
              <w:rPr>
                <w:noProof/>
              </w:rPr>
            </w:pPr>
          </w:p>
          <w:p w14:paraId="5BCDFEAE" w14:textId="6E9C85A9" w:rsidR="001947AD" w:rsidRDefault="001947AD" w:rsidP="001947AD">
            <w:pPr>
              <w:rPr>
                <w:noProof/>
              </w:rPr>
            </w:pPr>
            <w:r>
              <w:rPr>
                <w:rFonts w:ascii="Arial" w:hAnsi="Arial" w:cs="Arial"/>
                <w:noProof/>
                <w:sz w:val="23"/>
                <w:szCs w:val="23"/>
              </w:rPr>
              <w:drawing>
                <wp:inline distT="0" distB="0" distL="0" distR="0" wp14:anchorId="321113A2" wp14:editId="6BBDE239">
                  <wp:extent cx="5612130" cy="3042920"/>
                  <wp:effectExtent l="0" t="0" r="7620" b="5080"/>
                  <wp:docPr id="16849215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2130" cy="304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B04F27" w14:textId="77777777" w:rsidR="001947AD" w:rsidRDefault="001947AD" w:rsidP="001947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/>
              <w:jc w:val="both"/>
              <w:rPr>
                <w:sz w:val="28"/>
                <w:szCs w:val="28"/>
              </w:rPr>
            </w:pPr>
          </w:p>
          <w:p w14:paraId="6ED93AE5" w14:textId="77777777" w:rsidR="001947AD" w:rsidRDefault="001947AD" w:rsidP="001947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/>
              <w:jc w:val="both"/>
              <w:rPr>
                <w:sz w:val="28"/>
                <w:szCs w:val="28"/>
              </w:rPr>
            </w:pPr>
          </w:p>
          <w:p w14:paraId="1EB55815" w14:textId="77777777" w:rsidR="001947AD" w:rsidRDefault="001947AD" w:rsidP="001947AD">
            <w:pPr>
              <w:spacing w:after="120"/>
              <w:jc w:val="both"/>
              <w:rPr>
                <w:sz w:val="28"/>
                <w:szCs w:val="28"/>
              </w:rPr>
            </w:pPr>
          </w:p>
          <w:p w14:paraId="2E00DEE5" w14:textId="77777777" w:rsidR="001947AD" w:rsidRDefault="001947AD" w:rsidP="001947AD">
            <w:pPr>
              <w:pStyle w:val="Ttulo1"/>
              <w:keepNext/>
              <w:keepLines/>
              <w:spacing w:before="240" w:line="276" w:lineRule="auto"/>
              <w:jc w:val="both"/>
              <w:rPr>
                <w:color w:val="2E74B5"/>
                <w:sz w:val="28"/>
                <w:szCs w:val="28"/>
              </w:rPr>
            </w:pPr>
            <w:r>
              <w:rPr>
                <w:rFonts w:ascii="Poppins" w:hAnsi="Poppins" w:cs="Poppins"/>
                <w:color w:val="2E74B5"/>
                <w:sz w:val="32"/>
                <w:szCs w:val="32"/>
              </w:rPr>
              <w:lastRenderedPageBreak/>
              <w:t>PROCESOS CONCLUIDOS</w:t>
            </w:r>
          </w:p>
          <w:p w14:paraId="7273B2AF" w14:textId="77777777" w:rsidR="001947AD" w:rsidRDefault="001947AD" w:rsidP="001947AD">
            <w:pPr>
              <w:jc w:val="both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 xml:space="preserve">El artículo 37, numeral 1, de la Ley de Fiscalización Superior y Rendición de Cuentas para el Estado de Jalisco y sus Municipios, establece que los avances de gestión financiera deben contener los procesos concluidos, los cuales se entienden como los casos en el que se cumplieron las metas al 100%, o bien se ejerció el 100% del presupuesto para el programa. </w:t>
            </w: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89"/>
              <w:gridCol w:w="1948"/>
              <w:gridCol w:w="2075"/>
            </w:tblGrid>
            <w:tr w:rsidR="001947AD" w14:paraId="5BA90E83" w14:textId="77777777">
              <w:tc>
                <w:tcPr>
                  <w:tcW w:w="95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9AC5F4" w14:textId="77777777" w:rsidR="001947AD" w:rsidRDefault="001947AD" w:rsidP="001947AD">
                  <w:pPr>
                    <w:rPr>
                      <w:rFonts w:ascii="Poppins" w:hAnsi="Poppins" w:cs="Poppins"/>
                      <w:b/>
                      <w:bCs/>
                      <w:color w:val="00000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</w:rPr>
                    <w:t>PRESUPUESTO POR PROGRAMA PRESUPUESTARIO Y CAPÍTULO</w:t>
                  </w:r>
                </w:p>
              </w:tc>
            </w:tr>
            <w:tr w:rsidR="001947AD" w14:paraId="00CDDFAE" w14:textId="77777777">
              <w:tc>
                <w:tcPr>
                  <w:tcW w:w="95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9E8E81" w14:textId="77777777" w:rsidR="001947AD" w:rsidRDefault="001947AD" w:rsidP="001947AD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 xml:space="preserve">Del 01 de </w:t>
                  </w:r>
                  <w:proofErr w:type="gramStart"/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>Enero</w:t>
                  </w:r>
                  <w:proofErr w:type="gramEnd"/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 xml:space="preserve"> al 31 de </w:t>
                  </w:r>
                  <w:proofErr w:type="gramStart"/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>Diciembre</w:t>
                  </w:r>
                  <w:proofErr w:type="gramEnd"/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 xml:space="preserve"> del 2024</w:t>
                  </w:r>
                </w:p>
              </w:tc>
            </w:tr>
            <w:tr w:rsidR="001947AD" w14:paraId="3A2C2AC7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0AD094" w14:textId="77777777" w:rsidR="001947AD" w:rsidRDefault="001947AD" w:rsidP="001947AD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>Concepto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F0AAB7" w14:textId="77777777" w:rsidR="001947AD" w:rsidRDefault="001947AD" w:rsidP="001947AD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 xml:space="preserve"> Aprobado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D1F18B" w14:textId="77777777" w:rsidR="001947AD" w:rsidRDefault="001947AD" w:rsidP="001947AD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>Modificado</w:t>
                  </w:r>
                </w:p>
              </w:tc>
            </w:tr>
            <w:tr w:rsidR="001947AD" w14:paraId="57366D5C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71E07F" w14:textId="77777777" w:rsidR="001947AD" w:rsidRDefault="001947AD" w:rsidP="001947AD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>01 INCLUSIÓN Y ATENCIÓN A GRUPOS VULNERABLES.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BE378F" w14:textId="77777777" w:rsidR="001947AD" w:rsidRDefault="001947AD" w:rsidP="001947AD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 xml:space="preserve">$176,705,019.90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665779" w14:textId="77777777" w:rsidR="001947AD" w:rsidRDefault="001947AD" w:rsidP="001947AD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 xml:space="preserve">$138,501,416.89 </w:t>
                  </w:r>
                </w:p>
              </w:tc>
            </w:tr>
            <w:tr w:rsidR="001947AD" w14:paraId="58A04430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0E494C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1 SERVICIOS PERSONALES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1ED182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$86,493,112.00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584D74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$68,976,051.87 </w:t>
                  </w:r>
                </w:p>
              </w:tc>
            </w:tr>
            <w:tr w:rsidR="001947AD" w14:paraId="56DB5485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64D89B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2 MATERIALES Y SUMINISTROS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D66CC1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$2,880,000.00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16F5AA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$486,902.63 </w:t>
                  </w:r>
                </w:p>
              </w:tc>
            </w:tr>
            <w:tr w:rsidR="001947AD" w14:paraId="796D173C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466362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3 SERVICIOS GENERALES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5F841D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$20,920,000.00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5C1A63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$433,267.81 </w:t>
                  </w:r>
                </w:p>
              </w:tc>
            </w:tr>
            <w:tr w:rsidR="001947AD" w14:paraId="637694BD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215FBE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4 TRANSFERENCIAS, ASIGNACIONES, SUBSIDIOS Y OTRAS AYUDAS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62DB1C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$66,411,907.90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7C87E8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$68,554,611.85 </w:t>
                  </w:r>
                </w:p>
              </w:tc>
            </w:tr>
            <w:tr w:rsidR="001947AD" w14:paraId="22BB05A4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34FF1C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5 BIENES MUEBLES, INMUEBLES E INTANGIBLES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2BB6F5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$0.00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168A0D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$50,582.73 </w:t>
                  </w:r>
                </w:p>
              </w:tc>
            </w:tr>
            <w:tr w:rsidR="001947AD" w14:paraId="4472FFC8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D43426" w14:textId="77777777" w:rsidR="001947AD" w:rsidRDefault="001947AD" w:rsidP="001947AD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>02 APOYO Y ATENCIÓN A LA NIÑEZ Y JUVENTUDES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E19243" w14:textId="77777777" w:rsidR="001947AD" w:rsidRDefault="001947AD" w:rsidP="001947AD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 xml:space="preserve">$198,042,825.00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B4E2F0" w14:textId="77777777" w:rsidR="001947AD" w:rsidRDefault="001947AD" w:rsidP="001947AD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 xml:space="preserve">$177,200,167.02 </w:t>
                  </w:r>
                </w:p>
              </w:tc>
            </w:tr>
            <w:tr w:rsidR="001947AD" w14:paraId="771F099F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CB7965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1 SERVICIOS PERSONALES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FCD416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$14,083,971.00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6112E8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$19,138,285.42 </w:t>
                  </w:r>
                </w:p>
              </w:tc>
            </w:tr>
            <w:tr w:rsidR="001947AD" w14:paraId="49DB6B96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C11391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2 MATERIALES Y SUMINISTROS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1896CB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$0.00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5D99A0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$480,239.50 </w:t>
                  </w:r>
                </w:p>
              </w:tc>
            </w:tr>
            <w:tr w:rsidR="001947AD" w14:paraId="5E0DEA42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BB38E1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3 SERVICIOS GENERALES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81CBFC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$825,000.00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7B3786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$13,018,680.00 </w:t>
                  </w:r>
                </w:p>
              </w:tc>
            </w:tr>
            <w:tr w:rsidR="001947AD" w14:paraId="5DFC27F9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E0C7AF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4 TRANSFERENCIAS, ASIGNACIONES, SUBSIDIOS Y OTRAS AYUDAS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595906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$154,675,000.00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B8E37D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$144,562,962.10 </w:t>
                  </w:r>
                </w:p>
              </w:tc>
            </w:tr>
            <w:tr w:rsidR="001947AD" w14:paraId="007F55A1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965513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7 INVERSIONES FINANCIERAS Y OTRAS PROVISIONES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4A76AA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$28,458,854.00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B763DF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$0.00 </w:t>
                  </w:r>
                </w:p>
              </w:tc>
            </w:tr>
            <w:tr w:rsidR="001947AD" w14:paraId="7EAFD4FE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04BF75" w14:textId="77777777" w:rsidR="001947AD" w:rsidRDefault="001947AD" w:rsidP="001947AD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03 SEGURIDAD CIUDADANA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31A74C" w14:textId="77777777" w:rsidR="001947AD" w:rsidRDefault="001947AD" w:rsidP="001947AD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 xml:space="preserve">$2,362,216,124.85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EBF201" w14:textId="77777777" w:rsidR="001947AD" w:rsidRDefault="001947AD" w:rsidP="001947AD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 xml:space="preserve">$2,006,839,203.27 </w:t>
                  </w:r>
                </w:p>
              </w:tc>
            </w:tr>
            <w:tr w:rsidR="001947AD" w14:paraId="3025C39E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8B232A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1 SERVICIOS PERSONALES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D0C4B9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$1,763,633,401.85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17A51B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$1,600,390,086.37 </w:t>
                  </w:r>
                </w:p>
              </w:tc>
            </w:tr>
            <w:tr w:rsidR="001947AD" w14:paraId="4CBFA67F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CE50D4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2 MATERIALES Y SUMINISTROS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FF92FC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$180,561,204.38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B68957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$43,868,081.73 </w:t>
                  </w:r>
                </w:p>
              </w:tc>
            </w:tr>
            <w:tr w:rsidR="001947AD" w14:paraId="307FB20C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633272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3 SERVICIOS GENERALES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933739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$338,736,518.62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BA70A1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$264,392,276.82 </w:t>
                  </w:r>
                </w:p>
              </w:tc>
            </w:tr>
            <w:tr w:rsidR="001947AD" w14:paraId="154CD049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DE3CDE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4 TRANSFERENCIAS, ASIGNACIONES, SUBSIDIOS Y OTRAS AYUDAS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D1E791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$25,785,000.00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AD7421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$18,835,115.40 </w:t>
                  </w:r>
                </w:p>
              </w:tc>
            </w:tr>
            <w:tr w:rsidR="001947AD" w14:paraId="56A0386D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DF4022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5 BIENES MUEBLES, INMUEBLES E INTANGIBLES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AC3A5C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$53,500,000.00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47A561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$79,353,642.95 </w:t>
                  </w:r>
                </w:p>
              </w:tc>
            </w:tr>
            <w:tr w:rsidR="001947AD" w14:paraId="39B68FDE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A1A4A8" w14:textId="77777777" w:rsidR="001947AD" w:rsidRDefault="001947AD" w:rsidP="001947AD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>04 JUSTICIA CÍVICA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36B2EC" w14:textId="77777777" w:rsidR="001947AD" w:rsidRDefault="001947AD" w:rsidP="001947AD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 xml:space="preserve">$277,029,635.69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7AE52C" w14:textId="77777777" w:rsidR="001947AD" w:rsidRDefault="001947AD" w:rsidP="001947AD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 xml:space="preserve">$248,800,027.06 </w:t>
                  </w:r>
                </w:p>
              </w:tc>
            </w:tr>
            <w:tr w:rsidR="001947AD" w14:paraId="38DD499B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BA0B0C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1 SERVICIOS PERSONALES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468535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$269,949,635.69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70FE6B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$247,181,601.05 </w:t>
                  </w:r>
                </w:p>
              </w:tc>
            </w:tr>
            <w:tr w:rsidR="001947AD" w14:paraId="6E6DB8AD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5D872B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2 MATERIALES Y SUMINISTROS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173784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$2,149,500.00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B993F3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$619,192.35 </w:t>
                  </w:r>
                </w:p>
              </w:tc>
            </w:tr>
            <w:tr w:rsidR="001947AD" w14:paraId="4874DADF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52B82B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3 SERVICIOS GENERALES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6FEBB7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$2,669,750.00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B297C2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$513,688.82 </w:t>
                  </w:r>
                </w:p>
              </w:tc>
            </w:tr>
            <w:tr w:rsidR="001947AD" w14:paraId="30783223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FD7E58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5 BIENES MUEBLES, INMUEBLES E INTANGIBLES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E4CDF0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$2,260,750.00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BD2D1A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$485,544.84 </w:t>
                  </w:r>
                </w:p>
              </w:tc>
            </w:tr>
            <w:tr w:rsidR="001947AD" w14:paraId="7887BF99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282D94" w14:textId="77777777" w:rsidR="001947AD" w:rsidRDefault="001947AD" w:rsidP="001947AD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>05 COMUNICACIÓN INSTITUCIONAL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693778" w14:textId="77777777" w:rsidR="001947AD" w:rsidRDefault="001947AD" w:rsidP="001947AD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 xml:space="preserve">$80,187,701.48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81D2FA" w14:textId="77777777" w:rsidR="001947AD" w:rsidRDefault="001947AD" w:rsidP="001947AD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 xml:space="preserve">$78,278,743.53 </w:t>
                  </w:r>
                </w:p>
              </w:tc>
            </w:tr>
            <w:tr w:rsidR="001947AD" w14:paraId="49E8BC7A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CE3750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1 SERVICIOS PERSONALES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2CACBD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$26,132,701.48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EB9CBC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$28,021,127.32 </w:t>
                  </w:r>
                </w:p>
              </w:tc>
            </w:tr>
            <w:tr w:rsidR="001947AD" w14:paraId="478DF6B2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93688B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2 MATERIALES Y SUMINISTROS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1E5644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$538,000.00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E04A44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$97,557.94 </w:t>
                  </w:r>
                </w:p>
              </w:tc>
            </w:tr>
            <w:tr w:rsidR="001947AD" w14:paraId="48067FC7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3DE0AF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3 SERVICIOS GENERALES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E16121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$52,517,000.00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581ABC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$49,591,369.40 </w:t>
                  </w:r>
                </w:p>
              </w:tc>
            </w:tr>
            <w:tr w:rsidR="001947AD" w14:paraId="09E84810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60DB32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5 BIENES MUEBLES, INMUEBLES E INTANGIBLES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C5E833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$1,000,000.00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69E0F7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$568,688.87 </w:t>
                  </w:r>
                </w:p>
              </w:tc>
            </w:tr>
            <w:tr w:rsidR="001947AD" w14:paraId="72EA188D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21499B" w14:textId="77777777" w:rsidR="001947AD" w:rsidRDefault="001947AD" w:rsidP="001947AD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>06 IMAGEN URBANA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119733" w14:textId="77777777" w:rsidR="001947AD" w:rsidRDefault="001947AD" w:rsidP="001947AD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 xml:space="preserve">$2,611,394,043.60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E25BD6" w14:textId="77777777" w:rsidR="001947AD" w:rsidRDefault="001947AD" w:rsidP="001947AD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 xml:space="preserve">$2,626,219,468.53 </w:t>
                  </w:r>
                </w:p>
              </w:tc>
            </w:tr>
            <w:tr w:rsidR="001947AD" w14:paraId="62292CDF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BCC413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1 SERVICIOS PERSONALES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BAC146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$735,718,337.35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95995D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$559,881,303.31 </w:t>
                  </w:r>
                </w:p>
              </w:tc>
            </w:tr>
            <w:tr w:rsidR="001947AD" w14:paraId="5BFE524F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AB47AB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2 MATERIALES Y SUMINISTROS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E9511A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$195,333,791.71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D90E18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$77,114,954.96 </w:t>
                  </w:r>
                </w:p>
              </w:tc>
            </w:tr>
            <w:tr w:rsidR="001947AD" w14:paraId="650339B9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A88541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3 SERVICIOS GENERALES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0CF650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$1,473,517,658.01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5243E2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$1,339,251,683.03 </w:t>
                  </w:r>
                </w:p>
              </w:tc>
            </w:tr>
            <w:tr w:rsidR="001947AD" w14:paraId="10CF788F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CA5B87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4 TRANSFERENCIAS, ASIGNACIONES, SUBSIDIOS Y OTRAS AYUDAS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262468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$1,000,000.00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4F85DF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$0.00 </w:t>
                  </w:r>
                </w:p>
              </w:tc>
            </w:tr>
            <w:tr w:rsidR="001947AD" w14:paraId="57AF8166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50B070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5 BIENES MUEBLES, INMUEBLES E INTANGIBLES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8D6BC9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$71,746,397.57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6CF995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$649,971,527.23 </w:t>
                  </w:r>
                </w:p>
              </w:tc>
            </w:tr>
            <w:tr w:rsidR="001947AD" w14:paraId="62D154DC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040FB5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lastRenderedPageBreak/>
                    <w:t>6 INVERSION PÚBLICA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DB4A93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$51,588,471.00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C8CF9B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$0.00 </w:t>
                  </w:r>
                </w:p>
              </w:tc>
            </w:tr>
            <w:tr w:rsidR="001947AD" w14:paraId="4C2243A7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B156F6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7 INVERSIONES FINANCIERAS Y OTRAS PROVISIONES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61E972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$82,489,387.96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45783A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$0.00 </w:t>
                  </w:r>
                </w:p>
              </w:tc>
            </w:tr>
            <w:tr w:rsidR="001947AD" w14:paraId="7E6E322B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8A3DCD" w14:textId="77777777" w:rsidR="001947AD" w:rsidRDefault="001947AD" w:rsidP="001947AD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>07 SERVICIOS PÚBLICOS FUNCIONALES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71BD09" w14:textId="77777777" w:rsidR="001947AD" w:rsidRDefault="001947AD" w:rsidP="001947AD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 xml:space="preserve">$155,707,619.77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6DDAC2" w14:textId="77777777" w:rsidR="001947AD" w:rsidRDefault="001947AD" w:rsidP="001947AD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 xml:space="preserve">$191,985,676.54 </w:t>
                  </w:r>
                </w:p>
              </w:tc>
            </w:tr>
            <w:tr w:rsidR="001947AD" w14:paraId="7BD3007F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8798D3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1 SERVICIOS PERSONALES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FEC493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$132,432,957.31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C800CA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$168,202,610.41 </w:t>
                  </w:r>
                </w:p>
              </w:tc>
            </w:tr>
            <w:tr w:rsidR="001947AD" w14:paraId="6747CDF1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C71466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2 MATERIALES Y SUMINISTROS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668E75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$3,019,466.16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73EC94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$2,323,637.11 </w:t>
                  </w:r>
                </w:p>
              </w:tc>
            </w:tr>
            <w:tr w:rsidR="001947AD" w14:paraId="2D32762A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B49122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3 SERVICIOS GENERALES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30A57C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$19,586,775.85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49619C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$20,488,452.75 </w:t>
                  </w:r>
                </w:p>
              </w:tc>
            </w:tr>
            <w:tr w:rsidR="001947AD" w14:paraId="572E7101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EBF098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5 BIENES MUEBLES, INMUEBLES E INTANGIBLES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79A7B3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$668,420.45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234583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$970,976.27 </w:t>
                  </w:r>
                </w:p>
              </w:tc>
            </w:tr>
            <w:tr w:rsidR="001947AD" w14:paraId="22A14D74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B218F8" w14:textId="77777777" w:rsidR="001947AD" w:rsidRDefault="001947AD" w:rsidP="001947AD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>08 FOMENTO A LA INVERSIÓN, TURISMO Y RELACIONES INTERNACIONALES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74A142" w14:textId="77777777" w:rsidR="001947AD" w:rsidRDefault="001947AD" w:rsidP="001947AD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 xml:space="preserve">$74,925,548.31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5B3F8A" w14:textId="77777777" w:rsidR="001947AD" w:rsidRDefault="001947AD" w:rsidP="001947AD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 xml:space="preserve">$66,248,571.35 </w:t>
                  </w:r>
                </w:p>
              </w:tc>
            </w:tr>
            <w:tr w:rsidR="001947AD" w14:paraId="583B5B99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251716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1 SERVICIOS PERSONALES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F36675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$35,177,394.39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AE6A92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$36,475,735.26 </w:t>
                  </w:r>
                </w:p>
              </w:tc>
            </w:tr>
            <w:tr w:rsidR="001947AD" w14:paraId="406B568C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35E062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2 MATERIALES Y SUMINISTROS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EE0DB5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$332,000.00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90A734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$65,363.68 </w:t>
                  </w:r>
                </w:p>
              </w:tc>
            </w:tr>
            <w:tr w:rsidR="001947AD" w14:paraId="1D113206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E41ED6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3 SERVICIOS GENERALES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7FD9BF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$14,488,153.92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D164B5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$8,193,347.28 </w:t>
                  </w:r>
                </w:p>
              </w:tc>
            </w:tr>
            <w:tr w:rsidR="001947AD" w14:paraId="09773801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B8C17C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4 TRANSFERENCIAS, ASIGNACIONES, SUBSIDIOS Y OTRAS AYUDAS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E37974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$23,700,000.00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B734F3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$21,200,000.00 </w:t>
                  </w:r>
                </w:p>
              </w:tc>
            </w:tr>
            <w:tr w:rsidR="001947AD" w14:paraId="2BB27B6B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AC3D27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5 BIENES MUEBLES, INMUEBLES E INTANGIBLES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B2E341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$1,228,000.00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C4DF2C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$314,125.13 </w:t>
                  </w:r>
                </w:p>
              </w:tc>
            </w:tr>
            <w:tr w:rsidR="001947AD" w14:paraId="2D337C4E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3588F1" w14:textId="77777777" w:rsidR="001947AD" w:rsidRDefault="001947AD" w:rsidP="001947AD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>09 EMPRENDIMIENTO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D373EC" w14:textId="77777777" w:rsidR="001947AD" w:rsidRDefault="001947AD" w:rsidP="001947AD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 xml:space="preserve">$84,433,120.23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12EDA3" w14:textId="77777777" w:rsidR="001947AD" w:rsidRDefault="001947AD" w:rsidP="001947AD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 xml:space="preserve">$53,102,560.79 </w:t>
                  </w:r>
                </w:p>
              </w:tc>
            </w:tr>
            <w:tr w:rsidR="001947AD" w14:paraId="4E88863D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347A01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1 SERVICIOS PERSONALES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393EA6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$38,183,120.23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252852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$13,523,778.17 </w:t>
                  </w:r>
                </w:p>
              </w:tc>
            </w:tr>
            <w:tr w:rsidR="001947AD" w14:paraId="2C126703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92B1B1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2 MATERIALES Y SUMINISTROS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B7C3D8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$100,000.00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E10891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$8,755.68 </w:t>
                  </w:r>
                </w:p>
              </w:tc>
            </w:tr>
            <w:tr w:rsidR="001947AD" w14:paraId="4FB39FA3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06AABE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3 SERVICIOS GENERALES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D10DE4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$2,600,000.00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0EDFFC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$475,026.96 </w:t>
                  </w:r>
                </w:p>
              </w:tc>
            </w:tr>
            <w:tr w:rsidR="001947AD" w14:paraId="3B19AAD5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0008EE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4 TRANSFERENCIAS, ASIGNACIONES, SUBSIDIOS Y OTRAS AYUDAS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636EB2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$43,400,000.00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9A9381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$39,094,999.98 </w:t>
                  </w:r>
                </w:p>
              </w:tc>
            </w:tr>
            <w:tr w:rsidR="001947AD" w14:paraId="6C6C80E8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BB87AA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5 BIENES MUEBLES, INMUEBLES E INTANGIBLES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50803D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$150,000.00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548B2F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$0.00 </w:t>
                  </w:r>
                </w:p>
              </w:tc>
            </w:tr>
            <w:tr w:rsidR="001947AD" w14:paraId="16B1046F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9A47A2" w14:textId="77777777" w:rsidR="001947AD" w:rsidRDefault="001947AD" w:rsidP="001947AD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>10 REGULACIÓN Y DERRAMA ECONÓMICA LOCAL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BAD55D" w14:textId="77777777" w:rsidR="001947AD" w:rsidRDefault="001947AD" w:rsidP="001947AD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 xml:space="preserve">$212,792,944.10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981D82" w14:textId="77777777" w:rsidR="001947AD" w:rsidRDefault="001947AD" w:rsidP="001947AD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 xml:space="preserve">$205,085,863.82 </w:t>
                  </w:r>
                </w:p>
              </w:tc>
            </w:tr>
            <w:tr w:rsidR="001947AD" w14:paraId="77AD7EB4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03C1B6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lastRenderedPageBreak/>
                    <w:t>1 SERVICIOS PERSONALES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2B1D1D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$154,140,519.07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08ABA3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$190,314,932.03 </w:t>
                  </w:r>
                </w:p>
              </w:tc>
            </w:tr>
            <w:tr w:rsidR="001947AD" w14:paraId="24AF7492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E2AE35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2 MATERIALES Y SUMINISTROS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4219F7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$22,801,800.00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EB1C75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$7,012,729.49 </w:t>
                  </w:r>
                </w:p>
              </w:tc>
            </w:tr>
            <w:tr w:rsidR="001947AD" w14:paraId="04CE658E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17C420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3 SERVICIOS GENERALES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CBFD93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$11,243,465.57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CBFDA5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$6,048,271.98 </w:t>
                  </w:r>
                </w:p>
              </w:tc>
            </w:tr>
            <w:tr w:rsidR="001947AD" w14:paraId="575AB976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1ABE6A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5 BIENES MUEBLES, INMUEBLES E INTANGIBLES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07F3CE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$24,607,159.46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20CCB8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$1,709,930.32 </w:t>
                  </w:r>
                </w:p>
              </w:tc>
            </w:tr>
            <w:tr w:rsidR="001947AD" w14:paraId="15389C32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89BF34" w14:textId="77777777" w:rsidR="001947AD" w:rsidRDefault="001947AD" w:rsidP="001947AD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>11 DESARROLLO DE LA GESTIÓN PÚBLICA PARA LA OPERACIÓN EFICIENTE Y EFICAZ DEL AYUNTAMIENTO DE GUADALAJARA.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7917D8" w14:textId="77777777" w:rsidR="001947AD" w:rsidRDefault="001947AD" w:rsidP="001947AD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 xml:space="preserve">$620,863,180.82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9466CC" w14:textId="77777777" w:rsidR="001947AD" w:rsidRDefault="001947AD" w:rsidP="001947AD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 xml:space="preserve">$585,237,880.54 </w:t>
                  </w:r>
                </w:p>
              </w:tc>
            </w:tr>
            <w:tr w:rsidR="001947AD" w14:paraId="01811AB8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CCD5D9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1 SERVICIOS PERSONALES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34BBB3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$37,293,180.82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11A203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$27,529,502.84 </w:t>
                  </w:r>
                </w:p>
              </w:tc>
            </w:tr>
            <w:tr w:rsidR="001947AD" w14:paraId="3F7D8412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EABF36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2 MATERIALES Y SUMINISTROS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B66790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$89,475.00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AFE8A9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$17,087.68 </w:t>
                  </w:r>
                </w:p>
              </w:tc>
            </w:tr>
            <w:tr w:rsidR="001947AD" w14:paraId="75D2BBBE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4076DD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3 SERVICIOS GENERALES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1CCB56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$2,375,000.00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B16DEC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$1,260,884.04 </w:t>
                  </w:r>
                </w:p>
              </w:tc>
            </w:tr>
            <w:tr w:rsidR="001947AD" w14:paraId="1491DB22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794D07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4 TRANSFERENCIAS, ASIGNACIONES, SUBSIDIOS Y OTRAS AYUDAS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8CD9B0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$581,105,525.00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880E1B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$556,381,607.48 </w:t>
                  </w:r>
                </w:p>
              </w:tc>
            </w:tr>
            <w:tr w:rsidR="001947AD" w14:paraId="42D56D14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90591B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5 BIENES MUEBLES, INMUEBLES E INTANGIBLES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B72BA9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$0.00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12DDD7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$48,798.50 </w:t>
                  </w:r>
                </w:p>
              </w:tc>
            </w:tr>
            <w:tr w:rsidR="001947AD" w14:paraId="53668390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C6684B" w14:textId="77777777" w:rsidR="001947AD" w:rsidRDefault="001947AD" w:rsidP="001947AD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>12 MEJORA DE LA GESTIÓN GUBERNAMENTAL E IMAGEN DEL CENTRO HISTÓRICO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9BB86D" w14:textId="77777777" w:rsidR="001947AD" w:rsidRDefault="001947AD" w:rsidP="001947AD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 xml:space="preserve">$116,707,128.44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FEE366" w14:textId="77777777" w:rsidR="001947AD" w:rsidRDefault="001947AD" w:rsidP="001947AD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 xml:space="preserve">$122,640,980.82 </w:t>
                  </w:r>
                </w:p>
              </w:tc>
            </w:tr>
            <w:tr w:rsidR="001947AD" w14:paraId="6EE861D7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D21E68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1 SERVICIOS PERSONALES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E52F41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$73,737,117.36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52C8A6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$64,934,905.79 </w:t>
                  </w:r>
                </w:p>
              </w:tc>
            </w:tr>
            <w:tr w:rsidR="001947AD" w14:paraId="3CB2C836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FE77A1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2 MATERIALES Y SUMINISTROS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404583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$2,538,485.54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B78D41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$1,292,455.36 </w:t>
                  </w:r>
                </w:p>
              </w:tc>
            </w:tr>
            <w:tr w:rsidR="001947AD" w14:paraId="6F929ECF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B7920A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3 SERVICIOS GENERALES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6A5BFA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$16,634,025.54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577791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$11,835,228.58 </w:t>
                  </w:r>
                </w:p>
              </w:tc>
            </w:tr>
            <w:tr w:rsidR="001947AD" w14:paraId="06CAFF9F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E360AF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4 TRANSFERENCIAS, ASIGNACIONES, SUBSIDIOS Y OTRAS AYUDAS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011295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$22,166,500.00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32C562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$37,644,559.46 </w:t>
                  </w:r>
                </w:p>
              </w:tc>
            </w:tr>
            <w:tr w:rsidR="001947AD" w14:paraId="3D7B2DDA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BD2106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5 BIENES MUEBLES, INMUEBLES E INTANGIBLES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A8A7BD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$1,631,000.00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37DF38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$6,933,831.63 </w:t>
                  </w:r>
                </w:p>
              </w:tc>
            </w:tr>
            <w:tr w:rsidR="001947AD" w14:paraId="607561DE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9ADB1D" w14:textId="77777777" w:rsidR="001947AD" w:rsidRDefault="001947AD" w:rsidP="001947AD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>13 PROTECCIÓN CIVIL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D4B5FD" w14:textId="77777777" w:rsidR="001947AD" w:rsidRDefault="001947AD" w:rsidP="001947AD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 xml:space="preserve">$294,550,613.31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566534" w14:textId="77777777" w:rsidR="001947AD" w:rsidRDefault="001947AD" w:rsidP="001947AD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 xml:space="preserve">$260,097,978.22 </w:t>
                  </w:r>
                </w:p>
              </w:tc>
            </w:tr>
            <w:tr w:rsidR="001947AD" w14:paraId="67922358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3863BC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1 SERVICIOS PERSONALES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56CDDC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$206,657,706.54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242AFE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$217,159,237.33 </w:t>
                  </w:r>
                </w:p>
              </w:tc>
            </w:tr>
            <w:tr w:rsidR="001947AD" w14:paraId="41078F34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62D556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2 MATERIALES Y SUMINISTROS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9F3370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$31,656,463.34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851871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$28,091,142.81 </w:t>
                  </w:r>
                </w:p>
              </w:tc>
            </w:tr>
            <w:tr w:rsidR="001947AD" w14:paraId="1CD0F452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0D83CC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3 SERVICIOS GENERALES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861501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$30,313,814.73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E0B6C8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$6,913,991.61 </w:t>
                  </w:r>
                </w:p>
              </w:tc>
            </w:tr>
            <w:tr w:rsidR="001947AD" w14:paraId="4116A733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39A337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lastRenderedPageBreak/>
                    <w:t>4 TRANSFERENCIAS, ASIGNACIONES, SUBSIDIOS Y OTRAS AYUDAS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373C04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$1,000,000.00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06206B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$0.00 </w:t>
                  </w:r>
                </w:p>
              </w:tc>
            </w:tr>
            <w:tr w:rsidR="001947AD" w14:paraId="369E9477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1932F6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5 BIENES MUEBLES, INMUEBLES E INTANGIBLES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C4BC44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$24,922,628.70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775FB0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$7,933,606.47 </w:t>
                  </w:r>
                </w:p>
              </w:tc>
            </w:tr>
            <w:tr w:rsidR="001947AD" w14:paraId="4C3EC183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B2758A" w14:textId="77777777" w:rsidR="001947AD" w:rsidRDefault="001947AD" w:rsidP="001947AD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>14 PARTICIPACIÓN CIUDADANA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5426F1" w14:textId="77777777" w:rsidR="001947AD" w:rsidRDefault="001947AD" w:rsidP="001947AD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 xml:space="preserve">$74,595,437.99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66D679" w14:textId="77777777" w:rsidR="001947AD" w:rsidRDefault="001947AD" w:rsidP="001947AD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 xml:space="preserve">$63,659,254.20 </w:t>
                  </w:r>
                </w:p>
              </w:tc>
            </w:tr>
            <w:tr w:rsidR="001947AD" w14:paraId="0681B954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92AB77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1 SERVICIOS PERSONALES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C8A4C8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$72,502,437.99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668178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$62,728,985.33 </w:t>
                  </w:r>
                </w:p>
              </w:tc>
            </w:tr>
            <w:tr w:rsidR="001947AD" w14:paraId="6E2F0A44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AF9219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2 MATERIALES Y SUMINISTROS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84A6F8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$249,500.00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06426C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$3,220.00 </w:t>
                  </w:r>
                </w:p>
              </w:tc>
            </w:tr>
            <w:tr w:rsidR="001947AD" w14:paraId="0BB00D6B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A9B529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3 SERVICIOS GENERALES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97B373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$743,500.00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CBF62D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$37,578.20 </w:t>
                  </w:r>
                </w:p>
              </w:tc>
            </w:tr>
            <w:tr w:rsidR="001947AD" w14:paraId="5BD14825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FF7904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5 BIENES MUEBLES, INMUEBLES E INTANGIBLES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D282AC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$1,100,000.00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EBA979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$889,470.67 </w:t>
                  </w:r>
                </w:p>
              </w:tc>
            </w:tr>
            <w:tr w:rsidR="001947AD" w14:paraId="6F01A0EB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C98E55" w14:textId="77777777" w:rsidR="001947AD" w:rsidRDefault="001947AD" w:rsidP="001947AD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>15 SERVICIOS REGISTRALES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661304" w14:textId="77777777" w:rsidR="001947AD" w:rsidRDefault="001947AD" w:rsidP="001947AD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 xml:space="preserve">$177,830,545.27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F46CE0" w14:textId="77777777" w:rsidR="001947AD" w:rsidRDefault="001947AD" w:rsidP="001947AD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 xml:space="preserve">$178,803,100.36 </w:t>
                  </w:r>
                </w:p>
              </w:tc>
            </w:tr>
            <w:tr w:rsidR="001947AD" w14:paraId="451B1C63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874584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1 SERVICIOS PERSONALES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82B364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$170,923,545.27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28E663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$177,043,105.63 </w:t>
                  </w:r>
                </w:p>
              </w:tc>
            </w:tr>
            <w:tr w:rsidR="001947AD" w14:paraId="65F86F4E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1CD330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2 MATERIALES Y SUMINISTROS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DEAE62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$2,198,500.00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D4A630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$626,027.50 </w:t>
                  </w:r>
                </w:p>
              </w:tc>
            </w:tr>
            <w:tr w:rsidR="001947AD" w14:paraId="5D181925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D2E472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3 SERVICIOS GENERALES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92AC79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$4,614,500.00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EF8D9B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$1,089,230.24 </w:t>
                  </w:r>
                </w:p>
              </w:tc>
            </w:tr>
            <w:tr w:rsidR="001947AD" w14:paraId="37EDC61A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89963C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5 BIENES MUEBLES, INMUEBLES E INTANGIBLES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551D97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$94,000.00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5D00A0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$44,736.99 </w:t>
                  </w:r>
                </w:p>
              </w:tc>
            </w:tr>
            <w:tr w:rsidR="001947AD" w14:paraId="51EB1916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D5B454" w14:textId="77777777" w:rsidR="001947AD" w:rsidRDefault="001947AD" w:rsidP="001947AD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>16 TRANSPARENCIA Y BUENAS PRACTICAS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73CF0A" w14:textId="77777777" w:rsidR="001947AD" w:rsidRDefault="001947AD" w:rsidP="001947AD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 xml:space="preserve">$7,747,404.71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DA61EA" w14:textId="77777777" w:rsidR="001947AD" w:rsidRDefault="001947AD" w:rsidP="001947AD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 xml:space="preserve">$7,888,484.41 </w:t>
                  </w:r>
                </w:p>
              </w:tc>
            </w:tr>
            <w:tr w:rsidR="001947AD" w14:paraId="44326A2A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2E3AFB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1 SERVICIOS PERSONALES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998ECA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$7,687,404.71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07D2E5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$7,878,764.20 </w:t>
                  </w:r>
                </w:p>
              </w:tc>
            </w:tr>
            <w:tr w:rsidR="001947AD" w14:paraId="3E8215BA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FB854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2 MATERIALES Y SUMINISTROS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EF5E03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$30,000.00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F6575C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$0.00 </w:t>
                  </w:r>
                </w:p>
              </w:tc>
            </w:tr>
            <w:tr w:rsidR="001947AD" w14:paraId="3FAEF5C5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8847FB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3 SERVICIOS GENERALES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3E1FA1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$24,000.00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504D36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$9,720.21 </w:t>
                  </w:r>
                </w:p>
              </w:tc>
            </w:tr>
            <w:tr w:rsidR="001947AD" w14:paraId="6875D3EF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1768A6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5 BIENES MUEBLES, INMUEBLES E INTANGIBLES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16793A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$6,000.00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358680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$0.00 </w:t>
                  </w:r>
                </w:p>
              </w:tc>
            </w:tr>
            <w:tr w:rsidR="001947AD" w14:paraId="1D577B7B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506632" w14:textId="77777777" w:rsidR="001947AD" w:rsidRDefault="001947AD" w:rsidP="001947AD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>17 PROCURACION DE JUSTICIA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6D54FF" w14:textId="77777777" w:rsidR="001947AD" w:rsidRDefault="001947AD" w:rsidP="001947AD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 xml:space="preserve">$64,424,061.68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628364" w14:textId="77777777" w:rsidR="001947AD" w:rsidRDefault="001947AD" w:rsidP="001947AD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 xml:space="preserve">$68,061,678.07 </w:t>
                  </w:r>
                </w:p>
              </w:tc>
            </w:tr>
            <w:tr w:rsidR="001947AD" w14:paraId="76816B5A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28E398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1 SERVICIOS PERSONALES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B003C0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$58,606,661.58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8CCC2C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$65,387,142.22 </w:t>
                  </w:r>
                </w:p>
              </w:tc>
            </w:tr>
            <w:tr w:rsidR="001947AD" w14:paraId="5F92D300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0064D0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2 MATERIALES Y SUMINISTROS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2868FC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$1,218,423.15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507B31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$51,140.80 </w:t>
                  </w:r>
                </w:p>
              </w:tc>
            </w:tr>
            <w:tr w:rsidR="001947AD" w14:paraId="4FC6936E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B59CCA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3 SERVICIOS GENERALES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4CB98A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$4,375,976.95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76B9E6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$2,376,780.96 </w:t>
                  </w:r>
                </w:p>
              </w:tc>
            </w:tr>
            <w:tr w:rsidR="001947AD" w14:paraId="1D395C91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12CBF0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5 BIENES MUEBLES, INMUEBLES E INTANGIBLES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267C05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$223,000.00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70B0BF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$246,614.09 </w:t>
                  </w:r>
                </w:p>
              </w:tc>
            </w:tr>
            <w:tr w:rsidR="001947AD" w14:paraId="699B5FB0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A0DD99" w14:textId="77777777" w:rsidR="001947AD" w:rsidRDefault="001947AD" w:rsidP="001947AD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>18 DESARROLLO ADMINISTRATIVO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6215E5" w14:textId="77777777" w:rsidR="001947AD" w:rsidRDefault="001947AD" w:rsidP="001947AD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 xml:space="preserve">$456,898,131.29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EEA778" w14:textId="77777777" w:rsidR="001947AD" w:rsidRDefault="001947AD" w:rsidP="001947AD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 xml:space="preserve">$872,354,056.67 </w:t>
                  </w:r>
                </w:p>
              </w:tc>
            </w:tr>
            <w:tr w:rsidR="001947AD" w14:paraId="40856A95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B2E382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lastRenderedPageBreak/>
                    <w:t>1 SERVICIOS PERSONALES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CEB117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$184,210,355.17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6CA869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$291,407,804.23 </w:t>
                  </w:r>
                </w:p>
              </w:tc>
            </w:tr>
            <w:tr w:rsidR="001947AD" w14:paraId="128ED7A7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56B6F0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2 MATERIALES Y SUMINISTROS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B4EE33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$36,289,574.67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2312A4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$286,138,810.40 </w:t>
                  </w:r>
                </w:p>
              </w:tc>
            </w:tr>
            <w:tr w:rsidR="001947AD" w14:paraId="7D13A599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F3CC61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3 SERVICIOS GENERALES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F46D3E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$218,952,351.80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0FD2B7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$280,185,772.77 </w:t>
                  </w:r>
                </w:p>
              </w:tc>
            </w:tr>
            <w:tr w:rsidR="001947AD" w14:paraId="369CC017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C4C6BB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4 TRANSFERENCIAS, ASIGNACIONES, SUBSIDIOS Y OTRAS AYUDAS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08E05C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$4,820,000.00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93D69C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$4,620,000.00 </w:t>
                  </w:r>
                </w:p>
              </w:tc>
            </w:tr>
            <w:tr w:rsidR="001947AD" w14:paraId="793E69CA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820CA5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5 BIENES MUEBLES, INMUEBLES E INTANGIBLES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2BEB10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$12,625,849.65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E5857A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$10,001,669.27 </w:t>
                  </w:r>
                </w:p>
              </w:tc>
            </w:tr>
            <w:tr w:rsidR="001947AD" w14:paraId="400312F0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6D6DBB" w14:textId="77777777" w:rsidR="001947AD" w:rsidRDefault="001947AD" w:rsidP="001947AD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>19 INNOVACION GUBERNAMENTAL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1788D0" w14:textId="77777777" w:rsidR="001947AD" w:rsidRDefault="001947AD" w:rsidP="001947AD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 xml:space="preserve">$128,172,790.57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E839ED" w14:textId="77777777" w:rsidR="001947AD" w:rsidRDefault="001947AD" w:rsidP="001947AD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 xml:space="preserve">$111,769,078.84 </w:t>
                  </w:r>
                </w:p>
              </w:tc>
            </w:tr>
            <w:tr w:rsidR="001947AD" w14:paraId="69F982E2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FA69DD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1 SERVICIOS PERSONALES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BC139C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$35,151,022.19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4916B9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$34,876,026.07 </w:t>
                  </w:r>
                </w:p>
              </w:tc>
            </w:tr>
            <w:tr w:rsidR="001947AD" w14:paraId="71308CC0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1F037A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2 MATERIALES Y SUMINISTROS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D51DF6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$143,500.00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EB3A84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$30,492.32 </w:t>
                  </w:r>
                </w:p>
              </w:tc>
            </w:tr>
            <w:tr w:rsidR="001947AD" w14:paraId="7940BEF1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94A7CB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3 SERVICIOS GENERALES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F6154D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$88,189,798.76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9BFCDF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$74,446,771.47 </w:t>
                  </w:r>
                </w:p>
              </w:tc>
            </w:tr>
            <w:tr w:rsidR="001947AD" w14:paraId="68A3DF5F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EA0BC7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5 BIENES MUEBLES, INMUEBLES E INTANGIBLES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D29E40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$4,688,469.62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0D9F45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$2,415,788.98 </w:t>
                  </w:r>
                </w:p>
              </w:tc>
            </w:tr>
            <w:tr w:rsidR="001947AD" w14:paraId="1E2D23DF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BD4063" w14:textId="77777777" w:rsidR="001947AD" w:rsidRDefault="001947AD" w:rsidP="001947AD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>20 COMBATE A LA CORRUPCIÓN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5BFFFE" w14:textId="77777777" w:rsidR="001947AD" w:rsidRDefault="001947AD" w:rsidP="001947AD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 xml:space="preserve">$47,303,794.97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7867A6" w14:textId="77777777" w:rsidR="001947AD" w:rsidRDefault="001947AD" w:rsidP="001947AD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 xml:space="preserve">$39,928,554.57 </w:t>
                  </w:r>
                </w:p>
              </w:tc>
            </w:tr>
            <w:tr w:rsidR="001947AD" w14:paraId="2B9337B5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C5F050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1 SERVICIOS PERSONALES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A0FFC8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$44,698,891.46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8189E0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$39,367,372.13 </w:t>
                  </w:r>
                </w:p>
              </w:tc>
            </w:tr>
            <w:tr w:rsidR="001947AD" w14:paraId="4D18ED80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CCF2B8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2 MATERIALES Y SUMINISTROS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88601F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$626,158.53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DC78F3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$17,584.84 </w:t>
                  </w:r>
                </w:p>
              </w:tc>
            </w:tr>
            <w:tr w:rsidR="001947AD" w14:paraId="76B342CB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5C1E91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3 SERVICIOS GENERALES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0D7D0F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$897,244.98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83A73B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$108,693.58 </w:t>
                  </w:r>
                </w:p>
              </w:tc>
            </w:tr>
            <w:tr w:rsidR="001947AD" w14:paraId="7D91982A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166712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5 BIENES MUEBLES, INMUEBLES E INTANGIBLES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7D0B29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$1,081,500.00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21F3C5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$434,904.02 </w:t>
                  </w:r>
                </w:p>
              </w:tc>
            </w:tr>
            <w:tr w:rsidR="001947AD" w14:paraId="13D1297F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878E06" w14:textId="77777777" w:rsidR="001947AD" w:rsidRDefault="001947AD" w:rsidP="001947AD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>21 MEDIO AMBIENTE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60654E" w14:textId="77777777" w:rsidR="001947AD" w:rsidRDefault="001947AD" w:rsidP="001947AD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 xml:space="preserve">$62,374,105.60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B351C" w14:textId="77777777" w:rsidR="001947AD" w:rsidRDefault="001947AD" w:rsidP="001947AD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 xml:space="preserve">$60,970,542.87 </w:t>
                  </w:r>
                </w:p>
              </w:tc>
            </w:tr>
            <w:tr w:rsidR="001947AD" w14:paraId="28419E3F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31BB10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1 SERVICIOS PERSONALES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E22B0E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$47,450,572.53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9A948C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$55,153,439.71 </w:t>
                  </w:r>
                </w:p>
              </w:tc>
            </w:tr>
            <w:tr w:rsidR="001947AD" w14:paraId="04B31F04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609320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2 MATERIALES Y SUMINISTROS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F93454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$5,817,752.24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593E2E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$1,509,450.55 </w:t>
                  </w:r>
                </w:p>
              </w:tc>
            </w:tr>
            <w:tr w:rsidR="001947AD" w14:paraId="2E9E8505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B987AF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3 SERVICIOS GENERALES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973D5B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$6,460,240.83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19C4C5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$494,598.94 </w:t>
                  </w:r>
                </w:p>
              </w:tc>
            </w:tr>
            <w:tr w:rsidR="001947AD" w14:paraId="6577F7C1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61E749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4 TRANSFERENCIAS, ASIGNACIONES, SUBSIDIOS Y OTRAS AYUDAS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F2A686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$0.00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EB35B4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$3,500,000.00 </w:t>
                  </w:r>
                </w:p>
              </w:tc>
            </w:tr>
            <w:tr w:rsidR="001947AD" w14:paraId="1DA0DFA6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689E40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5 BIENES MUEBLES, INMUEBLES E INTANGIBLES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8BCFBF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$2,645,540.00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ADABB4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$313,053.67 </w:t>
                  </w:r>
                </w:p>
              </w:tc>
            </w:tr>
            <w:tr w:rsidR="001947AD" w14:paraId="133F2A5C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B0B32E" w14:textId="77777777" w:rsidR="001947AD" w:rsidRDefault="001947AD" w:rsidP="001947AD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>22 MOVILIDAD Y TRANSPORTE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D6B74F" w14:textId="77777777" w:rsidR="001947AD" w:rsidRDefault="001947AD" w:rsidP="001947AD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 xml:space="preserve">$97,686,049.77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435C77" w14:textId="77777777" w:rsidR="001947AD" w:rsidRDefault="001947AD" w:rsidP="001947AD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 xml:space="preserve">$86,341,206.04 </w:t>
                  </w:r>
                </w:p>
              </w:tc>
            </w:tr>
            <w:tr w:rsidR="001947AD" w14:paraId="1E2C259E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48B8D3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lastRenderedPageBreak/>
                    <w:t>1 SERVICIOS PERSONALES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E779B3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$70,977,218.13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34BC64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$72,475,760.52 </w:t>
                  </w:r>
                </w:p>
              </w:tc>
            </w:tr>
            <w:tr w:rsidR="001947AD" w14:paraId="17E233C8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ABD759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2 MATERIALES Y SUMINISTROS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71269B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$3,591,691.90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E2E7C5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$863,411.53 </w:t>
                  </w:r>
                </w:p>
              </w:tc>
            </w:tr>
            <w:tr w:rsidR="001947AD" w14:paraId="1B44D42C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E93082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3 SERVICIOS GENERALES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F6D58D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$22,552,139.74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6B5265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$12,253,484.52 </w:t>
                  </w:r>
                </w:p>
              </w:tc>
            </w:tr>
            <w:tr w:rsidR="001947AD" w14:paraId="1AB438E4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8C498B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5 BIENES MUEBLES, INMUEBLES E INTANGIBLES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EE1DC2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$565,000.00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F86128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$748,549.47 </w:t>
                  </w:r>
                </w:p>
              </w:tc>
            </w:tr>
            <w:tr w:rsidR="001947AD" w14:paraId="6E6E0F5C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F731F6" w14:textId="77777777" w:rsidR="001947AD" w:rsidRDefault="001947AD" w:rsidP="001947AD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>23 OBRA PÚBLICA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446782" w14:textId="77777777" w:rsidR="001947AD" w:rsidRDefault="001947AD" w:rsidP="001947AD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 xml:space="preserve">$1,405,677,358.87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43C876" w14:textId="77777777" w:rsidR="001947AD" w:rsidRDefault="001947AD" w:rsidP="001947AD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 xml:space="preserve">$1,818,608,661.33 </w:t>
                  </w:r>
                </w:p>
              </w:tc>
            </w:tr>
            <w:tr w:rsidR="001947AD" w14:paraId="6FB2F027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503AFB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1 SERVICIOS PERSONALES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F35AB8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$58,095,084.88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EC0CC6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$81,407,565.87 </w:t>
                  </w:r>
                </w:p>
              </w:tc>
            </w:tr>
            <w:tr w:rsidR="001947AD" w14:paraId="47892478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B3FB7C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2 MATERIALES Y SUMINISTROS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C38C81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$4,593,029.50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F1FD23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$307,360.26 </w:t>
                  </w:r>
                </w:p>
              </w:tc>
            </w:tr>
            <w:tr w:rsidR="001947AD" w14:paraId="03A30FC9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48FA10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3 SERVICIOS GENERALES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AE3C49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$5,728,244.49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4B9BC1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$19,315,179.06 </w:t>
                  </w:r>
                </w:p>
              </w:tc>
            </w:tr>
            <w:tr w:rsidR="001947AD" w14:paraId="650C8970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A14F3D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4 TRANSFERENCIAS, ASIGNACIONES, SUBSIDIOS Y OTRAS AYUDAS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6999FF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$450,000.00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45A661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$302,910.30 </w:t>
                  </w:r>
                </w:p>
              </w:tc>
            </w:tr>
            <w:tr w:rsidR="001947AD" w14:paraId="1512E1D5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01825A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5 BIENES MUEBLES, INMUEBLES E INTANGIBLES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F2896B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$2,911,000.00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8E95BA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$1,102,093.34 </w:t>
                  </w:r>
                </w:p>
              </w:tc>
            </w:tr>
            <w:tr w:rsidR="001947AD" w14:paraId="546C2706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6E5304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6 INVERSION PÚBLICA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73817D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$1,333,900,000.00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3B8BBA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$1,716,173,552.50 </w:t>
                  </w:r>
                </w:p>
              </w:tc>
            </w:tr>
            <w:tr w:rsidR="001947AD" w14:paraId="2F3D6DD1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2203D2" w14:textId="77777777" w:rsidR="001947AD" w:rsidRDefault="001947AD" w:rsidP="001947AD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>24 ORDENAMIENTO DEL TERRITORIO Y LICENCIAS DE CONSTRUCCION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F965AF" w14:textId="77777777" w:rsidR="001947AD" w:rsidRDefault="001947AD" w:rsidP="001947AD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 xml:space="preserve">$75,737,806.05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BEAE9B" w14:textId="77777777" w:rsidR="001947AD" w:rsidRDefault="001947AD" w:rsidP="001947AD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 xml:space="preserve">$35,052,502.12 </w:t>
                  </w:r>
                </w:p>
              </w:tc>
            </w:tr>
            <w:tr w:rsidR="001947AD" w14:paraId="184FE592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AAA7FE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1 SERVICIOS PERSONALES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FB9689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$51,167,529.87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CAE8C1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$33,027,976.16 </w:t>
                  </w:r>
                </w:p>
              </w:tc>
            </w:tr>
            <w:tr w:rsidR="001947AD" w14:paraId="53276B03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26C105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2 MATERIALES Y SUMINISTROS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C7B263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$2,976,478.97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134413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$178,859.24 </w:t>
                  </w:r>
                </w:p>
              </w:tc>
            </w:tr>
            <w:tr w:rsidR="001947AD" w14:paraId="5E6595D9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413153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3 SERVICIOS GENERALES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0E11D3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$19,263,797.21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CE88DF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$1,845,666.72 </w:t>
                  </w:r>
                </w:p>
              </w:tc>
            </w:tr>
            <w:tr w:rsidR="001947AD" w14:paraId="1F459C36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328091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5 BIENES MUEBLES, INMUEBLES E INTANGIBLES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7B399A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$2,330,000.00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5DBDC2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$0.00 </w:t>
                  </w:r>
                </w:p>
              </w:tc>
            </w:tr>
            <w:tr w:rsidR="001947AD" w14:paraId="73A432C6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868A33" w14:textId="77777777" w:rsidR="001947AD" w:rsidRDefault="001947AD" w:rsidP="001947AD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>25 CENTROS COLMENA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70A469" w14:textId="77777777" w:rsidR="001947AD" w:rsidRDefault="001947AD" w:rsidP="001947AD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 xml:space="preserve">$72,434,987.75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6040D6" w14:textId="77777777" w:rsidR="001947AD" w:rsidRDefault="001947AD" w:rsidP="001947AD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 xml:space="preserve">$53,340,152.11 </w:t>
                  </w:r>
                </w:p>
              </w:tc>
            </w:tr>
            <w:tr w:rsidR="001947AD" w14:paraId="24E54D6C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3CB862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1 SERVICIOS PERSONALES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7A7B85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$61,334,987.75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E150CA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$43,947,361.12 </w:t>
                  </w:r>
                </w:p>
              </w:tc>
            </w:tr>
            <w:tr w:rsidR="001947AD" w14:paraId="46DB756B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D7DB6A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2 MATERIALES Y SUMINISTROS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09274E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$4,554,000.00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35C536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$2,979,552.75 </w:t>
                  </w:r>
                </w:p>
              </w:tc>
            </w:tr>
            <w:tr w:rsidR="001947AD" w14:paraId="4AD760E2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346AAD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3 SERVICIOS GENERALES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ED62C3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$1,893,000.00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F2ACAD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$1,800,130.96 </w:t>
                  </w:r>
                </w:p>
              </w:tc>
            </w:tr>
            <w:tr w:rsidR="001947AD" w14:paraId="79B23A7E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AC97A4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4 TRANSFERENCIAS, ASIGNACIONES, SUBSIDIOS Y OTRAS AYUDAS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424ABD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$120,000.00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3A1E89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$37,500.00 </w:t>
                  </w:r>
                </w:p>
              </w:tc>
            </w:tr>
            <w:tr w:rsidR="001947AD" w14:paraId="7D83B95F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7AF3FA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lastRenderedPageBreak/>
                    <w:t>5 BIENES MUEBLES, INMUEBLES E INTANGIBLES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EE8F92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$4,533,000.00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068E09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$4,575,607.28 </w:t>
                  </w:r>
                </w:p>
              </w:tc>
            </w:tr>
            <w:tr w:rsidR="001947AD" w14:paraId="00651713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6B6401" w14:textId="77777777" w:rsidR="001947AD" w:rsidRDefault="001947AD" w:rsidP="001947AD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>26 FOMENTO A LA CULTURA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E842D1" w14:textId="77777777" w:rsidR="001947AD" w:rsidRDefault="001947AD" w:rsidP="001947AD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 xml:space="preserve">$458,561,498.01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583E92" w14:textId="77777777" w:rsidR="001947AD" w:rsidRDefault="001947AD" w:rsidP="001947AD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 xml:space="preserve">$492,218,468.74 </w:t>
                  </w:r>
                </w:p>
              </w:tc>
            </w:tr>
            <w:tr w:rsidR="001947AD" w14:paraId="644B44A8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32D193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1 SERVICIOS PERSONALES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9ECB8B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$174,724,187.12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F3853D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$221,813,049.24 </w:t>
                  </w:r>
                </w:p>
              </w:tc>
            </w:tr>
            <w:tr w:rsidR="001947AD" w14:paraId="1BE4B4C7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95D685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2 MATERIALES Y SUMINISTROS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537EF7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$14,315,039.97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3A8A9E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$1,396,399.26 </w:t>
                  </w:r>
                </w:p>
              </w:tc>
            </w:tr>
            <w:tr w:rsidR="001947AD" w14:paraId="6447E386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F806FE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3 SERVICIOS GENERALES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3109CD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$23,644,785.64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51DAE8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$16,466,631.38 </w:t>
                  </w:r>
                </w:p>
              </w:tc>
            </w:tr>
            <w:tr w:rsidR="001947AD" w14:paraId="13CB9594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08570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4 TRANSFERENCIAS, ASIGNACIONES, SUBSIDIOS Y OTRAS AYUDAS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3BF9E6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$245,686,485.28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EEA8B9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$252,341,980.38 </w:t>
                  </w:r>
                </w:p>
              </w:tc>
            </w:tr>
            <w:tr w:rsidR="001947AD" w14:paraId="58924D8F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36167A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5 BIENES MUEBLES, INMUEBLES E INTANGIBLES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08F347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$191,000.00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69C409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$200,408.48 </w:t>
                  </w:r>
                </w:p>
              </w:tc>
            </w:tr>
            <w:tr w:rsidR="001947AD" w14:paraId="1497DFBC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B63AF1" w14:textId="77777777" w:rsidR="001947AD" w:rsidRDefault="001947AD" w:rsidP="001947AD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>27 OFERTA EDUCATIVA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002125" w14:textId="77777777" w:rsidR="001947AD" w:rsidRDefault="001947AD" w:rsidP="001947AD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 xml:space="preserve">$63,834,439.44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044A01" w14:textId="77777777" w:rsidR="001947AD" w:rsidRDefault="001947AD" w:rsidP="001947AD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 xml:space="preserve">$81,945,140.71 </w:t>
                  </w:r>
                </w:p>
              </w:tc>
            </w:tr>
            <w:tr w:rsidR="001947AD" w14:paraId="721B23F9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6EDAD5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1 SERVICIOS PERSONALES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CDE550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$52,334,439.44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E2EFEC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$70,176,005.80 </w:t>
                  </w:r>
                </w:p>
              </w:tc>
            </w:tr>
            <w:tr w:rsidR="001947AD" w14:paraId="42CCB1B1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3FEF3C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2 MATERIALES Y SUMINISTROS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C99A4E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$1,102,300.00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315D15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$716,392.50 </w:t>
                  </w:r>
                </w:p>
              </w:tc>
            </w:tr>
            <w:tr w:rsidR="001947AD" w14:paraId="3A2C807E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C99C95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3 SERVICIOS GENERALES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88CC54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$534,200.00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13A84E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$1,024,991.14 </w:t>
                  </w:r>
                </w:p>
              </w:tc>
            </w:tr>
            <w:tr w:rsidR="001947AD" w14:paraId="0561355B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4A388A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4 TRANSFERENCIAS, ASIGNACIONES, SUBSIDIOS Y OTRAS AYUDAS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67ED03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$9,384,500.00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FC4EA0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$9,275,531.40 </w:t>
                  </w:r>
                </w:p>
              </w:tc>
            </w:tr>
            <w:tr w:rsidR="001947AD" w14:paraId="6E6CB24E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48A6BE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5 BIENES MUEBLES, INMUEBLES E INTANGIBLES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31BA30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$479,000.00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C0A451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$752,219.87 </w:t>
                  </w:r>
                </w:p>
              </w:tc>
            </w:tr>
            <w:tr w:rsidR="001947AD" w14:paraId="7942AED4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015657" w14:textId="77777777" w:rsidR="001947AD" w:rsidRDefault="001947AD" w:rsidP="001947AD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>28 SERVICIOS MÉDICOS MUNICIPALES CON CALIDAD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5A391F" w14:textId="77777777" w:rsidR="001947AD" w:rsidRDefault="001947AD" w:rsidP="001947AD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 xml:space="preserve">$546,732,812.76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4E3B37" w14:textId="77777777" w:rsidR="001947AD" w:rsidRDefault="001947AD" w:rsidP="001947AD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 xml:space="preserve">$630,341,922.76 </w:t>
                  </w:r>
                </w:p>
              </w:tc>
            </w:tr>
            <w:tr w:rsidR="001947AD" w14:paraId="2AA41D30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39F2E7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1 SERVICIOS PERSONALES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28535E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$460,082,812.76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1339FC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$536,398,033.51 </w:t>
                  </w:r>
                </w:p>
              </w:tc>
            </w:tr>
            <w:tr w:rsidR="001947AD" w14:paraId="716EF667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008D75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2 MATERIALES Y SUMINISTROS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3FA53C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$47,725,000.00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B2BFA4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$46,810,585.06 </w:t>
                  </w:r>
                </w:p>
              </w:tc>
            </w:tr>
            <w:tr w:rsidR="001947AD" w14:paraId="31F1156E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EFC920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3 SERVICIOS GENERALES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03A645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$34,525,000.00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0E7025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$35,385,112.63 </w:t>
                  </w:r>
                </w:p>
              </w:tc>
            </w:tr>
            <w:tr w:rsidR="001947AD" w14:paraId="7FF85537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CFFC93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5 BIENES MUEBLES, INMUEBLES E INTANGIBLES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193E30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$4,400,000.00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73866A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$11,748,191.56 </w:t>
                  </w:r>
                </w:p>
              </w:tc>
            </w:tr>
            <w:tr w:rsidR="001947AD" w14:paraId="0F62922D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EA0E79" w14:textId="77777777" w:rsidR="001947AD" w:rsidRDefault="001947AD" w:rsidP="001947AD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>29 MANEJO DE LA HACIENDA PÚBLICA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3A1C96" w14:textId="77777777" w:rsidR="001947AD" w:rsidRDefault="001947AD" w:rsidP="001947AD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 xml:space="preserve">$286,597,646.22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677E3C" w14:textId="77777777" w:rsidR="001947AD" w:rsidRDefault="001947AD" w:rsidP="001947AD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 xml:space="preserve">$409,586,612.04 </w:t>
                  </w:r>
                </w:p>
              </w:tc>
            </w:tr>
            <w:tr w:rsidR="001947AD" w14:paraId="3502DE51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8E7BAC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1 SERVICIOS PERSONALES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2B5F96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$142,680,923.93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FEB8C3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$155,484,842.22 </w:t>
                  </w:r>
                </w:p>
              </w:tc>
            </w:tr>
            <w:tr w:rsidR="001947AD" w14:paraId="4B3718DE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179C39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2 MATERIALES Y SUMINISTROS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D10589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$32,172,369.97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CE0F8B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$16,421,012.02 </w:t>
                  </w:r>
                </w:p>
              </w:tc>
            </w:tr>
            <w:tr w:rsidR="001947AD" w14:paraId="2F810F4A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C1E088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lastRenderedPageBreak/>
                    <w:t>3 SERVICIOS GENERALES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CF79C0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$107,872,252.32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7EAB5D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$191,989,094.33 </w:t>
                  </w:r>
                </w:p>
              </w:tc>
            </w:tr>
            <w:tr w:rsidR="001947AD" w14:paraId="09A903EE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345125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4 TRANSFERENCIAS, ASIGNACIONES, SUBSIDIOS Y OTRAS AYUDAS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19A1F4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$0.00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66D93E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$688,890.00 </w:t>
                  </w:r>
                </w:p>
              </w:tc>
            </w:tr>
            <w:tr w:rsidR="001947AD" w14:paraId="3852EDA7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088439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5 BIENES MUEBLES, INMUEBLES E INTANGIBLES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C5527A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$3,872,100.00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F9EF02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$25,524,480.16 </w:t>
                  </w:r>
                </w:p>
              </w:tc>
            </w:tr>
            <w:tr w:rsidR="001947AD" w14:paraId="7335A167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73F5E9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7 INVERSIONES FINANCIERAS Y OTRAS PROVISIONES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ADC81B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$0.00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E29331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$19,478,293.31 </w:t>
                  </w:r>
                </w:p>
              </w:tc>
            </w:tr>
            <w:tr w:rsidR="001947AD" w14:paraId="7BCBA085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7DEE1E" w14:textId="77777777" w:rsidR="001947AD" w:rsidRDefault="001947AD" w:rsidP="001947AD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>30 CALIDAD Y CONTROL DEL GASTO EN EL MUNICIPIO DE GUADALAJARA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24DEEC" w14:textId="77777777" w:rsidR="001947AD" w:rsidRDefault="001947AD" w:rsidP="001947AD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 xml:space="preserve">$604,611,837.90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88DE78" w14:textId="77777777" w:rsidR="001947AD" w:rsidRDefault="001947AD" w:rsidP="001947AD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 xml:space="preserve">$651,860,896.13 </w:t>
                  </w:r>
                </w:p>
              </w:tc>
            </w:tr>
            <w:tr w:rsidR="001947AD" w14:paraId="635D3744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DA0321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1 SERVICIOS PERSONALES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B6E9B9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$55,311,694.95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3124CA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$55,838,372.84 </w:t>
                  </w:r>
                </w:p>
              </w:tc>
            </w:tr>
            <w:tr w:rsidR="001947AD" w14:paraId="00947D2A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1E1C66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2 MATERIALES Y SUMINISTROS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342FB9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$191,600.00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17AEAA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$25,353.50 </w:t>
                  </w:r>
                </w:p>
              </w:tc>
            </w:tr>
            <w:tr w:rsidR="001947AD" w14:paraId="6A015891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9259B8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3 SERVICIOS GENERALES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88E128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$201,111,000.00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327D64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$237,093,729.69 </w:t>
                  </w:r>
                </w:p>
              </w:tc>
            </w:tr>
            <w:tr w:rsidR="001947AD" w14:paraId="75A05FF7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AF9A73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4 TRANSFERENCIAS, ASIGNACIONES, SUBSIDIOS Y OTRAS AYUDAS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C51D91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$122,000,000.00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0C442D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$138,297,639.33 </w:t>
                  </w:r>
                </w:p>
              </w:tc>
            </w:tr>
            <w:tr w:rsidR="001947AD" w14:paraId="7744BF14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8E7CF8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5 BIENES MUEBLES, INMUEBLES E INTANGIBLES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5D01DA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$835,500.00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1CADCF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$169,290.55 </w:t>
                  </w:r>
                </w:p>
              </w:tc>
            </w:tr>
            <w:tr w:rsidR="001947AD" w14:paraId="0AC9A98D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635D26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7 INVERSIONES FINANCIERAS Y OTRAS PROVISIONES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F95073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$0.00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9016DB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$0.00 </w:t>
                  </w:r>
                </w:p>
              </w:tc>
            </w:tr>
            <w:tr w:rsidR="001947AD" w14:paraId="0F2433A8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7A3F77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9 DEUDA PÚBLICA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E1AFBD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$225,162,042.95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1FDB14" w14:textId="77777777" w:rsidR="001947AD" w:rsidRDefault="001947AD" w:rsidP="001947AD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$220,436,510.22 </w:t>
                  </w:r>
                </w:p>
              </w:tc>
            </w:tr>
            <w:tr w:rsidR="001947AD" w14:paraId="1C062351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DE8001" w14:textId="77777777" w:rsidR="001947AD" w:rsidRDefault="001947AD" w:rsidP="001947AD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>TOTAL</w:t>
                  </w:r>
                  <w:proofErr w:type="gramEnd"/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 xml:space="preserve"> GENERAL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E1AD9C" w14:textId="77777777" w:rsidR="001947AD" w:rsidRDefault="001947AD" w:rsidP="001947AD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>$11,896,776,214.35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CE0E45" w14:textId="77777777" w:rsidR="001947AD" w:rsidRDefault="001947AD" w:rsidP="001947AD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>$12,422,968,850.35</w:t>
                  </w:r>
                </w:p>
              </w:tc>
            </w:tr>
          </w:tbl>
          <w:p w14:paraId="3285A162" w14:textId="77777777" w:rsidR="001947AD" w:rsidRDefault="001947AD" w:rsidP="001947AD">
            <w:pPr>
              <w:pStyle w:val="Ttulo1"/>
              <w:keepNext/>
              <w:keepLines/>
              <w:spacing w:before="240" w:line="276" w:lineRule="auto"/>
              <w:jc w:val="both"/>
              <w:rPr>
                <w:color w:val="2E74B5"/>
                <w:sz w:val="32"/>
                <w:szCs w:val="32"/>
              </w:rPr>
            </w:pPr>
          </w:p>
          <w:p w14:paraId="4B8D06F7" w14:textId="77777777" w:rsidR="001947AD" w:rsidRDefault="001947AD" w:rsidP="001947AD">
            <w:pPr>
              <w:pStyle w:val="Ttulo1"/>
              <w:keepNext/>
              <w:keepLines/>
              <w:spacing w:before="240" w:line="276" w:lineRule="auto"/>
              <w:jc w:val="both"/>
              <w:rPr>
                <w:rFonts w:ascii="Poppins" w:hAnsi="Poppins" w:cs="Poppins"/>
                <w:color w:val="2E74B5"/>
                <w:sz w:val="32"/>
                <w:szCs w:val="32"/>
              </w:rPr>
            </w:pPr>
            <w:r>
              <w:rPr>
                <w:rFonts w:ascii="Poppins" w:hAnsi="Poppins" w:cs="Poppins"/>
                <w:color w:val="2E74B5"/>
                <w:sz w:val="32"/>
                <w:szCs w:val="32"/>
              </w:rPr>
              <w:t>AVANCES INFERIORES A LAS METAS</w:t>
            </w:r>
          </w:p>
          <w:p w14:paraId="7C510DD0" w14:textId="77777777" w:rsidR="001947AD" w:rsidRDefault="001947AD" w:rsidP="001947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/>
              <w:jc w:val="both"/>
              <w:rPr>
                <w:sz w:val="28"/>
                <w:szCs w:val="28"/>
              </w:rPr>
            </w:pPr>
          </w:p>
          <w:p w14:paraId="4C8BEDD5" w14:textId="77777777" w:rsidR="001947AD" w:rsidRDefault="001947AD" w:rsidP="001947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/>
              <w:jc w:val="both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 xml:space="preserve">Con la finalidad de dar continuidad a la mejora de los procesos de seguimiento y evaluación, es necesario comunicar que hay indicadores que no alcanzaron sus metas anuales programadas, sin embargo, mostraron avances significativos. </w:t>
            </w:r>
          </w:p>
          <w:p w14:paraId="2F2FD53A" w14:textId="77777777" w:rsidR="001947AD" w:rsidRDefault="001947AD" w:rsidP="001947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/>
              <w:jc w:val="both"/>
              <w:rPr>
                <w:rFonts w:ascii="Poppins" w:hAnsi="Poppins" w:cs="Poppins"/>
              </w:rPr>
            </w:pPr>
          </w:p>
          <w:p w14:paraId="5913EB89" w14:textId="77777777" w:rsidR="001947AD" w:rsidRDefault="001947AD" w:rsidP="001947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/>
              <w:jc w:val="both"/>
              <w:rPr>
                <w:rFonts w:ascii="Poppins" w:hAnsi="Poppins" w:cs="Poppins"/>
              </w:rPr>
            </w:pPr>
          </w:p>
          <w:p w14:paraId="6C3FBBF6" w14:textId="4614522A" w:rsidR="001947AD" w:rsidRDefault="001947AD" w:rsidP="001947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/>
              <w:jc w:val="both"/>
            </w:pPr>
            <w:r>
              <w:rPr>
                <w:rFonts w:ascii="Arial" w:hAnsi="Arial" w:cs="Arial"/>
                <w:noProof/>
                <w:sz w:val="23"/>
                <w:szCs w:val="23"/>
              </w:rPr>
              <w:drawing>
                <wp:inline distT="0" distB="0" distL="0" distR="0" wp14:anchorId="542B025F" wp14:editId="2D3ADBF0">
                  <wp:extent cx="5585460" cy="3398520"/>
                  <wp:effectExtent l="0" t="0" r="0" b="0"/>
                  <wp:docPr id="1767477439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5460" cy="3398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1ABA5C" w14:textId="77777777" w:rsidR="001947AD" w:rsidRDefault="001947AD" w:rsidP="001947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/>
              <w:jc w:val="both"/>
              <w:rPr>
                <w:b/>
                <w:bCs/>
              </w:rPr>
            </w:pPr>
            <w:r>
              <w:rPr>
                <w:rFonts w:ascii="Poppins" w:hAnsi="Poppins" w:cs="Poppins"/>
              </w:rPr>
              <w:t xml:space="preserve">De los 546 indicadores concentrados en las 31 MIR, pudimos observar que 401 mostraron un cumplimiento mayor a 90% 79 mostraron avances entre el 60% al 89%, 66 menores o iguales a 59%. </w:t>
            </w:r>
          </w:p>
          <w:p w14:paraId="706C4E22" w14:textId="77777777" w:rsidR="001947AD" w:rsidRDefault="001947AD" w:rsidP="001947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/>
              <w:jc w:val="both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Finalmente, algunas de las causas por las cuales los indicadores no cumplieron con la totalidad de la meta programada fueron:</w:t>
            </w:r>
          </w:p>
          <w:p w14:paraId="05FE7214" w14:textId="77777777" w:rsidR="001947AD" w:rsidRDefault="001947AD" w:rsidP="001947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/>
              <w:jc w:val="both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 xml:space="preserve">No fue posible su medición debido a la periodicidad del indicador. </w:t>
            </w:r>
          </w:p>
          <w:p w14:paraId="0D6B2955" w14:textId="77777777" w:rsidR="001947AD" w:rsidRDefault="001947AD" w:rsidP="001947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/>
              <w:jc w:val="both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Imprevistos con la institución proveedora de los cursos, capacitaciones y eventos especiales.</w:t>
            </w:r>
          </w:p>
          <w:p w14:paraId="631D60F7" w14:textId="77777777" w:rsidR="001947AD" w:rsidRDefault="001947AD" w:rsidP="001947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/>
              <w:jc w:val="both"/>
              <w:rPr>
                <w:sz w:val="28"/>
                <w:szCs w:val="28"/>
              </w:rPr>
            </w:pPr>
          </w:p>
          <w:p w14:paraId="791DE1AF" w14:textId="77777777" w:rsidR="001947AD" w:rsidRDefault="001947AD" w:rsidP="001947AD">
            <w:pPr>
              <w:spacing w:after="120"/>
              <w:jc w:val="both"/>
              <w:rPr>
                <w:sz w:val="28"/>
                <w:szCs w:val="28"/>
              </w:rPr>
            </w:pPr>
          </w:p>
          <w:p w14:paraId="0A67DD61" w14:textId="77777777" w:rsidR="001947AD" w:rsidRDefault="001947AD" w:rsidP="001947AD">
            <w:pPr>
              <w:spacing w:after="120"/>
              <w:jc w:val="both"/>
              <w:rPr>
                <w:sz w:val="28"/>
                <w:szCs w:val="28"/>
              </w:rPr>
            </w:pPr>
          </w:p>
          <w:p w14:paraId="4DA48DCE" w14:textId="77777777" w:rsidR="001947AD" w:rsidRDefault="001947AD" w:rsidP="001947AD">
            <w:pPr>
              <w:pStyle w:val="Ttulo1"/>
              <w:keepNext/>
              <w:keepLines/>
              <w:spacing w:before="240" w:line="276" w:lineRule="auto"/>
              <w:jc w:val="both"/>
              <w:rPr>
                <w:rFonts w:ascii="Poppins" w:hAnsi="Poppins" w:cs="Poppins"/>
                <w:color w:val="2E74B5"/>
                <w:sz w:val="32"/>
                <w:szCs w:val="32"/>
              </w:rPr>
            </w:pPr>
            <w:r>
              <w:rPr>
                <w:rFonts w:ascii="Poppins" w:hAnsi="Poppins" w:cs="Poppins"/>
                <w:color w:val="2E74B5"/>
                <w:sz w:val="32"/>
                <w:szCs w:val="32"/>
              </w:rPr>
              <w:t>REFORMULACIÓN DE PROGRAMAS</w:t>
            </w:r>
          </w:p>
          <w:p w14:paraId="3CE10130" w14:textId="77777777" w:rsidR="001947AD" w:rsidRDefault="001947AD" w:rsidP="001947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/>
              <w:jc w:val="both"/>
              <w:rPr>
                <w:sz w:val="28"/>
                <w:szCs w:val="28"/>
              </w:rPr>
            </w:pPr>
            <w:r>
              <w:rPr>
                <w:rFonts w:ascii="Poppins" w:hAnsi="Poppins" w:cs="Poppins"/>
                <w:color w:val="2E75B5"/>
                <w:sz w:val="26"/>
                <w:szCs w:val="26"/>
              </w:rPr>
              <w:t>1. Resultados de evaluaciones externas</w:t>
            </w:r>
          </w:p>
          <w:p w14:paraId="1EF750C0" w14:textId="77777777" w:rsidR="001947AD" w:rsidRDefault="001947AD" w:rsidP="001947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/>
              <w:jc w:val="both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lastRenderedPageBreak/>
              <w:t>Con la finalidad de obtener información acerca del desempeño de las políticas y programas; así como tener herramientas para la toma de decisiones para la consecución de fines y objetivos se emitió el Programa Anual de Evaluación 2024 (PAE 2024) para el municipio de Guadalajara, en el cual se establecieron las disposiciones generales de carácter técnico, normativo y administrativo para realizar la Evaluación Estratégica de Consistencia y Resultados de los siguientes fondos federales, correspondientes al ejercicio fiscal 2023:</w:t>
            </w:r>
          </w:p>
          <w:p w14:paraId="10E1A614" w14:textId="77777777" w:rsidR="001947AD" w:rsidRDefault="001947AD" w:rsidP="001947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/>
              <w:jc w:val="both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•</w:t>
            </w:r>
            <w:r>
              <w:rPr>
                <w:rFonts w:ascii="Poppins" w:hAnsi="Poppins" w:cs="Poppins"/>
              </w:rPr>
              <w:tab/>
              <w:t>Fondo para la Infraestructura Social Municipal y de las Demarcaciones del Distrito Federal, FISM-DF.</w:t>
            </w:r>
          </w:p>
          <w:p w14:paraId="3BACF5F4" w14:textId="77777777" w:rsidR="001947AD" w:rsidRDefault="001947AD" w:rsidP="001947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/>
              <w:jc w:val="both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•</w:t>
            </w:r>
            <w:r>
              <w:rPr>
                <w:rFonts w:ascii="Poppins" w:hAnsi="Poppins" w:cs="Poppins"/>
              </w:rPr>
              <w:tab/>
              <w:t>Fondo de Aportaciones para el Fortalecimiento de los Municipios y de las Demarcaciones Territoriales del Distrito Federal, FORTAMUN-DF.</w:t>
            </w:r>
          </w:p>
          <w:p w14:paraId="75645D51" w14:textId="77777777" w:rsidR="001947AD" w:rsidRDefault="001947AD" w:rsidP="001947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/>
              <w:jc w:val="both"/>
              <w:rPr>
                <w:rFonts w:ascii="Poppins" w:hAnsi="Poppins" w:cs="Poppins"/>
              </w:rPr>
            </w:pPr>
          </w:p>
          <w:p w14:paraId="265CD7CD" w14:textId="77777777" w:rsidR="001947AD" w:rsidRDefault="001947AD" w:rsidP="001947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/>
              <w:jc w:val="both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 xml:space="preserve">Los objetivos específicos de estas evaluaciones son verificar el cumplimiento de las acciones programadas mediante el análisis del cumplimiento de objetivos y metas; analizar y reportar la evolución de la cobertura de atención; analizar la evolución del ejercicio de los recursos del Fondo o proyecto de que se trate; realizar un análisis interno que permita identificar las principales fortalezas, retos y oportunidades, y emitir recomendaciones pertinentes; identificar los hallazgos relevantes derivados de la evaluación; e identificar los principales Aspectos Susceptibles de Mejora. </w:t>
            </w:r>
          </w:p>
          <w:p w14:paraId="52CF9230" w14:textId="77777777" w:rsidR="001947AD" w:rsidRDefault="001947AD" w:rsidP="001947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/>
              <w:jc w:val="both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El PAE 2024 puede ser consultado en:</w:t>
            </w:r>
          </w:p>
          <w:p w14:paraId="0028168E" w14:textId="77777777" w:rsidR="001947AD" w:rsidRDefault="001947AD" w:rsidP="001947AD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  <w:color w:val="0563C1"/>
                <w:u w:val="single"/>
              </w:rPr>
              <w:t>&lt;https://transparencia.guadalajara.gob.mx/sites/default/files/GacetaTomoIIIEjemplar2Secc2aMayo3-2024.pdf&gt;</w:t>
            </w:r>
            <w:r>
              <w:rPr>
                <w:rFonts w:ascii="Poppins" w:hAnsi="Poppins" w:cs="Poppins"/>
              </w:rPr>
              <w:t xml:space="preserve"> </w:t>
            </w:r>
          </w:p>
          <w:p w14:paraId="1CF5F445" w14:textId="77777777" w:rsidR="001947AD" w:rsidRDefault="001947AD" w:rsidP="001947AD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Resultados de la evaluación:</w:t>
            </w:r>
          </w:p>
          <w:p w14:paraId="22A8B4C4" w14:textId="77777777" w:rsidR="001947AD" w:rsidRDefault="001947AD" w:rsidP="001947AD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  <w:color w:val="0563C1"/>
                <w:u w:val="single"/>
              </w:rPr>
              <w:t>&lt;https://transparencia.guadalajara.gob.mx/sites/default/files/2024FAISM.pdf&gt;</w:t>
            </w:r>
            <w:r>
              <w:rPr>
                <w:rFonts w:ascii="Poppins" w:hAnsi="Poppins" w:cs="Poppins"/>
              </w:rPr>
              <w:t xml:space="preserve"> </w:t>
            </w:r>
          </w:p>
          <w:p w14:paraId="3D2B7FD2" w14:textId="77777777" w:rsidR="001947AD" w:rsidRDefault="001947AD" w:rsidP="001947AD">
            <w:r>
              <w:rPr>
                <w:rFonts w:ascii="Poppins" w:hAnsi="Poppins" w:cs="Poppins"/>
                <w:color w:val="0563C1"/>
                <w:u w:val="single"/>
              </w:rPr>
              <w:t>&lt;https://transparencia.guadalajara.gob.mx/sites/default/files/2024FORTAMUN.pdf&gt;</w:t>
            </w:r>
          </w:p>
          <w:p w14:paraId="48D3731B" w14:textId="77777777" w:rsidR="001947AD" w:rsidRDefault="001947AD" w:rsidP="001947AD">
            <w:pPr>
              <w:rPr>
                <w:color w:val="2E75B5"/>
                <w:sz w:val="26"/>
                <w:szCs w:val="26"/>
              </w:rPr>
            </w:pPr>
          </w:p>
          <w:p w14:paraId="72F3A826" w14:textId="77777777" w:rsidR="001947AD" w:rsidRDefault="001947AD" w:rsidP="001947AD">
            <w:pPr>
              <w:rPr>
                <w:sz w:val="28"/>
                <w:szCs w:val="28"/>
              </w:rPr>
            </w:pPr>
            <w:r>
              <w:rPr>
                <w:rFonts w:ascii="Poppins" w:hAnsi="Poppins" w:cs="Poppins"/>
                <w:color w:val="2E75B5"/>
                <w:sz w:val="26"/>
                <w:szCs w:val="26"/>
              </w:rPr>
              <w:lastRenderedPageBreak/>
              <w:t>2. Reformulación de programas con MIR</w:t>
            </w:r>
          </w:p>
          <w:p w14:paraId="0886B5BD" w14:textId="77777777" w:rsidR="001947AD" w:rsidRDefault="001947AD" w:rsidP="001947AD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 xml:space="preserve">La administración municipal realizó el proceso de planeación, programación y presupuestación para el ejercicio 2024 atendiendo a la normatividad aplicable y a los objetivos del </w:t>
            </w:r>
            <w:proofErr w:type="spellStart"/>
            <w:r>
              <w:rPr>
                <w:rFonts w:ascii="Poppins" w:hAnsi="Poppins" w:cs="Poppins"/>
              </w:rPr>
              <w:t>PMDyG</w:t>
            </w:r>
            <w:proofErr w:type="spellEnd"/>
            <w:r>
              <w:rPr>
                <w:rFonts w:ascii="Poppins" w:hAnsi="Poppins" w:cs="Poppins"/>
              </w:rPr>
              <w:t>, fijando para cada programa presupuestario las metas anuales correspondientes y aplicando la Metodología del Marco Lógico con una visión de Gestión para Resultados.</w:t>
            </w:r>
          </w:p>
          <w:p w14:paraId="32F6D7EC" w14:textId="77777777" w:rsidR="001947AD" w:rsidRDefault="001947AD" w:rsidP="001947AD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Dentro de este marco metodológico, se llevó a cabo un proceso de actualización de las MIR, con el fin de fortalecer el seguimiento, supervisión y monitoreo de la planeación del gasto y los resultados de la gestión municipal que permitió el monitoreo de las políticas y programas públicos.</w:t>
            </w:r>
          </w:p>
          <w:p w14:paraId="42C63E6B" w14:textId="77777777" w:rsidR="001947AD" w:rsidRDefault="001947AD" w:rsidP="001947AD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Como resultado de este proceso, se elaboraron 31 MIR, que cubren el total de los recursos presupuestados y de las Unidades Responsables de Gasto, incluyendo áreas de gestión interna; logrando con ello un proceso integral de planeación presupuestal que permitió medir el desempeño de todas las áreas con base en sus resultados.</w:t>
            </w:r>
          </w:p>
          <w:p w14:paraId="4A5565DD" w14:textId="77777777" w:rsidR="001947AD" w:rsidRDefault="001947AD" w:rsidP="001947AD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Para la reformulación de las MIR se consideraron los siguientes aspectos:</w:t>
            </w:r>
          </w:p>
          <w:p w14:paraId="4931A4B4" w14:textId="77777777" w:rsidR="001947AD" w:rsidRDefault="001947AD" w:rsidP="001947AD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•</w:t>
            </w:r>
            <w:r>
              <w:rPr>
                <w:rFonts w:ascii="Poppins" w:hAnsi="Poppins" w:cs="Poppins"/>
              </w:rPr>
              <w:tab/>
              <w:t xml:space="preserve">Limitaciones presupuestales de origen presupuestal que afectan directamente a la programación de las metas. </w:t>
            </w:r>
          </w:p>
          <w:p w14:paraId="108869EE" w14:textId="77777777" w:rsidR="001947AD" w:rsidRDefault="001947AD" w:rsidP="001947AD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•</w:t>
            </w:r>
            <w:r>
              <w:rPr>
                <w:rFonts w:ascii="Poppins" w:hAnsi="Poppins" w:cs="Poppins"/>
              </w:rPr>
              <w:tab/>
              <w:t>Alineación de los indicadores a los Objetivos de Desarrollo Sustentable.</w:t>
            </w:r>
          </w:p>
          <w:p w14:paraId="5C548F73" w14:textId="77777777" w:rsidR="001947AD" w:rsidRDefault="001947AD" w:rsidP="001947AD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•</w:t>
            </w:r>
            <w:r>
              <w:rPr>
                <w:rFonts w:ascii="Poppins" w:hAnsi="Poppins" w:cs="Poppins"/>
              </w:rPr>
              <w:tab/>
              <w:t xml:space="preserve">Adaptación de indicadores a temas prioritarios del municipio, tal como: seguridad ciudadana, apoyo a juventudes, inclusión de áreas nuevas, acciones preventivas, reactivación económica, cuidado del medio ambiente y reactivación del centro histórico, entre otros. </w:t>
            </w:r>
          </w:p>
          <w:p w14:paraId="33100D43" w14:textId="77777777" w:rsidR="001947AD" w:rsidRDefault="001947AD" w:rsidP="001947AD">
            <w:pPr>
              <w:rPr>
                <w:rFonts w:ascii="Poppins" w:hAnsi="Poppins" w:cs="Poppins"/>
              </w:rPr>
            </w:pPr>
          </w:p>
          <w:p w14:paraId="09D99F0E" w14:textId="77777777" w:rsidR="001947AD" w:rsidRDefault="001947AD" w:rsidP="001947AD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 xml:space="preserve">La nueva reformulación de las </w:t>
            </w:r>
            <w:proofErr w:type="gramStart"/>
            <w:r>
              <w:rPr>
                <w:rFonts w:ascii="Poppins" w:hAnsi="Poppins" w:cs="Poppins"/>
              </w:rPr>
              <w:t>MIR,</w:t>
            </w:r>
            <w:proofErr w:type="gramEnd"/>
            <w:r>
              <w:rPr>
                <w:rFonts w:ascii="Poppins" w:hAnsi="Poppins" w:cs="Poppins"/>
              </w:rPr>
              <w:t xml:space="preserve"> permitió concentrar la información relativamente de los programas presupuestarios, así como:</w:t>
            </w:r>
          </w:p>
          <w:p w14:paraId="7CB79C25" w14:textId="77777777" w:rsidR="001947AD" w:rsidRDefault="001947AD" w:rsidP="001947AD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•</w:t>
            </w:r>
            <w:r>
              <w:rPr>
                <w:rFonts w:ascii="Poppins" w:hAnsi="Poppins" w:cs="Poppins"/>
              </w:rPr>
              <w:tab/>
              <w:t>Vincular el gasto de cada dependencia, al logro de objetivos específicos.</w:t>
            </w:r>
          </w:p>
          <w:p w14:paraId="2AEE4342" w14:textId="77777777" w:rsidR="001947AD" w:rsidRDefault="001947AD" w:rsidP="001947AD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lastRenderedPageBreak/>
              <w:t>•</w:t>
            </w:r>
            <w:r>
              <w:rPr>
                <w:rFonts w:ascii="Poppins" w:hAnsi="Poppins" w:cs="Poppins"/>
              </w:rPr>
              <w:tab/>
              <w:t>Cumplir las obligaciones de fiscalización.</w:t>
            </w:r>
          </w:p>
          <w:p w14:paraId="119712B9" w14:textId="77777777" w:rsidR="001947AD" w:rsidRDefault="001947AD" w:rsidP="001947AD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•</w:t>
            </w:r>
            <w:r>
              <w:rPr>
                <w:rFonts w:ascii="Poppins" w:hAnsi="Poppins" w:cs="Poppins"/>
              </w:rPr>
              <w:tab/>
              <w:t xml:space="preserve">Mejorar la calidad de la información estadística. </w:t>
            </w:r>
          </w:p>
          <w:p w14:paraId="6BB5EB37" w14:textId="77777777" w:rsidR="001947AD" w:rsidRDefault="001947AD" w:rsidP="001947AD">
            <w:pPr>
              <w:rPr>
                <w:rFonts w:ascii="Poppins" w:hAnsi="Poppins" w:cs="Poppins"/>
              </w:rPr>
            </w:pPr>
          </w:p>
          <w:p w14:paraId="3D0D9D09" w14:textId="77777777" w:rsidR="001947AD" w:rsidRDefault="001947AD" w:rsidP="001947AD">
            <w:pPr>
              <w:rPr>
                <w:sz w:val="28"/>
                <w:szCs w:val="28"/>
              </w:rPr>
            </w:pPr>
          </w:p>
          <w:p w14:paraId="4E4E2614" w14:textId="77777777" w:rsidR="001947AD" w:rsidRDefault="001947AD" w:rsidP="001947AD">
            <w:pPr>
              <w:rPr>
                <w:sz w:val="28"/>
                <w:szCs w:val="28"/>
              </w:rPr>
            </w:pPr>
          </w:p>
          <w:p w14:paraId="2717B5DE" w14:textId="77777777" w:rsidR="001947AD" w:rsidRDefault="001947AD" w:rsidP="001947AD">
            <w:pPr>
              <w:rPr>
                <w:sz w:val="28"/>
                <w:szCs w:val="28"/>
              </w:rPr>
            </w:pPr>
            <w:r>
              <w:rPr>
                <w:rFonts w:ascii="Poppins" w:hAnsi="Poppins" w:cs="Poppins"/>
                <w:color w:val="2E75B5"/>
                <w:sz w:val="26"/>
                <w:szCs w:val="26"/>
              </w:rPr>
              <w:t>3. Reformulación de Programas de gestión</w:t>
            </w:r>
          </w:p>
          <w:p w14:paraId="53A8CF01" w14:textId="77777777" w:rsidR="001947AD" w:rsidRDefault="001947AD" w:rsidP="001947AD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Todos los programas que se reformularon cuentan con MIR y se describieron en el apartado anterior.</w:t>
            </w:r>
          </w:p>
          <w:p w14:paraId="0E1A2C89" w14:textId="77777777" w:rsidR="001947AD" w:rsidRDefault="001947AD" w:rsidP="001947AD">
            <w:pPr>
              <w:rPr>
                <w:rFonts w:ascii="Poppins" w:hAnsi="Poppins" w:cs="Poppins"/>
              </w:rPr>
            </w:pPr>
          </w:p>
          <w:p w14:paraId="1D2B4F13" w14:textId="77777777" w:rsidR="001947AD" w:rsidRDefault="001947AD" w:rsidP="001947AD">
            <w:pPr>
              <w:rPr>
                <w:sz w:val="28"/>
                <w:szCs w:val="28"/>
              </w:rPr>
            </w:pPr>
          </w:p>
          <w:p w14:paraId="2185546F" w14:textId="77777777" w:rsidR="001947AD" w:rsidRDefault="001947AD" w:rsidP="001947AD">
            <w:pPr>
              <w:spacing w:after="120"/>
              <w:jc w:val="both"/>
              <w:rPr>
                <w:sz w:val="28"/>
                <w:szCs w:val="28"/>
              </w:rPr>
            </w:pPr>
          </w:p>
          <w:p w14:paraId="1304F993" w14:textId="77777777" w:rsidR="001947AD" w:rsidRDefault="001947AD" w:rsidP="001947AD">
            <w:pPr>
              <w:jc w:val="both"/>
            </w:pPr>
          </w:p>
          <w:p w14:paraId="40E72850" w14:textId="77777777" w:rsidR="001947AD" w:rsidRDefault="001947AD" w:rsidP="001947AD">
            <w:pPr>
              <w:jc w:val="both"/>
              <w:rPr>
                <w:sz w:val="28"/>
                <w:szCs w:val="28"/>
              </w:rPr>
            </w:pPr>
          </w:p>
          <w:p w14:paraId="7F024978" w14:textId="77777777" w:rsidR="001947AD" w:rsidRDefault="001947AD" w:rsidP="001947AD">
            <w:pPr>
              <w:jc w:val="both"/>
              <w:rPr>
                <w:sz w:val="28"/>
                <w:szCs w:val="28"/>
              </w:rPr>
            </w:pPr>
          </w:p>
          <w:p w14:paraId="15C97A94" w14:textId="77777777" w:rsidR="001947AD" w:rsidRDefault="001947AD" w:rsidP="001947AD">
            <w:pPr>
              <w:jc w:val="both"/>
              <w:rPr>
                <w:sz w:val="28"/>
                <w:szCs w:val="28"/>
              </w:rPr>
            </w:pPr>
          </w:p>
          <w:p w14:paraId="6D704E83" w14:textId="77777777" w:rsidR="001947AD" w:rsidRDefault="001947AD" w:rsidP="001947AD">
            <w:pPr>
              <w:jc w:val="both"/>
              <w:rPr>
                <w:sz w:val="28"/>
                <w:szCs w:val="28"/>
              </w:rPr>
            </w:pPr>
          </w:p>
          <w:p w14:paraId="0880F420" w14:textId="77777777" w:rsidR="001947AD" w:rsidRDefault="001947AD" w:rsidP="001947AD">
            <w:pPr>
              <w:jc w:val="both"/>
              <w:rPr>
                <w:sz w:val="28"/>
                <w:szCs w:val="28"/>
              </w:rPr>
            </w:pPr>
          </w:p>
          <w:p w14:paraId="56221EE7" w14:textId="77777777" w:rsidR="001947AD" w:rsidRDefault="001947AD" w:rsidP="001947AD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14:paraId="7608755B" w14:textId="77777777" w:rsidR="001947AD" w:rsidRDefault="001947AD" w:rsidP="001947AD">
            <w:pPr>
              <w:pStyle w:val="Ttulo1"/>
              <w:keepNext/>
              <w:keepLines/>
              <w:spacing w:before="240" w:line="276" w:lineRule="auto"/>
              <w:jc w:val="both"/>
              <w:rPr>
                <w:rFonts w:ascii="Poppins" w:hAnsi="Poppins" w:cs="Poppins"/>
                <w:color w:val="2E74B5"/>
                <w:sz w:val="32"/>
                <w:szCs w:val="32"/>
              </w:rPr>
            </w:pPr>
            <w:r>
              <w:rPr>
                <w:rFonts w:ascii="Poppins" w:hAnsi="Poppins" w:cs="Poppins"/>
                <w:color w:val="2E74B5"/>
                <w:sz w:val="32"/>
                <w:szCs w:val="32"/>
              </w:rPr>
              <w:t>REFERENCIAS DOCUMENTALES</w:t>
            </w:r>
          </w:p>
          <w:p w14:paraId="3D8B2469" w14:textId="77777777" w:rsidR="001947AD" w:rsidRDefault="001947AD" w:rsidP="001947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/>
              <w:jc w:val="both"/>
              <w:rPr>
                <w:rFonts w:ascii="Poppins" w:hAnsi="Poppins" w:cs="Poppins"/>
              </w:rPr>
            </w:pPr>
            <w:r>
              <w:rPr>
                <w:sz w:val="28"/>
                <w:szCs w:val="28"/>
              </w:rPr>
              <w:t>•</w:t>
            </w:r>
            <w:r>
              <w:rPr>
                <w:sz w:val="28"/>
                <w:szCs w:val="28"/>
              </w:rPr>
              <w:tab/>
            </w:r>
            <w:r>
              <w:rPr>
                <w:rFonts w:ascii="Poppins" w:hAnsi="Poppins" w:cs="Poppins"/>
              </w:rPr>
              <w:t>Sistema de Indicadores de Desempeño del Ayuntamiento de Guadalajara.</w:t>
            </w:r>
          </w:p>
          <w:p w14:paraId="1E00AFD5" w14:textId="77777777" w:rsidR="001947AD" w:rsidRDefault="001947AD" w:rsidP="001947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/>
              <w:jc w:val="both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•</w:t>
            </w:r>
            <w:r>
              <w:rPr>
                <w:rFonts w:ascii="Poppins" w:hAnsi="Poppins" w:cs="Poppins"/>
              </w:rPr>
              <w:tab/>
              <w:t>Matrices de Indicadores para Resultados de 2021-2024.</w:t>
            </w:r>
          </w:p>
          <w:p w14:paraId="1B663022" w14:textId="77777777" w:rsidR="001947AD" w:rsidRDefault="001947AD" w:rsidP="001947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/>
              <w:jc w:val="both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lastRenderedPageBreak/>
              <w:t>•</w:t>
            </w:r>
            <w:r>
              <w:rPr>
                <w:rFonts w:ascii="Poppins" w:hAnsi="Poppins" w:cs="Poppins"/>
              </w:rPr>
              <w:tab/>
              <w:t>Guía para la Elaboración de la Matriz de Indicadores para Resultados del Coneval.</w:t>
            </w:r>
          </w:p>
          <w:p w14:paraId="3A515335" w14:textId="77777777" w:rsidR="001947AD" w:rsidRDefault="001947AD" w:rsidP="001947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/>
              <w:jc w:val="both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•</w:t>
            </w:r>
            <w:r>
              <w:rPr>
                <w:rFonts w:ascii="Poppins" w:hAnsi="Poppins" w:cs="Poppins"/>
              </w:rPr>
              <w:tab/>
              <w:t>Presupuesto de Egresos 2024.</w:t>
            </w:r>
          </w:p>
          <w:p w14:paraId="5CF1DD56" w14:textId="77777777" w:rsidR="001947AD" w:rsidRDefault="001947AD" w:rsidP="001947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/>
              <w:jc w:val="both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•</w:t>
            </w:r>
            <w:r>
              <w:rPr>
                <w:rFonts w:ascii="Poppins" w:hAnsi="Poppins" w:cs="Poppins"/>
              </w:rPr>
              <w:tab/>
              <w:t>Programa Anual de Evaluación 2024 para el municipio de Guadalajara.</w:t>
            </w:r>
          </w:p>
          <w:p w14:paraId="45C51837" w14:textId="77777777" w:rsidR="001947AD" w:rsidRDefault="001947AD" w:rsidP="001947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/>
              <w:jc w:val="both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•</w:t>
            </w:r>
            <w:r>
              <w:rPr>
                <w:rFonts w:ascii="Poppins" w:hAnsi="Poppins" w:cs="Poppins"/>
              </w:rPr>
              <w:tab/>
              <w:t>Evaluación de consistencia y resultados del Fondo para la Infraestructura Social Municipal y de las demarcaciones del Distrito Federal (FISM-DF).</w:t>
            </w:r>
          </w:p>
          <w:p w14:paraId="353EC601" w14:textId="77777777" w:rsidR="001947AD" w:rsidRDefault="001947AD" w:rsidP="001947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/>
              <w:jc w:val="both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•</w:t>
            </w:r>
            <w:r>
              <w:rPr>
                <w:rFonts w:ascii="Poppins" w:hAnsi="Poppins" w:cs="Poppins"/>
              </w:rPr>
              <w:tab/>
              <w:t>Evaluación de consistencia y resultados del Fondo para el Fortalecimiento de los Municipios y las demarcaciones territoriales del Distrito Federal (FORTAMUN).</w:t>
            </w:r>
          </w:p>
          <w:p w14:paraId="443EEDE7" w14:textId="77777777" w:rsidR="001947AD" w:rsidRDefault="001947AD" w:rsidP="001947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/>
              <w:rPr>
                <w:sz w:val="28"/>
                <w:szCs w:val="28"/>
              </w:rPr>
            </w:pPr>
          </w:p>
          <w:p w14:paraId="3D399315" w14:textId="77777777" w:rsidR="001947AD" w:rsidRDefault="001947AD" w:rsidP="001947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/>
              <w:rPr>
                <w:sz w:val="28"/>
                <w:szCs w:val="28"/>
              </w:rPr>
            </w:pPr>
          </w:p>
          <w:p w14:paraId="64CC5023" w14:textId="77777777" w:rsidR="001947AD" w:rsidRDefault="001947AD" w:rsidP="001947AD">
            <w:pPr>
              <w:spacing w:after="120"/>
              <w:rPr>
                <w:sz w:val="28"/>
                <w:szCs w:val="28"/>
              </w:rPr>
            </w:pPr>
          </w:p>
          <w:p w14:paraId="0D2B41CF" w14:textId="77777777" w:rsidR="001947AD" w:rsidRDefault="001947AD" w:rsidP="001947AD">
            <w:pPr>
              <w:spacing w:after="120"/>
              <w:rPr>
                <w:sz w:val="28"/>
                <w:szCs w:val="28"/>
              </w:rPr>
            </w:pPr>
          </w:p>
          <w:p w14:paraId="4F8855AD" w14:textId="77777777" w:rsidR="001947AD" w:rsidRDefault="001947AD" w:rsidP="001947AD">
            <w:pPr>
              <w:rPr>
                <w:rFonts w:ascii="Arial" w:hAnsi="Arial" w:cs="Arial"/>
                <w:sz w:val="23"/>
                <w:szCs w:val="23"/>
              </w:rPr>
            </w:pPr>
          </w:p>
          <w:p w14:paraId="3542B166" w14:textId="77777777" w:rsidR="00A45E83" w:rsidRPr="007326BD" w:rsidRDefault="00A45E83" w:rsidP="00A45E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D60E2AB" w14:textId="77777777" w:rsidR="00A45E83" w:rsidRDefault="00A45E8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728"/>
        <w:gridCol w:w="1261"/>
        <w:gridCol w:w="3839"/>
      </w:tblGrid>
      <w:tr w:rsidR="00900B0E" w:rsidRPr="001F0913" w14:paraId="5575D846" w14:textId="77777777" w:rsidTr="00900B0E">
        <w:tc>
          <w:tcPr>
            <w:tcW w:w="3794" w:type="dxa"/>
            <w:shd w:val="clear" w:color="auto" w:fill="auto"/>
          </w:tcPr>
          <w:p w14:paraId="48E48580" w14:textId="77777777" w:rsidR="00900B0E" w:rsidRPr="001F0913" w:rsidRDefault="00F568DD" w:rsidP="00B07C90">
            <w:pPr>
              <w:tabs>
                <w:tab w:val="center" w:pos="1789"/>
              </w:tabs>
              <w:rPr>
                <w:rFonts w:ascii="Arial" w:hAnsi="Arial" w:cs="Arial"/>
                <w:sz w:val="20"/>
              </w:rPr>
            </w:pPr>
            <w:r w:rsidRPr="001F0913">
              <w:rPr>
                <w:rFonts w:ascii="Arial" w:hAnsi="Arial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2667541" wp14:editId="5FAD2543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259715</wp:posOffset>
                      </wp:positionV>
                      <wp:extent cx="2295525" cy="0"/>
                      <wp:effectExtent l="9525" t="6350" r="9525" b="1270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95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0F99A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-1.8pt;margin-top:20.45pt;width:180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"/>
                  </w:pict>
                </mc:Fallback>
              </mc:AlternateContent>
            </w:r>
            <w:r w:rsidR="00B07C90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14:paraId="01E24F01" w14:textId="77777777" w:rsidR="00900B0E" w:rsidRPr="001F0913" w:rsidRDefault="00B07C90" w:rsidP="00B07C90">
            <w:pPr>
              <w:tabs>
                <w:tab w:val="left" w:pos="634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3908" w:type="dxa"/>
            <w:shd w:val="clear" w:color="auto" w:fill="auto"/>
          </w:tcPr>
          <w:p w14:paraId="61FD821F" w14:textId="77777777" w:rsidR="00900B0E" w:rsidRPr="001F0913" w:rsidRDefault="00F568DD" w:rsidP="00B07C90">
            <w:pPr>
              <w:tabs>
                <w:tab w:val="center" w:pos="1846"/>
              </w:tabs>
              <w:rPr>
                <w:rFonts w:ascii="Arial" w:hAnsi="Arial" w:cs="Arial"/>
                <w:sz w:val="20"/>
              </w:rPr>
            </w:pPr>
            <w:r w:rsidRPr="001F0913">
              <w:rPr>
                <w:rFonts w:ascii="Arial" w:hAnsi="Arial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07B75DA" wp14:editId="6B64DEFF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259715</wp:posOffset>
                      </wp:positionV>
                      <wp:extent cx="2295525" cy="0"/>
                      <wp:effectExtent l="9525" t="6350" r="9525" b="1270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95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76BBD2" id="AutoShape 5" o:spid="_x0000_s1026" type="#_x0000_t32" style="position:absolute;margin-left:1.2pt;margin-top:20.45pt;width:180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"/>
                  </w:pict>
                </mc:Fallback>
              </mc:AlternateContent>
            </w:r>
            <w:r w:rsidR="00B07C90">
              <w:rPr>
                <w:rFonts w:ascii="Arial" w:hAnsi="Arial" w:cs="Arial"/>
                <w:sz w:val="20"/>
              </w:rPr>
              <w:tab/>
            </w:r>
          </w:p>
        </w:tc>
      </w:tr>
      <w:tr w:rsidR="00900B0E" w:rsidRPr="001F0913" w14:paraId="6193B850" w14:textId="77777777" w:rsidTr="00900B0E">
        <w:tc>
          <w:tcPr>
            <w:tcW w:w="3794" w:type="dxa"/>
            <w:shd w:val="clear" w:color="auto" w:fill="auto"/>
          </w:tcPr>
          <w:p w14:paraId="24F6CD53" w14:textId="10A4CAAE" w:rsidR="00900B0E" w:rsidRPr="001A2522" w:rsidRDefault="001947AD" w:rsidP="00BE3AB1">
            <w:pPr>
              <w:jc w:val="center"/>
              <w:rPr>
                <w:rFonts w:ascii="Arial" w:hAnsi="Arial" w:cs="Arial"/>
                <w:b/>
                <w:sz w:val="20"/>
              </w:rPr>
            </w:pPr>
            <w:bookmarkStart w:id="3" w:name="firma1"/>
            <w:bookmarkEnd w:id="3"/>
            <w:r>
              <w:rPr>
                <w:rFonts w:ascii="Arial" w:hAnsi="Arial" w:cs="Arial"/>
                <w:b/>
                <w:sz w:val="20"/>
              </w:rPr>
              <w:t>C. VERÓNICA DELGADILLO GARCÍA</w:t>
            </w:r>
          </w:p>
          <w:p w14:paraId="2B2F9F1A" w14:textId="287C4CC0" w:rsidR="00900B0E" w:rsidRPr="001A2522" w:rsidRDefault="001947AD" w:rsidP="001A2522">
            <w:pPr>
              <w:jc w:val="center"/>
              <w:rPr>
                <w:rFonts w:ascii="Arial" w:hAnsi="Arial" w:cs="Arial"/>
                <w:b/>
                <w:sz w:val="20"/>
              </w:rPr>
            </w:pPr>
            <w:bookmarkStart w:id="4" w:name="Cargo1"/>
            <w:bookmarkEnd w:id="4"/>
            <w:r>
              <w:rPr>
                <w:rFonts w:ascii="Arial" w:hAnsi="Arial" w:cs="Arial"/>
                <w:b/>
                <w:sz w:val="20"/>
              </w:rPr>
              <w:t>PRESIDENTA MUNICIPAL DE GUADALAJARA</w:t>
            </w:r>
          </w:p>
        </w:tc>
        <w:tc>
          <w:tcPr>
            <w:tcW w:w="1276" w:type="dxa"/>
            <w:shd w:val="clear" w:color="auto" w:fill="auto"/>
          </w:tcPr>
          <w:p w14:paraId="5CF779E4" w14:textId="77777777" w:rsidR="00900B0E" w:rsidRPr="001F0913" w:rsidRDefault="00B07C90" w:rsidP="00B07C90">
            <w:pPr>
              <w:tabs>
                <w:tab w:val="left" w:pos="668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3908" w:type="dxa"/>
            <w:shd w:val="clear" w:color="auto" w:fill="auto"/>
          </w:tcPr>
          <w:p w14:paraId="1D0C0AAE" w14:textId="1D001D9A" w:rsidR="00900B0E" w:rsidRPr="001A2522" w:rsidRDefault="001947AD" w:rsidP="00BE3AB1">
            <w:pPr>
              <w:jc w:val="center"/>
              <w:rPr>
                <w:rFonts w:ascii="Arial" w:hAnsi="Arial" w:cs="Arial"/>
                <w:b/>
                <w:sz w:val="20"/>
              </w:rPr>
            </w:pPr>
            <w:bookmarkStart w:id="5" w:name="firma2"/>
            <w:bookmarkEnd w:id="5"/>
            <w:r>
              <w:rPr>
                <w:rFonts w:ascii="Arial" w:hAnsi="Arial" w:cs="Arial"/>
                <w:b/>
                <w:sz w:val="20"/>
              </w:rPr>
              <w:t>MTRO. RICARDO RODRÍGUEZ JIMÉNEZ</w:t>
            </w:r>
          </w:p>
          <w:p w14:paraId="7202696F" w14:textId="4399373E" w:rsidR="00900B0E" w:rsidRPr="001A2522" w:rsidRDefault="001947AD" w:rsidP="00B07C90">
            <w:pPr>
              <w:jc w:val="center"/>
              <w:rPr>
                <w:rFonts w:ascii="Arial" w:hAnsi="Arial" w:cs="Arial"/>
                <w:b/>
                <w:sz w:val="20"/>
              </w:rPr>
            </w:pPr>
            <w:bookmarkStart w:id="6" w:name="Cargo2"/>
            <w:bookmarkEnd w:id="6"/>
            <w:r>
              <w:rPr>
                <w:rFonts w:ascii="Arial" w:hAnsi="Arial" w:cs="Arial"/>
                <w:b/>
                <w:sz w:val="20"/>
              </w:rPr>
              <w:t>TESORERO MUNICIPAL</w:t>
            </w:r>
          </w:p>
        </w:tc>
      </w:tr>
    </w:tbl>
    <w:p w14:paraId="7B12D1F7" w14:textId="77777777" w:rsidR="00002A2C" w:rsidRDefault="00002A2C">
      <w:pPr>
        <w:rPr>
          <w:rFonts w:ascii="Arial" w:hAnsi="Arial" w:cs="Arial"/>
        </w:rPr>
      </w:pPr>
    </w:p>
    <w:p w14:paraId="1C0DE911" w14:textId="77777777" w:rsidR="00900B0E" w:rsidRPr="00721735" w:rsidRDefault="00900B0E" w:rsidP="00DB3177">
      <w:pPr>
        <w:jc w:val="center"/>
        <w:rPr>
          <w:rFonts w:ascii="C39HrP24DhTt" w:hAnsi="C39HrP24DhTt" w:cs="Arial"/>
          <w:sz w:val="44"/>
          <w:szCs w:val="44"/>
        </w:rPr>
      </w:pPr>
    </w:p>
    <w:p w14:paraId="5CB30039" w14:textId="77777777" w:rsidR="00900B0E" w:rsidRDefault="00900B0E" w:rsidP="002A42CF">
      <w:pPr>
        <w:rPr>
          <w:rFonts w:ascii="Arial" w:hAnsi="Arial" w:cs="Arial"/>
          <w:sz w:val="24"/>
          <w:szCs w:val="24"/>
        </w:rPr>
      </w:pPr>
    </w:p>
    <w:p w14:paraId="5A1C7CBF" w14:textId="67E92907" w:rsidR="002A42CF" w:rsidRPr="00076359" w:rsidRDefault="001947AD" w:rsidP="002A42CF">
      <w:pPr>
        <w:jc w:val="center"/>
        <w:rPr>
          <w:rFonts w:ascii="C39HrP24DhTt" w:hAnsi="C39HrP24DhTt" w:cs="Arial"/>
          <w:sz w:val="44"/>
          <w:szCs w:val="44"/>
        </w:rPr>
      </w:pPr>
      <w:bookmarkStart w:id="7" w:name="codigo"/>
      <w:bookmarkEnd w:id="7"/>
      <w:r>
        <w:rPr>
          <w:rFonts w:ascii="C39HrP24DhTt" w:hAnsi="C39HrP24DhTt" w:cs="Arial"/>
          <w:sz w:val="44"/>
          <w:szCs w:val="44"/>
        </w:rPr>
        <w:t>ASEJ2024-17-14-05-2025-1</w:t>
      </w:r>
    </w:p>
    <w:p w14:paraId="11EA96C3" w14:textId="77777777" w:rsidR="002A42CF" w:rsidRDefault="002A42CF" w:rsidP="00002A2C">
      <w:pPr>
        <w:rPr>
          <w:rFonts w:ascii="Arial" w:hAnsi="Arial" w:cs="Arial"/>
          <w:sz w:val="24"/>
          <w:szCs w:val="24"/>
        </w:rPr>
      </w:pPr>
    </w:p>
    <w:p w14:paraId="6FA6757A" w14:textId="77777777" w:rsidR="00002A2C" w:rsidRPr="00B157EC" w:rsidRDefault="00002A2C" w:rsidP="00002A2C">
      <w:pPr>
        <w:rPr>
          <w:rFonts w:ascii="Arial" w:hAnsi="Arial" w:cs="Arial"/>
          <w:sz w:val="24"/>
          <w:szCs w:val="24"/>
        </w:rPr>
      </w:pPr>
      <w:r w:rsidRPr="00B157EC">
        <w:rPr>
          <w:rFonts w:ascii="Arial" w:hAnsi="Arial" w:cs="Arial"/>
          <w:sz w:val="24"/>
          <w:szCs w:val="24"/>
        </w:rPr>
        <w:t>Bajo protesta de decir verdad declaramos que los Estados Financieros y sus Notas son razonablemente correctos y responsabilidad del emisor.</w:t>
      </w:r>
    </w:p>
    <w:p w14:paraId="5FF5C3D4" w14:textId="77777777" w:rsidR="00002A2C" w:rsidRPr="007326BD" w:rsidRDefault="00002A2C">
      <w:pPr>
        <w:rPr>
          <w:rFonts w:ascii="Arial" w:hAnsi="Arial" w:cs="Arial"/>
        </w:rPr>
      </w:pPr>
    </w:p>
    <w:sectPr w:rsidR="00002A2C" w:rsidRPr="007326BD" w:rsidSect="008066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39HrP24DhT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E83"/>
    <w:rsid w:val="00002A2C"/>
    <w:rsid w:val="00076359"/>
    <w:rsid w:val="000D0F62"/>
    <w:rsid w:val="001947AD"/>
    <w:rsid w:val="001A2522"/>
    <w:rsid w:val="001F207A"/>
    <w:rsid w:val="00203DB3"/>
    <w:rsid w:val="002A42CF"/>
    <w:rsid w:val="0040191D"/>
    <w:rsid w:val="0056764A"/>
    <w:rsid w:val="005D285A"/>
    <w:rsid w:val="00684B2A"/>
    <w:rsid w:val="007326BD"/>
    <w:rsid w:val="007D77B1"/>
    <w:rsid w:val="00806603"/>
    <w:rsid w:val="00900B0E"/>
    <w:rsid w:val="00A45E83"/>
    <w:rsid w:val="00A74DC0"/>
    <w:rsid w:val="00B07C90"/>
    <w:rsid w:val="00BE3AB1"/>
    <w:rsid w:val="00CC558D"/>
    <w:rsid w:val="00D27CAF"/>
    <w:rsid w:val="00D64D9B"/>
    <w:rsid w:val="00DB3177"/>
    <w:rsid w:val="00DD33BB"/>
    <w:rsid w:val="00F5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BF5B2"/>
  <w15:chartTrackingRefBased/>
  <w15:docId w15:val="{44D11F27-BE0C-42CC-A550-C708103D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603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1947AD"/>
    <w:pPr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45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9"/>
    <w:rsid w:val="001947AD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2BB47-84FA-4E0C-97FE-B921CD983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4765</Words>
  <Characters>26212</Characters>
  <Application>Microsoft Office Word</Application>
  <DocSecurity>0</DocSecurity>
  <Lines>218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30916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ASEJ;Ramiro Ochoa Cisneros</dc:creator>
  <cp:keywords/>
  <cp:lastModifiedBy>Carlos Loreto Martínez</cp:lastModifiedBy>
  <cp:revision>2</cp:revision>
  <dcterms:created xsi:type="dcterms:W3CDTF">2025-05-15T05:58:00Z</dcterms:created>
  <dcterms:modified xsi:type="dcterms:W3CDTF">2025-05-15T05:58:00Z</dcterms:modified>
</cp:coreProperties>
</file>