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Acta número cuatro correspondiente a la primera sesión extraordinaria del Consejo de Ciudades Hermanas y Acuerdos de Cooperación del Municipio de Guadalajara, celebrada el día veintidós de marzo de dos mil veinticuatro en la sala de juntas de la Sindicatura del Ayuntamiento del Palacio Municipal de Guadalajara.</w:t>
      </w:r>
    </w:p>
    <w:p w:rsidR="00000000" w:rsidDel="00000000" w:rsidP="00000000" w:rsidRDefault="00000000" w:rsidRPr="00000000" w14:paraId="00000003">
      <w:pPr>
        <w:jc w:val="both"/>
        <w:rPr>
          <w:rFonts w:ascii="Arial" w:cs="Arial" w:eastAsia="Arial" w:hAnsi="Arial"/>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Preside la sesión la </w:t>
      </w:r>
      <w:r w:rsidDel="00000000" w:rsidR="00000000" w:rsidRPr="00000000">
        <w:rPr>
          <w:rFonts w:ascii="Arial" w:cs="Arial" w:eastAsia="Arial" w:hAnsi="Arial"/>
          <w:b w:val="1"/>
          <w:sz w:val="28"/>
          <w:szCs w:val="28"/>
          <w:rtl w:val="0"/>
        </w:rPr>
        <w:t xml:space="preserve">maestra</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Karina Anahid Hermosillo Ramírez</w:t>
      </w:r>
      <w:r w:rsidDel="00000000" w:rsidR="00000000" w:rsidRPr="00000000">
        <w:rPr>
          <w:rFonts w:ascii="Arial" w:cs="Arial" w:eastAsia="Arial" w:hAnsi="Arial"/>
          <w:sz w:val="28"/>
          <w:szCs w:val="28"/>
          <w:rtl w:val="0"/>
        </w:rPr>
        <w:t xml:space="preserve">, en su calidad de </w:t>
      </w:r>
      <w:r w:rsidDel="00000000" w:rsidR="00000000" w:rsidRPr="00000000">
        <w:rPr>
          <w:rFonts w:ascii="Arial" w:cs="Arial" w:eastAsia="Arial" w:hAnsi="Arial"/>
          <w:b w:val="1"/>
          <w:sz w:val="28"/>
          <w:szCs w:val="28"/>
          <w:rtl w:val="0"/>
        </w:rPr>
        <w:t xml:space="preserve">Presidenta del Consejo</w:t>
      </w:r>
      <w:r w:rsidDel="00000000" w:rsidR="00000000" w:rsidRPr="00000000">
        <w:rPr>
          <w:rFonts w:ascii="Arial" w:cs="Arial" w:eastAsia="Arial" w:hAnsi="Arial"/>
          <w:sz w:val="28"/>
          <w:szCs w:val="28"/>
          <w:rtl w:val="0"/>
        </w:rPr>
        <w:t xml:space="preserve">, quien siendo las 11:37 (once horas treinta y siete minutos) del día 22 de marzo de 2024, en la sala de juntas de la Sindicatura del Ayuntamiento del Palacio Municipal de Guadalajara, hace uso de la voz:</w:t>
      </w:r>
    </w:p>
    <w:p w:rsidR="00000000" w:rsidDel="00000000" w:rsidP="00000000" w:rsidRDefault="00000000" w:rsidRPr="00000000" w14:paraId="00000006">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Buenas días a todas y todos. Siendo las 11 horas con 37 minutos del día 22 de marzo de 2024, damos inicio a la presente sesión. Agradezco la asistencia de todas y todos ustedes para celebrar la Primera Sesión Extraordinaria del Consejo de Ciudades Hermanas y Acuerdos de Cooperación del Municipio de Guadalajara.</w:t>
      </w:r>
    </w:p>
    <w:p w:rsidR="00000000" w:rsidDel="00000000" w:rsidP="00000000" w:rsidRDefault="00000000" w:rsidRPr="00000000" w14:paraId="00000008">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Sean todas y todos bienvenidos.</w:t>
      </w:r>
    </w:p>
    <w:p w:rsidR="00000000" w:rsidDel="00000000" w:rsidP="00000000" w:rsidRDefault="00000000" w:rsidRPr="00000000" w14:paraId="0000000A">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B">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 Lista de asistencia y declaración de quórum legal.</w:t>
      </w:r>
    </w:p>
    <w:p w:rsidR="00000000" w:rsidDel="00000000" w:rsidP="00000000" w:rsidRDefault="00000000" w:rsidRPr="00000000" w14:paraId="0000000D">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Acto continuo, para dar cumplimiento al primer punto del orden del día, le solicito a la Secretaria Técnica, Lillan Rizk Rodríguez, proceda a pasar lista de asistencia de los integrantes de este Consejo:</w:t>
      </w:r>
    </w:p>
    <w:p w:rsidR="00000000" w:rsidDel="00000000" w:rsidP="00000000" w:rsidRDefault="00000000" w:rsidRPr="00000000" w14:paraId="0000000F">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Secretaria Técnica: </w:t>
      </w:r>
      <w:r w:rsidDel="00000000" w:rsidR="00000000" w:rsidRPr="00000000">
        <w:rPr>
          <w:rFonts w:ascii="Arial" w:cs="Arial" w:eastAsia="Arial" w:hAnsi="Arial"/>
          <w:sz w:val="28"/>
          <w:szCs w:val="28"/>
          <w:rtl w:val="0"/>
        </w:rPr>
        <w:t xml:space="preserve">Con todo gusto, Presidenta. </w:t>
      </w:r>
    </w:p>
    <w:p w:rsidR="00000000" w:rsidDel="00000000" w:rsidP="00000000" w:rsidRDefault="00000000" w:rsidRPr="00000000" w14:paraId="00000011">
      <w:pPr>
        <w:widowControl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2">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Karina Anaid Hermosillo Ramírez, Presidenta del Consejo;  consejero Elías Octavio Íñiguez Mejía, Consejera Jeanette Velázquez Sedano, Consejera María del Refugio Plascencia Pérez, Consejero Miguel Ángel Lares Rojas, Consejera suplente Yolanda Sánchez Pérez, Consejera Nina Paula Diana Nazaret Véliz, Consejera Karla Gabriela Ramírez Morales, Consejero Jesús Francisco Ramírez Bañuelos, Consejero Carlos Álvarez del Castillo Gregory, y la de la voz, Lillan Rizk Rodríguez, Consejera y Secretaria Técnica, presente.</w:t>
      </w:r>
    </w:p>
    <w:p w:rsidR="00000000" w:rsidDel="00000000" w:rsidP="00000000" w:rsidRDefault="00000000" w:rsidRPr="00000000" w14:paraId="00000013">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4">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Presidenta, contamos con la asistencia de nueve consejeros presentes, de un total de once que integran este Consejo.</w:t>
      </w:r>
    </w:p>
    <w:p w:rsidR="00000000" w:rsidDel="00000000" w:rsidP="00000000" w:rsidRDefault="00000000" w:rsidRPr="00000000" w14:paraId="00000015">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Así mismo, no omito señalar que, en Sesión Extraordinaria de Ayuntamiento de fecha 05 de marzo de 2024, fue aprobada la designación del Regidor Elías Octavio Íñiguez Mejía como Presidente de la Comisión Edilicia de Promoción del Desarrollo Económico y del Turismo, por lo que, con fundamento en el artículo 7 fracción II del Reglamento de Ciudades Hermanas y Acuerdos de Cooperación del Municipio de Guadalajara, el día de hoy se le tomará protesta como integrante de este Consejo.  Es cuanto, Presidenta.</w:t>
      </w:r>
    </w:p>
    <w:p w:rsidR="00000000" w:rsidDel="00000000" w:rsidP="00000000" w:rsidRDefault="00000000" w:rsidRPr="00000000" w14:paraId="00000017">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8">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Muchas gracias Secretaria. En consecuencia, se declara la existencia de quórum legal para sesionar, gozando de plena validez todos los acuerdos que aquí se tomen.   </w:t>
      </w:r>
    </w:p>
    <w:p w:rsidR="00000000" w:rsidDel="00000000" w:rsidP="00000000" w:rsidRDefault="00000000" w:rsidRPr="00000000" w14:paraId="00000019">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A">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II: Lectura y en su caso aprobación del orden del día.</w:t>
      </w:r>
    </w:p>
    <w:p w:rsidR="00000000" w:rsidDel="00000000" w:rsidP="00000000" w:rsidRDefault="00000000" w:rsidRPr="00000000" w14:paraId="0000001C">
      <w:pPr>
        <w:widowControl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D">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En desahogo del segundo punto, le solicito a la Secretaria Técnica tenga la amabilidad de dar lectura al orden del día dispuesto para esta sesión extraordinaria.  </w:t>
      </w:r>
    </w:p>
    <w:p w:rsidR="00000000" w:rsidDel="00000000" w:rsidP="00000000" w:rsidRDefault="00000000" w:rsidRPr="00000000" w14:paraId="0000001E">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widowControl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 Secretaria Técnica: </w:t>
      </w:r>
      <w:r w:rsidDel="00000000" w:rsidR="00000000" w:rsidRPr="00000000">
        <w:rPr>
          <w:rFonts w:ascii="Arial" w:cs="Arial" w:eastAsia="Arial" w:hAnsi="Arial"/>
          <w:sz w:val="28"/>
          <w:szCs w:val="28"/>
          <w:rtl w:val="0"/>
        </w:rPr>
        <w:t xml:space="preserve">Con todo gusto Presidenta. El orden del día previsto para esta sesión es el siguiente: </w:t>
      </w:r>
      <w:r w:rsidDel="00000000" w:rsidR="00000000" w:rsidRPr="00000000">
        <w:rPr>
          <w:rtl w:val="0"/>
        </w:rPr>
      </w:r>
    </w:p>
    <w:p w:rsidR="00000000" w:rsidDel="00000000" w:rsidP="00000000" w:rsidRDefault="00000000" w:rsidRPr="00000000" w14:paraId="00000020">
      <w:pPr>
        <w:widowControl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1">
      <w:pPr>
        <w:widowControl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ORDEN DEL DÍA:                                        </w:t>
      </w:r>
    </w:p>
    <w:p w:rsidR="00000000" w:rsidDel="00000000" w:rsidP="00000000" w:rsidRDefault="00000000" w:rsidRPr="00000000" w14:paraId="00000022">
      <w:pPr>
        <w:widowControl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3">
      <w:pPr>
        <w:widowControl w:val="0"/>
        <w:spacing w:after="20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 LISTA DE ASISTENCIA Y DECLARACIÓN DEL QUÓRUM LEGAL.</w:t>
      </w:r>
    </w:p>
    <w:p w:rsidR="00000000" w:rsidDel="00000000" w:rsidP="00000000" w:rsidRDefault="00000000" w:rsidRPr="00000000" w14:paraId="00000024">
      <w:pPr>
        <w:widowControl w:val="0"/>
        <w:spacing w:after="20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II. LECTURA Y EN SU CASO APROBACIÓN DEL ORDEN DEL DÍA.</w:t>
      </w:r>
    </w:p>
    <w:p w:rsidR="00000000" w:rsidDel="00000000" w:rsidP="00000000" w:rsidRDefault="00000000" w:rsidRPr="00000000" w14:paraId="00000025">
      <w:pPr>
        <w:widowControl w:val="0"/>
        <w:spacing w:after="20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III. TOMA DE PROTESTA DE INTEGRANTES DEL CONSEJO DE CIUDADES HERMANAS Y ACUERDOS DE COOPERACIÓN DEL MUNICIPIO DE GUADALAJARA.</w:t>
      </w:r>
    </w:p>
    <w:p w:rsidR="00000000" w:rsidDel="00000000" w:rsidP="00000000" w:rsidRDefault="00000000" w:rsidRPr="00000000" w14:paraId="00000026">
      <w:pPr>
        <w:widowControl w:val="0"/>
        <w:spacing w:after="200" w:lineRule="auto"/>
        <w:jc w:val="both"/>
        <w:rPr>
          <w:rFonts w:ascii="Arial" w:cs="Arial" w:eastAsia="Arial" w:hAnsi="Arial"/>
          <w:b w:val="1"/>
          <w:sz w:val="28"/>
          <w:szCs w:val="28"/>
        </w:rPr>
      </w:pPr>
      <w:r w:rsidDel="00000000" w:rsidR="00000000" w:rsidRPr="00000000">
        <w:rPr>
          <w:rFonts w:ascii="Arial" w:cs="Arial" w:eastAsia="Arial" w:hAnsi="Arial"/>
          <w:sz w:val="28"/>
          <w:szCs w:val="28"/>
          <w:rtl w:val="0"/>
        </w:rPr>
        <w:t xml:space="preserve">IV. CLAUSURA DE LA SESIÓN.</w:t>
      </w:r>
      <w:r w:rsidDel="00000000" w:rsidR="00000000" w:rsidRPr="00000000">
        <w:rPr>
          <w:rtl w:val="0"/>
        </w:rPr>
      </w:r>
    </w:p>
    <w:p w:rsidR="00000000" w:rsidDel="00000000" w:rsidP="00000000" w:rsidRDefault="00000000" w:rsidRPr="00000000" w14:paraId="00000027">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8">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Secretaria Técnica: </w:t>
      </w:r>
      <w:r w:rsidDel="00000000" w:rsidR="00000000" w:rsidRPr="00000000">
        <w:rPr>
          <w:rFonts w:ascii="Arial" w:cs="Arial" w:eastAsia="Arial" w:hAnsi="Arial"/>
          <w:sz w:val="28"/>
          <w:szCs w:val="28"/>
          <w:rtl w:val="0"/>
        </w:rPr>
        <w:t xml:space="preserve">Siendo éste el orden día, Presidenta.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A">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B">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Está a su consideración el orden del día propuesto, por lo que les pregunto, si es de aprobarse, sírvanse manifestarlo levantando su mano, solicitando a la Secretaria Técnica se sirva hacer el conteo de la votación. </w:t>
      </w:r>
    </w:p>
    <w:p w:rsidR="00000000" w:rsidDel="00000000" w:rsidP="00000000" w:rsidRDefault="00000000" w:rsidRPr="00000000" w14:paraId="0000002C">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D">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Secretaria Técnica:</w:t>
      </w:r>
      <w:r w:rsidDel="00000000" w:rsidR="00000000" w:rsidRPr="00000000">
        <w:rPr>
          <w:rFonts w:ascii="Arial" w:cs="Arial" w:eastAsia="Arial" w:hAnsi="Arial"/>
          <w:sz w:val="28"/>
          <w:szCs w:val="28"/>
          <w:rtl w:val="0"/>
        </w:rPr>
        <w:t xml:space="preserve"> Presidenta, tenemos nueve votos a favor, cero en contra y cero abstenciones.  </w:t>
      </w:r>
    </w:p>
    <w:p w:rsidR="00000000" w:rsidDel="00000000" w:rsidP="00000000" w:rsidRDefault="00000000" w:rsidRPr="00000000" w14:paraId="0000002E">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widowControl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0">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En consecuencia, el orden del día es aprobado por unanimidad. </w:t>
      </w:r>
    </w:p>
    <w:p w:rsidR="00000000" w:rsidDel="00000000" w:rsidP="00000000" w:rsidRDefault="00000000" w:rsidRPr="00000000" w14:paraId="00000031">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2">
      <w:pPr>
        <w:widowControl w:val="0"/>
        <w:jc w:val="both"/>
        <w:rPr>
          <w:rFonts w:ascii="Arial" w:cs="Arial" w:eastAsia="Arial" w:hAnsi="Arial"/>
          <w:strike w:val="1"/>
          <w:sz w:val="28"/>
          <w:szCs w:val="28"/>
        </w:rPr>
      </w:pPr>
      <w:bookmarkStart w:colFirst="0" w:colLast="0" w:name="_heading=h.30j0zll" w:id="0"/>
      <w:bookmarkEnd w:id="0"/>
      <w:r w:rsidDel="00000000" w:rsidR="00000000" w:rsidRPr="00000000">
        <w:rPr>
          <w:rFonts w:ascii="Arial" w:cs="Arial" w:eastAsia="Arial" w:hAnsi="Arial"/>
          <w:sz w:val="28"/>
          <w:szCs w:val="28"/>
          <w:rtl w:val="0"/>
        </w:rPr>
        <w:t xml:space="preserve">Como ustedes pueden observar, esta sesión tiene el carácter de extraordinaria, y ha sido convocada con la primordial intención de que el regidor  </w:t>
      </w:r>
      <w:r w:rsidDel="00000000" w:rsidR="00000000" w:rsidRPr="00000000">
        <w:rPr>
          <w:rFonts w:ascii="Arial" w:cs="Arial" w:eastAsia="Arial" w:hAnsi="Arial"/>
          <w:b w:val="1"/>
          <w:sz w:val="28"/>
          <w:szCs w:val="28"/>
          <w:rtl w:val="0"/>
        </w:rPr>
        <w:t xml:space="preserve">Elías Octavio Íñiguez Mejía </w:t>
      </w:r>
      <w:r w:rsidDel="00000000" w:rsidR="00000000" w:rsidRPr="00000000">
        <w:rPr>
          <w:rFonts w:ascii="Arial" w:cs="Arial" w:eastAsia="Arial" w:hAnsi="Arial"/>
          <w:sz w:val="28"/>
          <w:szCs w:val="28"/>
          <w:rtl w:val="0"/>
        </w:rPr>
        <w:t xml:space="preserve">tome protesta como integrante de este Consejo, y de igual forma asuma la coordinación de la Comisión de Desarrollo Económico, Industrias Creativas, Turismo y Cultura, para efectos de que dicha comisión pueda sesionar y desahogar los trabajos que le fueron turnados en la Segunda Sesión Ordinaria de este Consejo.</w:t>
      </w:r>
      <w:r w:rsidDel="00000000" w:rsidR="00000000" w:rsidRPr="00000000">
        <w:rPr>
          <w:rtl w:val="0"/>
        </w:rPr>
      </w:r>
    </w:p>
    <w:p w:rsidR="00000000" w:rsidDel="00000000" w:rsidP="00000000" w:rsidRDefault="00000000" w:rsidRPr="00000000" w14:paraId="00000033">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4">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5">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III. Toma de protesta de integrantes del Consejo de Ciudades Hermanas y Acuerdos de Cooperación del Municipio de Guadalajara.</w:t>
      </w:r>
    </w:p>
    <w:p w:rsidR="00000000" w:rsidDel="00000000" w:rsidP="00000000" w:rsidRDefault="00000000" w:rsidRPr="00000000" w14:paraId="00000036">
      <w:pPr>
        <w:widowControl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7">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Para dar cumplimiento con el tercer punto del orden del día, y con fundamento en el artículo 7 fracción II del Reglamento de Ciudades Hermanas y Acuerdos de Cooperación del Municipio de Guadalajara, procederé a tomar protesta al regidor  Elías Octavio Íñiguez Mejía como integrante de este Consejo. Por lo que,</w:t>
      </w:r>
      <w:r w:rsidDel="00000000" w:rsidR="00000000" w:rsidRPr="00000000">
        <w:rPr>
          <w:rFonts w:ascii="Arial" w:cs="Arial" w:eastAsia="Arial" w:hAnsi="Arial"/>
          <w:color w:val="ff0000"/>
          <w:sz w:val="28"/>
          <w:szCs w:val="28"/>
          <w:rtl w:val="0"/>
        </w:rPr>
        <w:t xml:space="preserve"> </w:t>
      </w:r>
      <w:r w:rsidDel="00000000" w:rsidR="00000000" w:rsidRPr="00000000">
        <w:rPr>
          <w:rFonts w:ascii="Arial" w:cs="Arial" w:eastAsia="Arial" w:hAnsi="Arial"/>
          <w:sz w:val="28"/>
          <w:szCs w:val="28"/>
          <w:rtl w:val="0"/>
        </w:rPr>
        <w:t xml:space="preserve">solicito a todas y todos los presentes tengan la amabilidad de ponerse de pie.</w:t>
      </w:r>
    </w:p>
    <w:p w:rsidR="00000000" w:rsidDel="00000000" w:rsidP="00000000" w:rsidRDefault="00000000" w:rsidRPr="00000000" w14:paraId="00000038">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9">
      <w:pPr>
        <w:widowControl w:val="0"/>
        <w:jc w:val="both"/>
        <w:rPr>
          <w:rFonts w:ascii="Arial" w:cs="Arial" w:eastAsia="Arial" w:hAnsi="Arial"/>
          <w:sz w:val="30"/>
          <w:szCs w:val="30"/>
        </w:rPr>
      </w:pPr>
      <w:r w:rsidDel="00000000" w:rsidR="00000000" w:rsidRPr="00000000">
        <w:rPr>
          <w:rFonts w:ascii="Arial" w:cs="Arial" w:eastAsia="Arial" w:hAnsi="Arial"/>
          <w:b w:val="1"/>
          <w:sz w:val="28"/>
          <w:szCs w:val="28"/>
          <w:rtl w:val="0"/>
        </w:rPr>
        <w:t xml:space="preserve">La Presidenta del Consejo:</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30"/>
          <w:szCs w:val="30"/>
          <w:rtl w:val="0"/>
        </w:rPr>
        <w:t xml:space="preserve">Ciudadano, Elías Octavio Íñiguez Mejía ¿protesta desempeñar con honor, máxima responsabilidad y ética a toda prueba, el cargo de integrante del Consejo de Ciudades Hermanas y  Acuerdos de Cooperación del Municipio de Guadalajara, buscando siempre el bien común y estrechar relaciones con  instituciones internacionales y con ciudades nacionales y de otros países del mundo, que representen beneficios para los habitantes de nuestra ciudad? </w:t>
      </w:r>
    </w:p>
    <w:p w:rsidR="00000000" w:rsidDel="00000000" w:rsidP="00000000" w:rsidRDefault="00000000" w:rsidRPr="00000000" w14:paraId="0000003A">
      <w:pPr>
        <w:widowControl w:val="0"/>
        <w:jc w:val="both"/>
        <w:rPr>
          <w:rFonts w:ascii="Arial" w:cs="Arial" w:eastAsia="Arial" w:hAnsi="Arial"/>
          <w:i w:val="1"/>
          <w:sz w:val="30"/>
          <w:szCs w:val="30"/>
        </w:rPr>
      </w:pPr>
      <w:r w:rsidDel="00000000" w:rsidR="00000000" w:rsidRPr="00000000">
        <w:rPr>
          <w:rtl w:val="0"/>
        </w:rPr>
      </w:r>
    </w:p>
    <w:p w:rsidR="00000000" w:rsidDel="00000000" w:rsidP="00000000" w:rsidRDefault="00000000" w:rsidRPr="00000000" w14:paraId="0000003B">
      <w:pPr>
        <w:widowControl w:val="0"/>
        <w:jc w:val="both"/>
        <w:rPr>
          <w:rFonts w:ascii="Arial" w:cs="Arial" w:eastAsia="Arial" w:hAnsi="Arial"/>
          <w:sz w:val="30"/>
          <w:szCs w:val="30"/>
        </w:rPr>
      </w:pPr>
      <w:r w:rsidDel="00000000" w:rsidR="00000000" w:rsidRPr="00000000">
        <w:rPr>
          <w:rFonts w:ascii="Arial" w:cs="Arial" w:eastAsia="Arial" w:hAnsi="Arial"/>
          <w:b w:val="1"/>
          <w:sz w:val="30"/>
          <w:szCs w:val="30"/>
          <w:rtl w:val="0"/>
        </w:rPr>
        <w:t xml:space="preserve">Consejero  Elías Octavio Íñiguez Mejía:</w:t>
      </w:r>
      <w:r w:rsidDel="00000000" w:rsidR="00000000" w:rsidRPr="00000000">
        <w:rPr>
          <w:rFonts w:ascii="Arial" w:cs="Arial" w:eastAsia="Arial" w:hAnsi="Arial"/>
          <w:sz w:val="30"/>
          <w:szCs w:val="30"/>
          <w:rtl w:val="0"/>
        </w:rPr>
        <w:t xml:space="preserve"> </w:t>
      </w:r>
      <w:r w:rsidDel="00000000" w:rsidR="00000000" w:rsidRPr="00000000">
        <w:rPr>
          <w:rFonts w:ascii="Arial" w:cs="Arial" w:eastAsia="Arial" w:hAnsi="Arial"/>
          <w:i w:val="1"/>
          <w:sz w:val="30"/>
          <w:szCs w:val="30"/>
          <w:rtl w:val="0"/>
        </w:rPr>
        <w:t xml:space="preserve"> </w:t>
      </w:r>
      <w:r w:rsidDel="00000000" w:rsidR="00000000" w:rsidRPr="00000000">
        <w:rPr>
          <w:rFonts w:ascii="Arial" w:cs="Arial" w:eastAsia="Arial" w:hAnsi="Arial"/>
          <w:sz w:val="30"/>
          <w:szCs w:val="30"/>
          <w:rtl w:val="0"/>
        </w:rPr>
        <w:t xml:space="preserve">Sí protesto. </w:t>
      </w:r>
    </w:p>
    <w:p w:rsidR="00000000" w:rsidDel="00000000" w:rsidP="00000000" w:rsidRDefault="00000000" w:rsidRPr="00000000" w14:paraId="0000003C">
      <w:pPr>
        <w:widowControl w:val="0"/>
        <w:jc w:val="both"/>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D">
      <w:pPr>
        <w:widowControl w:val="0"/>
        <w:jc w:val="both"/>
        <w:rPr>
          <w:rFonts w:ascii="Arial" w:cs="Arial" w:eastAsia="Arial" w:hAnsi="Arial"/>
          <w:sz w:val="30"/>
          <w:szCs w:val="30"/>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30"/>
          <w:szCs w:val="30"/>
          <w:rtl w:val="0"/>
        </w:rPr>
        <w:t xml:space="preserve">Si así no lo hiciera, que la sociedad de nuestro Municipio se lo demande.</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Enhorabuena y éxito en su nuevo encargo. </w:t>
      </w:r>
      <w:r w:rsidDel="00000000" w:rsidR="00000000" w:rsidRPr="00000000">
        <w:rPr>
          <w:rtl w:val="0"/>
        </w:rPr>
      </w:r>
    </w:p>
    <w:p w:rsidR="00000000" w:rsidDel="00000000" w:rsidP="00000000" w:rsidRDefault="00000000" w:rsidRPr="00000000" w14:paraId="0000003E">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F">
      <w:pPr>
        <w:widowControl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0">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IV. Clausura de la Sesión</w:t>
      </w:r>
    </w:p>
    <w:p w:rsidR="00000000" w:rsidDel="00000000" w:rsidP="00000000" w:rsidRDefault="00000000" w:rsidRPr="00000000" w14:paraId="00000041">
      <w:pPr>
        <w:widowControl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2">
      <w:pPr>
        <w:widowControl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La Presidenta del Consejo: </w:t>
      </w:r>
      <w:r w:rsidDel="00000000" w:rsidR="00000000" w:rsidRPr="00000000">
        <w:rPr>
          <w:rFonts w:ascii="Arial" w:cs="Arial" w:eastAsia="Arial" w:hAnsi="Arial"/>
          <w:sz w:val="28"/>
          <w:szCs w:val="28"/>
          <w:rtl w:val="0"/>
        </w:rPr>
        <w:t xml:space="preserve">No existiendo asunto pendiente que desahogar, y en cumplimiento al cuarto y último punto del orden del día, declaro clausurada la presente Primera Sesión Extraordinaria del Consejo de Ciudades Hermanas y  Acuerdos de Cooperación del Municipio de Guadalajara siendo las 11 horas con 48 minutos del día 22 de marzo de 2024. Muchas gracias a todas y todos por su presencia.  </w:t>
      </w:r>
    </w:p>
    <w:p w:rsidR="00000000" w:rsidDel="00000000" w:rsidP="00000000" w:rsidRDefault="00000000" w:rsidRPr="00000000" w14:paraId="00000043">
      <w:pPr>
        <w:widowControl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44">
      <w:pPr>
        <w:widowControl w:val="0"/>
        <w:jc w:val="both"/>
        <w:rPr>
          <w:rFonts w:ascii="Arial" w:cs="Arial" w:eastAsia="Arial" w:hAnsi="Arial"/>
          <w:sz w:val="28"/>
          <w:szCs w:val="28"/>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Karina Anaid Hermosillo Ramírez</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Consejera Presidenta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D">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E">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Lillan Rizk Rodríguez</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Fonts w:ascii="Arial" w:cs="Arial" w:eastAsia="Arial" w:hAnsi="Arial"/>
                <w:sz w:val="28"/>
                <w:szCs w:val="28"/>
                <w:rtl w:val="0"/>
              </w:rPr>
              <w:t xml:space="preserve">Consejera y Secretaria Técnica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3">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Jeanette Velázquez Sedano</w:t>
            </w:r>
          </w:p>
          <w:p w:rsidR="00000000" w:rsidDel="00000000" w:rsidP="00000000" w:rsidRDefault="00000000" w:rsidRPr="00000000" w14:paraId="00000054">
            <w:pPr>
              <w:widowControl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Consejera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6">
            <w:pPr>
              <w:widowControl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7">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Elías Octavio Íñiguez Mejía</w:t>
            </w:r>
          </w:p>
          <w:p w:rsidR="00000000" w:rsidDel="00000000" w:rsidP="00000000" w:rsidRDefault="00000000" w:rsidRPr="00000000" w14:paraId="00000059">
            <w:pPr>
              <w:widowControl w:val="0"/>
              <w:jc w:val="center"/>
              <w:rPr>
                <w:rFonts w:ascii="Arial" w:cs="Arial" w:eastAsia="Arial" w:hAnsi="Arial"/>
                <w:b w:val="1"/>
                <w:sz w:val="28"/>
                <w:szCs w:val="28"/>
              </w:rPr>
            </w:pPr>
            <w:r w:rsidDel="00000000" w:rsidR="00000000" w:rsidRPr="00000000">
              <w:rPr>
                <w:rFonts w:ascii="Arial" w:cs="Arial" w:eastAsia="Arial" w:hAnsi="Arial"/>
                <w:sz w:val="28"/>
                <w:szCs w:val="28"/>
                <w:rtl w:val="0"/>
              </w:rPr>
              <w:t xml:space="preserve">Consejero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B">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C">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D">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María del Refugio Plascencia Pérez</w:t>
            </w:r>
          </w:p>
          <w:p w:rsidR="00000000" w:rsidDel="00000000" w:rsidP="00000000" w:rsidRDefault="00000000" w:rsidRPr="00000000" w14:paraId="0000005E">
            <w:pPr>
              <w:widowControl w:val="0"/>
              <w:jc w:val="center"/>
              <w:rPr>
                <w:rFonts w:ascii="Arial" w:cs="Arial" w:eastAsia="Arial" w:hAnsi="Arial"/>
                <w:b w:val="1"/>
                <w:sz w:val="28"/>
                <w:szCs w:val="28"/>
              </w:rPr>
            </w:pPr>
            <w:r w:rsidDel="00000000" w:rsidR="00000000" w:rsidRPr="00000000">
              <w:rPr>
                <w:rFonts w:ascii="Arial" w:cs="Arial" w:eastAsia="Arial" w:hAnsi="Arial"/>
                <w:sz w:val="28"/>
                <w:szCs w:val="28"/>
                <w:rtl w:val="0"/>
              </w:rPr>
              <w:t xml:space="preserve">Consejera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2">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Karla Gabriela Ramírez Morales</w:t>
            </w:r>
          </w:p>
          <w:p w:rsidR="00000000" w:rsidDel="00000000" w:rsidP="00000000" w:rsidRDefault="00000000" w:rsidRPr="00000000" w14:paraId="00000063">
            <w:pPr>
              <w:widowControl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Consejera</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5">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6">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7">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Jesús Francisco Ramírez Bañuelos</w:t>
            </w:r>
          </w:p>
          <w:p w:rsidR="00000000" w:rsidDel="00000000" w:rsidP="00000000" w:rsidRDefault="00000000" w:rsidRPr="00000000" w14:paraId="00000068">
            <w:pPr>
              <w:widowControl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Consejero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D">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Miguel Ángel Lares Rojas</w:t>
            </w:r>
          </w:p>
          <w:p w:rsidR="00000000" w:rsidDel="00000000" w:rsidP="00000000" w:rsidRDefault="00000000" w:rsidRPr="00000000" w14:paraId="0000006E">
            <w:pPr>
              <w:widowControl w:val="0"/>
              <w:jc w:val="center"/>
              <w:rPr>
                <w:rFonts w:ascii="Arial" w:cs="Arial" w:eastAsia="Arial" w:hAnsi="Arial"/>
                <w:b w:val="1"/>
                <w:sz w:val="28"/>
                <w:szCs w:val="28"/>
              </w:rPr>
            </w:pPr>
            <w:r w:rsidDel="00000000" w:rsidR="00000000" w:rsidRPr="00000000">
              <w:rPr>
                <w:rFonts w:ascii="Arial" w:cs="Arial" w:eastAsia="Arial" w:hAnsi="Arial"/>
                <w:sz w:val="28"/>
                <w:szCs w:val="28"/>
                <w:rtl w:val="0"/>
              </w:rPr>
              <w:t xml:space="preserve">Consejero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1">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2">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3">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Nina Paula Diana Nazaret Véliz</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Fonts w:ascii="Arial" w:cs="Arial" w:eastAsia="Arial" w:hAnsi="Arial"/>
                <w:sz w:val="28"/>
                <w:szCs w:val="28"/>
                <w:rtl w:val="0"/>
              </w:rPr>
              <w:t xml:space="preserve">Consejera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Yolanda Sánchez Pérez</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Consejera suplente</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7E">
      <w:pPr>
        <w:widowControl w:val="0"/>
        <w:jc w:val="both"/>
        <w:rPr>
          <w:rFonts w:ascii="Arial" w:cs="Arial" w:eastAsia="Arial" w:hAnsi="Arial"/>
          <w:sz w:val="28"/>
          <w:szCs w:val="28"/>
        </w:rPr>
      </w:pPr>
      <w:r w:rsidDel="00000000" w:rsidR="00000000" w:rsidRPr="00000000">
        <w:rPr>
          <w:rtl w:val="0"/>
        </w:rPr>
      </w:r>
    </w:p>
    <w:sectPr>
      <w:headerReference r:id="rId7" w:type="default"/>
      <w:footerReference r:id="rId8" w:type="default"/>
      <w:pgSz w:h="15840" w:w="12240" w:orient="portrait"/>
      <w:pgMar w:bottom="873" w:top="1457"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419"/>
        <w:tab w:val="right" w:leader="none" w:pos="8838"/>
      </w:tabs>
      <w:jc w:val="both"/>
      <w:rPr>
        <w:i w:val="1"/>
        <w:sz w:val="22"/>
        <w:szCs w:val="22"/>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leader="none" w:pos="4419"/>
        <w:tab w:val="right" w:leader="none" w:pos="8838"/>
      </w:tabs>
      <w:jc w:val="both"/>
      <w:rPr>
        <w:color w:val="000000"/>
        <w:sz w:val="36"/>
        <w:szCs w:val="36"/>
      </w:rPr>
    </w:pPr>
    <w:r w:rsidDel="00000000" w:rsidR="00000000" w:rsidRPr="00000000">
      <w:rPr>
        <w:i w:val="1"/>
        <w:sz w:val="22"/>
        <w:szCs w:val="22"/>
        <w:rtl w:val="0"/>
      </w:rPr>
      <w:t xml:space="preserve">La presente hoja corresponde al acta número cuatro, correspondiente a la Primera Sesión Extraordinaria celebrada por el Consejo de Ciudades Hermanas y Acuerdos de Cooperación del Municipio de Guadalajara, el día veintidós de marzo de dos mil veinticuatro.</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419"/>
        <w:tab w:val="right" w:leader="none" w:pos="8838"/>
      </w:tabs>
      <w:jc w:val="both"/>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4419"/>
        <w:tab w:val="right" w:leader="none" w:pos="8838"/>
      </w:tabs>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419"/>
        <w:tab w:val="right" w:leader="none" w:pos="8838"/>
      </w:tabs>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419"/>
        <w:tab w:val="right" w:leader="none" w:pos="8838"/>
      </w:tabs>
      <w:jc w:val="center"/>
      <w:rPr>
        <w:sz w:val="24"/>
        <w:szCs w:val="24"/>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rPr>
    </w:pPr>
    <w:r w:rsidDel="00000000" w:rsidR="00000000" w:rsidRPr="00000000">
      <w:rPr>
        <w:i w:val="1"/>
        <w:sz w:val="24"/>
        <w:szCs w:val="24"/>
        <w:rtl w:val="0"/>
      </w:rPr>
      <w:t xml:space="preserve">Consejo de Ciudades Hermanas y Acuerdos de Cooperación del Municipio de Guadalajara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930731"/>
  </w:style>
  <w:style w:type="paragraph" w:styleId="Ttulo1">
    <w:name w:val="heading 1"/>
    <w:basedOn w:val="Normal1"/>
    <w:next w:val="Normal1"/>
    <w:uiPriority w:val="9"/>
    <w:qFormat w:val="1"/>
    <w:rsid w:val="00671401"/>
    <w:pPr>
      <w:keepNext w:val="1"/>
      <w:keepLines w:val="1"/>
      <w:spacing w:after="120" w:before="480"/>
      <w:outlineLvl w:val="0"/>
    </w:pPr>
    <w:rPr>
      <w:b w:val="1"/>
      <w:sz w:val="48"/>
      <w:szCs w:val="48"/>
    </w:rPr>
  </w:style>
  <w:style w:type="paragraph" w:styleId="Ttulo2">
    <w:name w:val="heading 2"/>
    <w:basedOn w:val="Normal1"/>
    <w:next w:val="Normal1"/>
    <w:uiPriority w:val="9"/>
    <w:semiHidden w:val="1"/>
    <w:unhideWhenUsed w:val="1"/>
    <w:qFormat w:val="1"/>
    <w:rsid w:val="00671401"/>
    <w:pPr>
      <w:keepNext w:val="1"/>
      <w:keepLines w:val="1"/>
      <w:spacing w:after="80" w:before="360"/>
      <w:outlineLvl w:val="1"/>
    </w:pPr>
    <w:rPr>
      <w:b w:val="1"/>
      <w:sz w:val="36"/>
      <w:szCs w:val="36"/>
    </w:rPr>
  </w:style>
  <w:style w:type="paragraph" w:styleId="Ttulo3">
    <w:name w:val="heading 3"/>
    <w:basedOn w:val="Normal1"/>
    <w:next w:val="Normal1"/>
    <w:uiPriority w:val="9"/>
    <w:semiHidden w:val="1"/>
    <w:unhideWhenUsed w:val="1"/>
    <w:qFormat w:val="1"/>
    <w:rsid w:val="00671401"/>
    <w:pPr>
      <w:keepNext w:val="1"/>
      <w:keepLines w:val="1"/>
      <w:spacing w:after="80" w:before="280"/>
      <w:outlineLvl w:val="2"/>
    </w:pPr>
    <w:rPr>
      <w:b w:val="1"/>
      <w:sz w:val="28"/>
      <w:szCs w:val="28"/>
    </w:rPr>
  </w:style>
  <w:style w:type="paragraph" w:styleId="Ttulo4">
    <w:name w:val="heading 4"/>
    <w:basedOn w:val="Normal1"/>
    <w:next w:val="Normal1"/>
    <w:uiPriority w:val="9"/>
    <w:semiHidden w:val="1"/>
    <w:unhideWhenUsed w:val="1"/>
    <w:qFormat w:val="1"/>
    <w:rsid w:val="00671401"/>
    <w:pPr>
      <w:keepNext w:val="1"/>
      <w:keepLines w:val="1"/>
      <w:spacing w:after="40" w:before="240"/>
      <w:outlineLvl w:val="3"/>
    </w:pPr>
    <w:rPr>
      <w:b w:val="1"/>
      <w:sz w:val="24"/>
      <w:szCs w:val="24"/>
    </w:rPr>
  </w:style>
  <w:style w:type="paragraph" w:styleId="Ttulo5">
    <w:name w:val="heading 5"/>
    <w:basedOn w:val="Normal1"/>
    <w:next w:val="Normal1"/>
    <w:uiPriority w:val="9"/>
    <w:semiHidden w:val="1"/>
    <w:unhideWhenUsed w:val="1"/>
    <w:qFormat w:val="1"/>
    <w:rsid w:val="00671401"/>
    <w:pPr>
      <w:keepNext w:val="1"/>
      <w:keepLines w:val="1"/>
      <w:spacing w:after="40" w:before="220"/>
      <w:outlineLvl w:val="4"/>
    </w:pPr>
    <w:rPr>
      <w:b w:val="1"/>
      <w:sz w:val="22"/>
      <w:szCs w:val="22"/>
    </w:rPr>
  </w:style>
  <w:style w:type="paragraph" w:styleId="Ttulo6">
    <w:name w:val="heading 6"/>
    <w:basedOn w:val="Normal1"/>
    <w:next w:val="Normal1"/>
    <w:uiPriority w:val="9"/>
    <w:semiHidden w:val="1"/>
    <w:unhideWhenUsed w:val="1"/>
    <w:qFormat w:val="1"/>
    <w:rsid w:val="00671401"/>
    <w:pPr>
      <w:keepNext w:val="1"/>
      <w:keepLines w:val="1"/>
      <w:spacing w:after="40" w:before="200"/>
      <w:outlineLvl w:val="5"/>
    </w:pPr>
    <w:rPr>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1"/>
    <w:next w:val="Normal1"/>
    <w:uiPriority w:val="10"/>
    <w:qFormat w:val="1"/>
    <w:rsid w:val="0067140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rsid w:val="00D5164C"/>
    <w:tblPr>
      <w:tblCellMar>
        <w:top w:w="0.0" w:type="dxa"/>
        <w:left w:w="0.0" w:type="dxa"/>
        <w:bottom w:w="0.0" w:type="dxa"/>
        <w:right w:w="0.0" w:type="dxa"/>
      </w:tblCellMar>
    </w:tblPr>
  </w:style>
  <w:style w:type="table" w:styleId="TableNormal4" w:customStyle="1">
    <w:name w:val="Table Normal"/>
    <w:rsid w:val="00D5164C"/>
    <w:tblPr>
      <w:tblCellMar>
        <w:top w:w="0.0" w:type="dxa"/>
        <w:left w:w="0.0" w:type="dxa"/>
        <w:bottom w:w="0.0" w:type="dxa"/>
        <w:right w:w="0.0" w:type="dxa"/>
      </w:tblCellMar>
    </w:tblPr>
  </w:style>
  <w:style w:type="table" w:styleId="TableNormal5" w:customStyle="1">
    <w:name w:val="Table Normal"/>
    <w:rsid w:val="00D5164C"/>
    <w:tblPr>
      <w:tblCellMar>
        <w:top w:w="0.0" w:type="dxa"/>
        <w:left w:w="0.0" w:type="dxa"/>
        <w:bottom w:w="0.0" w:type="dxa"/>
        <w:right w:w="0.0" w:type="dxa"/>
      </w:tblCellMar>
    </w:tblPr>
  </w:style>
  <w:style w:type="table" w:styleId="TableNormal6" w:customStyle="1">
    <w:name w:val="Table Normal"/>
    <w:rsid w:val="00D5164C"/>
    <w:tblPr>
      <w:tblCellMar>
        <w:top w:w="0.0" w:type="dxa"/>
        <w:left w:w="0.0" w:type="dxa"/>
        <w:bottom w:w="0.0" w:type="dxa"/>
        <w:right w:w="0.0" w:type="dxa"/>
      </w:tblCellMar>
    </w:tblPr>
  </w:style>
  <w:style w:type="table" w:styleId="TableNormal7" w:customStyle="1">
    <w:name w:val="Table Normal"/>
    <w:rsid w:val="00D5164C"/>
    <w:tblPr>
      <w:tblCellMar>
        <w:top w:w="0.0" w:type="dxa"/>
        <w:left w:w="0.0" w:type="dxa"/>
        <w:bottom w:w="0.0" w:type="dxa"/>
        <w:right w:w="0.0" w:type="dxa"/>
      </w:tblCellMar>
    </w:tblPr>
  </w:style>
  <w:style w:type="table" w:styleId="TableNormal8" w:customStyle="1">
    <w:name w:val="Table Normal"/>
    <w:rsid w:val="00D5164C"/>
    <w:tblPr>
      <w:tblCellMar>
        <w:top w:w="0.0" w:type="dxa"/>
        <w:left w:w="0.0" w:type="dxa"/>
        <w:bottom w:w="0.0" w:type="dxa"/>
        <w:right w:w="0.0" w:type="dxa"/>
      </w:tblCellMar>
    </w:tblPr>
  </w:style>
  <w:style w:type="table" w:styleId="TableNormal9" w:customStyle="1">
    <w:name w:val="Table Normal"/>
    <w:rsid w:val="00D5164C"/>
    <w:tblPr>
      <w:tblCellMar>
        <w:top w:w="0.0" w:type="dxa"/>
        <w:left w:w="0.0" w:type="dxa"/>
        <w:bottom w:w="0.0" w:type="dxa"/>
        <w:right w:w="0.0" w:type="dxa"/>
      </w:tblCellMar>
    </w:tblPr>
  </w:style>
  <w:style w:type="table" w:styleId="TableNormala" w:customStyle="1">
    <w:name w:val="Table Normal"/>
    <w:rsid w:val="00D5164C"/>
    <w:tblPr>
      <w:tblCellMar>
        <w:top w:w="0.0" w:type="dxa"/>
        <w:left w:w="0.0" w:type="dxa"/>
        <w:bottom w:w="0.0" w:type="dxa"/>
        <w:right w:w="0.0" w:type="dxa"/>
      </w:tblCellMar>
    </w:tblPr>
  </w:style>
  <w:style w:type="paragraph" w:styleId="Normal1" w:customStyle="1">
    <w:name w:val="Normal1"/>
    <w:rsid w:val="00671401"/>
  </w:style>
  <w:style w:type="table" w:styleId="TableNormalb" w:customStyle="1">
    <w:name w:val="Table Normal"/>
    <w:rsid w:val="00671401"/>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unhideWhenUsed w:val="1"/>
    <w:rsid w:val="002C42AD"/>
    <w:pPr>
      <w:tabs>
        <w:tab w:val="center" w:pos="4419"/>
        <w:tab w:val="right" w:pos="8838"/>
      </w:tabs>
    </w:pPr>
  </w:style>
  <w:style w:type="character" w:styleId="EncabezadoCar" w:customStyle="1">
    <w:name w:val="Encabezado Car"/>
    <w:basedOn w:val="Fuentedeprrafopredeter"/>
    <w:link w:val="Encabezado"/>
    <w:uiPriority w:val="99"/>
    <w:rsid w:val="002C42AD"/>
  </w:style>
  <w:style w:type="paragraph" w:styleId="Piedepgina">
    <w:name w:val="footer"/>
    <w:basedOn w:val="Normal"/>
    <w:link w:val="PiedepginaCar"/>
    <w:uiPriority w:val="99"/>
    <w:unhideWhenUsed w:val="1"/>
    <w:rsid w:val="002C42AD"/>
    <w:pPr>
      <w:tabs>
        <w:tab w:val="center" w:pos="4419"/>
        <w:tab w:val="right" w:pos="8838"/>
      </w:tabs>
    </w:pPr>
  </w:style>
  <w:style w:type="character" w:styleId="PiedepginaCar" w:customStyle="1">
    <w:name w:val="Pie de página Car"/>
    <w:basedOn w:val="Fuentedeprrafopredeter"/>
    <w:link w:val="Piedepgina"/>
    <w:uiPriority w:val="99"/>
    <w:rsid w:val="002C42AD"/>
  </w:style>
  <w:style w:type="paragraph" w:styleId="NormalWeb">
    <w:name w:val="Normal (Web)"/>
    <w:basedOn w:val="Normal"/>
    <w:uiPriority w:val="99"/>
    <w:semiHidden w:val="1"/>
    <w:unhideWhenUsed w:val="1"/>
    <w:rsid w:val="005515E6"/>
    <w:pPr>
      <w:spacing w:after="100" w:afterAutospacing="1" w:before="100" w:beforeAutospacing="1"/>
    </w:pPr>
    <w:rPr>
      <w:rFonts w:ascii="Times New Roman" w:cs="Times New Roman" w:eastAsia="Times New Roman" w:hAnsi="Times New Roman"/>
      <w:sz w:val="24"/>
      <w:szCs w:val="24"/>
    </w:rPr>
  </w:style>
  <w:style w:type="paragraph" w:styleId="Prrafodelista">
    <w:name w:val="List Paragraph"/>
    <w:basedOn w:val="Normal"/>
    <w:uiPriority w:val="34"/>
    <w:qFormat w:val="1"/>
    <w:rsid w:val="00A11316"/>
    <w:pPr>
      <w:ind w:left="720"/>
      <w:contextualSpacing w:val="1"/>
    </w:pPr>
  </w:style>
  <w:style w:type="character" w:styleId="il" w:customStyle="1">
    <w:name w:val="il"/>
    <w:basedOn w:val="Fuentedeprrafopredeter"/>
    <w:rsid w:val="00A13A55"/>
  </w:style>
  <w:style w:type="paragraph" w:styleId="Sinespaciado">
    <w:name w:val="No Spacing"/>
    <w:uiPriority w:val="1"/>
    <w:qFormat w:val="1"/>
    <w:rsid w:val="00991BD4"/>
  </w:style>
  <w:style w:type="paragraph" w:styleId="Textoindependiente31" w:customStyle="1">
    <w:name w:val="Texto independiente 31"/>
    <w:basedOn w:val="Normal"/>
    <w:rsid w:val="004E333B"/>
    <w:pPr>
      <w:widowControl w:val="0"/>
      <w:suppressAutoHyphens w:val="1"/>
      <w:jc w:val="both"/>
      <w:textAlignment w:val="baseline"/>
    </w:pPr>
    <w:rPr>
      <w:rFonts w:ascii="Courier New" w:cs="Courier New" w:eastAsia="Times New Roman" w:hAnsi="Courier New"/>
      <w:b w:val="1"/>
      <w:spacing w:val="-3"/>
      <w:kern w:val="2"/>
      <w:sz w:val="28"/>
      <w:u w:val="single"/>
      <w:lang w:eastAsia="zh-CN" w:val="es-ES"/>
    </w:rPr>
  </w:style>
  <w:style w:type="table" w:styleId="a" w:customStyle="1">
    <w:basedOn w:val="TableNormalb"/>
    <w:rsid w:val="00D5164C"/>
    <w:tblPr>
      <w:tblStyleRowBandSize w:val="1"/>
      <w:tblStyleColBandSize w:val="1"/>
      <w:tblCellMar>
        <w:top w:w="100.0" w:type="dxa"/>
        <w:left w:w="100.0" w:type="dxa"/>
        <w:bottom w:w="100.0" w:type="dxa"/>
        <w:right w:w="100.0" w:type="dxa"/>
      </w:tblCellMar>
    </w:tblPr>
  </w:style>
  <w:style w:type="table" w:styleId="a0" w:customStyle="1">
    <w:basedOn w:val="TableNormalb"/>
    <w:rsid w:val="00D5164C"/>
    <w:tblPr>
      <w:tblStyleRowBandSize w:val="1"/>
      <w:tblStyleColBandSize w:val="1"/>
      <w:tblCellMar>
        <w:top w:w="100.0" w:type="dxa"/>
        <w:left w:w="100.0" w:type="dxa"/>
        <w:bottom w:w="100.0" w:type="dxa"/>
        <w:right w:w="100.0" w:type="dxa"/>
      </w:tblCellMar>
    </w:tblPr>
  </w:style>
  <w:style w:type="table" w:styleId="a1" w:customStyle="1">
    <w:basedOn w:val="TableNormalb"/>
    <w:rsid w:val="00D5164C"/>
    <w:tblPr>
      <w:tblStyleRowBandSize w:val="1"/>
      <w:tblStyleColBandSize w:val="1"/>
      <w:tblCellMar>
        <w:top w:w="100.0" w:type="dxa"/>
        <w:left w:w="100.0" w:type="dxa"/>
        <w:bottom w:w="100.0" w:type="dxa"/>
        <w:right w:w="100.0" w:type="dxa"/>
      </w:tblCellMar>
    </w:tblPr>
  </w:style>
  <w:style w:type="table" w:styleId="a2" w:customStyle="1">
    <w:basedOn w:val="TableNormalb"/>
    <w:rsid w:val="00D5164C"/>
    <w:tblPr>
      <w:tblStyleRowBandSize w:val="1"/>
      <w:tblStyleColBandSize w:val="1"/>
      <w:tblCellMar>
        <w:top w:w="100.0" w:type="dxa"/>
        <w:left w:w="100.0" w:type="dxa"/>
        <w:bottom w:w="100.0" w:type="dxa"/>
        <w:right w:w="100.0" w:type="dxa"/>
      </w:tblCellMar>
    </w:tblPr>
  </w:style>
  <w:style w:type="character" w:styleId="Refdecomentario">
    <w:name w:val="annotation reference"/>
    <w:basedOn w:val="Fuentedeprrafopredeter"/>
    <w:uiPriority w:val="99"/>
    <w:semiHidden w:val="1"/>
    <w:unhideWhenUsed w:val="1"/>
    <w:rsid w:val="009E31B9"/>
    <w:rPr>
      <w:sz w:val="16"/>
      <w:szCs w:val="16"/>
    </w:rPr>
  </w:style>
  <w:style w:type="paragraph" w:styleId="Textocomentario">
    <w:name w:val="annotation text"/>
    <w:basedOn w:val="Normal"/>
    <w:link w:val="TextocomentarioCar"/>
    <w:uiPriority w:val="99"/>
    <w:semiHidden w:val="1"/>
    <w:unhideWhenUsed w:val="1"/>
    <w:rsid w:val="009E31B9"/>
  </w:style>
  <w:style w:type="character" w:styleId="TextocomentarioCar" w:customStyle="1">
    <w:name w:val="Texto comentario Car"/>
    <w:basedOn w:val="Fuentedeprrafopredeter"/>
    <w:link w:val="Textocomentario"/>
    <w:uiPriority w:val="99"/>
    <w:semiHidden w:val="1"/>
    <w:rsid w:val="009E31B9"/>
  </w:style>
  <w:style w:type="paragraph" w:styleId="Asuntodelcomentario">
    <w:name w:val="annotation subject"/>
    <w:basedOn w:val="Textocomentario"/>
    <w:next w:val="Textocomentario"/>
    <w:link w:val="AsuntodelcomentarioCar"/>
    <w:uiPriority w:val="99"/>
    <w:semiHidden w:val="1"/>
    <w:unhideWhenUsed w:val="1"/>
    <w:rsid w:val="009E31B9"/>
    <w:rPr>
      <w:b w:val="1"/>
      <w:bCs w:val="1"/>
    </w:rPr>
  </w:style>
  <w:style w:type="character" w:styleId="AsuntodelcomentarioCar" w:customStyle="1">
    <w:name w:val="Asunto del comentario Car"/>
    <w:basedOn w:val="TextocomentarioCar"/>
    <w:link w:val="Asuntodelcomentario"/>
    <w:uiPriority w:val="99"/>
    <w:semiHidden w:val="1"/>
    <w:rsid w:val="009E31B9"/>
    <w:rPr>
      <w:b w:val="1"/>
      <w:bCs w:val="1"/>
    </w:rPr>
  </w:style>
  <w:style w:type="paragraph" w:styleId="Textodeglobo">
    <w:name w:val="Balloon Text"/>
    <w:basedOn w:val="Normal"/>
    <w:link w:val="TextodegloboCar"/>
    <w:uiPriority w:val="99"/>
    <w:semiHidden w:val="1"/>
    <w:unhideWhenUsed w:val="1"/>
    <w:rsid w:val="009E31B9"/>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E31B9"/>
    <w:rPr>
      <w:rFonts w:ascii="Tahoma" w:cs="Tahoma" w:hAnsi="Tahoma"/>
      <w:sz w:val="16"/>
      <w:szCs w:val="16"/>
    </w:rPr>
  </w:style>
  <w:style w:type="table" w:styleId="a3" w:customStyle="1">
    <w:basedOn w:val="TableNormal3"/>
    <w:tblPr>
      <w:tblStyleRowBandSize w:val="1"/>
      <w:tblStyleColBandSize w:val="1"/>
      <w:tblCellMar>
        <w:top w:w="100.0" w:type="dxa"/>
        <w:left w:w="100.0" w:type="dxa"/>
        <w:bottom w:w="100.0" w:type="dxa"/>
        <w:right w:w="100.0" w:type="dxa"/>
      </w:tblCellMar>
    </w:tblPr>
  </w:style>
  <w:style w:type="table" w:styleId="a4" w:customStyle="1">
    <w:basedOn w:val="TableNormal3"/>
    <w:tblPr>
      <w:tblStyleRowBandSize w:val="1"/>
      <w:tblStyleColBandSize w:val="1"/>
      <w:tblCellMar>
        <w:top w:w="100.0" w:type="dxa"/>
        <w:left w:w="100.0" w:type="dxa"/>
        <w:bottom w:w="100.0" w:type="dxa"/>
        <w:right w:w="100.0" w:type="dxa"/>
      </w:tblCellMar>
    </w:tblPr>
  </w:style>
  <w:style w:type="table" w:styleId="a5" w:customStyle="1">
    <w:basedOn w:val="TableNormal3"/>
    <w:tblPr>
      <w:tblStyleRowBandSize w:val="1"/>
      <w:tblStyleColBandSize w:val="1"/>
      <w:tblCellMar>
        <w:top w:w="100.0" w:type="dxa"/>
        <w:left w:w="100.0" w:type="dxa"/>
        <w:bottom w:w="100.0" w:type="dxa"/>
        <w:right w:w="100.0" w:type="dxa"/>
      </w:tblCellMar>
    </w:tblPr>
  </w:style>
  <w:style w:type="table" w:styleId="a6" w:customStyle="1">
    <w:basedOn w:val="TableNormal3"/>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fdiTq3gS4g/VCwzrnmMBX6Woeg==">CgMxLjAyCWguMzBqMHpsbDgAciExdk1qWFVCNHRZWU5fSGFnOVVEZXR2c0MxdXRjajQ2ZlE=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2023-10-23T20:18:00Z</dcterms:created>
  <dc:creator>Cerna Ruiz Araceli</dc:creator>
</cp:coreProperties>
</file>